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ind w:left="0" w:leftChars="0" w:right="0" w:rightChars="0"/>
        <w:jc w:val="both"/>
        <w:textAlignment w:val="auto"/>
        <w:rPr>
          <w:rFonts w:hint="eastAsia"/>
        </w:rPr>
      </w:pPr>
    </w:p>
    <w:p>
      <w:pPr>
        <w:pStyle w:val="3"/>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Theme="minorEastAsia" w:hAnsiTheme="minorEastAsia" w:eastAsiaTheme="minorEastAsia" w:cstheme="minorEastAsia"/>
          <w:color w:val="auto"/>
          <w:sz w:val="21"/>
          <w:szCs w:val="21"/>
        </w:rPr>
      </w:pPr>
      <w:r>
        <w:rPr>
          <w:rStyle w:val="9"/>
          <w:rFonts w:hint="eastAsia" w:asciiTheme="minorEastAsia" w:hAnsiTheme="minorEastAsia" w:eastAsiaTheme="minorEastAsia" w:cstheme="minorEastAsia"/>
          <w:b/>
          <w:bCs/>
          <w:color w:val="auto"/>
          <w:sz w:val="21"/>
          <w:szCs w:val="21"/>
          <w:lang w:val="en-US"/>
        </w:rPr>
        <w:t>第三章 采购需求</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96"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color w:val="auto"/>
          <w:kern w:val="0"/>
          <w:sz w:val="21"/>
          <w:szCs w:val="21"/>
        </w:rPr>
        <w:t>项目概况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420" w:firstLineChars="200"/>
        <w:jc w:val="both"/>
        <w:textAlignment w:val="auto"/>
        <w:rPr>
          <w:rFonts w:hint="eastAsia" w:asciiTheme="minorEastAsia" w:hAnsiTheme="minorEastAsia" w:eastAsiaTheme="minorEastAsia" w:cstheme="minorEastAsia"/>
          <w:color w:val="auto"/>
          <w:kern w:val="0"/>
          <w:sz w:val="21"/>
          <w:szCs w:val="21"/>
        </w:rPr>
      </w:pPr>
      <w:bookmarkStart w:id="0" w:name="_GoBack"/>
      <w:bookmarkEnd w:id="0"/>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rPr>
        <w:t>、项目名称：</w:t>
      </w:r>
      <w:r>
        <w:rPr>
          <w:rFonts w:hint="eastAsia" w:asciiTheme="minorEastAsia" w:hAnsiTheme="minorEastAsia" w:eastAsiaTheme="minorEastAsia" w:cstheme="minorEastAsia"/>
          <w:color w:val="auto"/>
          <w:kern w:val="0"/>
          <w:sz w:val="21"/>
          <w:szCs w:val="21"/>
          <w:lang w:val="en-GB" w:eastAsia="zh-CN"/>
        </w:rPr>
        <w:t>陵水黎族自治县政务大厅“综合窗口”“全县通办窗口”及“税务窗口”外包服务项目</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0" w:firstLineChars="200"/>
        <w:jc w:val="both"/>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2、项目编号：HNHB-2024-025</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0" w:firstLineChars="200"/>
        <w:jc w:val="both"/>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rPr>
        <w:t>3、项目预算：740940</w:t>
      </w:r>
      <w:r>
        <w:rPr>
          <w:rFonts w:hint="eastAsia" w:asciiTheme="minorEastAsia" w:hAnsiTheme="minorEastAsia" w:eastAsiaTheme="minorEastAsia" w:cstheme="minorEastAsia"/>
          <w:color w:val="auto"/>
          <w:kern w:val="0"/>
          <w:sz w:val="21"/>
          <w:szCs w:val="21"/>
          <w:lang w:val="en-US" w:eastAsia="zh-CN"/>
        </w:rPr>
        <w:t>0</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en-US" w:eastAsia="zh-CN"/>
        </w:rPr>
        <w:t>00元（最高限价：</w:t>
      </w:r>
      <w:r>
        <w:rPr>
          <w:rFonts w:hint="eastAsia" w:asciiTheme="minorEastAsia" w:hAnsiTheme="minorEastAsia" w:eastAsiaTheme="minorEastAsia" w:cstheme="minorEastAsia"/>
          <w:color w:val="auto"/>
          <w:kern w:val="0"/>
          <w:sz w:val="21"/>
          <w:szCs w:val="21"/>
        </w:rPr>
        <w:t>740940</w:t>
      </w:r>
      <w:r>
        <w:rPr>
          <w:rFonts w:hint="eastAsia" w:asciiTheme="minorEastAsia" w:hAnsiTheme="minorEastAsia" w:eastAsiaTheme="minorEastAsia" w:cstheme="minorEastAsia"/>
          <w:color w:val="auto"/>
          <w:kern w:val="0"/>
          <w:sz w:val="21"/>
          <w:szCs w:val="21"/>
          <w:lang w:val="en-US" w:eastAsia="zh-CN"/>
        </w:rPr>
        <w:t>0</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en-US" w:eastAsia="zh-CN"/>
        </w:rPr>
        <w:t>00元）</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0" w:firstLineChars="200"/>
        <w:jc w:val="both"/>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4、付款方式：采购双方共同协商</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0" w:firstLineChars="200"/>
        <w:jc w:val="both"/>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5、服务地点：采购人指定地点</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0" w:firstLineChars="200"/>
        <w:jc w:val="both"/>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6、服务期：</w:t>
      </w:r>
      <w:r>
        <w:rPr>
          <w:rFonts w:hint="eastAsia" w:asciiTheme="minorEastAsia" w:hAnsiTheme="minorEastAsia" w:eastAsiaTheme="minorEastAsia" w:cstheme="minorEastAsia"/>
          <w:bCs/>
          <w:color w:val="auto"/>
          <w:kern w:val="0"/>
          <w:sz w:val="21"/>
          <w:szCs w:val="21"/>
          <w:lang w:val="en-US" w:eastAsia="zh-CN"/>
        </w:rPr>
        <w:t>本项目服务期限自合同签订之日起一年</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both"/>
        <w:textAlignment w:val="auto"/>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二、项目内容及要求</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both"/>
        <w:textAlignment w:val="auto"/>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（一）外包服务工作内容。</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2"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kern w:val="0"/>
          <w:sz w:val="21"/>
          <w:szCs w:val="21"/>
          <w:lang w:val="en-US" w:eastAsia="zh-CN"/>
          <w14:textFill>
            <w14:solidFill>
              <w14:schemeClr w14:val="tx1"/>
            </w14:solidFill>
          </w14:textFill>
        </w:rPr>
        <w:t>1、县</w:t>
      </w:r>
      <w:r>
        <w:rPr>
          <w:rFonts w:hint="eastAsia" w:asciiTheme="minorEastAsia" w:hAnsiTheme="minorEastAsia" w:eastAsiaTheme="minorEastAsia" w:cstheme="minorEastAsia"/>
          <w:b/>
          <w:bCs w:val="0"/>
          <w:color w:val="000000" w:themeColor="text1"/>
          <w:kern w:val="0"/>
          <w:sz w:val="21"/>
          <w:szCs w:val="21"/>
          <w:lang w:val="en-GB" w:eastAsia="zh-CN"/>
          <w14:textFill>
            <w14:solidFill>
              <w14:schemeClr w14:val="tx1"/>
            </w14:solidFill>
          </w14:textFill>
        </w:rPr>
        <w:t>政务大厅“综合窗口”</w:t>
      </w:r>
      <w:r>
        <w:rPr>
          <w:rFonts w:hint="eastAsia" w:asciiTheme="minorEastAsia" w:hAnsiTheme="minorEastAsia" w:eastAsiaTheme="minorEastAsia" w:cstheme="minorEastAsia"/>
          <w:b/>
          <w:bCs w:val="0"/>
          <w:color w:val="000000" w:themeColor="text1"/>
          <w:kern w:val="0"/>
          <w:sz w:val="21"/>
          <w:szCs w:val="21"/>
          <w:lang w:val="en-US" w:eastAsia="zh-CN"/>
          <w14:textFill>
            <w14:solidFill>
              <w14:schemeClr w14:val="tx1"/>
            </w14:solidFill>
          </w14:textFill>
        </w:rPr>
        <w:t>业务：</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以政府购买服务</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的</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方式将</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政务大厅38个“综合窗口”业务开展涉及的综合受理、综合出件、工程建设项目帮办代办、跨区域通办、“一件事一次办”、“办不成事协调及政策咨询”等窗口岗位业务服务以及综合咨询导办、综合管理、综合信息系统技术管理等相关运行配套服务内容进行外包，以保障该项工作的正常运行。</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服务内容包括但不限于：</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2"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t>（1）综合受理服务。</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 xml:space="preserve">主要负责综合接收材料、核对材料清单内容、将实际收到的材料通过“海南省统一接件受理系统”进行综合窗口受理、并将所受理的材料扫描上传审批业务系统、出具接收材料证明凭证、移交材料等；负责通过海南省行政审批系统等方式推送（做好相应的交接手续）给相关审批部门进行受理、审核、审批；负责材料整理、日常台账管理、办件跟踪审批、预警催办等；负责引导办事人员进行评价等。 </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2"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t>（2）综合出件服务。</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主要负责制证、出证；负责核对审批服务结果或有关材料、办事人员信息等，通过电话、系统、短信等方式通知申请人领取办理结果；负责</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将</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结果以“单件”或“打包”的形式，通过网络、系统、邮政寄递等一次性准确反馈给申报人，实现“一窗出结果”；负责移交材料，建立和管理出件相关台账登记，暂时保管相关证照材料等；负责引导办事企业及群众对办事服务进行评价。</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2"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t>（3）综合咨询导办服务。</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主要负责依据综合窗口办理事项的流程及要求，耐心解答来电咨询、现场咨询、网上咨询，主动引导群众或企业到“综合窗口”或“专业窗口”等快速办理业务；对于需要自助服务的办事群众，主动靠前积极引导和帮助其使用自助服务设备或“海易办”APP等方式在线申报业务等导办工作；负责集中协调和处理“办不成事”反映窗口各类问题并做好台账登记、管理等；</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负责</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为老年人等特殊人群</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提供</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代办、帮办</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服务</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2"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t>（4）工程建设项目帮办代办服务。</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负责梳理和公布工程项目帮办代办事项目录清单；提供主动靠前服务，对于工程项目开展前期材料提前进行预审，指导企业群众准备申报材料，通过海南省行政审批系统工改模块进行受理；负责对工程项目的审批过程进行跟踪，及时向申报人反馈进展情况，做好相关沟通协调等；负责做好工程项目帮办代办事项相关资料的整理、保管和移交等。</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2"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t>（5）综合信息系统技术管理服务。</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负责及时协助进驻单位核对、更新进驻事项等数据；负责网上办件数据的分析汇总；负责海南政务服务网云管理平台办件的跟踪督办；负责对接省关于海南政务服务一体化平台各项功能的应用、解决综合窗口不同业务系统兼容等工作；负责“海南省统一接件受理系统”模块功能配置的新增、调整等；负责协调解决制证遇到的各类系统技术问题；负责海南政务服务网系统业务操作培训等工作。</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2"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t>（6）跨区域通办服务。</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主要负责接收“跨区域通办”材料、核对材料清单内容、将实际收到的材料通过“海南省统一接件受理系统”进行综合窗口受理、并将所受理的材料扫描上传审批业务系统、出具接收材料证明凭证、移交材料等；负责通过海南省行政审批系统等方式推送（做好相应的交接手续）给相关审批部门进行受理、审核、审批；负责材料整理、日常台账管理、办件跟踪审批、预警催办等；负责引导办事人员进行评价等。</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2"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t>（7）综合管理政服务。</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主要负责协助做好政务大厅有关材料的起草；负责协助做好政务大厅监督评价等工作。</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2"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t>（8）一件事一次办综合服务。</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 xml:space="preserve">主要负责为群众提供清晰明了的指引，实现“一件事一次办”咨询、引导、办理。主要负责接收“一件事一次办”材料、核对材料清单内容、将实际收到的材料通过“海南省统一接件受理系统”进行综合窗口受理、并将所受理的材料扫描上传审批业务系统、出具接收材料证明凭证、移交材料等；负责通过海南省行政审批系统等方式推送（做好相应的交接手续）给相关审批部门进行受理、审核、审批；负责材料整理、日常台账管理、办件跟踪审批、预警催办等；负责引导办事人员进行评价等。 </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2"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t>（9）办不成事协调及政策咨询窗口服务。</w:t>
      </w:r>
      <w:r>
        <w:rPr>
          <w:rFonts w:hint="eastAsia" w:asciiTheme="minorEastAsia" w:hAnsiTheme="minorEastAsia" w:eastAsiaTheme="minorEastAsia" w:cstheme="minorEastAsia"/>
          <w:b w:val="0"/>
          <w:bCs/>
          <w:color w:val="000000" w:themeColor="text1"/>
          <w:kern w:val="0"/>
          <w:sz w:val="21"/>
          <w:szCs w:val="21"/>
          <w:lang w:val="en-US" w:eastAsia="zh-CN"/>
          <w14:textFill>
            <w14:solidFill>
              <w14:schemeClr w14:val="tx1"/>
            </w14:solidFill>
          </w14:textFill>
        </w:rPr>
        <w:t>主要</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负责帮助企业和群众，协调解决在本级政务服务窗口办理审批服务事项过程中非因企业、群众自身原因未能实现成功办理、成功审批等有关问题，请群众面对面“吐槽”，打通审批服务最后的“堵点”，为群众和企业提供“兜底”服务。</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2"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t>（10）项目全流程帮办代办服务。</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负责梳理和公布我县帮办代办事项目录清单；提供主动靠前服务，对于项目开展前期材料提前进行预审，指导企业群众准备申报材料，通过海南省一体化平台进行受理；负责对审批过程进行跟踪，及时向申报人反馈进展情况，做好相关沟通协调等；负责做好其他帮办代办事项相关资料的整理、保管和移交等。</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2"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kern w:val="0"/>
          <w:sz w:val="21"/>
          <w:szCs w:val="21"/>
          <w:lang w:val="en-US" w:eastAsia="zh-CN"/>
          <w14:textFill>
            <w14:solidFill>
              <w14:schemeClr w14:val="tx1"/>
            </w14:solidFill>
          </w14:textFill>
        </w:rPr>
        <w:t>2、</w:t>
      </w:r>
      <w:r>
        <w:rPr>
          <w:rFonts w:hint="eastAsia" w:asciiTheme="minorEastAsia" w:hAnsiTheme="minorEastAsia" w:eastAsiaTheme="minorEastAsia" w:cstheme="minorEastAsia"/>
          <w:b/>
          <w:bCs w:val="0"/>
          <w:color w:val="000000" w:themeColor="text1"/>
          <w:kern w:val="0"/>
          <w:sz w:val="21"/>
          <w:szCs w:val="21"/>
          <w:lang w:val="en-GB" w:eastAsia="zh-CN"/>
          <w14:textFill>
            <w14:solidFill>
              <w14:schemeClr w14:val="tx1"/>
            </w14:solidFill>
          </w14:textFill>
        </w:rPr>
        <w:t>“</w:t>
      </w:r>
      <w:r>
        <w:rPr>
          <w:rFonts w:hint="eastAsia" w:asciiTheme="minorEastAsia" w:hAnsiTheme="minorEastAsia" w:eastAsiaTheme="minorEastAsia" w:cstheme="minorEastAsia"/>
          <w:b/>
          <w:bCs w:val="0"/>
          <w:color w:val="000000" w:themeColor="text1"/>
          <w:kern w:val="0"/>
          <w:sz w:val="21"/>
          <w:szCs w:val="21"/>
          <w:lang w:val="en-US" w:eastAsia="zh-CN"/>
          <w14:textFill>
            <w14:solidFill>
              <w14:schemeClr w14:val="tx1"/>
            </w14:solidFill>
          </w14:textFill>
        </w:rPr>
        <w:t>全县通办</w:t>
      </w:r>
      <w:r>
        <w:rPr>
          <w:rFonts w:hint="eastAsia" w:asciiTheme="minorEastAsia" w:hAnsiTheme="minorEastAsia" w:eastAsiaTheme="minorEastAsia" w:cstheme="minorEastAsia"/>
          <w:b/>
          <w:bCs w:val="0"/>
          <w:color w:val="000000" w:themeColor="text1"/>
          <w:kern w:val="0"/>
          <w:sz w:val="21"/>
          <w:szCs w:val="21"/>
          <w:lang w:val="en-GB" w:eastAsia="zh-CN"/>
          <w14:textFill>
            <w14:solidFill>
              <w14:schemeClr w14:val="tx1"/>
            </w14:solidFill>
          </w14:textFill>
        </w:rPr>
        <w:t>”</w:t>
      </w:r>
      <w:r>
        <w:rPr>
          <w:rFonts w:hint="eastAsia" w:asciiTheme="minorEastAsia" w:hAnsiTheme="minorEastAsia" w:eastAsiaTheme="minorEastAsia" w:cstheme="minorEastAsia"/>
          <w:b/>
          <w:bCs w:val="0"/>
          <w:color w:val="000000" w:themeColor="text1"/>
          <w:kern w:val="0"/>
          <w:sz w:val="21"/>
          <w:szCs w:val="21"/>
          <w:lang w:val="en-US" w:eastAsia="zh-CN"/>
          <w14:textFill>
            <w14:solidFill>
              <w14:schemeClr w14:val="tx1"/>
            </w14:solidFill>
          </w14:textFill>
        </w:rPr>
        <w:t>业务：</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以政府购买服务</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的</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方式将</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陵水县黎安国际教育创新试验园区营商环境中心及各乡镇便民服务中心41个“综合窗口”业务开展涉及的综合受理窗口业务及综合管理服务等相关运行配套服务内容进行外包，以保障该项工作的正常运行。</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服务内容包括但不限于：</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2"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t>（1）综合受理服务。</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主要负责综合接收材料、核对材料清单内容、将实际收到的材料通过“海南省统一接件受理系统”进行综合窗口受理、并将所受理的材料扫描上传审批业务系统、出具接收材料证明凭证、移交材料等；负责通过海南省行政审批系统等方式推送（做好相应的交接手续）给相关审批部门进行受理、审核、审批；负责材料整理、日常台账管理、办件跟踪审批、预警催办等；负责引导办事人员进行评价等。</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2"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t>（2）综合管理服务。</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主要负责协助做好陵水黎族自治县黎安国际教育创新试验园区营商环境中心及各乡镇便民服务中心“全县通办”“区县通办”有关材料的起草、数据统计及监督评价等工作。</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2"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kern w:val="0"/>
          <w:sz w:val="21"/>
          <w:szCs w:val="21"/>
          <w:lang w:val="en-US" w:eastAsia="zh-CN"/>
          <w14:textFill>
            <w14:solidFill>
              <w14:schemeClr w14:val="tx1"/>
            </w14:solidFill>
          </w14:textFill>
        </w:rPr>
        <w:t>3、</w:t>
      </w:r>
      <w:r>
        <w:rPr>
          <w:rFonts w:hint="eastAsia" w:asciiTheme="minorEastAsia" w:hAnsiTheme="minorEastAsia" w:eastAsiaTheme="minorEastAsia" w:cstheme="minorEastAsia"/>
          <w:b/>
          <w:bCs w:val="0"/>
          <w:color w:val="000000" w:themeColor="text1"/>
          <w:kern w:val="0"/>
          <w:sz w:val="21"/>
          <w:szCs w:val="21"/>
          <w:lang w:val="en-GB" w:eastAsia="zh-CN"/>
          <w14:textFill>
            <w14:solidFill>
              <w14:schemeClr w14:val="tx1"/>
            </w14:solidFill>
          </w14:textFill>
        </w:rPr>
        <w:t>“</w:t>
      </w:r>
      <w:r>
        <w:rPr>
          <w:rFonts w:hint="eastAsia" w:asciiTheme="minorEastAsia" w:hAnsiTheme="minorEastAsia" w:eastAsiaTheme="minorEastAsia" w:cstheme="minorEastAsia"/>
          <w:b/>
          <w:bCs w:val="0"/>
          <w:color w:val="000000" w:themeColor="text1"/>
          <w:kern w:val="0"/>
          <w:sz w:val="21"/>
          <w:szCs w:val="21"/>
          <w:lang w:val="en-US" w:eastAsia="zh-CN"/>
          <w14:textFill>
            <w14:solidFill>
              <w14:schemeClr w14:val="tx1"/>
            </w14:solidFill>
          </w14:textFill>
        </w:rPr>
        <w:t>税务窗口</w:t>
      </w:r>
      <w:r>
        <w:rPr>
          <w:rFonts w:hint="eastAsia" w:asciiTheme="minorEastAsia" w:hAnsiTheme="minorEastAsia" w:eastAsiaTheme="minorEastAsia" w:cstheme="minorEastAsia"/>
          <w:b/>
          <w:bCs w:val="0"/>
          <w:color w:val="000000" w:themeColor="text1"/>
          <w:kern w:val="0"/>
          <w:sz w:val="21"/>
          <w:szCs w:val="21"/>
          <w:lang w:val="en-GB" w:eastAsia="zh-CN"/>
          <w14:textFill>
            <w14:solidFill>
              <w14:schemeClr w14:val="tx1"/>
            </w14:solidFill>
          </w14:textFill>
        </w:rPr>
        <w:t>”</w:t>
      </w:r>
      <w:r>
        <w:rPr>
          <w:rFonts w:hint="eastAsia" w:asciiTheme="minorEastAsia" w:hAnsiTheme="minorEastAsia" w:eastAsiaTheme="minorEastAsia" w:cstheme="minorEastAsia"/>
          <w:b/>
          <w:bCs w:val="0"/>
          <w:color w:val="000000" w:themeColor="text1"/>
          <w:kern w:val="0"/>
          <w:sz w:val="21"/>
          <w:szCs w:val="21"/>
          <w:lang w:val="en-US" w:eastAsia="zh-CN"/>
          <w14:textFill>
            <w14:solidFill>
              <w14:schemeClr w14:val="tx1"/>
            </w14:solidFill>
          </w14:textFill>
        </w:rPr>
        <w:t>业务：</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以政府购买服务</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的</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方式将</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陵水县政务服务大厅二楼税务大厅12个“税务窗口”业务开展涉及的综合受理及综合管理等相关运行配套服务内容进行外包，以保障该项工作的正常运行。</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服务内容包括但不限于：</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2"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t>（1）综合受理服务。</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主要负责全县企业、个体工商户、自然人的税务登记、发票办理、纳税申报、税收优惠、咨询辅导等涉税业务；负责引导办事人员进行评价等。</w:t>
      </w:r>
    </w:p>
    <w:p>
      <w:pPr>
        <w:pStyle w:val="4"/>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422"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t>（2）综合管理服务。</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主要负责协助做好陵水县政务服务大厅二楼税务大厅有关材料的起草、数据统计及管理等工作。</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（二）外包服务要求。为保证</w:t>
      </w:r>
      <w:r>
        <w:rPr>
          <w:rFonts w:hint="eastAsia" w:asciiTheme="minorEastAsia" w:hAnsiTheme="minorEastAsia" w:eastAsiaTheme="minorEastAsia" w:cstheme="minorEastAsia"/>
          <w:color w:val="000000" w:themeColor="text1"/>
          <w:kern w:val="0"/>
          <w:sz w:val="21"/>
          <w:szCs w:val="21"/>
          <w:lang w:val="en-GB" w:eastAsia="zh-CN"/>
          <w14:textFill>
            <w14:solidFill>
              <w14:schemeClr w14:val="tx1"/>
            </w14:solidFill>
          </w14:textFill>
        </w:rPr>
        <w:t>陵水黎族自治县政务大厅“综合窗口”</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“全县通办窗口”及“税务窗口”</w:t>
      </w:r>
      <w:r>
        <w:rPr>
          <w:rFonts w:hint="eastAsia" w:asciiTheme="minorEastAsia" w:hAnsiTheme="minorEastAsia" w:eastAsiaTheme="minorEastAsia" w:cstheme="minorEastAsia"/>
          <w:color w:val="000000" w:themeColor="text1"/>
          <w:kern w:val="0"/>
          <w:sz w:val="21"/>
          <w:szCs w:val="21"/>
          <w:lang w:val="en-GB" w:eastAsia="zh-CN"/>
          <w14:textFill>
            <w14:solidFill>
              <w14:schemeClr w14:val="tx1"/>
            </w14:solidFill>
          </w14:textFill>
        </w:rPr>
        <w:t>外包服务项目</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运行服务质量，供应商需按照</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要求</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配备</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一支综合素质好、责任心强、</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服务意识高、</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业务</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能力强</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的服务队伍</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服务</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人员</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队伍</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建设主要包括人员配置、</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岗位任职要求</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业务</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培训、</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建立完善</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人员管理制度、薪资保障等内容</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，主要内容为：</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1、人员配置</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为</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能够</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顺利开展本项目所涉及的工作</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服务期内供应商必须按照采购人需求配置身体健康、业务素质过硬、工作能力强、形象良好、无任何犯罪记录、能正常履职的工作人员，提供标准化、规范化、便利化的办事服务。共需配置91名人员提供相应服务，其中“综合窗口”业务需配置38人，分别为综合受理16</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人、</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综合出件1</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人、</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综合咨询导办5</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人、</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工程建设项目帮办代办4</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人</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、项目全流程帮办代办服务</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4人</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、综合信息系统技术管理</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2人、综合管理3人、跨区域通办服务1人，一件事一次办服务1人、办不成事协调及政策咨询服务1人；“全县通办窗口”业务需配置41人，分别为综合受理40</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人、</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综合管理服务1人；“税务窗口”业务需配置12人，分别为综合受理11</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人、</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综合管理服务1人。必要时应设置岗位后备人员替补，不得影响采购人业务的正常开展。</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2、岗位任职要求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420"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GB" w:eastAsia="zh-CN"/>
          <w14:textFill>
            <w14:solidFill>
              <w14:schemeClr w14:val="tx1"/>
            </w14:solidFill>
          </w14:textFill>
        </w:rPr>
        <w:t>陵水黎族自治县政务大厅“综合窗口”</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“全县通办窗口”及“税务窗口”</w:t>
      </w:r>
      <w:r>
        <w:rPr>
          <w:rFonts w:hint="eastAsia" w:asciiTheme="minorEastAsia" w:hAnsiTheme="minorEastAsia" w:eastAsiaTheme="minorEastAsia" w:cstheme="minorEastAsia"/>
          <w:color w:val="000000" w:themeColor="text1"/>
          <w:kern w:val="0"/>
          <w:sz w:val="21"/>
          <w:szCs w:val="21"/>
          <w:lang w:val="en-GB" w:eastAsia="zh-CN"/>
          <w14:textFill>
            <w14:solidFill>
              <w14:schemeClr w14:val="tx1"/>
            </w14:solidFill>
          </w14:textFill>
        </w:rPr>
        <w:t>外包服务项目</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中各岗位</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人员</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应</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具备以下基本条件：一是遵守国家宪法和法律、爱岗敬业，无违法违纪行为；二是具有良好的政治素质、道德修养和敬业精神，具有较强的事业心和责任感，具备团队协作精神，能服从统一管理</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和调度</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，服务意识强，</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服务态度好，</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心理素质好</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，善于学习；</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三是</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身心健康，具备良好的语言表达能力、沟通</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协调</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能力、</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业务</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学习能力</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待人热情亲和</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等</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。同时，针对不同的</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服务内容</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岗位</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要求</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包括但不限于：</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2" w:firstLineChars="200"/>
        <w:textAlignment w:val="auto"/>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t>（1）综合受理、综合出件、跨区域通办、一件事一次办服务、工程建设项目帮办代办服务、项目全流程帮办代办服务、办不成事协调及政策咨询窗口岗位要求：</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textAlignment w:val="auto"/>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①学历及专业要求。全日制</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大专</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及以上学历，专业不限。</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textAlignment w:val="auto"/>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②具备海南自由贸易港政务服务窗口工作岗位所需履职条件和能力素质，</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年龄35周岁以下（</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1989年6月以后出生</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），身体健康，性别不限，户籍地区不限，</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其中</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女士身高1</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58</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CM及以上，男士身高17</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0</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CM及以上</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；形象良好；具有政务服务行业工作经验者可优先考虑。</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textAlignment w:val="auto"/>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③</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普通话</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标准流利</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，计算机操作熟练</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，能熟练使用电脑日常办公等软件。</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2" w:firstLineChars="200"/>
        <w:textAlignment w:val="auto"/>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t>（2）综合咨询导办服务岗位要求：</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textAlignment w:val="auto"/>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①学历及专业要求。全日制</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本科及以上学历</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专业不限。</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textAlignment w:val="auto"/>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②</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年龄35周岁以下（</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1988年6月以后出生</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），身体健康，性别不限，户籍地区不限，</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其中</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女士身高1</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60</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CM及以上，男士身高 17</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CM及以上</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，形象良好。</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textAlignment w:val="auto"/>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③</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普通话</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标准流利，</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计算机操作熟练</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，能熟练使用电脑日常办公等软件。</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2" w:firstLineChars="200"/>
        <w:textAlignment w:val="auto"/>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t>（3）综合信息系统技术管理服务岗位要求：</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①学历及专业要求。全日制本科及以上学历；计算机类相关专业，能力突出的可适当放宽学历要求。</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textAlignment w:val="auto"/>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②</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年龄35周岁以下（</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1988年6月以后出生</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），身体健康，性别不限，形象良好，户籍地区不限。</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textAlignment w:val="auto"/>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③</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计算机操作熟练</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，能熟练使用电脑日常办公等软件。</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④</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熟悉海南政务服务信息系统业务、具有政务服务相关工作经验者可优先考虑。</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2" w:firstLineChars="200"/>
        <w:textAlignment w:val="auto"/>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t>（4）综合管理岗位要求：</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textAlignment w:val="auto"/>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①学历及专业要求。全日制</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大专</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及以上学历，专业不限。</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textAlignment w:val="auto"/>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②</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年龄35周岁以下（</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1988年6月以后出生</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），身体健康，性别不限，形象良好，户籍地区不限。</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textAlignment w:val="auto"/>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③</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计算机操作熟练</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，能熟练使用电脑日常办公等软件。</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④</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熟悉海南政务服务信息系统业务、具有政务服务相关工作经验者可优先考虑。</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供应商应按要求对各岗位人员</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进行服务礼仪、职业形象塑造、服务人员职业素养等</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政务</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礼仪培训，从仪容仪表、行为举止和服务语言等方面规范服务的各个环节，不断提高服务队伍的凝聚力、战斗力，更好地为广大群众提供优质、高效、便捷的服务。</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各岗位人员</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要</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经过严格的服务规范、业务知识、岗前技能、职业道德等培训，方可上（在）岗工作</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其中政务服务具体业务流程等方面的培训可由采购人进行协助</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4.建立完善</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管理制度</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供应商需建立和完善日常</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管理制度</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、服务</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人员管理规范，如出勤管理制度、业务学习制度</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、考评考核制度</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等，保障有充分的人员补充渠道，确保人员出勤率，满足</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需求</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，进一步全面提升窗口服务形象、服务环境、服务标准、服务质量等水平。</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5.</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薪资保障</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为保障</w:t>
      </w:r>
      <w:r>
        <w:rPr>
          <w:rFonts w:hint="eastAsia" w:asciiTheme="minorEastAsia" w:hAnsiTheme="minorEastAsia" w:eastAsiaTheme="minorEastAsia" w:cstheme="minorEastAsia"/>
          <w:color w:val="000000" w:themeColor="text1"/>
          <w:kern w:val="0"/>
          <w:sz w:val="21"/>
          <w:szCs w:val="21"/>
          <w:lang w:val="en-GB" w:eastAsia="zh-CN"/>
          <w14:textFill>
            <w14:solidFill>
              <w14:schemeClr w14:val="tx1"/>
            </w14:solidFill>
          </w14:textFill>
        </w:rPr>
        <w:t>陵水黎族自治县政务大厅“综合窗口”</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“全县通办窗口”及“税务窗口”</w:t>
      </w:r>
      <w:r>
        <w:rPr>
          <w:rFonts w:hint="eastAsia" w:asciiTheme="minorEastAsia" w:hAnsiTheme="minorEastAsia" w:eastAsiaTheme="minorEastAsia" w:cstheme="minorEastAsia"/>
          <w:color w:val="000000" w:themeColor="text1"/>
          <w:kern w:val="0"/>
          <w:sz w:val="21"/>
          <w:szCs w:val="21"/>
          <w:lang w:val="en-GB" w:eastAsia="zh-CN"/>
          <w14:textFill>
            <w14:solidFill>
              <w14:schemeClr w14:val="tx1"/>
            </w14:solidFill>
          </w14:textFill>
        </w:rPr>
        <w:t>外包服务项目</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服务人员</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素质和薪资待遇，</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一是供应商</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须制定但不限于《工作人员薪酬</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管理</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》《绩效考核办法》等制度，明确各</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岗位</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人员的具体薪酬明细。</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二是供应商</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负责</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与所</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聘用工作人员</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签订</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劳动合同，按规定发放工资、绩效、缴纳五险一金，发放节假日福利、年终奖金</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等</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，提供体检、生日等员工激励</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为保障服务人员素质要求和薪资待遇，以及防止人员流失导致影响服务正常运行等，</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91</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名服务人员的薪资福利支出总额不得低于</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7090336.25</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元。（含高温、月绩效及年终绩效等）</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91</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名人员中最低基本工资不低于</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3000.00元。</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（不含高温、月绩效及年终绩效等。）</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kern w:val="0"/>
          <w:sz w:val="21"/>
          <w:szCs w:val="21"/>
          <w:lang w:eastAsia="zh-CN"/>
          <w14:textFill>
            <w14:solidFill>
              <w14:schemeClr w14:val="tx1"/>
            </w14:solidFill>
          </w14:textFill>
        </w:rPr>
        <w:t>）除人员薪资福利支出总额费用外，剩余费用作为本项目运营相关管理经费。（含外包服务项目的运营、日常管理、考评考核、管理税费等相关费用。）</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Theme="minorEastAsia" w:hAnsiTheme="minorEastAsia" w:eastAsiaTheme="minorEastAsia" w:cstheme="minorEastAsia"/>
          <w:b/>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14:textFill>
            <w14:solidFill>
              <w14:schemeClr w14:val="tx1"/>
            </w14:solidFill>
          </w14:textFill>
        </w:rPr>
        <w:t>三、外包服务时间</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2" w:firstLineChars="200"/>
        <w:jc w:val="both"/>
        <w:textAlignment w:val="auto"/>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lang w:val="en-US" w:eastAsia="zh-CN"/>
          <w14:textFill>
            <w14:solidFill>
              <w14:schemeClr w14:val="tx1"/>
            </w14:solidFill>
          </w14:textFill>
        </w:rPr>
        <w:t>外包服务期限：</w:t>
      </w:r>
      <w:r>
        <w:rPr>
          <w:rFonts w:hint="eastAsia" w:asciiTheme="minorEastAsia" w:hAnsiTheme="minorEastAsia" w:eastAsiaTheme="minorEastAsia" w:cstheme="minorEastAsia"/>
          <w:bCs/>
          <w:color w:val="000000" w:themeColor="text1"/>
          <w:kern w:val="0"/>
          <w:sz w:val="21"/>
          <w:szCs w:val="21"/>
          <w:lang w:val="en-US" w:eastAsia="zh-CN"/>
          <w14:textFill>
            <w14:solidFill>
              <w14:schemeClr w14:val="tx1"/>
            </w14:solidFill>
          </w14:textFill>
        </w:rPr>
        <w:t>外包服务期限:本项目服务期限自合同签订之日起一年。</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Theme="minorEastAsia" w:hAnsiTheme="minorEastAsia" w:eastAsiaTheme="minorEastAsia" w:cstheme="minorEastAsia"/>
          <w:b/>
          <w:bCs w:val="0"/>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kern w:val="0"/>
          <w:sz w:val="21"/>
          <w:szCs w:val="21"/>
          <w14:textFill>
            <w14:solidFill>
              <w14:schemeClr w14:val="tx1"/>
            </w14:solidFill>
          </w14:textFill>
        </w:rPr>
        <w:t>四、日常运营服务管理及</w:t>
      </w:r>
      <w:r>
        <w:rPr>
          <w:rFonts w:hint="eastAsia" w:asciiTheme="minorEastAsia" w:hAnsiTheme="minorEastAsia" w:eastAsiaTheme="minorEastAsia" w:cstheme="minorEastAsia"/>
          <w:b/>
          <w:bCs w:val="0"/>
          <w:color w:val="000000" w:themeColor="text1"/>
          <w:kern w:val="0"/>
          <w:sz w:val="21"/>
          <w:szCs w:val="21"/>
          <w:lang w:val="en-US" w:eastAsia="zh-CN"/>
          <w14:textFill>
            <w14:solidFill>
              <w14:schemeClr w14:val="tx1"/>
            </w14:solidFill>
          </w14:textFill>
        </w:rPr>
        <w:t>其他要求</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auto"/>
          <w:kern w:val="0"/>
          <w:sz w:val="21"/>
          <w:szCs w:val="21"/>
          <w:lang w:eastAsia="zh-CN"/>
        </w:rPr>
      </w:pPr>
      <w:r>
        <w:rPr>
          <w:rFonts w:hint="eastAsia" w:asciiTheme="minorEastAsia" w:hAnsiTheme="minorEastAsia" w:eastAsiaTheme="minorEastAsia" w:cstheme="minorEastAsia"/>
          <w:bCs/>
          <w:color w:val="auto"/>
          <w:kern w:val="0"/>
          <w:sz w:val="21"/>
          <w:szCs w:val="21"/>
          <w:lang w:val="en-US"/>
        </w:rPr>
        <w:t>(</w:t>
      </w:r>
      <w:r>
        <w:rPr>
          <w:rFonts w:hint="eastAsia" w:asciiTheme="minorEastAsia" w:hAnsiTheme="minorEastAsia" w:eastAsiaTheme="minorEastAsia" w:cstheme="minorEastAsia"/>
          <w:bCs/>
          <w:color w:val="auto"/>
          <w:kern w:val="0"/>
          <w:sz w:val="21"/>
          <w:szCs w:val="21"/>
          <w:lang w:val="en-US" w:eastAsia="zh-CN"/>
        </w:rPr>
        <w:t>一</w:t>
      </w:r>
      <w:r>
        <w:rPr>
          <w:rFonts w:hint="eastAsia" w:asciiTheme="minorEastAsia" w:hAnsiTheme="minorEastAsia" w:eastAsiaTheme="minorEastAsia" w:cstheme="minorEastAsia"/>
          <w:bCs/>
          <w:color w:val="auto"/>
          <w:kern w:val="0"/>
          <w:sz w:val="21"/>
          <w:szCs w:val="21"/>
          <w:lang w:val="en-US"/>
        </w:rPr>
        <w:t>)</w:t>
      </w:r>
      <w:r>
        <w:rPr>
          <w:rFonts w:hint="eastAsia" w:asciiTheme="minorEastAsia" w:hAnsiTheme="minorEastAsia" w:eastAsiaTheme="minorEastAsia" w:cstheme="minorEastAsia"/>
          <w:bCs/>
          <w:color w:val="auto"/>
          <w:kern w:val="0"/>
          <w:sz w:val="21"/>
          <w:szCs w:val="21"/>
        </w:rPr>
        <w:t>日常运营</w:t>
      </w:r>
      <w:r>
        <w:rPr>
          <w:rFonts w:hint="eastAsia" w:asciiTheme="minorEastAsia" w:hAnsiTheme="minorEastAsia" w:eastAsiaTheme="minorEastAsia" w:cstheme="minorEastAsia"/>
          <w:bCs/>
          <w:color w:val="auto"/>
          <w:kern w:val="0"/>
          <w:sz w:val="21"/>
          <w:szCs w:val="21"/>
          <w:lang w:eastAsia="zh-CN"/>
        </w:rPr>
        <w:t>服务管理</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auto"/>
          <w:kern w:val="0"/>
          <w:sz w:val="21"/>
          <w:szCs w:val="21"/>
          <w:lang w:val="zh-CN"/>
        </w:rPr>
      </w:pPr>
      <w:r>
        <w:rPr>
          <w:rFonts w:hint="eastAsia" w:asciiTheme="minorEastAsia" w:hAnsiTheme="minorEastAsia" w:eastAsiaTheme="minorEastAsia" w:cstheme="minorEastAsia"/>
          <w:bCs/>
          <w:color w:val="auto"/>
          <w:kern w:val="0"/>
          <w:sz w:val="21"/>
          <w:szCs w:val="21"/>
          <w:lang w:val="en-US" w:eastAsia="zh-CN"/>
        </w:rPr>
        <w:t>1、日常管理。供应商要</w:t>
      </w:r>
      <w:r>
        <w:rPr>
          <w:rFonts w:hint="eastAsia" w:asciiTheme="minorEastAsia" w:hAnsiTheme="minorEastAsia" w:eastAsiaTheme="minorEastAsia" w:cstheme="minorEastAsia"/>
          <w:bCs/>
          <w:color w:val="auto"/>
          <w:kern w:val="0"/>
          <w:sz w:val="21"/>
          <w:szCs w:val="21"/>
          <w:lang w:val="zh-CN"/>
        </w:rPr>
        <w:t>做好对人员的招聘服务、背景调查、岗前培训、劳动关系管理、日常运行管理等工作。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lang w:val="en-US" w:eastAsia="zh-CN"/>
        </w:rPr>
        <w:t>2、</w:t>
      </w:r>
      <w:r>
        <w:rPr>
          <w:rFonts w:hint="eastAsia" w:asciiTheme="minorEastAsia" w:hAnsiTheme="minorEastAsia" w:eastAsiaTheme="minorEastAsia" w:cstheme="minorEastAsia"/>
          <w:bCs/>
          <w:color w:val="auto"/>
          <w:kern w:val="0"/>
          <w:sz w:val="21"/>
          <w:szCs w:val="21"/>
          <w:lang w:eastAsia="zh-CN"/>
        </w:rPr>
        <w:t>考评考核管理。供应商</w:t>
      </w:r>
      <w:r>
        <w:rPr>
          <w:rFonts w:hint="eastAsia" w:asciiTheme="minorEastAsia" w:hAnsiTheme="minorEastAsia" w:eastAsiaTheme="minorEastAsia" w:cstheme="minorEastAsia"/>
          <w:bCs/>
          <w:color w:val="auto"/>
          <w:kern w:val="0"/>
          <w:sz w:val="21"/>
          <w:szCs w:val="21"/>
        </w:rPr>
        <w:t>需设定清晰、合理的岗位薪酬体系</w:t>
      </w:r>
      <w:r>
        <w:rPr>
          <w:rFonts w:hint="eastAsia" w:asciiTheme="minorEastAsia" w:hAnsiTheme="minorEastAsia" w:eastAsiaTheme="minorEastAsia" w:cstheme="minorEastAsia"/>
          <w:bCs/>
          <w:color w:val="auto"/>
          <w:kern w:val="0"/>
          <w:sz w:val="21"/>
          <w:szCs w:val="21"/>
          <w:lang w:eastAsia="zh-CN"/>
        </w:rPr>
        <w:t>和业务考核标准</w:t>
      </w:r>
      <w:r>
        <w:rPr>
          <w:rFonts w:hint="eastAsia" w:asciiTheme="minorEastAsia" w:hAnsiTheme="minorEastAsia" w:eastAsiaTheme="minorEastAsia" w:cstheme="minorEastAsia"/>
          <w:bCs/>
          <w:color w:val="auto"/>
          <w:kern w:val="0"/>
          <w:sz w:val="21"/>
          <w:szCs w:val="21"/>
        </w:rPr>
        <w:t>，</w:t>
      </w:r>
      <w:r>
        <w:rPr>
          <w:rFonts w:hint="eastAsia" w:asciiTheme="minorEastAsia" w:hAnsiTheme="minorEastAsia" w:eastAsiaTheme="minorEastAsia" w:cstheme="minorEastAsia"/>
          <w:bCs/>
          <w:color w:val="auto"/>
          <w:kern w:val="0"/>
          <w:sz w:val="21"/>
          <w:szCs w:val="21"/>
          <w:lang w:val="en-US" w:eastAsia="zh-CN"/>
        </w:rPr>
        <w:t>每月对所有服务人员进行</w:t>
      </w:r>
      <w:r>
        <w:rPr>
          <w:rFonts w:hint="eastAsia" w:asciiTheme="minorEastAsia" w:hAnsiTheme="minorEastAsia" w:eastAsiaTheme="minorEastAsia" w:cstheme="minorEastAsia"/>
          <w:bCs/>
          <w:color w:val="auto"/>
          <w:kern w:val="0"/>
          <w:sz w:val="21"/>
          <w:szCs w:val="21"/>
          <w:lang w:eastAsia="zh-CN"/>
        </w:rPr>
        <w:t>绩效考核</w:t>
      </w:r>
      <w:r>
        <w:rPr>
          <w:rFonts w:hint="eastAsia" w:asciiTheme="minorEastAsia" w:hAnsiTheme="minorEastAsia" w:eastAsiaTheme="minorEastAsia" w:cstheme="minorEastAsia"/>
          <w:bCs/>
          <w:color w:val="auto"/>
          <w:kern w:val="0"/>
          <w:sz w:val="21"/>
          <w:szCs w:val="21"/>
        </w:rPr>
        <w:t>，</w:t>
      </w:r>
      <w:r>
        <w:rPr>
          <w:rFonts w:hint="eastAsia" w:asciiTheme="minorEastAsia" w:hAnsiTheme="minorEastAsia" w:eastAsiaTheme="minorEastAsia" w:cstheme="minorEastAsia"/>
          <w:bCs/>
          <w:color w:val="auto"/>
          <w:kern w:val="0"/>
          <w:sz w:val="21"/>
          <w:szCs w:val="21"/>
          <w:lang w:eastAsia="zh-CN"/>
        </w:rPr>
        <w:t>按标准进行打分，并做好考核结果的运用</w:t>
      </w:r>
      <w:r>
        <w:rPr>
          <w:rFonts w:hint="eastAsia" w:asciiTheme="minorEastAsia" w:hAnsiTheme="minorEastAsia" w:eastAsiaTheme="minorEastAsia" w:cstheme="minorEastAsia"/>
          <w:bCs/>
          <w:color w:val="auto"/>
          <w:kern w:val="0"/>
          <w:sz w:val="21"/>
          <w:szCs w:val="21"/>
        </w:rPr>
        <w:t>。</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lang w:val="en-US" w:eastAsia="zh-CN"/>
        </w:rPr>
        <w:t>3、</w:t>
      </w:r>
      <w:r>
        <w:rPr>
          <w:rFonts w:hint="eastAsia" w:asciiTheme="minorEastAsia" w:hAnsiTheme="minorEastAsia" w:eastAsiaTheme="minorEastAsia" w:cstheme="minorEastAsia"/>
          <w:bCs/>
          <w:color w:val="auto"/>
          <w:kern w:val="0"/>
          <w:sz w:val="21"/>
          <w:szCs w:val="21"/>
        </w:rPr>
        <w:t>信息保密。</w:t>
      </w:r>
      <w:r>
        <w:rPr>
          <w:rFonts w:hint="eastAsia" w:asciiTheme="minorEastAsia" w:hAnsiTheme="minorEastAsia" w:eastAsiaTheme="minorEastAsia" w:cstheme="minorEastAsia"/>
          <w:bCs/>
          <w:color w:val="auto"/>
          <w:kern w:val="0"/>
          <w:sz w:val="21"/>
          <w:szCs w:val="21"/>
          <w:lang w:eastAsia="zh-CN"/>
        </w:rPr>
        <w:t>供应商</w:t>
      </w:r>
      <w:r>
        <w:rPr>
          <w:rFonts w:hint="eastAsia" w:asciiTheme="minorEastAsia" w:hAnsiTheme="minorEastAsia" w:eastAsiaTheme="minorEastAsia" w:cstheme="minorEastAsia"/>
          <w:bCs/>
          <w:color w:val="auto"/>
          <w:kern w:val="0"/>
          <w:sz w:val="21"/>
          <w:szCs w:val="21"/>
        </w:rPr>
        <w:t>及所配置的人员对窗口业务所涉及的信息负有保密义务，包括个人信息、单位信息，严禁向任何无关的个人或其他组织以任何形式透露。</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lang w:eastAsia="zh-CN"/>
        </w:rPr>
        <w:t>（二）</w:t>
      </w:r>
      <w:r>
        <w:rPr>
          <w:rFonts w:hint="eastAsia" w:asciiTheme="minorEastAsia" w:hAnsiTheme="minorEastAsia" w:eastAsiaTheme="minorEastAsia" w:cstheme="minorEastAsia"/>
          <w:bCs/>
          <w:color w:val="auto"/>
          <w:kern w:val="0"/>
          <w:sz w:val="21"/>
          <w:szCs w:val="21"/>
        </w:rPr>
        <w:t>其他要求</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lang w:val="en-US" w:eastAsia="zh-CN"/>
        </w:rPr>
        <w:t>1、</w:t>
      </w:r>
      <w:r>
        <w:rPr>
          <w:rFonts w:hint="eastAsia" w:asciiTheme="minorEastAsia" w:hAnsiTheme="minorEastAsia" w:eastAsiaTheme="minorEastAsia" w:cstheme="minorEastAsia"/>
          <w:bCs/>
          <w:color w:val="auto"/>
          <w:kern w:val="0"/>
          <w:sz w:val="21"/>
          <w:szCs w:val="21"/>
          <w:lang w:eastAsia="zh-CN"/>
        </w:rPr>
        <w:t>供应商</w:t>
      </w:r>
      <w:r>
        <w:rPr>
          <w:rFonts w:hint="eastAsia" w:asciiTheme="minorEastAsia" w:hAnsiTheme="minorEastAsia" w:eastAsiaTheme="minorEastAsia" w:cstheme="minorEastAsia"/>
          <w:bCs/>
          <w:color w:val="auto"/>
          <w:kern w:val="0"/>
          <w:sz w:val="21"/>
          <w:szCs w:val="21"/>
        </w:rPr>
        <w:t>所提供的服务方案清晰，服务内容详尽，并有应急工作人员配备，并针对服务延续和对接等问题制定相应方案，确保服务不断档，人员不空窗。</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auto"/>
          <w:kern w:val="0"/>
          <w:sz w:val="21"/>
          <w:szCs w:val="21"/>
          <w:lang w:eastAsia="zh-CN"/>
        </w:rPr>
      </w:pPr>
      <w:r>
        <w:rPr>
          <w:rFonts w:hint="eastAsia" w:asciiTheme="minorEastAsia" w:hAnsiTheme="minorEastAsia" w:eastAsiaTheme="minorEastAsia" w:cstheme="minorEastAsia"/>
          <w:bCs/>
          <w:color w:val="auto"/>
          <w:kern w:val="0"/>
          <w:sz w:val="21"/>
          <w:szCs w:val="21"/>
          <w:lang w:val="en-US" w:eastAsia="zh-CN"/>
        </w:rPr>
        <w:t>2、</w:t>
      </w:r>
      <w:r>
        <w:rPr>
          <w:rFonts w:hint="eastAsia" w:asciiTheme="minorEastAsia" w:hAnsiTheme="minorEastAsia" w:eastAsiaTheme="minorEastAsia" w:cstheme="minorEastAsia"/>
          <w:bCs/>
          <w:color w:val="auto"/>
          <w:kern w:val="0"/>
          <w:sz w:val="21"/>
          <w:szCs w:val="21"/>
          <w:lang w:eastAsia="zh-CN"/>
        </w:rPr>
        <w:t>供应商</w:t>
      </w:r>
      <w:r>
        <w:rPr>
          <w:rFonts w:hint="eastAsia" w:asciiTheme="minorEastAsia" w:hAnsiTheme="minorEastAsia" w:eastAsiaTheme="minorEastAsia" w:cstheme="minorEastAsia"/>
          <w:bCs/>
          <w:color w:val="auto"/>
          <w:kern w:val="0"/>
          <w:sz w:val="21"/>
          <w:szCs w:val="21"/>
        </w:rPr>
        <w:t>不得将项目进行转包</w:t>
      </w:r>
      <w:r>
        <w:rPr>
          <w:rFonts w:hint="eastAsia" w:asciiTheme="minorEastAsia" w:hAnsiTheme="minorEastAsia" w:eastAsiaTheme="minorEastAsia" w:cstheme="minorEastAsia"/>
          <w:bCs/>
          <w:color w:val="auto"/>
          <w:kern w:val="0"/>
          <w:sz w:val="21"/>
          <w:szCs w:val="21"/>
          <w:lang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auto"/>
          <w:kern w:val="0"/>
          <w:sz w:val="21"/>
          <w:szCs w:val="21"/>
          <w:lang w:eastAsia="zh-CN"/>
        </w:rPr>
      </w:pPr>
      <w:r>
        <w:rPr>
          <w:rFonts w:hint="eastAsia" w:asciiTheme="minorEastAsia" w:hAnsiTheme="minorEastAsia" w:eastAsiaTheme="minorEastAsia" w:cstheme="minorEastAsia"/>
          <w:bCs/>
          <w:color w:val="auto"/>
          <w:kern w:val="0"/>
          <w:sz w:val="21"/>
          <w:szCs w:val="21"/>
          <w:lang w:val="en-US" w:eastAsia="zh-CN"/>
        </w:rPr>
        <w:t>3、</w:t>
      </w:r>
      <w:r>
        <w:rPr>
          <w:rFonts w:hint="eastAsia" w:asciiTheme="minorEastAsia" w:hAnsiTheme="minorEastAsia" w:eastAsiaTheme="minorEastAsia" w:cstheme="minorEastAsia"/>
          <w:bCs/>
          <w:color w:val="auto"/>
          <w:kern w:val="0"/>
          <w:sz w:val="21"/>
          <w:szCs w:val="21"/>
          <w:lang w:eastAsia="zh-CN"/>
        </w:rPr>
        <w:t>供应商</w:t>
      </w:r>
      <w:r>
        <w:rPr>
          <w:rFonts w:hint="eastAsia" w:asciiTheme="minorEastAsia" w:hAnsiTheme="minorEastAsia" w:eastAsiaTheme="minorEastAsia" w:cstheme="minorEastAsia"/>
          <w:bCs/>
          <w:color w:val="auto"/>
          <w:kern w:val="0"/>
          <w:sz w:val="21"/>
          <w:szCs w:val="21"/>
        </w:rPr>
        <w:t>需签订《网络信息安全承诺书》，承诺按照国家相关法律法规做好信息安全、建立健全各项网络安全管理制度</w:t>
      </w:r>
      <w:r>
        <w:rPr>
          <w:rFonts w:hint="eastAsia" w:asciiTheme="minorEastAsia" w:hAnsiTheme="minorEastAsia" w:eastAsiaTheme="minorEastAsia" w:cstheme="minorEastAsia"/>
          <w:bCs/>
          <w:color w:val="auto"/>
          <w:kern w:val="0"/>
          <w:sz w:val="21"/>
          <w:szCs w:val="21"/>
          <w:lang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lang w:val="en-US" w:eastAsia="zh-CN"/>
        </w:rPr>
        <w:t>4、</w:t>
      </w:r>
      <w:r>
        <w:rPr>
          <w:rFonts w:hint="eastAsia" w:asciiTheme="minorEastAsia" w:hAnsiTheme="minorEastAsia" w:eastAsiaTheme="minorEastAsia" w:cstheme="minorEastAsia"/>
          <w:bCs/>
          <w:color w:val="auto"/>
          <w:kern w:val="0"/>
          <w:sz w:val="21"/>
          <w:szCs w:val="21"/>
          <w:lang w:eastAsia="zh-CN"/>
        </w:rPr>
        <w:t>供应商</w:t>
      </w:r>
      <w:r>
        <w:rPr>
          <w:rFonts w:hint="eastAsia" w:asciiTheme="minorEastAsia" w:hAnsiTheme="minorEastAsia" w:eastAsiaTheme="minorEastAsia" w:cstheme="minorEastAsia"/>
          <w:bCs/>
          <w:color w:val="auto"/>
          <w:kern w:val="0"/>
          <w:sz w:val="21"/>
          <w:szCs w:val="21"/>
        </w:rPr>
        <w:t>需按照</w:t>
      </w:r>
      <w:r>
        <w:rPr>
          <w:rFonts w:hint="eastAsia" w:asciiTheme="minorEastAsia" w:hAnsiTheme="minorEastAsia" w:eastAsiaTheme="minorEastAsia" w:cstheme="minorEastAsia"/>
          <w:bCs/>
          <w:color w:val="auto"/>
          <w:kern w:val="0"/>
          <w:sz w:val="21"/>
          <w:szCs w:val="21"/>
          <w:lang w:eastAsia="zh-CN"/>
        </w:rPr>
        <w:t>采购人</w:t>
      </w:r>
      <w:r>
        <w:rPr>
          <w:rFonts w:hint="eastAsia" w:asciiTheme="minorEastAsia" w:hAnsiTheme="minorEastAsia" w:eastAsiaTheme="minorEastAsia" w:cstheme="minorEastAsia"/>
          <w:bCs/>
          <w:color w:val="auto"/>
          <w:kern w:val="0"/>
          <w:sz w:val="21"/>
          <w:szCs w:val="21"/>
        </w:rPr>
        <w:t>的考核要求，保质保量完成</w:t>
      </w:r>
      <w:r>
        <w:rPr>
          <w:rFonts w:hint="eastAsia" w:asciiTheme="minorEastAsia" w:hAnsiTheme="minorEastAsia" w:eastAsiaTheme="minorEastAsia" w:cstheme="minorEastAsia"/>
          <w:bCs/>
          <w:color w:val="auto"/>
          <w:kern w:val="0"/>
          <w:sz w:val="21"/>
          <w:szCs w:val="21"/>
          <w:lang w:eastAsia="zh-CN"/>
        </w:rPr>
        <w:t>服务内容</w:t>
      </w:r>
      <w:r>
        <w:rPr>
          <w:rFonts w:hint="eastAsia" w:asciiTheme="minorEastAsia" w:hAnsiTheme="minorEastAsia" w:eastAsiaTheme="minorEastAsia" w:cstheme="minorEastAsia"/>
          <w:bCs/>
          <w:color w:val="auto"/>
          <w:kern w:val="0"/>
          <w:sz w:val="21"/>
          <w:szCs w:val="21"/>
        </w:rPr>
        <w:t>，</w:t>
      </w:r>
      <w:r>
        <w:rPr>
          <w:rFonts w:hint="eastAsia" w:asciiTheme="minorEastAsia" w:hAnsiTheme="minorEastAsia" w:eastAsiaTheme="minorEastAsia" w:cstheme="minorEastAsia"/>
          <w:bCs/>
          <w:color w:val="auto"/>
          <w:kern w:val="0"/>
          <w:sz w:val="21"/>
          <w:szCs w:val="21"/>
          <w:lang w:eastAsia="zh-CN"/>
        </w:rPr>
        <w:t>确保本项目</w:t>
      </w:r>
      <w:r>
        <w:rPr>
          <w:rFonts w:hint="eastAsia" w:asciiTheme="minorEastAsia" w:hAnsiTheme="minorEastAsia" w:eastAsiaTheme="minorEastAsia" w:cstheme="minorEastAsia"/>
          <w:bCs/>
          <w:color w:val="auto"/>
          <w:kern w:val="0"/>
          <w:sz w:val="21"/>
          <w:szCs w:val="21"/>
        </w:rPr>
        <w:t>高效率、高质量的运行。</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lang w:val="en-US" w:eastAsia="zh-CN"/>
        </w:rPr>
        <w:t>5、</w:t>
      </w:r>
      <w:r>
        <w:rPr>
          <w:rFonts w:hint="eastAsia" w:asciiTheme="minorEastAsia" w:hAnsiTheme="minorEastAsia" w:eastAsiaTheme="minorEastAsia" w:cstheme="minorEastAsia"/>
          <w:bCs/>
          <w:color w:val="auto"/>
          <w:kern w:val="0"/>
          <w:sz w:val="21"/>
          <w:szCs w:val="21"/>
          <w:lang w:eastAsia="zh-CN"/>
        </w:rPr>
        <w:t>如有突发事件等成交供应商</w:t>
      </w:r>
      <w:r>
        <w:rPr>
          <w:rFonts w:hint="eastAsia" w:asciiTheme="minorEastAsia" w:hAnsiTheme="minorEastAsia" w:eastAsiaTheme="minorEastAsia" w:cstheme="minorEastAsia"/>
          <w:bCs/>
          <w:color w:val="auto"/>
          <w:kern w:val="0"/>
          <w:sz w:val="21"/>
          <w:szCs w:val="21"/>
        </w:rPr>
        <w:t>及时请示报告，</w:t>
      </w:r>
      <w:r>
        <w:rPr>
          <w:rFonts w:hint="eastAsia" w:asciiTheme="minorEastAsia" w:hAnsiTheme="minorEastAsia" w:eastAsiaTheme="minorEastAsia" w:cstheme="minorEastAsia"/>
          <w:bCs/>
          <w:color w:val="auto"/>
          <w:kern w:val="0"/>
          <w:sz w:val="21"/>
          <w:szCs w:val="21"/>
          <w:lang w:eastAsia="zh-CN"/>
        </w:rPr>
        <w:t>各岗位人员</w:t>
      </w:r>
      <w:r>
        <w:rPr>
          <w:rFonts w:hint="eastAsia" w:asciiTheme="minorEastAsia" w:hAnsiTheme="minorEastAsia" w:eastAsiaTheme="minorEastAsia" w:cstheme="minorEastAsia"/>
          <w:bCs/>
          <w:color w:val="auto"/>
          <w:kern w:val="0"/>
          <w:sz w:val="21"/>
          <w:szCs w:val="21"/>
        </w:rPr>
        <w:t xml:space="preserve">严格遵守规章制度和操作规程。 </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auto"/>
          <w:kern w:val="0"/>
          <w:sz w:val="21"/>
          <w:szCs w:val="21"/>
        </w:rPr>
      </w:pPr>
      <w:r>
        <w:rPr>
          <w:rFonts w:hint="eastAsia" w:asciiTheme="minorEastAsia" w:hAnsiTheme="minorEastAsia" w:eastAsiaTheme="minorEastAsia" w:cstheme="minorEastAsia"/>
          <w:bCs/>
          <w:color w:val="auto"/>
          <w:kern w:val="0"/>
          <w:sz w:val="21"/>
          <w:szCs w:val="21"/>
          <w:lang w:val="en-US" w:eastAsia="zh-CN"/>
        </w:rPr>
        <w:t>6、</w:t>
      </w:r>
      <w:r>
        <w:rPr>
          <w:rFonts w:hint="eastAsia" w:asciiTheme="minorEastAsia" w:hAnsiTheme="minorEastAsia" w:eastAsiaTheme="minorEastAsia" w:cstheme="minorEastAsia"/>
          <w:bCs/>
          <w:color w:val="auto"/>
          <w:kern w:val="0"/>
          <w:sz w:val="21"/>
          <w:szCs w:val="21"/>
          <w:lang w:eastAsia="zh-CN"/>
        </w:rPr>
        <w:t>供应商</w:t>
      </w:r>
      <w:r>
        <w:rPr>
          <w:rFonts w:hint="eastAsia" w:asciiTheme="minorEastAsia" w:hAnsiTheme="minorEastAsia" w:eastAsiaTheme="minorEastAsia" w:cstheme="minorEastAsia"/>
          <w:bCs/>
          <w:color w:val="auto"/>
          <w:kern w:val="0"/>
          <w:sz w:val="21"/>
          <w:szCs w:val="21"/>
        </w:rPr>
        <w:t>不得利用平台系统与网络从事危害国家安全、泄露国家机密等违法犯罪活动</w:t>
      </w:r>
      <w:r>
        <w:rPr>
          <w:rFonts w:hint="eastAsia" w:asciiTheme="minorEastAsia" w:hAnsiTheme="minorEastAsia" w:eastAsiaTheme="minorEastAsia" w:cstheme="minorEastAsia"/>
          <w:bCs/>
          <w:color w:val="auto"/>
          <w:kern w:val="0"/>
          <w:sz w:val="21"/>
          <w:szCs w:val="21"/>
          <w:lang w:eastAsia="zh-CN"/>
        </w:rPr>
        <w:t>；</w:t>
      </w:r>
      <w:r>
        <w:rPr>
          <w:rFonts w:hint="eastAsia" w:asciiTheme="minorEastAsia" w:hAnsiTheme="minorEastAsia" w:eastAsiaTheme="minorEastAsia" w:cstheme="minorEastAsia"/>
          <w:bCs/>
          <w:color w:val="auto"/>
          <w:kern w:val="0"/>
          <w:sz w:val="21"/>
          <w:szCs w:val="21"/>
        </w:rPr>
        <w:t>不得从事损害国家利益、集体利益和公民合法权 益的活动</w:t>
      </w:r>
      <w:r>
        <w:rPr>
          <w:rFonts w:hint="eastAsia" w:asciiTheme="minorEastAsia" w:hAnsiTheme="minorEastAsia" w:eastAsiaTheme="minorEastAsia" w:cstheme="minorEastAsia"/>
          <w:bCs/>
          <w:color w:val="auto"/>
          <w:kern w:val="0"/>
          <w:sz w:val="21"/>
          <w:szCs w:val="21"/>
          <w:lang w:eastAsia="zh-CN"/>
        </w:rPr>
        <w:t>；</w:t>
      </w:r>
      <w:r>
        <w:rPr>
          <w:rFonts w:hint="eastAsia" w:asciiTheme="minorEastAsia" w:hAnsiTheme="minorEastAsia" w:eastAsiaTheme="minorEastAsia" w:cstheme="minorEastAsia"/>
          <w:bCs/>
          <w:color w:val="auto"/>
          <w:kern w:val="0"/>
          <w:sz w:val="21"/>
          <w:szCs w:val="21"/>
        </w:rPr>
        <w:t>不得制作、查阅、复制和传播有碍社会治安和不健康的、有伤风化的信息。未经</w:t>
      </w:r>
      <w:r>
        <w:rPr>
          <w:rFonts w:hint="eastAsia" w:asciiTheme="minorEastAsia" w:hAnsiTheme="minorEastAsia" w:eastAsiaTheme="minorEastAsia" w:cstheme="minorEastAsia"/>
          <w:bCs/>
          <w:color w:val="auto"/>
          <w:kern w:val="0"/>
          <w:sz w:val="21"/>
          <w:szCs w:val="21"/>
          <w:lang w:eastAsia="zh-CN"/>
        </w:rPr>
        <w:t>采购人</w:t>
      </w:r>
      <w:r>
        <w:rPr>
          <w:rFonts w:hint="eastAsia" w:asciiTheme="minorEastAsia" w:hAnsiTheme="minorEastAsia" w:eastAsiaTheme="minorEastAsia" w:cstheme="minorEastAsia"/>
          <w:bCs/>
          <w:color w:val="auto"/>
          <w:kern w:val="0"/>
          <w:sz w:val="21"/>
          <w:szCs w:val="21"/>
        </w:rPr>
        <w:t>批准，严禁非授权人员在系统与相关设备上进行试验和其他无关操作。</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auto"/>
          <w:kern w:val="0"/>
          <w:sz w:val="21"/>
          <w:szCs w:val="21"/>
          <w:lang w:eastAsia="zh-CN"/>
        </w:rPr>
      </w:pPr>
      <w:r>
        <w:rPr>
          <w:rFonts w:hint="eastAsia" w:asciiTheme="minorEastAsia" w:hAnsiTheme="minorEastAsia" w:eastAsiaTheme="minorEastAsia" w:cstheme="minorEastAsia"/>
          <w:bCs/>
          <w:color w:val="auto"/>
          <w:kern w:val="0"/>
          <w:sz w:val="21"/>
          <w:szCs w:val="21"/>
          <w:lang w:val="en-US" w:eastAsia="zh-CN"/>
        </w:rPr>
        <w:t>7、</w:t>
      </w:r>
      <w:r>
        <w:rPr>
          <w:rFonts w:hint="eastAsia" w:asciiTheme="minorEastAsia" w:hAnsiTheme="minorEastAsia" w:eastAsiaTheme="minorEastAsia" w:cstheme="minorEastAsia"/>
          <w:bCs/>
          <w:color w:val="auto"/>
          <w:kern w:val="0"/>
          <w:sz w:val="21"/>
          <w:szCs w:val="21"/>
          <w:lang w:eastAsia="zh-CN"/>
        </w:rPr>
        <w:t>在本项目实施过程中，供应商对所获得的有关本项目的政务信息数据、资料负有保密义务，未经采购人许可，不得向第三方泄露。</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auto"/>
          <w:kern w:val="0"/>
          <w:sz w:val="21"/>
          <w:szCs w:val="21"/>
          <w:lang w:val="en-US" w:eastAsia="zh-CN"/>
        </w:rPr>
      </w:pPr>
      <w:r>
        <w:rPr>
          <w:rFonts w:hint="eastAsia" w:asciiTheme="minorEastAsia" w:hAnsiTheme="minorEastAsia" w:eastAsiaTheme="minorEastAsia" w:cstheme="minorEastAsia"/>
          <w:bCs/>
          <w:color w:val="auto"/>
          <w:kern w:val="0"/>
          <w:sz w:val="21"/>
          <w:szCs w:val="21"/>
          <w:lang w:val="en-US" w:eastAsia="zh-CN"/>
        </w:rPr>
        <w:t>8、采购双方属于合同承揽关系，采购方不涉及劳动合同关系。</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auto"/>
          <w:kern w:val="0"/>
          <w:sz w:val="21"/>
          <w:szCs w:val="21"/>
          <w:lang w:val="en-US" w:eastAsia="zh-CN"/>
        </w:rPr>
      </w:pPr>
      <w:r>
        <w:rPr>
          <w:rFonts w:hint="eastAsia" w:asciiTheme="minorEastAsia" w:hAnsiTheme="minorEastAsia" w:eastAsiaTheme="minorEastAsia" w:cstheme="minorEastAsia"/>
          <w:bCs/>
          <w:color w:val="auto"/>
          <w:kern w:val="0"/>
          <w:sz w:val="21"/>
          <w:szCs w:val="21"/>
          <w:lang w:val="en-US" w:eastAsia="zh-CN"/>
        </w:rPr>
        <w:t>9、工作时间内因不可控因素导致的突发事件由供应商全权负责。</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Theme="minorEastAsia" w:hAnsiTheme="minorEastAsia" w:eastAsiaTheme="minorEastAsia" w:cstheme="minorEastAsia"/>
          <w:bCs/>
          <w:color w:val="auto"/>
          <w:kern w:val="0"/>
          <w:sz w:val="21"/>
          <w:szCs w:val="21"/>
          <w:lang w:val="en-US" w:eastAsia="zh-CN"/>
        </w:rPr>
      </w:pPr>
      <w:r>
        <w:rPr>
          <w:rFonts w:hint="eastAsia" w:asciiTheme="minorEastAsia" w:hAnsiTheme="minorEastAsia" w:eastAsiaTheme="minorEastAsia" w:cstheme="minorEastAsia"/>
          <w:bCs/>
          <w:color w:val="auto"/>
          <w:kern w:val="0"/>
          <w:sz w:val="21"/>
          <w:szCs w:val="21"/>
          <w:lang w:val="en-US" w:eastAsia="zh-CN"/>
        </w:rPr>
        <w:t>10、采购方有权对中标方进行年度考核，经考核不合格的中标方按照合同约定承担违约责任。</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宋体" w:hAnsi="宋体" w:cs="宋体"/>
          <w:bCs/>
          <w:color w:val="auto"/>
          <w:kern w:val="0"/>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宋体" w:hAnsi="宋体" w:cs="宋体"/>
          <w:bCs/>
          <w:color w:val="auto"/>
          <w:kern w:val="0"/>
          <w:sz w:val="32"/>
          <w:szCs w:val="32"/>
          <w:lang w:val="en-US" w:eastAsia="zh-CN"/>
        </w:rPr>
      </w:pPr>
    </w:p>
    <w:p>
      <w:pPr>
        <w:pageBreakBefore w:val="0"/>
        <w:widowControl w:val="0"/>
        <w:kinsoku/>
        <w:wordWrap/>
        <w:overflowPunct/>
        <w:topLinePunct w:val="0"/>
        <w:autoSpaceDE/>
        <w:autoSpaceDN/>
        <w:bidi w:val="0"/>
        <w:adjustRightInd/>
        <w:snapToGrid/>
        <w:ind w:left="0" w:leftChars="0" w:right="0" w:rightChars="0"/>
        <w:jc w:val="both"/>
        <w:textAlignment w:val="auto"/>
      </w:pPr>
    </w:p>
    <w:sectPr>
      <w:headerReference r:id="rId3" w:type="default"/>
      <w:footerReference r:id="rId4" w:type="default"/>
      <w:pgSz w:w="11910" w:h="16840"/>
      <w:pgMar w:top="2098" w:right="1474" w:bottom="1984" w:left="158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37</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165F50"/>
    <w:multiLevelType w:val="singleLevel"/>
    <w:tmpl w:val="64165F50"/>
    <w:lvl w:ilvl="0" w:tentative="0">
      <w:start w:val="1"/>
      <w:numFmt w:val="chineseCounting"/>
      <w:suff w:val="nothing"/>
      <w:lvlText w:val="%1、"/>
      <w:lvlJc w:val="left"/>
      <w:rPr>
        <w:rFonts w:hint="eastAsia"/>
      </w:rPr>
    </w:lvl>
  </w:abstractNum>
  <w:abstractNum w:abstractNumId="1">
    <w:nsid w:val="66BD42CE"/>
    <w:multiLevelType w:val="singleLevel"/>
    <w:tmpl w:val="66BD42C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jZWJjNDQ3MmZhNDNkMWJjMWQwNjJkZDA1MDc4ZDAifQ=="/>
  </w:docVars>
  <w:rsids>
    <w:rsidRoot w:val="41B0340B"/>
    <w:rsid w:val="026E37B7"/>
    <w:rsid w:val="10A10FAE"/>
    <w:rsid w:val="1F2F5EA0"/>
    <w:rsid w:val="2A5E6DD4"/>
    <w:rsid w:val="2CF741A4"/>
    <w:rsid w:val="2E1E760C"/>
    <w:rsid w:val="39693F38"/>
    <w:rsid w:val="3E0A3366"/>
    <w:rsid w:val="41B0340B"/>
    <w:rsid w:val="50B07090"/>
    <w:rsid w:val="52233BBC"/>
    <w:rsid w:val="53083527"/>
    <w:rsid w:val="5D1E2D9F"/>
    <w:rsid w:val="5FC317B3"/>
    <w:rsid w:val="62575D0D"/>
    <w:rsid w:val="62BD3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100" w:after="100"/>
      <w:jc w:val="center"/>
      <w:outlineLvl w:val="0"/>
    </w:pPr>
    <w:rPr>
      <w:bCs/>
      <w:kern w:val="44"/>
      <w:sz w:val="36"/>
      <w:szCs w:val="44"/>
    </w:rPr>
  </w:style>
  <w:style w:type="paragraph" w:styleId="2">
    <w:name w:val="heading 2"/>
    <w:basedOn w:val="1"/>
    <w:next w:val="1"/>
    <w:autoRedefine/>
    <w:qFormat/>
    <w:uiPriority w:val="99"/>
    <w:pPr>
      <w:keepNext/>
      <w:keepLines/>
      <w:spacing w:before="260" w:beforeLines="0" w:after="260" w:afterLines="0" w:line="413" w:lineRule="auto"/>
      <w:outlineLvl w:val="1"/>
    </w:pPr>
    <w:rPr>
      <w:rFonts w:ascii="Arial" w:hAnsi="Arial" w:eastAsia="黑体"/>
      <w:b/>
      <w:bCs/>
      <w:sz w:val="32"/>
      <w:szCs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qFormat/>
    <w:uiPriority w:val="99"/>
    <w:pPr>
      <w:spacing w:after="120" w:afterLines="0"/>
    </w:pPr>
  </w:style>
  <w:style w:type="paragraph" w:styleId="5">
    <w:name w:val="footer"/>
    <w:basedOn w:val="1"/>
    <w:autoRedefine/>
    <w:qFormat/>
    <w:uiPriority w:val="99"/>
    <w:pPr>
      <w:tabs>
        <w:tab w:val="center" w:pos="4153"/>
        <w:tab w:val="right" w:pos="8306"/>
      </w:tabs>
      <w:snapToGrid w:val="0"/>
      <w:jc w:val="left"/>
    </w:pPr>
    <w:rPr>
      <w:sz w:val="18"/>
    </w:rPr>
  </w:style>
  <w:style w:type="paragraph" w:styleId="6">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标题 1 Char"/>
    <w:autoRedefine/>
    <w:qFormat/>
    <w:uiPriority w:val="0"/>
    <w:rPr>
      <w:rFonts w:hint="default" w:ascii="Arial" w:hAnsi="Arial" w:eastAsia="宋体" w:cs="Arial"/>
      <w:bCs/>
      <w:kern w:val="3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陵水黎族自治县（椰林镇）</Company>
  <Pages>1</Pages>
  <Words>0</Words>
  <Characters>0</Characters>
  <Lines>0</Lines>
  <Paragraphs>0</Paragraphs>
  <TotalTime>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2024-04-18T01:18:00Z</dcterms:created>
  <dc:creator>阿德民宁思推特</dc:creator>
  <cp:lastModifiedBy>十一</cp:lastModifiedBy>
  <cp:lastPrinted>2024-04-18T02:07:00Z</cp:lastPrinted>
  <dcterms:modified xsi:type="dcterms:W3CDTF">2024-07-05T13:27:31Z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FF6F925ED00E4B1A84909456DEBF00EF</vt:lpwstr>
  </property>
</Properties>
</file>