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pacing w:line="360" w:lineRule="auto"/>
        <w:jc w:val="center"/>
        <w:rPr>
          <w:color w:val="auto"/>
          <w:highlight w:val="none"/>
        </w:rPr>
      </w:pPr>
      <w:bookmarkStart w:id="0" w:name="_Toc25853"/>
      <w:r>
        <w:rPr>
          <w:rFonts w:hint="eastAsia" w:asciiTheme="minorEastAsia" w:hAnsiTheme="minorEastAsia" w:eastAsiaTheme="minorEastAsia"/>
          <w:color w:val="auto"/>
          <w:sz w:val="48"/>
          <w:szCs w:val="48"/>
          <w:highlight w:val="none"/>
        </w:rPr>
        <w:t xml:space="preserve"> 采购需求</w:t>
      </w:r>
      <w:bookmarkEnd w:id="0"/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采购需求-总表</w:t>
      </w:r>
    </w:p>
    <w:tbl>
      <w:tblPr>
        <w:tblStyle w:val="7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05"/>
        <w:gridCol w:w="3060"/>
        <w:gridCol w:w="14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组织实施80人180学时网络研修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43200.00</w:t>
            </w: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160320.00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9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组织实施396人80学时网络研修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95040.00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组织实施92人80学时网络研修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22080.00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组织实施80人7天省外跟岗培训活动；组织安排80人省内8天集中培训会务，包括食宿、场地、交通等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中学校长能力提升省级示范性培训 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组织实施60人7天省外集中培训和访学交流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218400.00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218400.00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海南省中学研学实践教师能力提升培训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组织实施40人省外7天集中培训和访学交流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145600.00</w:t>
            </w: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291200.00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海南省中学心理健康教育骨干教师能力提升培训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组织实施40人省外7天集中培训和访学交流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145600.00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组织实施396人省内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506880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506880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组织实施92人省内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117760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61760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教师教育改革与创新试验区教师综合能力提升培训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组织安排150人省内3天培训会务，包括食宿、场地、交通等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144000.00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海南省中学骨干教师数字化教学能力提升培训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288000.00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海南省中学思政课骨干教师能力提升培训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海南省中学骨干班主任班级管理工作创新培训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海南省中小学心理健康教育教师任职资格培训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组织安排100人省内10天培训会务，包括食宿、场地、交通等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320000.00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6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2531360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2531360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</w:tr>
    </w:tbl>
    <w:p>
      <w:pPr>
        <w:spacing w:line="440" w:lineRule="exact"/>
        <w:jc w:val="center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pacing w:before="114" w:line="288" w:lineRule="auto"/>
        <w:ind w:right="181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备注：各包的报价总价不得超过或低于项目预算/最高限价，各包有多项内容的，各项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也不得超过或低于对应的投标报价上限，否则按废标处理。</w:t>
      </w: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采购需求-服务机构资质</w:t>
      </w: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tbl>
      <w:tblPr>
        <w:tblStyle w:val="7"/>
        <w:tblW w:w="88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5"/>
        <w:gridCol w:w="319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23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服务机构资质要求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组织实施80人180学时网络研修</w:t>
            </w:r>
          </w:p>
        </w:tc>
        <w:tc>
          <w:tcPr>
            <w:tcW w:w="2355" w:type="dxa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具备中小学教师（校长）培训相关资质的培训机构（提供有效的营业执照或事业单位法人证书等相关证明文件，具备相应的从业资格），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组织实施396人80学时网络研修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组织实施92人80学时网络研修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组织实施80人7天省外跟岗培训活动；组织安排80人省内8天集中培训会务，包括食宿、场地、交通等</w:t>
            </w:r>
          </w:p>
        </w:tc>
        <w:tc>
          <w:tcPr>
            <w:tcW w:w="2355" w:type="dxa"/>
            <w:vMerge w:val="restart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具备中小学教师（校长）培训相关资质的培训机构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（提供有效的营业执照或事业单位法人证书等相关证明文件，具备相应从业资格）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中学校长能力提升省级示范性培训 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组织实施60人7天省外集中培训和访学交流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海南省中学研学实践教师能力提升培训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组织实施40人省外7天集中培训和访学交流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海南省中学心理健康教育骨干教师能力提升培训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组织实施40人省外7天集中培训和访学交流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组织实施396人省内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天培训会务，包括食宿、场地、交通等</w:t>
            </w:r>
          </w:p>
        </w:tc>
        <w:tc>
          <w:tcPr>
            <w:tcW w:w="2355" w:type="dxa"/>
            <w:vMerge w:val="restart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具备会议（培训）服务等相关资质的单位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（提供有效的营业执照或事业单位法人证书等相关证明文件，具备相应的从业资格）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组织实施92人省内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教师教育改革与创新试验区教师综合能力提升培训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组织安排150人省内3天培训会务，包括食宿、场地、交通等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海南省中学骨干教师数字化教学能力提升培训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海南省中学思政课骨干教师能力提升培训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海南省中学骨干班主任班级管理工作创新培训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组织安排100人省内3天培训会务，包括食宿、场地、交通等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海南省中小学心理健康教育教师任职资格培训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组织安排100人省内10天培训会务，包括食宿、场地、交通等</w:t>
            </w:r>
          </w:p>
        </w:tc>
        <w:tc>
          <w:tcPr>
            <w:tcW w:w="2355" w:type="dxa"/>
            <w:vMerge w:val="continue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  <w:sectPr>
          <w:footerReference r:id="rId3" w:type="default"/>
          <w:pgSz w:w="11907" w:h="16839"/>
          <w:pgMar w:top="1431" w:right="1349" w:bottom="1153" w:left="1349" w:header="0" w:footer="990" w:gutter="0"/>
          <w:pgNumType w:start="1"/>
          <w:cols w:space="720" w:num="1"/>
        </w:sect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采购需求（适用于集中培训食宿、交通、会场及会务服务）</w:t>
      </w:r>
    </w:p>
    <w:p>
      <w:pPr>
        <w:pStyle w:val="6"/>
        <w:spacing w:line="360" w:lineRule="auto"/>
        <w:ind w:firstLine="460" w:firstLineChars="200"/>
        <w:textAlignment w:val="baseline"/>
        <w:rPr>
          <w:color w:val="auto"/>
          <w:highlight w:val="none"/>
        </w:rPr>
      </w:pPr>
      <w:r>
        <w:rPr>
          <w:rFonts w:hint="eastAsia"/>
          <w:color w:val="auto"/>
          <w:spacing w:val="-5"/>
          <w:szCs w:val="24"/>
          <w:highlight w:val="none"/>
        </w:rPr>
        <w:t>根据《海南省财政厅、中共海南省委组织部、海南省人力资源和社会保障厅&lt;关于印发海南省直机关培训费管理办法&gt;》（琼财行【2017】442号）文第三章第九条中的相关规定和标准。</w:t>
      </w:r>
      <w:r>
        <w:rPr>
          <w:rFonts w:hint="eastAsia"/>
          <w:color w:val="auto"/>
          <w:spacing w:val="-3"/>
          <w:szCs w:val="24"/>
          <w:highlight w:val="none"/>
        </w:rPr>
        <w:t>中标单位应在定额标准以内和采购人商定具体食宿酒店，具体食宿标准后执行，并据实报销。</w:t>
      </w:r>
      <w:r>
        <w:rPr>
          <w:rFonts w:hint="eastAsia" w:cs="Times New Roman"/>
          <w:color w:val="auto"/>
          <w:kern w:val="2"/>
          <w:szCs w:val="24"/>
          <w:highlight w:val="none"/>
        </w:rPr>
        <w:t>集中培训会务服务，包括餐饮、住宿、场地及设备、教学资源、交通及会务服务，培训酒店需具备以下基本条件：（1）正规的酒店经营资质，政府定点的会议酒店；（2）能容纳项目人数的双标房，房间价格在230-260元/天/间（省内，省外依据实际另确定）。能满足培训项目人数同时就餐，能实现桌餐和自助餐两种方式就餐，用餐（正餐）标准在110-120元/天/人；（3）有多种规格的会议室，能满足培训人数的课桌式培训。具体住宿、伙食、交通、会务服务内容及要求见以下表格：</w:t>
      </w:r>
    </w:p>
    <w:tbl>
      <w:tblPr>
        <w:tblStyle w:val="11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34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Header/>
          <w:jc w:val="center"/>
        </w:trPr>
        <w:tc>
          <w:tcPr>
            <w:tcW w:w="784" w:type="dxa"/>
            <w:shd w:val="clear" w:color="auto" w:fill="EAEAEA"/>
            <w:noWrap/>
            <w:vAlign w:val="center"/>
          </w:tcPr>
          <w:p>
            <w:pPr>
              <w:pStyle w:val="10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2"/>
                <w:highlight w:val="none"/>
              </w:rPr>
              <w:t>序号</w:t>
            </w:r>
          </w:p>
        </w:tc>
        <w:tc>
          <w:tcPr>
            <w:tcW w:w="1334" w:type="dxa"/>
            <w:shd w:val="clear" w:color="auto" w:fill="EAEAEA"/>
            <w:noWrap/>
            <w:vAlign w:val="center"/>
          </w:tcPr>
          <w:p>
            <w:pPr>
              <w:pStyle w:val="10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2"/>
                <w:highlight w:val="none"/>
              </w:rPr>
              <w:t>服务内容</w:t>
            </w:r>
          </w:p>
        </w:tc>
        <w:tc>
          <w:tcPr>
            <w:tcW w:w="6375" w:type="dxa"/>
            <w:shd w:val="clear" w:color="auto" w:fill="EAEAEA"/>
            <w:noWrap/>
            <w:vAlign w:val="center"/>
          </w:tcPr>
          <w:p>
            <w:pPr>
              <w:pStyle w:val="10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1"/>
                <w:highlight w:val="none"/>
              </w:rPr>
              <w:t>服务项目要求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4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1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8"/>
                <w:highlight w:val="none"/>
              </w:rPr>
              <w:t>配套服务1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（住宿）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4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1.1、根据采购人活动需求，协调及处理采购人集体培训期间的住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宿统筹、管理事务；</w:t>
            </w:r>
          </w:p>
          <w:p>
            <w:pPr>
              <w:pStyle w:val="10"/>
              <w:spacing w:before="24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1.2、提供予采购人的住宿场所，原则上为标准双人房并提供双人早餐服务</w:t>
            </w: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；</w:t>
            </w:r>
          </w:p>
          <w:p>
            <w:pPr>
              <w:pStyle w:val="10"/>
              <w:spacing w:before="24" w:line="400" w:lineRule="exact"/>
              <w:ind w:left="111" w:right="107" w:firstLine="19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1.3提供予采购人的住宿场所，每个房间需配套空调、电视及每日</w:t>
            </w:r>
            <w:r>
              <w:rPr>
                <w:rFonts w:hint="eastAsia"/>
                <w:color w:val="auto"/>
                <w:spacing w:val="3"/>
                <w:highlight w:val="none"/>
                <w:lang w:eastAsia="zh-CN"/>
              </w:rPr>
              <w:t>床上用品更换、房间清扫、洗漱用品更新、全天洗浴热水供应等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标准客房服务；</w:t>
            </w:r>
          </w:p>
          <w:p>
            <w:pPr>
              <w:pStyle w:val="10"/>
              <w:spacing w:before="24" w:line="400" w:lineRule="exact"/>
              <w:ind w:left="115" w:right="106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1.4、提供予采购人的住宿场所，需确保同楼层没有KTV、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棋牌室</w:t>
            </w:r>
            <w:r>
              <w:rPr>
                <w:rFonts w:hint="eastAsia"/>
                <w:color w:val="auto"/>
                <w:spacing w:val="-10"/>
                <w:highlight w:val="none"/>
                <w:lang w:eastAsia="zh-CN"/>
              </w:rPr>
              <w:t>等公共场所；</w:t>
            </w:r>
          </w:p>
          <w:p>
            <w:pPr>
              <w:pStyle w:val="10"/>
              <w:spacing w:before="25" w:line="400" w:lineRule="exact"/>
              <w:ind w:left="112" w:right="107" w:firstLine="1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1.5、需为采购人学员提供小件行李和贵重物品寄存服务，需配套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设值班人员24小时服务。</w:t>
            </w:r>
          </w:p>
          <w:p>
            <w:pPr>
              <w:pStyle w:val="10"/>
              <w:spacing w:before="26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1.6、如遇采购人个别学员因身体、民族、习俗因素对住宿提出特</w:t>
            </w:r>
            <w:r>
              <w:rPr>
                <w:rFonts w:hint="eastAsia"/>
                <w:color w:val="auto"/>
                <w:spacing w:val="3"/>
                <w:highlight w:val="none"/>
                <w:lang w:eastAsia="zh-CN"/>
              </w:rPr>
              <w:t>定要求，在符合需求表规格的情况下，中标人应为该</w:t>
            </w:r>
            <w:r>
              <w:rPr>
                <w:rFonts w:hint="eastAsia"/>
                <w:color w:val="auto"/>
                <w:spacing w:val="2"/>
                <w:highlight w:val="none"/>
                <w:lang w:eastAsia="zh-CN"/>
              </w:rPr>
              <w:t>学员协调住</w:t>
            </w: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宿便利。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1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配套服务2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（住宿）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7" w:line="400" w:lineRule="exact"/>
              <w:ind w:left="113" w:right="121" w:firstLine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2、投标时需提交承诺函，承诺内容：如因承诺的酒店无法满足项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目要求，则须更换至所承诺酒店同等或以上水平的食宿条件（包括但不限于交通便利性、安全性以及环境卫生等</w:t>
            </w:r>
            <w:r>
              <w:rPr>
                <w:rFonts w:hint="eastAsia"/>
                <w:color w:val="auto"/>
                <w:spacing w:val="7"/>
                <w:highlight w:val="none"/>
                <w:lang w:eastAsia="zh-CN"/>
              </w:rPr>
              <w:t>），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费用标准不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得超过投标价。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配套服务3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8" w:line="400" w:lineRule="exact"/>
              <w:ind w:left="113" w:right="107" w:firstLine="4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3.1、根据采购人活动需求，协调及处理采购人集体培训期间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的伙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食供应、管理事务。</w:t>
            </w:r>
          </w:p>
          <w:p>
            <w:pPr>
              <w:pStyle w:val="10"/>
              <w:spacing w:before="24" w:line="400" w:lineRule="exact"/>
              <w:ind w:left="116" w:right="107" w:firstLine="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3.2、每日餐饮菜单需提交采购人审阅，采购人对伙食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菜单、用餐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形式提出的意见，在符合需求表规格的情况下，中标人需执行。</w:t>
            </w:r>
          </w:p>
          <w:p>
            <w:pPr>
              <w:pStyle w:val="10"/>
              <w:spacing w:before="26" w:line="400" w:lineRule="exact"/>
              <w:ind w:left="114" w:right="107" w:firstLine="3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3.3、如遇采购人个别学员因身体、民族、习俗、民俗因素对伙食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提出特定要求，在符合需求表规格的情况下，中标人应为该学员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协调伙食便利。</w:t>
            </w:r>
          </w:p>
          <w:p>
            <w:pPr>
              <w:pStyle w:val="10"/>
              <w:spacing w:before="23" w:line="400" w:lineRule="exact"/>
              <w:ind w:left="113" w:right="107" w:firstLine="4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3.4、每餐能提供不少于8种风味菜系的菜肴，肉、蛋、奶、蔬果、主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食搭配合理，丰富多样。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4"/>
                <w:highlight w:val="none"/>
              </w:rPr>
              <w:t>配套服务4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7" w:line="400" w:lineRule="exact"/>
              <w:ind w:left="112" w:right="106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4、投标时需提交承诺函，承诺内容： 如因地域原因无法安排“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配</w:t>
            </w:r>
            <w:r>
              <w:rPr>
                <w:rFonts w:hint="eastAsia"/>
                <w:color w:val="auto"/>
                <w:spacing w:val="-13"/>
                <w:highlight w:val="none"/>
                <w:lang w:eastAsia="zh-CN"/>
              </w:rPr>
              <w:t>套服务3（伙食） ”同等或以上水平伙食条件，则应</w:t>
            </w:r>
            <w:r>
              <w:rPr>
                <w:rFonts w:hint="eastAsia"/>
                <w:color w:val="auto"/>
                <w:spacing w:val="-14"/>
                <w:highlight w:val="none"/>
                <w:lang w:eastAsia="zh-CN"/>
              </w:rPr>
              <w:t>在采购人指定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地点就近安排卫生、安全、交通便利的伙食场所，费用标准不得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超过指定价。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2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配套服务5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4" w:line="400" w:lineRule="exact"/>
              <w:ind w:left="117" w:right="2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0"/>
                <w:highlight w:val="none"/>
                <w:lang w:eastAsia="zh-CN"/>
              </w:rPr>
              <w:t>5、投标时提交承诺函，承诺内容： 承诺提供予采</w:t>
            </w:r>
            <w:r>
              <w:rPr>
                <w:rFonts w:hint="eastAsia"/>
                <w:color w:val="auto"/>
                <w:spacing w:val="-11"/>
                <w:highlight w:val="none"/>
                <w:lang w:eastAsia="zh-CN"/>
              </w:rPr>
              <w:t>购人学员的食材、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烹饪、围餐环境，需符合卫生、安全规范，因中标人服务因素引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发的饮食事故，其责任由中标人独立承担。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6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配套服务6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6" w:line="400" w:lineRule="exact"/>
              <w:ind w:left="117" w:right="113" w:hanging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6.1、根据采购人活动需求，协调及处理采购人工作人员、专家、学员及相关人员培训及出行期间的交通事务统筹与管理事宜；</w:t>
            </w:r>
          </w:p>
          <w:p>
            <w:pPr>
              <w:pStyle w:val="10"/>
              <w:spacing w:before="24" w:line="400" w:lineRule="exact"/>
              <w:ind w:left="115" w:right="107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6.2、根据采购人活动需求，为采购人提交车辆租赁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、调遣组合及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路线方案。车辆数、车型、座位数，需根据项目具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体需求而定，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具体费用参照市场同等车辆租赁收费标准；</w:t>
            </w:r>
          </w:p>
          <w:p>
            <w:pPr>
              <w:pStyle w:val="10"/>
              <w:spacing w:before="24" w:line="400" w:lineRule="exact"/>
              <w:ind w:left="113" w:right="42" w:firstLine="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6.3、组织人力确保车辆准时准点到达采购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人指定地点。如非采购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人原因、不可抗力因素导致车辆延迟，中标人需另行派车并自行</w:t>
            </w: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承担延迟车辆费用。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2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配套服务7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8" w:line="400" w:lineRule="exact"/>
              <w:ind w:left="113" w:right="38" w:firstLine="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7、投标时提交承诺函，承诺提供予采购人的车辆需具备道路运输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经营许可证、符合质量和检测及配套设施、标志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等符合国家标准；</w:t>
            </w: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配套司机需具备道路运输从业人员资格证，否则引起的任何事故，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由中标人承担。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231" w:line="183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8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23" w:lineRule="auto"/>
              <w:ind w:firstLine="23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4"/>
                <w:highlight w:val="none"/>
              </w:rPr>
              <w:t>配套服务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8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7" w:line="400" w:lineRule="exact"/>
              <w:ind w:left="113" w:right="25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8、为采购人每次集体出行派遣全程跟岗工作人员，原则上每50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个学员配给1位。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4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9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4"/>
                <w:highlight w:val="none"/>
              </w:rPr>
              <w:t>服务1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5" w:line="400" w:lineRule="exact"/>
              <w:ind w:left="112" w:right="198" w:firstLine="1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9、需依据采购人活动需求，提供、协调及处理采购人培训活动期间的会务活动安排、场地租赁、设备租赁等事宜及相关工作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提供保障。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10"/>
              <w:spacing w:before="78" w:line="184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10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71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4"/>
                <w:highlight w:val="none"/>
              </w:rPr>
              <w:t>服务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2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8" w:line="400" w:lineRule="exact"/>
              <w:ind w:left="113" w:right="198" w:firstLine="17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10、需根据采购人活动需求，配套服务人员，提供台签、宣传板、桌椅等基础会务设备，提供会场布置服务，提供全程茶水配备配套服务。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784" w:type="dxa"/>
            <w:vMerge w:val="restart"/>
            <w:noWrap/>
            <w:vAlign w:val="center"/>
          </w:tcPr>
          <w:p>
            <w:pPr>
              <w:pStyle w:val="10"/>
              <w:spacing w:before="78" w:line="183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11</w:t>
            </w:r>
          </w:p>
        </w:tc>
        <w:tc>
          <w:tcPr>
            <w:tcW w:w="1334" w:type="dxa"/>
            <w:vMerge w:val="restart"/>
            <w:noWrap/>
            <w:vAlign w:val="center"/>
          </w:tcPr>
          <w:p>
            <w:pPr>
              <w:pStyle w:val="10"/>
              <w:spacing w:line="230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6"/>
                <w:highlight w:val="none"/>
              </w:rPr>
              <w:t>服务</w:t>
            </w:r>
            <w:r>
              <w:rPr>
                <w:rFonts w:hint="eastAsia"/>
                <w:color w:val="auto"/>
                <w:spacing w:val="-33"/>
                <w:highlight w:val="none"/>
                <w:lang w:eastAsia="zh-CN"/>
              </w:rPr>
              <w:t>3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9" w:line="400" w:lineRule="exact"/>
              <w:ind w:left="113" w:right="198" w:firstLine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11.1、根据采购人活动需求，组织工作人员为采购人培训班级提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供全程跟岗保障服务；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原则上每班级或每50-60个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学员配备1名全程跟岗工作人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8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375" w:type="dxa"/>
            <w:noWrap/>
            <w:vAlign w:val="center"/>
          </w:tcPr>
          <w:p>
            <w:pPr>
              <w:pStyle w:val="10"/>
              <w:spacing w:before="39" w:line="400" w:lineRule="exact"/>
              <w:ind w:left="112" w:right="198" w:firstLine="3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11.2、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中标人组织工作人员全程负责协调、组织、带领学员参与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培训活动、往返住宿、伙食地点。负责协助采购人进行学员考勤、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记录管理，负责向采购人协调、反馈学员诉求。</w:t>
            </w:r>
          </w:p>
        </w:tc>
      </w:tr>
    </w:tbl>
    <w:p>
      <w:pPr>
        <w:spacing w:line="440" w:lineRule="exact"/>
        <w:rPr>
          <w:rFonts w:ascii="宋体" w:hAnsi="宋体"/>
          <w:b/>
          <w:color w:val="auto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采购需求（适用指定包）</w:t>
      </w:r>
    </w:p>
    <w:p>
      <w:pPr>
        <w:rPr>
          <w:color w:val="auto"/>
          <w:highlight w:val="none"/>
        </w:rPr>
      </w:pPr>
    </w:p>
    <w:p>
      <w:pPr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>包1</w:t>
      </w:r>
    </w:p>
    <w:p>
      <w:pPr>
        <w:numPr>
          <w:ilvl w:val="0"/>
          <w:numId w:val="3"/>
        </w:numPr>
        <w:spacing w:line="440" w:lineRule="exact"/>
        <w:ind w:left="0"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项目基本情况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1159"/>
        <w:gridCol w:w="1222"/>
        <w:gridCol w:w="126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80人</w:t>
            </w:r>
          </w:p>
        </w:tc>
        <w:tc>
          <w:tcPr>
            <w:tcW w:w="126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网络研修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180学时</w:t>
            </w:r>
          </w:p>
        </w:tc>
        <w:tc>
          <w:tcPr>
            <w:tcW w:w="1995" w:type="dxa"/>
            <w:vMerge w:val="restart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396人</w:t>
            </w:r>
          </w:p>
        </w:tc>
        <w:tc>
          <w:tcPr>
            <w:tcW w:w="12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80学时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92人</w:t>
            </w:r>
          </w:p>
        </w:tc>
        <w:tc>
          <w:tcPr>
            <w:tcW w:w="12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80学时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ind w:firstLine="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实施目标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1.中学校长任职资格培训：通过培训，使新任或拟任中学校长进一步树立正确的教育思想，具备履行校长职责必备的依法治校、办学理念的提练与实践转化、学校整体规划、优化学校内部管理、课程领导、引领教师成长、教学领导、教育数字化领导、办学特色创建等能力。</w:t>
      </w:r>
    </w:p>
    <w:p>
      <w:pPr>
        <w:pStyle w:val="12"/>
        <w:autoSpaceDE w:val="0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default"/>
          <w:color w:val="auto"/>
          <w:kern w:val="2"/>
          <w:highlight w:val="none"/>
        </w:rPr>
      </w:pPr>
      <w:r>
        <w:rPr>
          <w:bCs/>
          <w:color w:val="auto"/>
          <w:highlight w:val="none"/>
        </w:rPr>
        <w:t>2.</w:t>
      </w:r>
      <w:r>
        <w:rPr>
          <w:color w:val="auto"/>
          <w:highlight w:val="none"/>
        </w:rPr>
        <w:t>中学省级骨干教师提高培训</w:t>
      </w:r>
      <w:r>
        <w:rPr>
          <w:bCs/>
          <w:color w:val="auto"/>
          <w:highlight w:val="none"/>
        </w:rPr>
        <w:t>：</w:t>
      </w:r>
      <w:r>
        <w:rPr>
          <w:color w:val="auto"/>
          <w:highlight w:val="none"/>
        </w:rPr>
        <w:t>本年度以“课堂教学与评价模式改革”主题为核心，通过专家名师引领示范，骨干教师们共同研讨，进一步改进课堂教学模式，深化课堂教学改革和评价模式改革，培养一批业务精湛、结构合理、充满活力的高素质专业化的骨干教师队伍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中学省级学科带头人提高培训：本年度以“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FFFFFF"/>
        </w:rPr>
        <w:t>成果汇聚能力与引领示范能力双提升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”为核心，主要希望通过互动交流，促进学科带头人对自己的教育思想和教学主张进行进一步提炼，通过教研论文、教研课题等形式对其进行传播，并深入教学一线进行教学指导，真正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FFFFFF"/>
        </w:rPr>
        <w:t>发挥其示范、引领和辐射作用。</w:t>
      </w:r>
    </w:p>
    <w:p>
      <w:pPr>
        <w:numPr>
          <w:ilvl w:val="0"/>
          <w:numId w:val="4"/>
        </w:numPr>
        <w:spacing w:line="360" w:lineRule="auto"/>
        <w:ind w:firstLine="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实施内容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中学校长任职资格培训：</w:t>
      </w:r>
      <w:r>
        <w:rPr>
          <w:rFonts w:hint="eastAsia" w:ascii="宋体" w:hAnsi="宋体"/>
          <w:color w:val="auto"/>
          <w:sz w:val="24"/>
          <w:highlight w:val="none"/>
        </w:rPr>
        <w:t>围绕“坚守理想信念，明确校长职责”、“规划学校发展，确定办学定位”、“营造育人文化，建设优良校风”、“保障学生权益，促进学生全面发展”、“引领教师专业成长和进步”、“引领课程教学，提升教育教学水平”、“优化内部管理，建设现代学校制度”、“调试、营造外部和谐环境”八个模块提供300学时的学习内容，学员从中选取180学时进行线上自主研修学习，并参与线上交流、研讨。</w:t>
      </w:r>
    </w:p>
    <w:p>
      <w:pPr>
        <w:spacing w:line="460" w:lineRule="exact"/>
        <w:ind w:firstLine="480" w:firstLineChars="200"/>
        <w:rPr>
          <w:rFonts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中学省级骨干教师提高培训、中学省级学科带头人提高培训：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围绕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教育人文素养与弘扬“教育家精神”、中学教学评价策略、教学评价模式改革研究、考试命题、基于评价视角的课堂观察、课例研究与教学评价、教学风格与教学主张等</w:t>
      </w:r>
      <w:r>
        <w:rPr>
          <w:rFonts w:hint="eastAsia" w:ascii="宋体" w:hAnsi="宋体" w:cs="仿宋"/>
          <w:color w:val="auto"/>
          <w:sz w:val="24"/>
          <w:highlight w:val="none"/>
        </w:rPr>
        <w:t>为主要内容，提供120学时的学习内容，学员从中选取80学时进行线上自主研修学习，并参与线上交流、研讨。</w:t>
      </w:r>
    </w:p>
    <w:p>
      <w:pPr>
        <w:numPr>
          <w:ilvl w:val="0"/>
          <w:numId w:val="3"/>
        </w:numPr>
        <w:spacing w:line="360" w:lineRule="auto"/>
        <w:ind w:firstLine="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网络研修平台应具有课程学习、直播、录播、资源分享、在线研讨答疑、信息发布、学习交流、互动宣传、收发作业、资料下载、学习考核等功能。每50名学员安排一名指导专家担任辅导教师，组织研讨交流，批改作业，答疑解惑。研修结束后，平台继续提供课程学习服务，有效期为1</w:t>
      </w:r>
      <w:r>
        <w:rPr>
          <w:rFonts w:ascii="宋体" w:hAnsi="宋体"/>
          <w:color w:val="auto"/>
          <w:sz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个月。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（2）按照省培项目绩效考评要求完成项目实施，并按时报送过程性材料，培训结束后提交完整考评材料包。网络研修部分应定时通报学习情况，学习结束后应出具完整材料。</w:t>
      </w:r>
    </w:p>
    <w:p>
      <w:pPr>
        <w:numPr>
          <w:ilvl w:val="0"/>
          <w:numId w:val="3"/>
        </w:numPr>
        <w:spacing w:line="360" w:lineRule="auto"/>
        <w:ind w:firstLine="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采购预算（本项为实质性响应条款，超出或低于固定单价的投标视为无效投标）</w:t>
      </w:r>
    </w:p>
    <w:tbl>
      <w:tblPr>
        <w:tblStyle w:val="7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422"/>
        <w:gridCol w:w="2258"/>
        <w:gridCol w:w="17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7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2422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258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right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right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7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422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225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3元/人/学时*80人*180学时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43200.00</w:t>
            </w:r>
          </w:p>
        </w:tc>
        <w:tc>
          <w:tcPr>
            <w:tcW w:w="1425" w:type="dxa"/>
            <w:vMerge w:val="restart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160320.00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422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225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3元/人/学时*396人*80学时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95040.00</w:t>
            </w:r>
          </w:p>
        </w:tc>
        <w:tc>
          <w:tcPr>
            <w:tcW w:w="1425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7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422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225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3元/人/学时*92人*80学时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22080.00</w:t>
            </w:r>
          </w:p>
        </w:tc>
        <w:tc>
          <w:tcPr>
            <w:tcW w:w="1425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spacing w:before="114" w:line="288" w:lineRule="auto"/>
        <w:ind w:right="181" w:firstLine="225" w:firstLineChars="1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不得超过或低于对应的投标报价上限，否则按废标处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项目结束后，应采购人要求提交项目验收单、结算单、自评报告等材料，经审核通过后，按实际参训人数、学时结算费用。</w:t>
      </w:r>
    </w:p>
    <w:p>
      <w:pPr>
        <w:numPr>
          <w:ilvl w:val="0"/>
          <w:numId w:val="3"/>
        </w:numPr>
        <w:spacing w:line="360" w:lineRule="auto"/>
        <w:ind w:firstLine="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协议签署后，甲方预先支付总费用的</w:t>
      </w:r>
      <w:r>
        <w:rPr>
          <w:rFonts w:ascii="宋体" w:hAnsi="宋体"/>
          <w:color w:val="auto"/>
          <w:sz w:val="24"/>
          <w:szCs w:val="24"/>
          <w:highlight w:val="none"/>
        </w:rPr>
        <w:t>70%给乙方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；项目结束后，甲乙双方根据实际参训人数、天数及甲方对乙方绩效评估情况计算总费用，再支付余下</w:t>
      </w:r>
      <w:r>
        <w:rPr>
          <w:rFonts w:ascii="宋体" w:hAnsi="宋体"/>
          <w:color w:val="auto"/>
          <w:sz w:val="24"/>
          <w:szCs w:val="24"/>
          <w:highlight w:val="none"/>
        </w:rPr>
        <w:t>30%的费用。</w:t>
      </w:r>
    </w:p>
    <w:p>
      <w:pPr>
        <w:spacing w:line="360" w:lineRule="auto"/>
        <w:ind w:firstLine="420" w:firstLineChars="200"/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包2</w:t>
      </w:r>
    </w:p>
    <w:p>
      <w:pPr>
        <w:numPr>
          <w:ilvl w:val="0"/>
          <w:numId w:val="5"/>
        </w:numPr>
        <w:spacing w:line="440" w:lineRule="exact"/>
        <w:ind w:left="0"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项目名称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中学校长任职资格培训</w:t>
      </w:r>
    </w:p>
    <w:p>
      <w:pPr>
        <w:numPr>
          <w:ilvl w:val="0"/>
          <w:numId w:val="5"/>
        </w:numPr>
        <w:spacing w:line="440" w:lineRule="exact"/>
        <w:ind w:left="0" w:firstLine="562" w:firstLineChars="20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7"/>
        <w:tblW w:w="0" w:type="auto"/>
        <w:tblInd w:w="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423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培训对象</w:t>
            </w:r>
          </w:p>
        </w:tc>
        <w:tc>
          <w:tcPr>
            <w:tcW w:w="543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海南省中学新任校长、副校长8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培训阶段</w:t>
            </w:r>
          </w:p>
        </w:tc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省内集中培训</w:t>
            </w:r>
          </w:p>
        </w:tc>
        <w:tc>
          <w:tcPr>
            <w:tcW w:w="30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省外跟岗实践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培训时长（天/学时）</w:t>
            </w:r>
          </w:p>
        </w:tc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8天</w:t>
            </w:r>
          </w:p>
        </w:tc>
        <w:tc>
          <w:tcPr>
            <w:tcW w:w="30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7天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（2）实施时间与地点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以采购方和中标方商定的具体时间和地点，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>自合同签订之日起至培训合格结束止。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（3）实施目标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通过培训，使新任或拟任中学校长进一步树立正确的教育思想，具备履行校长职责必备的依法治校、办学理念的提练与实践转化、学校整体规划、优化学校内部管理、课程领导、引领教师成长、教学领导、教育数字化领导、办学特色创建等能力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（4）实施内容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480" w:firstLineChars="200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外跟岗实践阶段：以《义务教育学校校长专业标准》为主要内容，包括：坚守理想信念、规划学校发展、营造育人文化、引领教师发展、领导课程教学、优化内部管理、调适外部环境等，结合当前教育热点“双新”“双减”等做好课程设计。具体实施方案由双方协商解决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（5）实施方式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集中培训、交流研讨、实地考察与交流等。</w:t>
      </w:r>
    </w:p>
    <w:p>
      <w:pPr>
        <w:numPr>
          <w:ilvl w:val="0"/>
          <w:numId w:val="5"/>
        </w:numPr>
        <w:spacing w:line="440" w:lineRule="exact"/>
        <w:ind w:left="0" w:firstLine="562" w:firstLineChars="20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（1）省内集中培训：做好食宿、培训场地、交通及会务组织与管理。具体需求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（2）省外跟岗实践：访学活动需选取教育教学管理理念先进、办学社会效益较好的名校进行考察，通过望、闻、问、切，实地感知先进的办学思想、办学理念和办学制度。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（3）按照省培项目绩效考评要求完成项目实施，并按时报送过程性材料，培训结束后提交完整考评材料包。</w:t>
      </w:r>
    </w:p>
    <w:p>
      <w:pPr>
        <w:numPr>
          <w:ilvl w:val="0"/>
          <w:numId w:val="5"/>
        </w:numPr>
        <w:tabs>
          <w:tab w:val="left" w:pos="1060"/>
        </w:tabs>
        <w:spacing w:line="440" w:lineRule="exact"/>
        <w:ind w:left="0"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8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20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420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经费预算（元）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92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420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省外集中培训500元/人/天*80人*7天=280000.00元；省内集中培训食宿、场地、交通等：320元/人/天*80人*8天=204800.00元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numPr>
          <w:ilvl w:val="0"/>
          <w:numId w:val="5"/>
        </w:numPr>
        <w:spacing w:line="440" w:lineRule="exact"/>
        <w:ind w:left="0"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6、付款方式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协议签署后，甲方预先支付总费用的</w:t>
      </w:r>
      <w:r>
        <w:rPr>
          <w:rFonts w:ascii="宋体" w:hAnsi="宋体"/>
          <w:color w:val="auto"/>
          <w:sz w:val="24"/>
          <w:szCs w:val="24"/>
          <w:highlight w:val="none"/>
        </w:rPr>
        <w:t>70%给乙方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；项目结束后，甲乙双方根据实际参训人数、天数及甲方对乙方绩效评估情况计算总费用，再支付余下</w:t>
      </w:r>
      <w:r>
        <w:rPr>
          <w:rFonts w:ascii="宋体" w:hAnsi="宋体"/>
          <w:color w:val="auto"/>
          <w:sz w:val="24"/>
          <w:szCs w:val="24"/>
          <w:highlight w:val="none"/>
        </w:rPr>
        <w:t>30%的费用。</w:t>
      </w:r>
    </w:p>
    <w:p>
      <w:pPr>
        <w:spacing w:line="360" w:lineRule="auto"/>
        <w:ind w:firstLine="420" w:firstLineChars="200"/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包3</w:t>
      </w: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1.项目基本情况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02"/>
        <w:gridCol w:w="1496"/>
        <w:gridCol w:w="1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41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中学校长能力提升省级示范性培训 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60人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省外集中培训、访学交流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7天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以采购方和中标方商定的具体时间和地点，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pStyle w:val="12"/>
        <w:autoSpaceDE w:val="0"/>
        <w:adjustRightInd w:val="0"/>
        <w:snapToGrid w:val="0"/>
        <w:spacing w:before="0" w:beforeAutospacing="0" w:after="0" w:afterAutospacing="0" w:line="460" w:lineRule="exact"/>
        <w:ind w:firstLine="480" w:firstLineChars="200"/>
        <w:jc w:val="both"/>
        <w:rPr>
          <w:rFonts w:hint="default"/>
          <w:color w:val="auto"/>
          <w:kern w:val="2"/>
          <w:highlight w:val="none"/>
        </w:rPr>
      </w:pPr>
      <w:r>
        <w:rPr>
          <w:color w:val="auto"/>
          <w:kern w:val="2"/>
          <w:highlight w:val="none"/>
        </w:rPr>
        <w:t>围绕“校长办学治校能力与基础教育高质量发展”这一主题开展专题研修，通过集中培训、名校访学观摩、微论坛经验交流等系列针对性、体验性、参与性培训活动，培养校长依法治校、办学理念的提练与实践转化、学校整体规划、优化学校内部管理、课程领导、引领教师成长、教学领导、教育数字化领导、办学特色创建等能力，进一步激发我省中学办学活力、提高教育教学管理规范化水平，为构建优质均衡的基本公共教育服务体系提供有力的支持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遴选省外培训地在学校管理理论和实践层面优秀的专家或名校长，就校长办学治校能力、深化教育综合评价改革、推进教师管理综合改革、五育并举促进学生全面发展、以数字化赋能基础教育、学校办学质量督导评价等内容进行引领和指导。选取相关省市办学成绩突出有特色的学校进行现场教学，在参训校长原有知识与经验的基础上，聚焦研修主题，探寻背后的原理，实现理论与实践的联系与对接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（4）实施方式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集中培训、交流研讨、实地考察与交流等。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（1）做好训前需求调研，根据学员特点及岗位分工进行分类设计，并根据主题设计且细化课程内容及考核。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（2）按照省培项目绩效考评要求完成项目实施，并按时报送过程性材料，培训结束后提交完整考评材料包。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（3）集中研修要安排国内高校或教师培训机构优秀的专家学者、一线名校长或名师担任授课教师；访学活动要安排教育发达地区的名校或重点学校，办学水平高、相关学科办学成绩突出、特色明显。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7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301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899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015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right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89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中学校长能力提升省级示范性培训 </w:t>
            </w:r>
          </w:p>
        </w:tc>
        <w:tc>
          <w:tcPr>
            <w:tcW w:w="30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520元/人/天*60人*7天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218400.00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协议签署后，甲方预先支付总费用的</w:t>
      </w:r>
      <w:r>
        <w:rPr>
          <w:rFonts w:ascii="宋体" w:hAnsi="宋体"/>
          <w:color w:val="auto"/>
          <w:sz w:val="24"/>
          <w:szCs w:val="24"/>
          <w:highlight w:val="none"/>
        </w:rPr>
        <w:t>70%给乙方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；项目结束后，甲乙双方根据实际参训人数、天数及甲方对乙方绩效评估情况计算总费用，再支付余下</w:t>
      </w:r>
      <w:r>
        <w:rPr>
          <w:rFonts w:ascii="宋体" w:hAnsi="宋体"/>
          <w:color w:val="auto"/>
          <w:sz w:val="24"/>
          <w:szCs w:val="24"/>
          <w:highlight w:val="none"/>
        </w:rPr>
        <w:t>30%的费用。</w:t>
      </w:r>
    </w:p>
    <w:p>
      <w:pPr>
        <w:spacing w:line="360" w:lineRule="auto"/>
        <w:ind w:firstLine="420" w:firstLineChars="200"/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包4</w:t>
      </w: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1、项目基本情况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02"/>
        <w:gridCol w:w="1496"/>
        <w:gridCol w:w="1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海南省中学研学实践教师能力提升培训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省外集中培训、访学交流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7天</w:t>
            </w:r>
          </w:p>
        </w:tc>
        <w:tc>
          <w:tcPr>
            <w:tcW w:w="1995" w:type="dxa"/>
            <w:vMerge w:val="restart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以采购方和中标方商定的具体时间和地点，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海南省中学心理健康教育骨干教师能力提升培训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省外集中培训、访学交流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7天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numPr>
          <w:ilvl w:val="0"/>
          <w:numId w:val="6"/>
        </w:numPr>
        <w:spacing w:line="460" w:lineRule="exact"/>
        <w:ind w:left="0"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海南省中学研学实践教师能力提升培训：围绕“基于核心素养视角下的中学研学实践骨干教师教育教学能力提升”这一主题开展专题研修，通过集中培训、访学观摩、经验交流等引领性、体验性、参与性培训活动，提高中学从事研学实践教育教学工作的骨干教师的师德修养，拓展其研学实践教学视野，进一步提升其策划、制订、实施研学实践课程方案及组织、指导学生开展研学活动的实践能力，培养一支倾注于研学实践研究，熟练掌握研学实践活动技能，能有效指导学生开展融合性、体验性、探究性、生成性研学实践教育教学活动的种子团队，从而在各市县发挥示范引领和辐射带动作用。</w:t>
      </w:r>
    </w:p>
    <w:p>
      <w:pPr>
        <w:numPr>
          <w:ilvl w:val="0"/>
          <w:numId w:val="6"/>
        </w:numPr>
        <w:spacing w:line="460" w:lineRule="exact"/>
        <w:ind w:left="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海南省中学心理健康教育骨干教师能力提升培训：围绕“</w:t>
      </w:r>
      <w:r>
        <w:rPr>
          <w:rFonts w:hint="eastAsia" w:ascii="宋体" w:hAnsi="宋体"/>
          <w:color w:val="auto"/>
          <w:sz w:val="24"/>
          <w:highlight w:val="none"/>
        </w:rPr>
        <w:t>强化心理健康教育理念，提升教师心理健康教育教学能力和心理咨询治疗能力”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这一主题开展专题研修，</w:t>
      </w:r>
      <w:r>
        <w:rPr>
          <w:rFonts w:hint="eastAsia" w:ascii="宋体" w:hAnsi="宋体"/>
          <w:color w:val="auto"/>
          <w:sz w:val="24"/>
          <w:highlight w:val="none"/>
        </w:rPr>
        <w:t>本项目将以心理健康教育的热点与新理念、心理课程的设计与实施、个体心理咨询、团体心理辅导、家庭咨询与辅导五部分为内容模块，帮助参训教师明晰心理教育的理念、授课方法和策略、形成积极心理健康教育新观念等，切实提高参训教师心理教育课程教学能力和心理咨询的能力，推动心理健康教育教师专业发展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60" w:lineRule="exact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A.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海南省中学研学实践教师能力提升培训：</w:t>
      </w:r>
      <w:r>
        <w:rPr>
          <w:rFonts w:hint="eastAsia" w:ascii="宋体" w:hAnsi="宋体"/>
          <w:color w:val="auto"/>
          <w:sz w:val="24"/>
          <w:highlight w:val="none"/>
        </w:rPr>
        <w:t>聚焦“研学实践中教师的人文素养与师德师风、研学实践的政策理论与实践路径、与研学实践相关的专业知识、研学实践中跨学科的融合及教师的担当、研学实践课程设计、实施的策略与创新、研学实践活动的有效组织及其课题研究”等专题进行专家专业引领和实践基地观摩体验，</w:t>
      </w:r>
      <w:r>
        <w:rPr>
          <w:rFonts w:hint="eastAsia" w:ascii="宋体" w:hAnsi="宋体" w:cs="仿宋"/>
          <w:color w:val="auto"/>
          <w:sz w:val="24"/>
          <w:highlight w:val="none"/>
        </w:rPr>
        <w:t>将所学的理论知识与实践经验有机融合，深化培训主题，能从省外名校的办学经验中获取本土化运用的实践智慧，</w:t>
      </w:r>
    </w:p>
    <w:p>
      <w:pPr>
        <w:tabs>
          <w:tab w:val="left" w:pos="1006"/>
        </w:tabs>
        <w:spacing w:line="460" w:lineRule="exact"/>
        <w:ind w:firstLine="480" w:firstLineChars="200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B.海南省中学心理健康教育骨干教师能力提升培训：围绕</w:t>
      </w:r>
      <w:r>
        <w:rPr>
          <w:rFonts w:hint="eastAsia" w:ascii="宋体" w:hAnsi="宋体"/>
          <w:color w:val="auto"/>
          <w:sz w:val="24"/>
          <w:highlight w:val="none"/>
        </w:rPr>
        <w:t>“热点与理念”、“知识与技能”、“观摩与实践”、“总结与提升”四个模板，</w:t>
      </w:r>
      <w:r>
        <w:rPr>
          <w:rFonts w:hint="eastAsia" w:ascii="宋体" w:hAnsi="宋体"/>
          <w:color w:val="auto"/>
          <w:sz w:val="24"/>
          <w:highlight w:val="none"/>
          <w:lang w:val="zh-CN"/>
        </w:rPr>
        <w:t>依托</w:t>
      </w:r>
      <w:r>
        <w:rPr>
          <w:rFonts w:hint="eastAsia" w:ascii="宋体" w:hAnsi="宋体"/>
          <w:color w:val="auto"/>
          <w:sz w:val="24"/>
          <w:highlight w:val="none"/>
        </w:rPr>
        <w:t>相关省市</w:t>
      </w:r>
      <w:r>
        <w:rPr>
          <w:rFonts w:hint="eastAsia" w:ascii="宋体" w:hAnsi="宋体"/>
          <w:color w:val="auto"/>
          <w:sz w:val="24"/>
          <w:highlight w:val="none"/>
          <w:lang w:val="zh-CN"/>
        </w:rPr>
        <w:t>中学心理教育的人才优势和资源优势，</w:t>
      </w:r>
      <w:r>
        <w:rPr>
          <w:rFonts w:hint="eastAsia" w:ascii="宋体" w:hAnsi="宋体"/>
          <w:color w:val="auto"/>
          <w:sz w:val="24"/>
          <w:highlight w:val="none"/>
        </w:rPr>
        <w:t>以参与式培训带动交流研讨，以基地观摩带动实践教学，以典型示范带动技能训练为内容要点，深化培训主题，巩固优化本次培训的研修成果，提高参训教师心理教育的工作水平。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（4）实施方式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集中培训、交流研讨、实地考察与交流等。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（1）做好训前需求调研，根据学员特点及岗位分工进行分类设计，并根据主题设计且细化课程内容及考核。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（2）按照省培项目绩效考评要求完成项目实施，并按时报送过程性材料，培训结束后提交完整考评材料包。</w:t>
      </w:r>
    </w:p>
    <w:p>
      <w:pPr>
        <w:spacing w:line="440" w:lineRule="exact"/>
        <w:ind w:firstLine="480" w:firstLineChars="200"/>
        <w:rPr>
          <w:rFonts w:ascii="宋体" w:hAnsi="宋体" w:cs="仿宋"/>
          <w:color w:val="auto"/>
          <w:sz w:val="24"/>
          <w:highlight w:val="none"/>
        </w:rPr>
      </w:pPr>
      <w:r>
        <w:rPr>
          <w:rFonts w:hint="eastAsia" w:ascii="宋体" w:hAnsi="宋体" w:cs="仿宋"/>
          <w:color w:val="auto"/>
          <w:sz w:val="24"/>
          <w:highlight w:val="none"/>
        </w:rPr>
        <w:t>（3）集中研修要安排国内高校或教师培训机构优秀的专家学者、一线名校长或名师担任授课教师；访学活动要安排教育发达地区的名校或重点学校，办学水平高、相关学科办学成绩突出、特色明显。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329"/>
        <w:gridCol w:w="18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61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32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1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海南省中学研学实践教师能力提升培训</w:t>
            </w:r>
          </w:p>
        </w:tc>
        <w:tc>
          <w:tcPr>
            <w:tcW w:w="232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520元/人/天*40人*7天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145600.00</w:t>
            </w: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291200.00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61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海南省中学心理健康教育骨干教师能力提升培训</w:t>
            </w:r>
          </w:p>
        </w:tc>
        <w:tc>
          <w:tcPr>
            <w:tcW w:w="232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520元/人/天*40人*7天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145600.00</w:t>
            </w: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before="114" w:line="288" w:lineRule="auto"/>
        <w:ind w:right="181" w:firstLine="225" w:firstLineChars="1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不得超过或低于对应的投标报价上限，否则按废标处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协议签署后，甲方预先支付总费用的</w:t>
      </w:r>
      <w:r>
        <w:rPr>
          <w:rFonts w:ascii="宋体" w:hAnsi="宋体"/>
          <w:color w:val="auto"/>
          <w:sz w:val="24"/>
          <w:szCs w:val="24"/>
          <w:highlight w:val="none"/>
        </w:rPr>
        <w:t>70%给乙方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；项目结束后，甲乙双方根据实际参训人数、天数及甲方对乙方绩效评估情况计算总费用，再支付余下</w:t>
      </w:r>
      <w:r>
        <w:rPr>
          <w:rFonts w:ascii="宋体" w:hAnsi="宋体"/>
          <w:color w:val="auto"/>
          <w:sz w:val="24"/>
          <w:szCs w:val="24"/>
          <w:highlight w:val="none"/>
        </w:rPr>
        <w:t>30%的费用。</w:t>
      </w:r>
    </w:p>
    <w:p>
      <w:pPr>
        <w:spacing w:line="360" w:lineRule="auto"/>
        <w:ind w:firstLine="420" w:firstLineChars="200"/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包5</w:t>
      </w: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1、项目基本情况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260"/>
        <w:gridCol w:w="1332"/>
        <w:gridCol w:w="1159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3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23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218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396人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</w:t>
            </w:r>
          </w:p>
        </w:tc>
        <w:tc>
          <w:tcPr>
            <w:tcW w:w="2360" w:type="dxa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以采购方和中标方商定的具体时间和地点，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pStyle w:val="12"/>
        <w:autoSpaceDE w:val="0"/>
        <w:adjustRightInd w:val="0"/>
        <w:snapToGrid w:val="0"/>
        <w:spacing w:before="0" w:beforeAutospacing="0" w:after="0" w:afterAutospacing="0" w:line="460" w:lineRule="exact"/>
        <w:ind w:firstLine="480" w:firstLineChars="200"/>
        <w:jc w:val="both"/>
        <w:rPr>
          <w:rFonts w:hint="default"/>
          <w:color w:val="auto"/>
          <w:kern w:val="2"/>
          <w:highlight w:val="none"/>
        </w:rPr>
      </w:pPr>
      <w:r>
        <w:rPr>
          <w:color w:val="auto"/>
          <w:highlight w:val="none"/>
        </w:rPr>
        <w:t>本年度以“课堂教学与评价模式改革”主题为核心，通过专家名师引领示范，骨干教师们共同研讨，进一步改进课堂教学模式，深化课堂教学改革和评价模式改革，培养一批业务精湛、结构合理、充满活力的高素质专业化的骨干教师队伍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（1）省内集中培训：做好食宿、培训场地、交通及会务组织与管理。具体需求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（2）按照省培项目绩效考评要求完成项目实施，并按时报送过程性材料，培训结束后提交完整考评材料包。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8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420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22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4207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022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中学省级骨干教师提高培训</w:t>
            </w:r>
          </w:p>
        </w:tc>
        <w:tc>
          <w:tcPr>
            <w:tcW w:w="4207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省内集中培训食宿、场地、交通等：320元/人/天*396人*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506880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360" w:lineRule="auto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协议签署后，甲方预先支付总费用的70%给乙方；项目结束后，甲乙双方根据实际参训人数、天数及甲方对乙方绩效评估情况计算总费用，再支付余下30%的费用。</w:t>
      </w:r>
    </w:p>
    <w:p>
      <w:pPr>
        <w:spacing w:line="360" w:lineRule="auto"/>
        <w:jc w:val="center"/>
        <w:rPr>
          <w:rFonts w:ascii="Arial"/>
          <w:color w:val="auto"/>
          <w:sz w:val="2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包6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1、项目基本情况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02"/>
        <w:gridCol w:w="1496"/>
        <w:gridCol w:w="1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92人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</w:t>
            </w:r>
          </w:p>
        </w:tc>
        <w:tc>
          <w:tcPr>
            <w:tcW w:w="1995" w:type="dxa"/>
            <w:vMerge w:val="restart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以采购方和中标方商定的具体时间和地点，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教师教育改革与创新实验区教师综合能力提升培训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150人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3天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spacing w:line="460" w:lineRule="exact"/>
        <w:ind w:firstLine="480" w:firstLineChars="200"/>
        <w:rPr>
          <w:rFonts w:ascii="宋体" w:hAnsi="宋体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中学省级学科带头人提高培训：本年度以“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FFFFFF"/>
        </w:rPr>
        <w:t>成果汇聚能力与引领示范能力双提升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”为核心，主要希望通过互动交流，促进学科带头人对自己的教育思想和教学主张进行进一步提炼，通过教研论文、教研课题等形式对其进行传播，并深入教学一线进行教学指导，真正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FFFFFF"/>
        </w:rPr>
        <w:t>发挥其示范、引领和辐射作用。</w:t>
      </w:r>
    </w:p>
    <w:p>
      <w:pPr>
        <w:pStyle w:val="13"/>
        <w:spacing w:line="460" w:lineRule="exact"/>
        <w:ind w:left="0" w:leftChars="0"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Cs/>
          <w:color w:val="auto"/>
          <w:sz w:val="24"/>
          <w:highlight w:val="none"/>
        </w:rPr>
        <w:t>2.教师教育改革与创新试验区教师综合能力提升培训：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以“弘扬教育家精神，推动大单元教学改革，促进教师专业成长”为培训主题，围绕定安县、儋州市小学道德与法治课教师队伍建设及教学的难点问题，以课程开发与实施为重点，组织高校与一线思政教学团队与参训教师深入探讨推进思政课程、教材、资源、教学、队伍、机制等一体化建设、推动党的二十大精神融入思政课教学的方法路径，促进两地小学道德与法治课教师的职业认同感与专业成长，加强教师对大单元教学、教学评一体化的设计与实施，提升教师对课堂教学活动的组织能力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（1）省内集中培训：做好食宿、培训场地、交通及会务组织与管理。具体需求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（2）按照省培项目绩效考评要求完成项目实施，并按时报送过程性材料，培训结束后提交完整考评材料包。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8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678"/>
        <w:gridCol w:w="17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194" w:type="dxa"/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678" w:type="dxa"/>
            <w:noWrap/>
            <w:vAlign w:val="center"/>
          </w:tcPr>
          <w:p>
            <w:pPr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755" w:type="dxa"/>
            <w:noWrap/>
            <w:vAlign w:val="center"/>
          </w:tcPr>
          <w:p>
            <w:pPr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right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19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中学省级学科带头人提高培训</w:t>
            </w:r>
          </w:p>
        </w:tc>
        <w:tc>
          <w:tcPr>
            <w:tcW w:w="267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省内集中培训食宿、场地、交通等：320元/人/天*92人*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天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117760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261760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219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教师教育改革与创新实验区教师综合能力提升培训</w:t>
            </w:r>
          </w:p>
        </w:tc>
        <w:tc>
          <w:tcPr>
            <w:tcW w:w="2678" w:type="dxa"/>
            <w:noWrap/>
            <w:vAlign w:val="center"/>
          </w:tcPr>
          <w:p>
            <w:pPr>
              <w:jc w:val="left"/>
              <w:rPr>
                <w:rFonts w:ascii="宋体" w:hAnsi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省内集中培训食宿、场地、交通等：320元/人/天*150人*3天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144000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spacing w:before="114" w:line="288" w:lineRule="auto"/>
        <w:ind w:right="181" w:firstLine="225" w:firstLineChars="1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不得超过或低于对应的投标报价上限，否则按废标处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360" w:lineRule="auto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协议签署后，甲方预先支付总费用的70%给乙方；项目结束后，甲乙双方根据实际参训人数、天数及甲方对乙方绩效评估情况计算总费用，再支付余下30%的费用。</w:t>
      </w:r>
      <w:r>
        <w:rPr>
          <w:color w:val="auto"/>
          <w:highlight w:val="none"/>
        </w:rPr>
        <w:br w:type="page"/>
      </w:r>
    </w:p>
    <w:p>
      <w:pPr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>包7</w:t>
      </w: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1、项目基本情况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02"/>
        <w:gridCol w:w="1496"/>
        <w:gridCol w:w="1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海南省中学骨干教师数字化教学能力提升培训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100人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3天</w:t>
            </w:r>
          </w:p>
        </w:tc>
        <w:tc>
          <w:tcPr>
            <w:tcW w:w="1995" w:type="dxa"/>
            <w:vMerge w:val="restart"/>
            <w:noWrap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以采购方和中标方商定的具体时间和地点，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海南省中学思政课骨干教师能力提升培训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100人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3天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15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海南省中学骨干班主任班级管理工作创新培训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100人</w:t>
            </w:r>
          </w:p>
        </w:tc>
        <w:tc>
          <w:tcPr>
            <w:tcW w:w="155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3天</w:t>
            </w: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spacing w:line="460" w:lineRule="exact"/>
        <w:ind w:firstLine="480" w:firstLineChars="200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A.海南省中学骨干教师数字化教学能力提升培训：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t>通过培训，</w:t>
      </w:r>
      <w:r>
        <w:rPr>
          <w:rFonts w:hint="eastAsia" w:ascii="Cambria" w:hAnsi="Cambria" w:cs="Cambria"/>
          <w:color w:val="auto"/>
          <w:sz w:val="24"/>
          <w:szCs w:val="24"/>
          <w:highlight w:val="none"/>
        </w:rPr>
        <w:t>一方面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t>教师能够在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"https://baike.baidu.com/item/%E5%A4%9A%E5%AA%92%E4%BD%93%E6%95%99%E5%AD%A6/8012009" \t "https://baike.baidu.com/item/%E4%B8%AD%E5%B0%8F%E5%AD%A6%E6%95%99%E5%B8%88%E4%BF%A1%E6%81%AF%E6%8A%80%E6%9C%AF%E5%BA%94%E7%94%A8%E8%83%BD%E5%8A%9B%E5%9F%B9%E8%AE%AD%E8%AF%BE%E7%A8%8B%E6%A0%87%E5%87%86%EF%BC%88%E8%AF%95%E8%A1%8C%EF%BC%89/_blank" </w:instrText>
      </w:r>
      <w:r>
        <w:rPr>
          <w:color w:val="auto"/>
          <w:highlight w:val="none"/>
        </w:rPr>
        <w:fldChar w:fldCharType="separate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多媒体教学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fldChar w:fldCharType="end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环境中，合理利用通用软件、学科软件、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"https://baike.baidu.com/item/%E6%95%B0%E5%AD%97%E6%95%99%E8%82%B2/6806377" \t "https://baike.baidu.com/item/%E4%B8%AD%E5%B0%8F%E5%AD%A6%E6%95%99%E5%B8%88%E4%BF%A1%E6%81%AF%E6%8A%80%E6%9C%AF%E5%BA%94%E7%94%A8%E8%83%BD%E5%8A%9B%E5%9F%B9%E8%AE%AD%E8%AF%BE%E7%A8%8B%E6%A0%87%E5%87%86%EF%BC%88%E8%AF%95%E8%A1%8C%EF%BC%89/_blank" </w:instrText>
      </w:r>
      <w:r>
        <w:rPr>
          <w:color w:val="auto"/>
          <w:highlight w:val="none"/>
        </w:rPr>
        <w:fldChar w:fldCharType="separate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数字教育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fldChar w:fldCharType="end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资源等技术资源，有效开展讲解、启发、示范、指导、评价等教学活动，优化课堂教学，提升教育教学能力。</w:t>
      </w:r>
      <w:r>
        <w:rPr>
          <w:rFonts w:hint="eastAsia" w:ascii="Cambria" w:hAnsi="Cambria" w:cs="Cambria"/>
          <w:color w:val="auto"/>
          <w:sz w:val="24"/>
          <w:szCs w:val="24"/>
          <w:highlight w:val="none"/>
        </w:rPr>
        <w:t>另一方面，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t>教师树立主动运用信息技术促进专业发展的意识，掌握专业发展所需的技术手段和方法，学会利用教师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"https://baike.baidu.com/item/%E7%BD%91%E7%BB%9C%E7%A0%94%E4%BF%AE/7339606" \t "https://baike.baidu.com/item/%E4%B8%AD%E5%B0%8F%E5%AD%A6%E6%95%99%E5%B8%88%E4%BF%A1%E6%81%AF%E6%8A%80%E6%9C%AF%E5%BA%94%E7%94%A8%E8%83%BD%E5%8A%9B%E5%9F%B9%E8%AE%AD%E8%AF%BE%E7%A8%8B%E6%A0%87%E5%87%86%EF%BC%88%E8%AF%95%E8%A1%8C%EF%BC%89/_blank" </w:instrText>
      </w:r>
      <w:r>
        <w:rPr>
          <w:color w:val="auto"/>
          <w:highlight w:val="none"/>
        </w:rPr>
        <w:fldChar w:fldCharType="separate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网络研修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fldChar w:fldCharType="end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社区和各类网络资源平台，有效参与信息技术支持下的校本及区域研修，养成网络学习习惯，促进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"https://baike.baidu.com/item/%E7%BB%88%E8%BA%AB%E5%AD%A6%E4%B9%A0/1788744" \t "https://baike.baidu.com/item/%E4%B8%AD%E5%B0%8F%E5%AD%A6%E6%95%99%E5%B8%88%E4%BF%A1%E6%81%AF%E6%8A%80%E6%9C%AF%E5%BA%94%E7%94%A8%E8%83%BD%E5%8A%9B%E5%9F%B9%E8%AE%AD%E8%AF%BE%E7%A8%8B%E6%A0%87%E5%87%86%EF%BC%88%E8%AF%95%E8%A1%8C%EF%BC%89/_blank" </w:instrText>
      </w:r>
      <w:r>
        <w:rPr>
          <w:color w:val="auto"/>
          <w:highlight w:val="none"/>
        </w:rPr>
        <w:fldChar w:fldCharType="separate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终身学习</w:t>
      </w:r>
      <w:r>
        <w:rPr>
          <w:rFonts w:ascii="Cambria" w:hAnsi="Cambria" w:cs="Cambria"/>
          <w:color w:val="auto"/>
          <w:sz w:val="24"/>
          <w:szCs w:val="24"/>
          <w:highlight w:val="none"/>
        </w:rPr>
        <w:fldChar w:fldCharType="end"/>
      </w:r>
      <w:r>
        <w:rPr>
          <w:rFonts w:ascii="Cambria" w:hAnsi="Cambria" w:cs="Cambria"/>
          <w:color w:val="auto"/>
          <w:sz w:val="24"/>
          <w:szCs w:val="24"/>
          <w:highlight w:val="none"/>
        </w:rPr>
        <w:t>，实现专业自主发展。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B.海南省中学思政课骨干教师能力提升培训：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针对中学思政课骨干教师，开展3天的集中培训，培训内容主要包括核心素养导向的课堂教学设计与实施、初高中教学衔接、中学思政课教师专业成长路径等。该项目旨在进一步提升中学思政骨干教师课堂教学能力，发挥好思政骨干教师的示范引领作用，做政治强、情怀深、思维新、视野广、自律严、人格正的思政人。</w:t>
      </w:r>
    </w:p>
    <w:p>
      <w:pPr>
        <w:spacing w:line="460" w:lineRule="exact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C.海南省中学骨干班主任班级管理工作创新培训：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坚持理论学习与实践体验相结合，通过科学规划、系统设计以及合理安排，以班主任培训需求为导向，以“魅力班主任”为培养目标，通过理论专家和一线实践专家的引领示范，培养和造就一批专业能力强、富有教育智慧、具有班级管理创新理念和策略的魅力型中学骨干班主任队伍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8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490"/>
        <w:gridCol w:w="167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37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49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37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海南省中学骨干教师数字化教学能力提升培训</w:t>
            </w:r>
          </w:p>
        </w:tc>
        <w:tc>
          <w:tcPr>
            <w:tcW w:w="249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省内集中培训食宿、场地、交通等：320元/人/天*100人*3天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4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288000.00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337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海南省中学思政课骨干教师能力提升培训</w:t>
            </w:r>
          </w:p>
        </w:tc>
        <w:tc>
          <w:tcPr>
            <w:tcW w:w="249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省内集中培训食宿、场地、交通等：320元/人/天*100人*3天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42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337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海南省中学骨干班主任班级管理工作创新培训</w:t>
            </w:r>
          </w:p>
        </w:tc>
        <w:tc>
          <w:tcPr>
            <w:tcW w:w="249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省内集中培训食宿、场地、交通等：320元/人/天*100人*3天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96000.00</w:t>
            </w:r>
          </w:p>
        </w:tc>
        <w:tc>
          <w:tcPr>
            <w:tcW w:w="1642" w:type="dxa"/>
            <w:vMerge w:val="continue"/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before="114" w:line="288" w:lineRule="auto"/>
        <w:ind w:right="181" w:firstLine="225" w:firstLineChars="1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不得超过或低于对应的投标报价上限，否则按废标处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协议签署后，甲方预先支付总费用的70%给乙方；项目结束后，甲乙双方根据实际参训人数、天数及甲方对乙方绩效评估情况计算总费用，再支付余下30%的费用。</w:t>
      </w:r>
    </w:p>
    <w:p>
      <w:pPr>
        <w:pStyle w:val="3"/>
        <w:rPr>
          <w:color w:val="auto"/>
          <w:highlight w:val="none"/>
        </w:rPr>
      </w:pPr>
    </w:p>
    <w:p>
      <w:pPr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>包8</w:t>
      </w: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1、项目基本情况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8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02"/>
        <w:gridCol w:w="1496"/>
        <w:gridCol w:w="1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45" w:type="dxa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培训人数</w:t>
            </w:r>
          </w:p>
        </w:tc>
        <w:tc>
          <w:tcPr>
            <w:tcW w:w="1551" w:type="dxa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1224" w:type="dxa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培训时长</w:t>
            </w:r>
          </w:p>
        </w:tc>
        <w:tc>
          <w:tcPr>
            <w:tcW w:w="1995" w:type="dxa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实施时间与地点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41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16"/>
                <w:highlight w:val="none"/>
              </w:rPr>
              <w:t>海南省中小学心理健康教育教师任职资格培训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100人</w:t>
            </w:r>
          </w:p>
        </w:tc>
        <w:tc>
          <w:tcPr>
            <w:tcW w:w="15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集中培训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10天</w:t>
            </w:r>
          </w:p>
        </w:tc>
        <w:tc>
          <w:tcPr>
            <w:tcW w:w="1995" w:type="dxa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以采购方和中标方商定的具体时间，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u w:val="single"/>
              </w:rPr>
              <w:t>自合同签订之日起至培训合格结束止。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（2）实施目标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kern w:val="0"/>
          <w:sz w:val="24"/>
          <w:szCs w:val="24"/>
          <w:highlight w:val="none"/>
        </w:rPr>
        <w:t>项目旨在充分发挥我校学科优势、人才优势和资源优势以及引领、辐射、示范、带动作用，依据海南省心理健康教育发展的现实水平，制定我省心理健康教育教师的任职标准。做到让参训教师能上好心理健康教育课，能组织校园心理活动，能做好学校心理咨询室的日常管理，能初步识别和解决一般心理问题，能做好危机防范与干预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（3）实施内容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2、相关要求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3、采购预算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7"/>
        <w:tblW w:w="7875" w:type="dxa"/>
        <w:tblInd w:w="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96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93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96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经费测算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33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海南省中小学心理健康教育教师任职资格培训</w:t>
            </w:r>
          </w:p>
        </w:tc>
        <w:tc>
          <w:tcPr>
            <w:tcW w:w="2962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省内集中培训食宿、场地、交通等：320元/人/天*100人*10天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320000.00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4、其他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5、付款方式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协议签署后，甲方预先支付总费用的70%给乙方；项目结束后，甲乙双方根据实际参训人数、天数及甲方对乙方绩效评估情况计算总费用，再支付余下30%的费用。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3E330"/>
    <w:multiLevelType w:val="singleLevel"/>
    <w:tmpl w:val="D843E33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808E759"/>
    <w:multiLevelType w:val="singleLevel"/>
    <w:tmpl w:val="2808E759"/>
    <w:lvl w:ilvl="0" w:tentative="0">
      <w:start w:val="3"/>
      <w:numFmt w:val="decimal"/>
      <w:suff w:val="space"/>
      <w:lvlText w:val="第%1章"/>
      <w:lvlJc w:val="left"/>
    </w:lvl>
  </w:abstractNum>
  <w:abstractNum w:abstractNumId="2">
    <w:nsid w:val="2C14A53C"/>
    <w:multiLevelType w:val="singleLevel"/>
    <w:tmpl w:val="2C14A53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588A47F"/>
    <w:multiLevelType w:val="singleLevel"/>
    <w:tmpl w:val="4588A47F"/>
    <w:lvl w:ilvl="0" w:tentative="0">
      <w:start w:val="1"/>
      <w:numFmt w:val="decimal"/>
      <w:suff w:val="nothing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6379D9D9"/>
    <w:multiLevelType w:val="singleLevel"/>
    <w:tmpl w:val="6379D9D9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D552C83"/>
    <w:multiLevelType w:val="singleLevel"/>
    <w:tmpl w:val="7D552C83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MzRmNDBlN2MwZjkwNDE4YTc5MWQxOWZjM2FlY2IifQ=="/>
  </w:docVars>
  <w:rsids>
    <w:rsidRoot w:val="10D60644"/>
    <w:rsid w:val="10D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540"/>
      <w:jc w:val="left"/>
    </w:pPr>
    <w:rPr>
      <w:rFonts w:ascii="宋体" w:hAnsi="Times New Roman"/>
      <w:kern w:val="0"/>
      <w:szCs w:val="21"/>
    </w:rPr>
  </w:style>
  <w:style w:type="paragraph" w:styleId="4">
    <w:name w:val="Body Text First Indent"/>
    <w:basedOn w:val="3"/>
    <w:qFormat/>
    <w:uiPriority w:val="0"/>
    <w:pPr>
      <w:ind w:firstLine="420"/>
    </w:pPr>
    <w:rPr>
      <w:rFonts w:ascii="Plotter" w:hAnsi="Plotter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宋体" w:hAnsi="宋体"/>
      <w:sz w:val="24"/>
      <w:szCs w:val="24"/>
      <w:lang w:eastAsia="en-US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13">
    <w:name w:val="正文文本缩进 31"/>
    <w:basedOn w:val="1"/>
    <w:qFormat/>
    <w:uiPriority w:val="0"/>
    <w:pPr>
      <w:ind w:left="420" w:leftChars="200"/>
    </w:pPr>
    <w:rPr>
      <w:rFonts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2024-06-24T02:54:00Z</dcterms:created>
  <dc:creator>li</dc:creator>
  <cp:lastModifiedBy>li</cp:lastModifiedBy>
  <dcterms:modified xsi:type="dcterms:W3CDTF">2024-06-24T02:54:48Z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E46BD37ADD7347D8BD834AC099591AEB_11</vt:lpwstr>
  </property>
</Properties>
</file>