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312"/>
        <w:rPr>
          <w:rFonts w:hint="eastAsia"/>
        </w:rPr>
      </w:pPr>
      <w:bookmarkStart w:id="0" w:name="_Toc15508_WPSOffice_Level1"/>
      <w:bookmarkStart w:id="1" w:name="_Toc21924_WPSOffice_Level1"/>
      <w:bookmarkStart w:id="2" w:name="_Toc28303_WPSOffice_Level1"/>
      <w:bookmarkStart w:id="3" w:name="_Toc70178038"/>
      <w:r>
        <w:rPr>
          <w:rFonts w:hint="eastAsia"/>
        </w:rPr>
        <w:t>第三章  用户需求书</w:t>
      </w:r>
      <w:bookmarkEnd w:id="0"/>
      <w:bookmarkEnd w:id="1"/>
      <w:bookmarkEnd w:id="2"/>
      <w:bookmarkEnd w:id="3"/>
    </w:p>
    <w:p>
      <w:pPr>
        <w:spacing w:line="360" w:lineRule="auto"/>
        <w:rPr>
          <w:rFonts w:hint="eastAsia" w:ascii="宋体" w:hAnsi="宋体" w:cs="仿宋"/>
          <w:sz w:val="28"/>
          <w:szCs w:val="28"/>
        </w:rPr>
      </w:pPr>
    </w:p>
    <w:p>
      <w:pPr>
        <w:snapToGrid w:val="0"/>
        <w:spacing w:line="360" w:lineRule="auto"/>
        <w:outlineLvl w:val="1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一、项目概述</w:t>
      </w:r>
    </w:p>
    <w:p>
      <w:pPr>
        <w:snapToGrid w:val="0"/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30"/>
          <w:szCs w:val="30"/>
        </w:rPr>
        <w:t xml:space="preserve">   </w:t>
      </w:r>
      <w:r>
        <w:rPr>
          <w:rFonts w:hint="eastAsia" w:ascii="宋体" w:hAnsi="宋体"/>
          <w:sz w:val="24"/>
        </w:rPr>
        <w:t>1、项目名称：</w:t>
      </w:r>
      <w:r>
        <w:rPr>
          <w:rFonts w:hint="eastAsia" w:ascii="宋体" w:hAnsi="宋体" w:cs="宋体"/>
          <w:kern w:val="0"/>
          <w:sz w:val="24"/>
          <w:lang w:eastAsia="zh-CN"/>
        </w:rPr>
        <w:t>毛感乡农文旅小院建设项目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FF0000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2、项目地点：</w:t>
      </w:r>
      <w:r>
        <w:rPr>
          <w:rFonts w:hint="eastAsia"/>
          <w:color w:val="auto"/>
          <w:sz w:val="24"/>
          <w:highlight w:val="none"/>
          <w:lang w:val="en-US" w:eastAsia="zh-CN"/>
        </w:rPr>
        <w:t>海南省保亭黎族苗族自治县毛感乡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</w:rPr>
        <w:t xml:space="preserve"> </w:t>
      </w:r>
      <w:r>
        <w:rPr>
          <w:rFonts w:hint="eastAsia" w:ascii="宋体" w:hAnsi="宋体"/>
          <w:sz w:val="24"/>
        </w:rPr>
        <w:t>3、建设内容及规模：</w:t>
      </w:r>
      <w:r>
        <w:rPr>
          <w:rFonts w:hint="eastAsia"/>
          <w:color w:val="auto"/>
          <w:sz w:val="24"/>
          <w:highlight w:val="none"/>
        </w:rPr>
        <w:t>本项目建设内容包括不限于</w:t>
      </w:r>
      <w:r>
        <w:rPr>
          <w:rFonts w:hint="eastAsia"/>
          <w:color w:val="auto"/>
          <w:sz w:val="24"/>
          <w:highlight w:val="none"/>
          <w:lang w:val="en-US" w:eastAsia="zh-CN"/>
        </w:rPr>
        <w:t>新建主楼1栋，建筑面积1086.96m2（土建工程、安装工程、基坑支护工程、拆除工程等）。</w:t>
      </w:r>
      <w:r>
        <w:rPr>
          <w:rFonts w:hint="eastAsia"/>
          <w:color w:val="auto"/>
          <w:sz w:val="24"/>
          <w:highlight w:val="none"/>
          <w:lang w:eastAsia="zh-CN"/>
        </w:rPr>
        <w:t>（详见施工图及工程量清单）</w:t>
      </w:r>
      <w:r>
        <w:rPr>
          <w:rFonts w:hint="eastAsia" w:ascii="宋体" w:hAnsi="宋体" w:cs="仿宋"/>
          <w:sz w:val="24"/>
        </w:rPr>
        <w:t xml:space="preserve">。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4、工期：</w:t>
      </w:r>
      <w:r>
        <w:rPr>
          <w:rFonts w:hint="eastAsia" w:ascii="宋体" w:hAnsi="宋体"/>
          <w:sz w:val="24"/>
          <w:lang w:val="en-US" w:eastAsia="zh-CN"/>
        </w:rPr>
        <w:t>180日历天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5、资金来源：</w:t>
      </w:r>
      <w:r>
        <w:rPr>
          <w:rFonts w:hint="eastAsia"/>
          <w:color w:val="auto"/>
          <w:sz w:val="24"/>
          <w:highlight w:val="none"/>
          <w:lang w:val="en-US" w:eastAsia="zh-CN"/>
        </w:rPr>
        <w:t>财政资金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6、采购范围：</w:t>
      </w:r>
      <w:r>
        <w:rPr>
          <w:color w:val="auto"/>
          <w:sz w:val="24"/>
          <w:highlight w:val="none"/>
        </w:rPr>
        <w:t>施工图及工程量清单包含的全部内容（具体工程内容详见施工图纸及工程量清单）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7、质量要求：</w:t>
      </w:r>
      <w:r>
        <w:rPr>
          <w:rFonts w:hint="eastAsia"/>
          <w:color w:val="auto"/>
          <w:sz w:val="24"/>
          <w:szCs w:val="18"/>
          <w:highlight w:val="none"/>
        </w:rPr>
        <w:t>符合国家和地区现行有关施工验收规范的标准合格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outlineLvl w:val="1"/>
        <w:rPr>
          <w:rFonts w:hint="eastAsia" w:ascii="宋体" w:hAnsi="宋体"/>
          <w:b/>
          <w:sz w:val="30"/>
          <w:szCs w:val="30"/>
        </w:rPr>
      </w:pPr>
      <w:bookmarkStart w:id="4" w:name="_Toc117523477"/>
      <w:r>
        <w:rPr>
          <w:rFonts w:hint="eastAsia" w:ascii="宋体" w:hAnsi="宋体"/>
          <w:b/>
          <w:sz w:val="30"/>
          <w:szCs w:val="30"/>
        </w:rPr>
        <w:t>二、验收标准及其他</w:t>
      </w:r>
      <w:bookmarkEnd w:id="4"/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1、付款条件：采购双方签订合同时另行约定。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2、验收要求：以国家相关法规进行验收。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履约担保的形式：</w:t>
      </w:r>
      <w:r>
        <w:rPr>
          <w:rFonts w:hint="eastAsia" w:ascii="宋体" w:hAnsi="宋体"/>
          <w:sz w:val="24"/>
        </w:rPr>
        <w:t>在施工合同中约定。</w:t>
      </w:r>
    </w:p>
    <w:p>
      <w:pPr>
        <w:snapToGrid w:val="0"/>
        <w:spacing w:line="360" w:lineRule="auto"/>
        <w:outlineLvl w:val="1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三、报价要求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供应商须根据工程量清单及招标控制价进行清单报价。</w:t>
      </w:r>
    </w:p>
    <w:p>
      <w:pPr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四、图纸（另册）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Times New Roman"/>
          <w:b/>
          <w:sz w:val="30"/>
          <w:szCs w:val="30"/>
        </w:rPr>
        <w:t>工程量清单</w:t>
      </w:r>
    </w:p>
    <w:p>
      <w:pPr>
        <w:snapToGrid w:val="0"/>
        <w:spacing w:line="360" w:lineRule="auto"/>
        <w:rPr>
          <w:rFonts w:ascii="宋体" w:hAnsi="宋体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YzA0YWI4NDM0ZWEwYTk1OGU4ZTc4MDRlMTA4NWIifQ=="/>
  </w:docVars>
  <w:rsids>
    <w:rsidRoot w:val="00000000"/>
    <w:rsid w:val="156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/>
      <w:spacing w:afterLines="100" w:line="360" w:lineRule="auto"/>
      <w:jc w:val="center"/>
      <w:textAlignment w:val="baseline"/>
      <w:outlineLvl w:val="0"/>
    </w:pPr>
    <w:rPr>
      <w:rFonts w:ascii="宋体" w:hAnsi="宋体" w:cs="Arial"/>
      <w:b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2字符）"/>
    <w:basedOn w:val="1"/>
    <w:qFormat/>
    <w:uiPriority w:val="0"/>
    <w:pPr>
      <w:ind w:firstLine="440"/>
    </w:pPr>
    <w:rPr>
      <w:rFonts w:ascii="宋体" w:hAnsi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2024-06-20T09:57:43Z</dcterms:created>
  <dc:creator>Administrator</dc:creator>
  <cp:lastModifiedBy>123</cp:lastModifiedBy>
  <dcterms:modified xsi:type="dcterms:W3CDTF">2024-06-20T09:58:04Z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C91610E501BA4356B4C618F74EBEA7F8_12</vt:lpwstr>
  </property>
</Properties>
</file>