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采购需求</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一、项目概况</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1.项目编号：</w:t>
      </w:r>
      <w:r>
        <w:rPr>
          <w:rFonts w:hint="eastAsia" w:ascii="宋体" w:hAnsi="宋体" w:eastAsia="宋体" w:cs="宋体"/>
          <w:color w:val="auto"/>
          <w:sz w:val="24"/>
          <w:highlight w:val="none"/>
          <w:u w:val="single"/>
          <w:lang w:eastAsia="zh-CN"/>
        </w:rPr>
        <w:t xml:space="preserve">HNZL-2024-017 </w:t>
      </w:r>
      <w:r>
        <w:rPr>
          <w:rFonts w:hint="eastAsia" w:ascii="宋体" w:hAnsi="宋体" w:eastAsia="宋体" w:cs="宋体"/>
          <w:color w:val="auto"/>
          <w:sz w:val="24"/>
          <w:highlight w:val="none"/>
          <w:u w:val="singl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2.项目名称：</w:t>
      </w:r>
      <w:r>
        <w:rPr>
          <w:rFonts w:hint="eastAsia" w:ascii="宋体" w:hAnsi="宋体" w:eastAsia="宋体" w:cs="宋体"/>
          <w:color w:val="auto"/>
          <w:spacing w:val="-11"/>
          <w:sz w:val="24"/>
          <w:highlight w:val="none"/>
          <w:u w:val="single"/>
          <w:lang w:eastAsia="zh-CN"/>
        </w:rPr>
        <w:t>儋州市养老机构能力提升保障项目</w:t>
      </w:r>
      <w:r>
        <w:rPr>
          <w:rFonts w:hint="eastAsia" w:ascii="宋体" w:hAnsi="宋体" w:eastAsia="宋体" w:cs="宋体"/>
          <w:color w:val="auto"/>
          <w:spacing w:val="-11"/>
          <w:sz w:val="24"/>
          <w:highlight w:val="none"/>
          <w:u w:val="singl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3.采购方式：竞争性磋商；</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4.采购预算金额：</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2947050.04</w:t>
      </w:r>
      <w:r>
        <w:rPr>
          <w:rFonts w:hint="eastAsia" w:ascii="宋体" w:hAnsi="宋体" w:eastAsia="宋体" w:cs="宋体"/>
          <w:color w:val="auto"/>
          <w:sz w:val="24"/>
          <w:highlight w:val="none"/>
          <w:u w:val="single"/>
        </w:rPr>
        <w:t>元（其中暂列金额：268600.00元；专业工程暂估价：0元），超出控制价报价，为无效报价处理；</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5.工期期限：</w:t>
      </w:r>
      <w:r>
        <w:rPr>
          <w:rFonts w:hint="eastAsia" w:ascii="宋体" w:hAnsi="宋体" w:eastAsia="宋体" w:cs="宋体"/>
          <w:color w:val="auto"/>
          <w:sz w:val="24"/>
          <w:highlight w:val="none"/>
          <w:u w:val="single"/>
          <w:lang w:eastAsia="zh-CN"/>
        </w:rPr>
        <w:t>90日历天</w:t>
      </w:r>
      <w:r>
        <w:rPr>
          <w:rFonts w:hint="eastAsia" w:ascii="宋体" w:hAnsi="宋体" w:eastAsia="宋体" w:cs="宋体"/>
          <w:color w:val="auto"/>
          <w:sz w:val="24"/>
          <w:highlight w:val="none"/>
          <w:u w:val="singl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6.项目地点：</w:t>
      </w:r>
      <w:r>
        <w:rPr>
          <w:rFonts w:hint="eastAsia" w:ascii="宋体" w:hAnsi="宋体" w:eastAsia="宋体" w:cs="宋体"/>
          <w:color w:val="auto"/>
          <w:sz w:val="24"/>
          <w:highlight w:val="none"/>
          <w:u w:val="single"/>
          <w:lang w:eastAsia="zh-CN"/>
        </w:rPr>
        <w:t>儋州市</w:t>
      </w:r>
      <w:r>
        <w:rPr>
          <w:rFonts w:hint="eastAsia" w:ascii="宋体" w:hAnsi="宋体" w:eastAsia="宋体" w:cs="宋体"/>
          <w:color w:val="auto"/>
          <w:sz w:val="24"/>
          <w:highlight w:val="none"/>
          <w:u w:val="single"/>
        </w:rPr>
        <w:t>；</w:t>
      </w:r>
    </w:p>
    <w:p>
      <w:pPr>
        <w:widowControl/>
        <w:spacing w:line="360" w:lineRule="auto"/>
        <w:ind w:firstLine="480" w:firstLineChars="200"/>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7.项目建设规模和内容：主要对儋州市养老服务中心、那大敬老院等2个养老机构进行改造无障碍设施、楼体防水、电梯安装、配套完善部分老年人室内生活设施和室外活动区域功能，具体内容详见工程量清单及施工图（包括但不限于标的的名称、数量、技术需求或服务要求等）。</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8.付款方式：</w:t>
      </w:r>
      <w:r>
        <w:rPr>
          <w:rFonts w:hint="eastAsia" w:ascii="宋体" w:hAnsi="宋体" w:eastAsia="宋体" w:cs="宋体"/>
          <w:color w:val="auto"/>
          <w:sz w:val="24"/>
          <w:highlight w:val="none"/>
          <w:u w:val="single"/>
        </w:rPr>
        <w:t>根据双方签订的政府采购合同约定内容执行。</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9.</w:t>
      </w:r>
      <w:r>
        <w:rPr>
          <w:rFonts w:hint="eastAsia" w:ascii="宋体" w:hAnsi="宋体" w:eastAsia="宋体" w:cs="宋体"/>
          <w:color w:val="auto"/>
          <w:sz w:val="24"/>
          <w:szCs w:val="24"/>
          <w:highlight w:val="none"/>
        </w:rPr>
        <w:t>本项目（是/否）接受联合体投标</w:t>
      </w:r>
      <w:r>
        <w:rPr>
          <w:rFonts w:hint="eastAsia" w:ascii="宋体" w:hAnsi="宋体" w:eastAsia="宋体" w:cs="宋体"/>
          <w:bCs/>
          <w:color w:val="auto"/>
          <w:sz w:val="24"/>
          <w:szCs w:val="24"/>
          <w:highlight w:val="none"/>
        </w:rPr>
        <w:t>：是</w:t>
      </w:r>
      <w:r>
        <w:rPr>
          <w:rFonts w:hint="eastAsia" w:ascii="宋体" w:hAnsi="宋体" w:eastAsia="宋体" w:cs="宋体"/>
          <w:color w:val="auto"/>
          <w:sz w:val="24"/>
          <w:szCs w:val="24"/>
          <w:highlight w:val="none"/>
        </w:rPr>
        <w:t>。（1）联合体各方应按招标文件提供的格式签订联合体协议书，明确联合体牵头人和各方权利义务，由联合体牵头单位负责本项目报名、递交投标文件等相关事项；</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（2）由同一专业的单位组成的联合体，按照资质等级较低的单位确定资质等级；</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（3）联合体各方不得再以自己名义单独或参加其他联合体在本招标项目中投标；</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（4）如以联合体投标的指定其中一家单位作为联合体牵头人；</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（5）联合体成员不得超过2（含本数）家，投标时需提交联合体协议书，联合体各方须以联合体牵头人的名义投标及缴纳投标保证金。</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二、技术标准及要求</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1.按照国家、地方法律法规和行业标准、施工质量验收规范进行施工，保质、保量、合同工期内顺利完工验收。</w:t>
      </w:r>
    </w:p>
    <w:p>
      <w:pPr>
        <w:spacing w:line="360" w:lineRule="auto"/>
        <w:ind w:firstLine="480" w:firstLineChars="200"/>
        <w:jc w:val="left"/>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2.</w:t>
      </w:r>
      <w:r>
        <w:rPr>
          <w:rFonts w:hint="eastAsia" w:ascii="宋体" w:hAnsi="宋体" w:eastAsia="宋体" w:cs="宋体"/>
          <w:color w:val="auto"/>
          <w:kern w:val="0"/>
          <w:sz w:val="24"/>
          <w:highlight w:val="none"/>
          <w:lang w:bidi="ar"/>
        </w:rPr>
        <w:t>投标人须以保证优质的服务质量为目标，不得恶意低价竞标。评标委员会认为投标人的报价明显低于其他通过符合性审查的投标人的报价，有可能影响服务质量或者不能诚信履约的，将要求其在评标现场合理的时间内提供书面说明，必要时提交相关证明材料；投标人不能证明其报价合理性的，投标将作为无效投标处理</w:t>
      </w:r>
      <w:r>
        <w:rPr>
          <w:rFonts w:hint="eastAsia" w:ascii="宋体" w:hAnsi="宋体" w:eastAsia="宋体" w:cs="宋体"/>
          <w:color w:val="auto"/>
          <w:kern w:val="0"/>
          <w:sz w:val="24"/>
          <w:highlight w:val="none"/>
          <w:lang w:eastAsia="zh-CN" w:bidi="ar"/>
        </w:rPr>
        <w:t>。</w:t>
      </w:r>
    </w:p>
    <w:p>
      <w:pPr>
        <w:pStyle w:val="4"/>
        <w:spacing w:before="0" w:beforeAutospacing="0" w:after="0" w:afterAutospacing="0"/>
        <w:ind w:firstLine="480" w:firstLineChars="200"/>
        <w:jc w:val="left"/>
        <w:rPr>
          <w:rFonts w:hint="eastAsia" w:ascii="宋体" w:hAnsi="宋体" w:eastAsia="宋体" w:cs="宋体"/>
          <w:b w:val="0"/>
          <w:bCs w:val="0"/>
          <w:color w:val="auto"/>
          <w:sz w:val="24"/>
          <w:szCs w:val="24"/>
          <w:highlight w:val="none"/>
        </w:rPr>
      </w:pPr>
      <w:bookmarkStart w:id="0" w:name="_Toc7040"/>
      <w:bookmarkStart w:id="1" w:name="_Toc20297"/>
      <w:r>
        <w:rPr>
          <w:rFonts w:hint="eastAsia" w:ascii="宋体" w:hAnsi="宋体" w:eastAsia="宋体" w:cs="宋体"/>
          <w:b w:val="0"/>
          <w:bCs w:val="0"/>
          <w:color w:val="auto"/>
          <w:sz w:val="24"/>
          <w:szCs w:val="24"/>
          <w:highlight w:val="none"/>
        </w:rPr>
        <w:t>3.开工前配合采购人做好施工报建工作（若需要），竣工验收后向采购人提供一套齐全、完整的、合格的竣工验收资料。</w:t>
      </w:r>
      <w:bookmarkEnd w:id="0"/>
      <w:bookmarkEnd w:id="1"/>
    </w:p>
    <w:p>
      <w:pPr>
        <w:pStyle w:val="4"/>
        <w:spacing w:before="0" w:beforeAutospacing="0" w:after="0" w:afterAutospacing="0"/>
        <w:ind w:firstLine="480" w:firstLineChars="200"/>
        <w:jc w:val="left"/>
        <w:rPr>
          <w:rFonts w:hint="eastAsia" w:ascii="宋体" w:hAnsi="宋体" w:eastAsia="宋体" w:cs="宋体"/>
          <w:b w:val="0"/>
          <w:bCs w:val="0"/>
          <w:color w:val="auto"/>
          <w:sz w:val="24"/>
          <w:szCs w:val="24"/>
          <w:highlight w:val="none"/>
        </w:rPr>
      </w:pPr>
      <w:bookmarkStart w:id="2" w:name="_Toc30234"/>
      <w:bookmarkStart w:id="3" w:name="_Toc9597"/>
      <w:r>
        <w:rPr>
          <w:rFonts w:hint="eastAsia" w:ascii="宋体" w:hAnsi="宋体" w:eastAsia="宋体" w:cs="宋体"/>
          <w:b w:val="0"/>
          <w:bCs w:val="0"/>
          <w:color w:val="auto"/>
          <w:sz w:val="24"/>
          <w:szCs w:val="24"/>
          <w:highlight w:val="none"/>
        </w:rPr>
        <w:t>4.工程保修要求：应按照法律法规或国家有关工程质量保修的有关规定，对采购人使用的工程质量保修期内承担质量保修责任。</w:t>
      </w:r>
      <w:bookmarkEnd w:id="2"/>
      <w:bookmarkEnd w:id="3"/>
    </w:p>
    <w:p>
      <w:pPr>
        <w:pStyle w:val="4"/>
        <w:spacing w:before="0" w:beforeAutospacing="0" w:after="0" w:afterAutospacing="0"/>
        <w:ind w:firstLine="480" w:firstLineChars="200"/>
        <w:jc w:val="left"/>
        <w:rPr>
          <w:rFonts w:hint="eastAsia" w:ascii="宋体" w:hAnsi="宋体" w:eastAsia="宋体" w:cs="宋体"/>
          <w:b w:val="0"/>
          <w:bCs w:val="0"/>
          <w:color w:val="auto"/>
          <w:sz w:val="24"/>
          <w:szCs w:val="24"/>
          <w:highlight w:val="none"/>
        </w:rPr>
      </w:pPr>
      <w:bookmarkStart w:id="4" w:name="_Toc17753"/>
      <w:bookmarkStart w:id="5" w:name="_Toc2797"/>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其他未尽事宜以合同约定为准。</w:t>
      </w:r>
      <w:bookmarkEnd w:id="4"/>
      <w:bookmarkEnd w:id="5"/>
      <w:r>
        <w:rPr>
          <w:rFonts w:hint="eastAsia" w:ascii="宋体" w:hAnsi="宋体" w:eastAsia="宋体" w:cs="宋体"/>
          <w:b w:val="0"/>
          <w:bCs w:val="0"/>
          <w:color w:val="auto"/>
          <w:sz w:val="24"/>
          <w:szCs w:val="24"/>
          <w:highlight w:val="none"/>
        </w:rPr>
        <w:t xml:space="preserve"> </w:t>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9780967"/>
    <w:rsid w:val="09780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outlineLvl w:val="0"/>
    </w:pPr>
    <w:rPr>
      <w:rFonts w:ascii="宋体" w:hAnsi="宋体" w:cs="宋体"/>
      <w:sz w:val="40"/>
      <w:szCs w:val="40"/>
      <w:lang w:val="zh-CN" w:bidi="zh-CN"/>
    </w:rPr>
  </w:style>
  <w:style w:type="paragraph" w:styleId="4">
    <w:name w:val="heading 2"/>
    <w:basedOn w:val="1"/>
    <w:next w:val="1"/>
    <w:qFormat/>
    <w:uiPriority w:val="9"/>
    <w:pPr>
      <w:keepNext/>
      <w:keepLines/>
      <w:spacing w:before="100" w:beforeAutospacing="1" w:after="100" w:afterAutospacing="1" w:line="360" w:lineRule="auto"/>
      <w:outlineLvl w:val="1"/>
    </w:pPr>
    <w:rPr>
      <w:rFonts w:ascii="Arial" w:hAnsi="Arial" w:eastAsia="黑体"/>
      <w:b/>
      <w:bCs/>
      <w:sz w:val="36"/>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无间隔1"/>
    <w:next w:val="1"/>
    <w:qFormat/>
    <w:uiPriority w:val="0"/>
    <w:pPr>
      <w:widowControl w:val="0"/>
      <w:tabs>
        <w:tab w:val="left" w:pos="1080"/>
      </w:tabs>
      <w:spacing w:line="360" w:lineRule="auto"/>
      <w:ind w:left="420" w:hanging="42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2024-06-19T06:26:00Z</dcterms:created>
  <dc:creator>86139</dc:creator>
  <cp:lastModifiedBy>86139</cp:lastModifiedBy>
  <dcterms:modified xsi:type="dcterms:W3CDTF">2024-06-19T06:26:46Z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6D2FAD32A89D41DE914204D903527207_11</vt:lpwstr>
  </property>
</Properties>
</file>