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F3" w:rsidRPr="00177BF3" w:rsidRDefault="00177BF3" w:rsidP="00177BF3">
      <w:pPr>
        <w:spacing w:beforeLines="50" w:before="156" w:afterLines="50" w:after="156" w:line="360" w:lineRule="auto"/>
        <w:jc w:val="center"/>
        <w:outlineLvl w:val="0"/>
        <w:rPr>
          <w:rFonts w:ascii="宋体" w:eastAsia="宋体" w:hAnsi="宋体" w:cs="宋体" w:hint="eastAsia"/>
          <w:b/>
          <w:sz w:val="44"/>
          <w:szCs w:val="44"/>
        </w:rPr>
      </w:pPr>
      <w:r w:rsidRPr="00177BF3">
        <w:rPr>
          <w:rFonts w:ascii="宋体" w:eastAsia="宋体" w:hAnsi="宋体" w:cs="宋体" w:hint="eastAsia"/>
          <w:b/>
          <w:sz w:val="44"/>
          <w:szCs w:val="44"/>
        </w:rPr>
        <w:t>用户需求书</w:t>
      </w:r>
    </w:p>
    <w:p w:rsidR="00177BF3" w:rsidRPr="00177BF3" w:rsidRDefault="00177BF3" w:rsidP="00177BF3">
      <w:pPr>
        <w:widowControl/>
        <w:jc w:val="left"/>
        <w:outlineLvl w:val="1"/>
        <w:rPr>
          <w:rFonts w:ascii="宋体" w:eastAsia="宋体" w:hAnsi="宋体" w:cs="宋体" w:hint="eastAsia"/>
          <w:b/>
          <w:bCs/>
          <w:kern w:val="0"/>
          <w:sz w:val="28"/>
          <w:szCs w:val="28"/>
        </w:rPr>
      </w:pPr>
      <w:bookmarkStart w:id="0" w:name="_Toc16638"/>
      <w:r w:rsidRPr="00177BF3">
        <w:rPr>
          <w:rFonts w:ascii="宋体" w:eastAsia="宋体" w:hAnsi="宋体" w:cs="宋体" w:hint="eastAsia"/>
          <w:b/>
          <w:bCs/>
          <w:kern w:val="0"/>
          <w:sz w:val="28"/>
          <w:szCs w:val="28"/>
        </w:rPr>
        <w:t>一、项目概况</w:t>
      </w:r>
      <w:bookmarkEnd w:id="0"/>
    </w:p>
    <w:p w:rsidR="00177BF3" w:rsidRPr="00177BF3" w:rsidRDefault="00177BF3" w:rsidP="00177BF3">
      <w:pPr>
        <w:adjustRightInd w:val="0"/>
        <w:snapToGrid w:val="0"/>
        <w:spacing w:line="400" w:lineRule="exact"/>
        <w:ind w:firstLineChars="200" w:firstLine="480"/>
        <w:rPr>
          <w:rFonts w:ascii="宋体" w:eastAsia="宋体" w:hAnsi="宋体" w:cs="宋体" w:hint="eastAsia"/>
          <w:sz w:val="24"/>
          <w:szCs w:val="24"/>
        </w:rPr>
      </w:pPr>
      <w:bookmarkStart w:id="1" w:name="_Toc30331"/>
      <w:r w:rsidRPr="00177BF3">
        <w:rPr>
          <w:rFonts w:ascii="宋体" w:eastAsia="宋体" w:hAnsi="宋体" w:cs="宋体" w:hint="eastAsia"/>
          <w:sz w:val="24"/>
          <w:szCs w:val="24"/>
        </w:rPr>
        <w:t>1、采购项目名称：</w:t>
      </w:r>
      <w:r w:rsidRPr="00177BF3">
        <w:rPr>
          <w:rFonts w:ascii="宋体" w:eastAsia="宋体" w:hAnsi="宋体" w:cs="宋体" w:hint="eastAsia"/>
          <w:sz w:val="24"/>
          <w:szCs w:val="24"/>
          <w:lang w:eastAsia="zh-Hans"/>
        </w:rPr>
        <w:t>博义盐</w:t>
      </w:r>
      <w:r w:rsidRPr="00177BF3">
        <w:rPr>
          <w:rFonts w:ascii="宋体" w:eastAsia="宋体" w:hAnsi="宋体" w:cs="宋体" w:hint="eastAsia"/>
          <w:sz w:val="24"/>
          <w:szCs w:val="24"/>
        </w:rPr>
        <w:t>灶八灶</w:t>
      </w:r>
      <w:r w:rsidRPr="00177BF3">
        <w:rPr>
          <w:rFonts w:ascii="宋体" w:eastAsia="宋体" w:hAnsi="宋体" w:cs="宋体" w:hint="eastAsia"/>
          <w:sz w:val="24"/>
          <w:szCs w:val="24"/>
          <w:lang w:eastAsia="zh-Hans"/>
        </w:rPr>
        <w:t>商铺电梯设备采购</w:t>
      </w:r>
      <w:r w:rsidRPr="00177BF3">
        <w:rPr>
          <w:rFonts w:ascii="宋体" w:eastAsia="宋体" w:hAnsi="宋体" w:cs="宋体" w:hint="eastAsia"/>
          <w:sz w:val="24"/>
          <w:szCs w:val="24"/>
        </w:rPr>
        <w:t>项目。</w:t>
      </w:r>
    </w:p>
    <w:p w:rsidR="00177BF3" w:rsidRPr="00177BF3" w:rsidRDefault="00177BF3" w:rsidP="00177BF3">
      <w:pPr>
        <w:adjustRightInd w:val="0"/>
        <w:snapToGrid w:val="0"/>
        <w:spacing w:line="400" w:lineRule="exact"/>
        <w:ind w:firstLineChars="200" w:firstLine="480"/>
        <w:rPr>
          <w:rFonts w:ascii="宋体" w:eastAsia="宋体" w:hAnsi="宋体" w:cs="宋体" w:hint="eastAsia"/>
          <w:sz w:val="24"/>
          <w:szCs w:val="24"/>
        </w:rPr>
      </w:pPr>
      <w:r w:rsidRPr="00177BF3">
        <w:rPr>
          <w:rFonts w:ascii="宋体" w:eastAsia="宋体" w:hAnsi="宋体" w:cs="宋体" w:hint="eastAsia"/>
          <w:sz w:val="24"/>
          <w:szCs w:val="24"/>
        </w:rPr>
        <w:t>2、项目地址：</w:t>
      </w:r>
      <w:r w:rsidRPr="00177BF3">
        <w:rPr>
          <w:rFonts w:ascii="宋体" w:eastAsia="宋体" w:hAnsi="宋体" w:cs="宋体" w:hint="eastAsia"/>
          <w:sz w:val="24"/>
          <w:szCs w:val="24"/>
          <w:lang w:eastAsia="zh-Hans"/>
        </w:rPr>
        <w:t>海口市龙华区博义盐</w:t>
      </w:r>
      <w:r w:rsidRPr="00177BF3">
        <w:rPr>
          <w:rFonts w:ascii="宋体" w:eastAsia="宋体" w:hAnsi="宋体" w:cs="宋体" w:hint="eastAsia"/>
          <w:sz w:val="24"/>
          <w:szCs w:val="24"/>
        </w:rPr>
        <w:t>灶八灶。</w:t>
      </w:r>
    </w:p>
    <w:p w:rsidR="00177BF3" w:rsidRPr="00177BF3" w:rsidRDefault="00177BF3" w:rsidP="00177BF3">
      <w:pPr>
        <w:adjustRightInd w:val="0"/>
        <w:snapToGrid w:val="0"/>
        <w:spacing w:line="400" w:lineRule="exact"/>
        <w:ind w:firstLineChars="200" w:firstLine="480"/>
        <w:rPr>
          <w:rFonts w:ascii="宋体" w:eastAsia="宋体" w:hAnsi="宋体" w:cs="宋体" w:hint="eastAsia"/>
          <w:sz w:val="24"/>
          <w:szCs w:val="24"/>
        </w:rPr>
      </w:pPr>
      <w:r w:rsidRPr="00177BF3">
        <w:rPr>
          <w:rFonts w:ascii="宋体" w:eastAsia="宋体" w:hAnsi="宋体" w:cs="宋体" w:hint="eastAsia"/>
          <w:sz w:val="24"/>
          <w:szCs w:val="24"/>
        </w:rPr>
        <w:t>3</w:t>
      </w:r>
      <w:r w:rsidRPr="00177BF3">
        <w:rPr>
          <w:rFonts w:ascii="宋体" w:eastAsia="宋体" w:hAnsi="宋体" w:cs="宋体"/>
          <w:sz w:val="24"/>
          <w:szCs w:val="24"/>
        </w:rPr>
        <w:t>、</w:t>
      </w:r>
      <w:r w:rsidRPr="00177BF3">
        <w:rPr>
          <w:rFonts w:ascii="宋体" w:eastAsia="宋体" w:hAnsi="宋体" w:cs="宋体" w:hint="eastAsia"/>
          <w:sz w:val="24"/>
          <w:szCs w:val="24"/>
        </w:rPr>
        <w:t>本项目</w:t>
      </w:r>
      <w:r w:rsidRPr="00177BF3">
        <w:rPr>
          <w:rFonts w:ascii="宋体" w:eastAsia="宋体" w:hAnsi="宋体" w:cs="宋体" w:hint="eastAsia"/>
          <w:sz w:val="24"/>
          <w:szCs w:val="24"/>
          <w:lang w:eastAsia="zh-Hans"/>
        </w:rPr>
        <w:t>涉及海口市龙华区博义盐</w:t>
      </w:r>
      <w:r w:rsidRPr="00177BF3">
        <w:rPr>
          <w:rFonts w:ascii="宋体" w:eastAsia="宋体" w:hAnsi="宋体" w:cs="宋体" w:hint="eastAsia"/>
          <w:sz w:val="24"/>
          <w:szCs w:val="24"/>
        </w:rPr>
        <w:t>灶八灶</w:t>
      </w:r>
      <w:r w:rsidRPr="00177BF3">
        <w:rPr>
          <w:rFonts w:ascii="宋体" w:eastAsia="宋体" w:hAnsi="宋体" w:cs="宋体" w:hint="eastAsia"/>
          <w:sz w:val="24"/>
          <w:szCs w:val="24"/>
          <w:lang w:eastAsia="zh-Hans"/>
        </w:rPr>
        <w:t>商铺共19台电梯加装改造建设</w:t>
      </w:r>
      <w:r w:rsidRPr="00177BF3">
        <w:rPr>
          <w:rFonts w:ascii="宋体" w:eastAsia="宋体" w:hAnsi="宋体" w:cs="宋体" w:hint="eastAsia"/>
          <w:sz w:val="24"/>
          <w:szCs w:val="24"/>
        </w:rPr>
        <w:t>。</w:t>
      </w:r>
    </w:p>
    <w:p w:rsidR="00177BF3" w:rsidRPr="00177BF3" w:rsidRDefault="00177BF3" w:rsidP="00177BF3">
      <w:pPr>
        <w:adjustRightInd w:val="0"/>
        <w:snapToGrid w:val="0"/>
        <w:spacing w:line="400" w:lineRule="exact"/>
        <w:ind w:firstLineChars="200" w:firstLine="480"/>
        <w:rPr>
          <w:rFonts w:ascii="宋体" w:eastAsia="宋体" w:hAnsi="宋体" w:cs="宋体"/>
          <w:sz w:val="24"/>
          <w:szCs w:val="24"/>
          <w:lang w:eastAsia="zh-Hans"/>
        </w:rPr>
      </w:pPr>
      <w:r w:rsidRPr="00177BF3">
        <w:rPr>
          <w:rFonts w:ascii="宋体" w:eastAsia="宋体" w:hAnsi="宋体" w:cs="宋体"/>
          <w:sz w:val="24"/>
          <w:szCs w:val="24"/>
        </w:rPr>
        <w:t>4、</w:t>
      </w:r>
      <w:r w:rsidRPr="00177BF3">
        <w:rPr>
          <w:rFonts w:ascii="宋体" w:eastAsia="宋体" w:hAnsi="宋体" w:cs="宋体" w:hint="eastAsia"/>
          <w:sz w:val="24"/>
          <w:szCs w:val="24"/>
          <w:lang w:eastAsia="zh-Hans"/>
        </w:rPr>
        <w:t>本项目采购包含了电梯设备的安装、调试、服务，以及土建配合、改造</w:t>
      </w:r>
      <w:r w:rsidRPr="00177BF3">
        <w:rPr>
          <w:rFonts w:ascii="宋体" w:eastAsia="宋体" w:hAnsi="宋体" w:cs="宋体"/>
          <w:sz w:val="24"/>
          <w:szCs w:val="24"/>
          <w:lang w:eastAsia="zh-Hans"/>
        </w:rPr>
        <w:t>、</w:t>
      </w:r>
      <w:r w:rsidRPr="00177BF3">
        <w:rPr>
          <w:rFonts w:ascii="宋体" w:eastAsia="宋体" w:hAnsi="宋体" w:cs="宋体" w:hint="eastAsia"/>
          <w:sz w:val="24"/>
          <w:szCs w:val="24"/>
          <w:lang w:eastAsia="zh-Hans"/>
        </w:rPr>
        <w:t>实施等费用，请投标人在报价时予以考虑</w:t>
      </w:r>
      <w:r w:rsidRPr="00177BF3">
        <w:rPr>
          <w:rFonts w:ascii="宋体" w:eastAsia="宋体" w:hAnsi="宋体" w:cs="宋体"/>
          <w:sz w:val="24"/>
          <w:szCs w:val="24"/>
          <w:lang w:eastAsia="zh-Hans"/>
        </w:rPr>
        <w:t>。</w:t>
      </w:r>
    </w:p>
    <w:p w:rsidR="00177BF3" w:rsidRPr="00177BF3" w:rsidRDefault="00177BF3" w:rsidP="00177BF3">
      <w:pPr>
        <w:adjustRightInd w:val="0"/>
        <w:snapToGrid w:val="0"/>
        <w:spacing w:line="400" w:lineRule="exact"/>
        <w:ind w:firstLineChars="200" w:firstLine="480"/>
        <w:rPr>
          <w:rFonts w:ascii="宋体" w:eastAsia="宋体" w:hAnsi="宋体" w:cs="宋体" w:hint="eastAsia"/>
          <w:sz w:val="24"/>
          <w:szCs w:val="24"/>
        </w:rPr>
      </w:pPr>
      <w:r w:rsidRPr="00177BF3">
        <w:rPr>
          <w:rFonts w:ascii="宋体" w:eastAsia="宋体" w:hAnsi="宋体" w:cs="宋体" w:hint="eastAsia"/>
          <w:sz w:val="24"/>
          <w:szCs w:val="24"/>
        </w:rPr>
        <w:t>5、采购预算：3519987.82元（其中电梯设备及安装费3040000元，建安改造工程费479987.82元）。</w:t>
      </w:r>
    </w:p>
    <w:p w:rsidR="00177BF3" w:rsidRPr="00177BF3" w:rsidRDefault="00177BF3" w:rsidP="00177BF3">
      <w:pPr>
        <w:adjustRightInd w:val="0"/>
        <w:snapToGrid w:val="0"/>
        <w:spacing w:line="400" w:lineRule="exact"/>
        <w:ind w:firstLineChars="200" w:firstLine="480"/>
        <w:rPr>
          <w:rFonts w:ascii="宋体" w:eastAsia="宋体" w:hAnsi="宋体" w:cs="宋体" w:hint="eastAsia"/>
          <w:sz w:val="24"/>
          <w:szCs w:val="24"/>
        </w:rPr>
      </w:pPr>
      <w:r w:rsidRPr="00177BF3">
        <w:rPr>
          <w:rFonts w:ascii="宋体" w:eastAsia="宋体" w:hAnsi="宋体" w:cs="宋体" w:hint="eastAsia"/>
          <w:sz w:val="24"/>
          <w:szCs w:val="24"/>
        </w:rPr>
        <w:t>6、</w:t>
      </w:r>
      <w:r w:rsidRPr="00177BF3">
        <w:rPr>
          <w:rFonts w:ascii="Times New Roman" w:eastAsia="宋体" w:hAnsi="宋体" w:cs="Times New Roman" w:hint="eastAsia"/>
          <w:sz w:val="24"/>
          <w:szCs w:val="24"/>
        </w:rPr>
        <w:t>本项目仅允许建安改造工程部分分包。</w:t>
      </w:r>
    </w:p>
    <w:p w:rsidR="00177BF3" w:rsidRPr="00177BF3" w:rsidRDefault="00177BF3" w:rsidP="00177BF3">
      <w:pPr>
        <w:numPr>
          <w:ilvl w:val="0"/>
          <w:numId w:val="6"/>
        </w:numPr>
        <w:spacing w:before="260" w:after="260" w:line="412" w:lineRule="auto"/>
        <w:outlineLvl w:val="1"/>
        <w:rPr>
          <w:rFonts w:ascii="宋体" w:eastAsia="宋体" w:hAnsi="宋体" w:cs="宋体" w:hint="eastAsia"/>
          <w:b/>
          <w:bCs/>
          <w:sz w:val="32"/>
          <w:szCs w:val="32"/>
        </w:rPr>
      </w:pPr>
      <w:r w:rsidRPr="00177BF3">
        <w:rPr>
          <w:rFonts w:ascii="宋体" w:eastAsia="宋体" w:hAnsi="宋体" w:cs="宋体" w:hint="eastAsia"/>
          <w:b/>
          <w:bCs/>
          <w:sz w:val="32"/>
          <w:szCs w:val="32"/>
        </w:rPr>
        <w:t>采购清单</w:t>
      </w:r>
      <w:bookmarkEnd w:id="1"/>
      <w:r w:rsidRPr="00177BF3">
        <w:rPr>
          <w:rFonts w:ascii="宋体" w:eastAsia="宋体" w:hAnsi="宋体" w:cs="宋体" w:hint="eastAsia"/>
          <w:b/>
          <w:bCs/>
          <w:sz w:val="32"/>
          <w:szCs w:val="32"/>
        </w:rPr>
        <w:t>（后附）</w:t>
      </w:r>
    </w:p>
    <w:p w:rsidR="00177BF3" w:rsidRPr="00177BF3" w:rsidRDefault="00177BF3" w:rsidP="00177BF3">
      <w:pPr>
        <w:spacing w:before="60"/>
        <w:ind w:firstLineChars="200" w:firstLine="420"/>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宋体" w:eastAsia="宋体" w:hAnsi="宋体" w:cs="宋体" w:hint="eastAsia"/>
          <w:szCs w:val="24"/>
        </w:rPr>
        <w:sectPr w:rsidR="00177BF3" w:rsidRPr="00177BF3">
          <w:footerReference w:type="default" r:id="rId5"/>
          <w:pgSz w:w="11906" w:h="16838"/>
          <w:pgMar w:top="1440" w:right="1080" w:bottom="1440" w:left="1080" w:header="851" w:footer="992" w:gutter="0"/>
          <w:pgNumType w:start="1"/>
          <w:cols w:space="720"/>
          <w:docGrid w:type="lines" w:linePitch="312"/>
        </w:sectPr>
      </w:pPr>
    </w:p>
    <w:p w:rsidR="00177BF3" w:rsidRPr="00177BF3" w:rsidRDefault="00177BF3" w:rsidP="00177BF3">
      <w:pPr>
        <w:rPr>
          <w:rFonts w:ascii="宋体" w:eastAsia="宋体" w:hAnsi="宋体" w:cs="宋体" w:hint="eastAsia"/>
          <w:szCs w:val="24"/>
        </w:rPr>
      </w:pPr>
    </w:p>
    <w:p w:rsidR="00177BF3" w:rsidRPr="00177BF3" w:rsidRDefault="00177BF3" w:rsidP="00177BF3">
      <w:pPr>
        <w:rPr>
          <w:rFonts w:ascii="Times New Roman" w:eastAsia="宋体" w:hAnsi="Times New Roman" w:cs="Times New Roman"/>
          <w:szCs w:val="24"/>
          <w:lang w:eastAsia="zh-Hans"/>
        </w:rPr>
      </w:pPr>
      <w:r w:rsidRPr="00177BF3">
        <w:rPr>
          <w:rFonts w:ascii="Times New Roman" w:eastAsia="宋体" w:hAnsi="Times New Roman" w:cs="Times New Roman" w:hint="eastAsia"/>
          <w:szCs w:val="24"/>
          <w:lang w:eastAsia="zh-Hans"/>
        </w:rPr>
        <w:t>附件一</w:t>
      </w:r>
      <w:r w:rsidRPr="00177BF3">
        <w:rPr>
          <w:rFonts w:ascii="Times New Roman" w:eastAsia="宋体" w:hAnsi="Times New Roman" w:cs="Times New Roman"/>
          <w:szCs w:val="24"/>
          <w:lang w:eastAsia="zh-Hans"/>
        </w:rPr>
        <w:t>、</w:t>
      </w:r>
    </w:p>
    <w:tbl>
      <w:tblPr>
        <w:tblW w:w="14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2034"/>
        <w:gridCol w:w="1017"/>
        <w:gridCol w:w="1139"/>
        <w:gridCol w:w="1063"/>
        <w:gridCol w:w="877"/>
        <w:gridCol w:w="1078"/>
        <w:gridCol w:w="1849"/>
        <w:gridCol w:w="862"/>
        <w:gridCol w:w="909"/>
        <w:gridCol w:w="1228"/>
      </w:tblGrid>
      <w:tr w:rsidR="00177BF3" w:rsidRPr="00177BF3" w:rsidTr="00294E7E">
        <w:trPr>
          <w:trHeight w:val="610"/>
          <w:jc w:val="center"/>
        </w:trPr>
        <w:tc>
          <w:tcPr>
            <w:tcW w:w="2095" w:type="dxa"/>
            <w:vMerge w:val="restart"/>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400" w:lineRule="exact"/>
              <w:jc w:val="center"/>
              <w:rPr>
                <w:rFonts w:ascii="宋体" w:eastAsia="宋体" w:hAnsi="宋体" w:cs="宋体" w:hint="eastAsia"/>
                <w:szCs w:val="21"/>
                <w:lang w:eastAsia="zh-Hans"/>
              </w:rPr>
            </w:pPr>
            <w:r w:rsidRPr="00177BF3">
              <w:rPr>
                <w:rFonts w:ascii="宋体" w:eastAsia="宋体" w:hAnsi="宋体" w:cs="宋体" w:hint="eastAsia"/>
                <w:szCs w:val="21"/>
                <w:lang w:eastAsia="zh-Hans"/>
              </w:rPr>
              <w:t>梯号</w:t>
            </w:r>
          </w:p>
        </w:tc>
        <w:tc>
          <w:tcPr>
            <w:tcW w:w="2034" w:type="dxa"/>
            <w:vMerge w:val="restart"/>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400" w:lineRule="exact"/>
              <w:jc w:val="center"/>
              <w:rPr>
                <w:rFonts w:ascii="宋体" w:eastAsia="宋体" w:hAnsi="宋体" w:cs="宋体" w:hint="eastAsia"/>
                <w:szCs w:val="21"/>
              </w:rPr>
            </w:pPr>
            <w:r w:rsidRPr="00177BF3">
              <w:rPr>
                <w:rFonts w:ascii="宋体" w:eastAsia="宋体" w:hAnsi="宋体" w:cs="宋体" w:hint="eastAsia"/>
              </w:rPr>
              <w:t>电梯类别</w:t>
            </w:r>
          </w:p>
        </w:tc>
        <w:tc>
          <w:tcPr>
            <w:tcW w:w="10022" w:type="dxa"/>
            <w:gridSpan w:val="9"/>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400" w:lineRule="exact"/>
              <w:jc w:val="center"/>
              <w:rPr>
                <w:rFonts w:ascii="宋体" w:eastAsia="宋体" w:hAnsi="宋体" w:cs="宋体" w:hint="eastAsia"/>
                <w:szCs w:val="21"/>
              </w:rPr>
            </w:pPr>
            <w:r w:rsidRPr="00177BF3">
              <w:rPr>
                <w:rFonts w:ascii="宋体" w:eastAsia="宋体" w:hAnsi="宋体" w:cs="宋体" w:hint="eastAsia"/>
              </w:rPr>
              <w:t>技术参数</w:t>
            </w:r>
          </w:p>
        </w:tc>
      </w:tr>
      <w:tr w:rsidR="00177BF3" w:rsidRPr="00177BF3" w:rsidTr="00294E7E">
        <w:trPr>
          <w:trHeight w:val="860"/>
          <w:jc w:val="center"/>
        </w:trPr>
        <w:tc>
          <w:tcPr>
            <w:tcW w:w="2095" w:type="dxa"/>
            <w:vMerge/>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widowControl/>
              <w:spacing w:line="400" w:lineRule="exact"/>
              <w:jc w:val="left"/>
              <w:rPr>
                <w:rFonts w:ascii="宋体" w:eastAsia="宋体" w:hAnsi="宋体" w:cs="宋体" w:hint="eastAsia"/>
                <w:szCs w:val="21"/>
              </w:rPr>
            </w:pPr>
          </w:p>
        </w:tc>
        <w:tc>
          <w:tcPr>
            <w:tcW w:w="2034" w:type="dxa"/>
            <w:vMerge/>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widowControl/>
              <w:spacing w:line="400" w:lineRule="exact"/>
              <w:jc w:val="left"/>
              <w:rPr>
                <w:rFonts w:ascii="宋体" w:eastAsia="宋体" w:hAnsi="宋体" w:cs="宋体" w:hint="eastAsia"/>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台数</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lang w:eastAsia="zh-Hans"/>
              </w:rPr>
              <w:t>层数/站数/开门数</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额定载重</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速度</w:t>
            </w:r>
          </w:p>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(米/秒)</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lang w:eastAsia="zh-Hans"/>
              </w:rPr>
              <w:t>提升高度</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lang w:eastAsia="zh-Hans"/>
              </w:rPr>
              <w:t>井道尺寸</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lang w:eastAsia="zh-Hans"/>
              </w:rPr>
              <w:t>顶层</w:t>
            </w:r>
          </w:p>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lang w:eastAsia="zh-Hans"/>
              </w:rPr>
              <w:t>高度</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lang w:eastAsia="zh-Hans"/>
              </w:rPr>
              <w:t>底坑</w:t>
            </w:r>
          </w:p>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lang w:eastAsia="zh-Hans"/>
              </w:rPr>
              <w:t>深度</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lang w:eastAsia="zh-Hans"/>
              </w:rPr>
              <w:t>有/无机房</w:t>
            </w:r>
          </w:p>
        </w:tc>
      </w:tr>
      <w:tr w:rsidR="00177BF3" w:rsidRPr="00177BF3" w:rsidTr="00294E7E">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lang w:eastAsia="zh-Hans"/>
              </w:rPr>
            </w:pPr>
            <w:r w:rsidRPr="00177BF3">
              <w:rPr>
                <w:rFonts w:ascii="宋体" w:eastAsia="宋体" w:hAnsi="宋体" w:cs="宋体" w:hint="eastAsia"/>
                <w:kern w:val="0"/>
                <w:sz w:val="22"/>
                <w:lang w:bidi="ar"/>
              </w:rPr>
              <w:t>DT1/</w:t>
            </w:r>
            <w:r w:rsidRPr="00177BF3">
              <w:rPr>
                <w:rFonts w:ascii="宋体" w:eastAsia="宋体" w:hAnsi="宋体" w:cs="宋体" w:hint="eastAsia"/>
                <w:kern w:val="0"/>
                <w:sz w:val="22"/>
                <w:lang w:eastAsia="zh-Hans" w:bidi="ar"/>
              </w:rPr>
              <w:t>DT5/DT9/DT14</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rPr>
              <w:t>8300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rPr>
              <w:t>2100</w:t>
            </w:r>
            <w:r w:rsidRPr="00177BF3">
              <w:rPr>
                <w:rFonts w:ascii="宋体" w:eastAsia="宋体" w:hAnsi="宋体" w:cs="宋体" w:hint="eastAsia"/>
                <w:lang w:eastAsia="zh-Hans"/>
              </w:rPr>
              <w:t>mm*2100mm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rPr>
              <w:t>4600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lang w:eastAsia="zh-Hans"/>
              </w:rPr>
              <w:t>无机房</w:t>
            </w:r>
          </w:p>
        </w:tc>
      </w:tr>
      <w:tr w:rsidR="00177BF3" w:rsidRPr="00177BF3" w:rsidTr="00294E7E">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rPr>
            </w:pPr>
            <w:r w:rsidRPr="00177BF3">
              <w:rPr>
                <w:rFonts w:ascii="宋体" w:eastAsia="宋体" w:hAnsi="宋体" w:cs="宋体" w:hint="eastAsia"/>
                <w:kern w:val="0"/>
                <w:sz w:val="22"/>
                <w:lang w:bidi="ar"/>
              </w:rPr>
              <w:t>DT2</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8300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rPr>
              <w:t>2200</w:t>
            </w:r>
            <w:r w:rsidRPr="00177BF3">
              <w:rPr>
                <w:rFonts w:ascii="宋体" w:eastAsia="宋体" w:hAnsi="宋体" w:cs="宋体" w:hint="eastAsia"/>
                <w:lang w:eastAsia="zh-Hans"/>
              </w:rPr>
              <w:t>mm*2200mm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4600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p>
        </w:tc>
      </w:tr>
      <w:tr w:rsidR="00177BF3" w:rsidRPr="00177BF3" w:rsidTr="00294E7E">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lang w:eastAsia="zh-Hans"/>
              </w:rPr>
            </w:pPr>
            <w:r w:rsidRPr="00177BF3">
              <w:rPr>
                <w:rFonts w:ascii="宋体" w:eastAsia="宋体" w:hAnsi="宋体" w:cs="宋体" w:hint="eastAsia"/>
                <w:kern w:val="0"/>
                <w:sz w:val="22"/>
                <w:lang w:bidi="ar"/>
              </w:rPr>
              <w:t>DT3/</w:t>
            </w:r>
            <w:r w:rsidRPr="00177BF3">
              <w:rPr>
                <w:rFonts w:ascii="宋体" w:eastAsia="宋体" w:hAnsi="宋体" w:cs="宋体" w:hint="eastAsia"/>
                <w:kern w:val="0"/>
                <w:sz w:val="22"/>
                <w:lang w:eastAsia="zh-Hans" w:bidi="ar"/>
              </w:rPr>
              <w:t>DT4</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8300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rPr>
              <w:t>2050</w:t>
            </w:r>
            <w:r w:rsidRPr="00177BF3">
              <w:rPr>
                <w:rFonts w:ascii="宋体" w:eastAsia="宋体" w:hAnsi="宋体" w:cs="宋体" w:hint="eastAsia"/>
                <w:lang w:eastAsia="zh-Hans"/>
              </w:rPr>
              <w:t>mm*2050mm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4600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p>
        </w:tc>
      </w:tr>
      <w:tr w:rsidR="00177BF3" w:rsidRPr="00177BF3" w:rsidTr="00294E7E">
        <w:trPr>
          <w:trHeight w:hRule="exact" w:val="474"/>
          <w:jc w:val="center"/>
        </w:trPr>
        <w:tc>
          <w:tcPr>
            <w:tcW w:w="2095" w:type="dxa"/>
            <w:tcBorders>
              <w:left w:val="single" w:sz="4" w:space="0" w:color="auto"/>
              <w:bottom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rPr>
            </w:pPr>
            <w:r w:rsidRPr="00177BF3">
              <w:rPr>
                <w:rFonts w:ascii="宋体" w:eastAsia="宋体" w:hAnsi="宋体" w:cs="宋体" w:hint="eastAsia"/>
                <w:kern w:val="0"/>
                <w:sz w:val="22"/>
                <w:lang w:bidi="ar"/>
              </w:rPr>
              <w:t>DT6</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8300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rPr>
              <w:t>2200</w:t>
            </w:r>
            <w:r w:rsidRPr="00177BF3">
              <w:rPr>
                <w:rFonts w:ascii="宋体" w:eastAsia="宋体" w:hAnsi="宋体" w:cs="宋体" w:hint="eastAsia"/>
                <w:lang w:eastAsia="zh-Hans"/>
              </w:rPr>
              <w:t>mm*2100mm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4600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p>
        </w:tc>
      </w:tr>
      <w:tr w:rsidR="00177BF3" w:rsidRPr="00177BF3" w:rsidTr="00294E7E">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rPr>
            </w:pPr>
            <w:r w:rsidRPr="00177BF3">
              <w:rPr>
                <w:rFonts w:ascii="宋体" w:eastAsia="宋体" w:hAnsi="宋体" w:cs="宋体" w:hint="eastAsia"/>
                <w:kern w:val="0"/>
                <w:sz w:val="22"/>
                <w:lang w:bidi="ar"/>
              </w:rPr>
              <w:t>DT7</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8300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rPr>
              <w:t>2300</w:t>
            </w:r>
            <w:r w:rsidRPr="00177BF3">
              <w:rPr>
                <w:rFonts w:ascii="宋体" w:eastAsia="宋体" w:hAnsi="宋体" w:cs="宋体" w:hint="eastAsia"/>
                <w:lang w:eastAsia="zh-Hans"/>
              </w:rPr>
              <w:t>mm*2100mm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4600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p>
        </w:tc>
      </w:tr>
      <w:tr w:rsidR="00177BF3" w:rsidRPr="00177BF3" w:rsidTr="00294E7E">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rPr>
            </w:pPr>
            <w:r w:rsidRPr="00177BF3">
              <w:rPr>
                <w:rFonts w:ascii="宋体" w:eastAsia="宋体" w:hAnsi="宋体" w:cs="宋体" w:hint="eastAsia"/>
                <w:kern w:val="0"/>
                <w:sz w:val="22"/>
                <w:lang w:bidi="ar"/>
              </w:rPr>
              <w:t>DT8</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8300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szCs w:val="21"/>
              </w:rPr>
              <w:t>2200</w:t>
            </w:r>
            <w:r w:rsidRPr="00177BF3">
              <w:rPr>
                <w:rFonts w:ascii="宋体" w:eastAsia="宋体" w:hAnsi="宋体" w:cs="宋体" w:hint="eastAsia"/>
                <w:szCs w:val="21"/>
                <w:lang w:eastAsia="zh-Hans"/>
              </w:rPr>
              <w:t>mm*2900mm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4600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p>
        </w:tc>
      </w:tr>
      <w:tr w:rsidR="00177BF3" w:rsidRPr="00177BF3" w:rsidTr="00294E7E">
        <w:trPr>
          <w:trHeight w:hRule="exact" w:val="474"/>
          <w:jc w:val="center"/>
        </w:trPr>
        <w:tc>
          <w:tcPr>
            <w:tcW w:w="2095" w:type="dxa"/>
            <w:tcBorders>
              <w:top w:val="nil"/>
              <w:left w:val="single" w:sz="4" w:space="0" w:color="auto"/>
              <w:bottom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rPr>
            </w:pPr>
            <w:r w:rsidRPr="00177BF3">
              <w:rPr>
                <w:rFonts w:ascii="宋体" w:eastAsia="宋体" w:hAnsi="宋体" w:cs="宋体" w:hint="eastAsia"/>
                <w:kern w:val="0"/>
                <w:sz w:val="22"/>
                <w:lang w:bidi="ar"/>
              </w:rPr>
              <w:t>DT10/</w:t>
            </w:r>
            <w:r w:rsidRPr="00177BF3">
              <w:rPr>
                <w:rFonts w:ascii="宋体" w:eastAsia="宋体" w:hAnsi="宋体" w:cs="宋体" w:hint="eastAsia"/>
                <w:kern w:val="0"/>
                <w:sz w:val="22"/>
                <w:lang w:eastAsia="zh-Hans" w:bidi="ar"/>
              </w:rPr>
              <w:t>DT11</w:t>
            </w:r>
            <w:r w:rsidRPr="00177BF3">
              <w:rPr>
                <w:rFonts w:ascii="宋体" w:eastAsia="宋体" w:hAnsi="宋体" w:cs="宋体" w:hint="eastAsia"/>
                <w:kern w:val="0"/>
                <w:sz w:val="22"/>
                <w:lang w:bidi="ar"/>
              </w:rPr>
              <w:t>/</w:t>
            </w:r>
            <w:r w:rsidRPr="00177BF3">
              <w:rPr>
                <w:rFonts w:ascii="宋体" w:eastAsia="宋体" w:hAnsi="宋体" w:cs="宋体" w:hint="eastAsia"/>
                <w:kern w:val="0"/>
                <w:sz w:val="22"/>
                <w:lang w:eastAsia="zh-Hans" w:bidi="ar"/>
              </w:rPr>
              <w:t>DT13</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8300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rPr>
              <w:t>2100</w:t>
            </w:r>
            <w:r w:rsidRPr="00177BF3">
              <w:rPr>
                <w:rFonts w:ascii="宋体" w:eastAsia="宋体" w:hAnsi="宋体" w:cs="宋体" w:hint="eastAsia"/>
                <w:lang w:eastAsia="zh-Hans"/>
              </w:rPr>
              <w:t>mm*2200mm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4600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p>
        </w:tc>
      </w:tr>
      <w:tr w:rsidR="00177BF3" w:rsidRPr="00177BF3" w:rsidTr="00294E7E">
        <w:trPr>
          <w:trHeight w:hRule="exact" w:val="474"/>
          <w:jc w:val="center"/>
        </w:trPr>
        <w:tc>
          <w:tcPr>
            <w:tcW w:w="2095" w:type="dxa"/>
            <w:tcBorders>
              <w:left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rPr>
            </w:pPr>
            <w:r w:rsidRPr="00177BF3">
              <w:rPr>
                <w:rFonts w:ascii="宋体" w:eastAsia="宋体" w:hAnsi="宋体" w:cs="宋体" w:hint="eastAsia"/>
                <w:kern w:val="0"/>
                <w:sz w:val="22"/>
                <w:lang w:bidi="ar"/>
              </w:rPr>
              <w:t>DT12</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szCs w:val="21"/>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8300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rPr>
              <w:t>2000</w:t>
            </w:r>
            <w:r w:rsidRPr="00177BF3">
              <w:rPr>
                <w:rFonts w:ascii="宋体" w:eastAsia="宋体" w:hAnsi="宋体" w:cs="宋体" w:hint="eastAsia"/>
                <w:lang w:eastAsia="zh-Hans"/>
              </w:rPr>
              <w:t>mm*2100mm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4600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p>
        </w:tc>
      </w:tr>
      <w:tr w:rsidR="00177BF3" w:rsidRPr="00177BF3" w:rsidTr="00294E7E">
        <w:trPr>
          <w:trHeight w:hRule="exact" w:val="474"/>
          <w:jc w:val="center"/>
        </w:trPr>
        <w:tc>
          <w:tcPr>
            <w:tcW w:w="2095" w:type="dxa"/>
            <w:tcBorders>
              <w:left w:val="single" w:sz="4" w:space="0" w:color="auto"/>
              <w:bottom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rPr>
            </w:pPr>
            <w:r w:rsidRPr="00177BF3">
              <w:rPr>
                <w:rFonts w:ascii="宋体" w:eastAsia="宋体" w:hAnsi="宋体" w:cs="宋体" w:hint="eastAsia"/>
                <w:kern w:val="0"/>
                <w:sz w:val="22"/>
                <w:lang w:bidi="ar"/>
              </w:rPr>
              <w:t>DT15</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8300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rPr>
              <w:t>2200</w:t>
            </w:r>
            <w:r w:rsidRPr="00177BF3">
              <w:rPr>
                <w:rFonts w:ascii="宋体" w:eastAsia="宋体" w:hAnsi="宋体" w:cs="宋体" w:hint="eastAsia"/>
                <w:lang w:eastAsia="zh-Hans"/>
              </w:rPr>
              <w:t>mm*2300mm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4600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p>
        </w:tc>
      </w:tr>
      <w:tr w:rsidR="00177BF3" w:rsidRPr="00177BF3" w:rsidTr="00294E7E">
        <w:trPr>
          <w:trHeight w:hRule="exact" w:val="474"/>
          <w:jc w:val="center"/>
        </w:trPr>
        <w:tc>
          <w:tcPr>
            <w:tcW w:w="2095" w:type="dxa"/>
            <w:tcBorders>
              <w:left w:val="single" w:sz="4" w:space="0" w:color="auto"/>
              <w:bottom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rPr>
            </w:pPr>
            <w:r w:rsidRPr="00177BF3">
              <w:rPr>
                <w:rFonts w:ascii="宋体" w:eastAsia="宋体" w:hAnsi="宋体" w:cs="宋体" w:hint="eastAsia"/>
                <w:kern w:val="0"/>
                <w:sz w:val="22"/>
                <w:lang w:bidi="ar"/>
              </w:rPr>
              <w:t>DT16</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8300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rPr>
              <w:t>2300</w:t>
            </w:r>
            <w:r w:rsidRPr="00177BF3">
              <w:rPr>
                <w:rFonts w:ascii="宋体" w:eastAsia="宋体" w:hAnsi="宋体" w:cs="宋体" w:hint="eastAsia"/>
                <w:lang w:eastAsia="zh-Hans"/>
              </w:rPr>
              <w:t>mm*2200mm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4600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p>
        </w:tc>
      </w:tr>
      <w:tr w:rsidR="00177BF3" w:rsidRPr="00177BF3" w:rsidTr="00294E7E">
        <w:trPr>
          <w:trHeight w:hRule="exact" w:val="474"/>
          <w:jc w:val="center"/>
        </w:trPr>
        <w:tc>
          <w:tcPr>
            <w:tcW w:w="2095" w:type="dxa"/>
            <w:tcBorders>
              <w:left w:val="single" w:sz="4" w:space="0" w:color="auto"/>
              <w:bottom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rPr>
            </w:pPr>
            <w:r w:rsidRPr="00177BF3">
              <w:rPr>
                <w:rFonts w:ascii="宋体" w:eastAsia="宋体" w:hAnsi="宋体" w:cs="宋体" w:hint="eastAsia"/>
                <w:kern w:val="0"/>
                <w:sz w:val="22"/>
                <w:lang w:bidi="ar"/>
              </w:rPr>
              <w:t>DT17</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3/3/3</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8300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rPr>
              <w:t>2300</w:t>
            </w:r>
            <w:r w:rsidRPr="00177BF3">
              <w:rPr>
                <w:rFonts w:ascii="宋体" w:eastAsia="宋体" w:hAnsi="宋体" w:cs="宋体" w:hint="eastAsia"/>
                <w:lang w:eastAsia="zh-Hans"/>
              </w:rPr>
              <w:t>mm*2300mm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4600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p>
        </w:tc>
      </w:tr>
      <w:tr w:rsidR="00177BF3" w:rsidRPr="00177BF3" w:rsidTr="00294E7E">
        <w:trPr>
          <w:trHeight w:hRule="exact" w:val="474"/>
          <w:jc w:val="center"/>
        </w:trPr>
        <w:tc>
          <w:tcPr>
            <w:tcW w:w="2095" w:type="dxa"/>
            <w:tcBorders>
              <w:left w:val="single" w:sz="4" w:space="0" w:color="auto"/>
              <w:bottom w:val="single" w:sz="4" w:space="0" w:color="auto"/>
              <w:right w:val="single" w:sz="4" w:space="0" w:color="auto"/>
            </w:tcBorders>
            <w:vAlign w:val="center"/>
          </w:tcPr>
          <w:p w:rsidR="00177BF3" w:rsidRPr="00177BF3" w:rsidRDefault="00177BF3" w:rsidP="00177BF3">
            <w:pPr>
              <w:widowControl/>
              <w:spacing w:line="320" w:lineRule="exact"/>
              <w:jc w:val="center"/>
              <w:rPr>
                <w:rFonts w:ascii="宋体" w:eastAsia="宋体" w:hAnsi="宋体" w:cs="宋体" w:hint="eastAsia"/>
                <w:szCs w:val="21"/>
              </w:rPr>
            </w:pPr>
            <w:r w:rsidRPr="00177BF3">
              <w:rPr>
                <w:rFonts w:ascii="宋体" w:eastAsia="宋体" w:hAnsi="宋体" w:cs="宋体" w:hint="eastAsia"/>
                <w:kern w:val="0"/>
                <w:sz w:val="22"/>
                <w:lang w:bidi="ar"/>
              </w:rPr>
              <w:t>DT19/</w:t>
            </w:r>
            <w:r w:rsidRPr="00177BF3">
              <w:rPr>
                <w:rFonts w:ascii="宋体" w:eastAsia="宋体" w:hAnsi="宋体" w:cs="宋体" w:hint="eastAsia"/>
                <w:kern w:val="0"/>
                <w:sz w:val="22"/>
                <w:lang w:eastAsia="zh-Hans" w:bidi="ar"/>
              </w:rPr>
              <w:t>DT20</w:t>
            </w:r>
          </w:p>
        </w:tc>
        <w:tc>
          <w:tcPr>
            <w:tcW w:w="2034"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r w:rsidRPr="00177BF3">
              <w:rPr>
                <w:rFonts w:ascii="宋体" w:eastAsia="宋体" w:hAnsi="宋体" w:cs="宋体" w:hint="eastAsia"/>
              </w:rPr>
              <w:t>客梯</w:t>
            </w:r>
            <w:r w:rsidRPr="00177BF3">
              <w:rPr>
                <w:rFonts w:ascii="宋体" w:eastAsia="宋体" w:hAnsi="宋体" w:cs="宋体" w:hint="eastAsia"/>
                <w:lang w:eastAsia="zh-Hans"/>
              </w:rPr>
              <w:t>兼消防</w:t>
            </w:r>
          </w:p>
        </w:tc>
        <w:tc>
          <w:tcPr>
            <w:tcW w:w="101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w:t>
            </w:r>
          </w:p>
        </w:tc>
        <w:tc>
          <w:tcPr>
            <w:tcW w:w="113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4/4/4</w:t>
            </w:r>
          </w:p>
        </w:tc>
        <w:tc>
          <w:tcPr>
            <w:tcW w:w="1063"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1050KG</w:t>
            </w:r>
          </w:p>
        </w:tc>
        <w:tc>
          <w:tcPr>
            <w:tcW w:w="877"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rPr>
              <w:t>1.0</w:t>
            </w:r>
          </w:p>
        </w:tc>
        <w:tc>
          <w:tcPr>
            <w:tcW w:w="107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14830</w:t>
            </w:r>
            <w:r w:rsidRPr="00177BF3">
              <w:rPr>
                <w:rFonts w:ascii="宋体" w:eastAsia="宋体" w:hAnsi="宋体" w:cs="宋体" w:hint="eastAsia"/>
                <w:lang w:eastAsia="zh-Hans"/>
              </w:rPr>
              <w:t>mm</w:t>
            </w:r>
          </w:p>
        </w:tc>
        <w:tc>
          <w:tcPr>
            <w:tcW w:w="184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lang w:eastAsia="zh-Hans"/>
              </w:rPr>
            </w:pPr>
            <w:r w:rsidRPr="00177BF3">
              <w:rPr>
                <w:rFonts w:ascii="宋体" w:eastAsia="宋体" w:hAnsi="宋体" w:cs="宋体" w:hint="eastAsia"/>
              </w:rPr>
              <w:t>2200</w:t>
            </w:r>
            <w:r w:rsidRPr="00177BF3">
              <w:rPr>
                <w:rFonts w:ascii="宋体" w:eastAsia="宋体" w:hAnsi="宋体" w:cs="宋体" w:hint="eastAsia"/>
                <w:lang w:eastAsia="zh-Hans"/>
              </w:rPr>
              <w:t>mm*2200mm</w:t>
            </w:r>
          </w:p>
        </w:tc>
        <w:tc>
          <w:tcPr>
            <w:tcW w:w="862"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4020</w:t>
            </w:r>
            <w:r w:rsidRPr="00177BF3">
              <w:rPr>
                <w:rFonts w:ascii="宋体" w:eastAsia="宋体" w:hAnsi="宋体" w:cs="宋体" w:hint="eastAsia"/>
                <w:lang w:eastAsia="zh-Hans"/>
              </w:rPr>
              <w:t>mm</w:t>
            </w:r>
          </w:p>
        </w:tc>
        <w:tc>
          <w:tcPr>
            <w:tcW w:w="909"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rPr>
              <w:t>1600</w:t>
            </w:r>
            <w:r w:rsidRPr="00177BF3">
              <w:rPr>
                <w:rFonts w:ascii="宋体" w:eastAsia="宋体" w:hAnsi="宋体" w:cs="宋体" w:hint="eastAsia"/>
                <w:lang w:eastAsia="zh-Hans"/>
              </w:rPr>
              <w:t>mm</w:t>
            </w:r>
          </w:p>
        </w:tc>
        <w:tc>
          <w:tcPr>
            <w:tcW w:w="1228" w:type="dxa"/>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rPr>
            </w:pPr>
            <w:r w:rsidRPr="00177BF3">
              <w:rPr>
                <w:rFonts w:ascii="宋体" w:eastAsia="宋体" w:hAnsi="宋体" w:cs="宋体" w:hint="eastAsia"/>
                <w:lang w:eastAsia="zh-Hans"/>
              </w:rPr>
              <w:t>无机房</w:t>
            </w:r>
          </w:p>
        </w:tc>
      </w:tr>
      <w:tr w:rsidR="00177BF3" w:rsidRPr="00177BF3" w:rsidTr="00294E7E">
        <w:trPr>
          <w:trHeight w:hRule="exact" w:val="497"/>
          <w:jc w:val="center"/>
        </w:trPr>
        <w:tc>
          <w:tcPr>
            <w:tcW w:w="14151" w:type="dxa"/>
            <w:gridSpan w:val="11"/>
            <w:tcBorders>
              <w:top w:val="single" w:sz="4" w:space="0" w:color="auto"/>
              <w:left w:val="single" w:sz="4" w:space="0" w:color="auto"/>
              <w:bottom w:val="single" w:sz="4" w:space="0" w:color="auto"/>
              <w:right w:val="single" w:sz="4" w:space="0" w:color="auto"/>
            </w:tcBorders>
            <w:vAlign w:val="center"/>
          </w:tcPr>
          <w:p w:rsidR="00177BF3" w:rsidRPr="00177BF3" w:rsidRDefault="00177BF3" w:rsidP="00177BF3">
            <w:pPr>
              <w:spacing w:line="320" w:lineRule="exact"/>
              <w:jc w:val="center"/>
              <w:rPr>
                <w:rFonts w:ascii="宋体" w:eastAsia="宋体" w:hAnsi="宋体" w:cs="宋体" w:hint="eastAsia"/>
                <w:szCs w:val="21"/>
              </w:rPr>
            </w:pPr>
            <w:r w:rsidRPr="00177BF3">
              <w:rPr>
                <w:rFonts w:ascii="宋体" w:eastAsia="宋体" w:hAnsi="宋体" w:cs="宋体" w:hint="eastAsia"/>
              </w:rPr>
              <w:t>合计：19台电梯</w:t>
            </w:r>
          </w:p>
        </w:tc>
      </w:tr>
    </w:tbl>
    <w:p w:rsidR="00177BF3" w:rsidRPr="00177BF3" w:rsidRDefault="00177BF3" w:rsidP="00177BF3">
      <w:pPr>
        <w:rPr>
          <w:rFonts w:ascii="Times New Roman" w:eastAsia="宋体" w:hAnsi="Times New Roman" w:cs="Times New Roman" w:hint="eastAsia"/>
          <w:szCs w:val="24"/>
        </w:rPr>
        <w:sectPr w:rsidR="00177BF3" w:rsidRPr="00177BF3">
          <w:pgSz w:w="16838" w:h="11906" w:orient="landscape"/>
          <w:pgMar w:top="283" w:right="1440" w:bottom="283" w:left="1440" w:header="851" w:footer="992" w:gutter="0"/>
          <w:cols w:space="720"/>
          <w:docGrid w:type="lines" w:linePitch="312"/>
        </w:sectPr>
      </w:pPr>
    </w:p>
    <w:p w:rsidR="00177BF3" w:rsidRPr="00177BF3" w:rsidRDefault="00177BF3" w:rsidP="00177BF3">
      <w:pPr>
        <w:spacing w:line="400" w:lineRule="exact"/>
        <w:rPr>
          <w:rFonts w:ascii="宋体" w:eastAsia="宋体" w:hAnsi="宋体" w:cs="宋体" w:hint="eastAsia"/>
          <w:b/>
        </w:rPr>
      </w:pPr>
      <w:r w:rsidRPr="00177BF3">
        <w:rPr>
          <w:rFonts w:ascii="宋体" w:eastAsia="宋体" w:hAnsi="宋体" w:cs="宋体" w:hint="eastAsia"/>
          <w:b/>
          <w:lang w:eastAsia="zh-Hans"/>
        </w:rPr>
        <w:lastRenderedPageBreak/>
        <w:t>附件二</w:t>
      </w:r>
      <w:r w:rsidRPr="00177BF3">
        <w:rPr>
          <w:rFonts w:ascii="宋体" w:eastAsia="宋体" w:hAnsi="宋体" w:cs="宋体"/>
          <w:b/>
          <w:lang w:eastAsia="zh-Hans"/>
        </w:rPr>
        <w:t>、</w:t>
      </w:r>
      <w:r w:rsidRPr="00177BF3">
        <w:rPr>
          <w:rFonts w:ascii="宋体" w:eastAsia="宋体" w:hAnsi="宋体" w:cs="宋体" w:hint="eastAsia"/>
          <w:b/>
        </w:rPr>
        <w:t>装修</w:t>
      </w:r>
      <w:r w:rsidRPr="00177BF3">
        <w:rPr>
          <w:rFonts w:ascii="宋体" w:eastAsia="宋体" w:hAnsi="宋体" w:cs="宋体" w:hint="eastAsia"/>
          <w:b/>
          <w:lang w:eastAsia="zh-Hans"/>
        </w:rPr>
        <w:t>要求</w:t>
      </w:r>
      <w:r w:rsidRPr="00177BF3">
        <w:rPr>
          <w:rFonts w:ascii="宋体" w:eastAsia="宋体" w:hAnsi="宋体" w:cs="宋体" w:hint="eastAsia"/>
          <w:b/>
        </w:rPr>
        <w:t>：</w:t>
      </w:r>
    </w:p>
    <w:p w:rsidR="00177BF3" w:rsidRPr="00177BF3" w:rsidRDefault="00177BF3" w:rsidP="00177BF3">
      <w:pPr>
        <w:spacing w:line="400" w:lineRule="exact"/>
        <w:rPr>
          <w:rFonts w:ascii="宋体" w:eastAsia="宋体" w:hAnsi="宋体" w:cs="宋体" w:hint="eastAsia"/>
        </w:rPr>
      </w:pPr>
      <w:r w:rsidRPr="00177BF3">
        <w:rPr>
          <w:rFonts w:ascii="宋体" w:eastAsia="宋体" w:hAnsi="宋体" w:cs="宋体" w:hint="eastAsia"/>
        </w:rPr>
        <w:t>外观质量应符合GB/T10058-2009《电梯技术条件》3.4要求；</w:t>
      </w:r>
    </w:p>
    <w:p w:rsidR="00177BF3" w:rsidRPr="00177BF3" w:rsidRDefault="00177BF3" w:rsidP="00177BF3">
      <w:pPr>
        <w:spacing w:line="400" w:lineRule="exact"/>
        <w:rPr>
          <w:rFonts w:ascii="宋体" w:eastAsia="宋体" w:hAnsi="宋体" w:cs="宋体" w:hint="eastAsia"/>
          <w:lang w:eastAsia="zh-Hans"/>
        </w:rPr>
      </w:pPr>
      <w:r w:rsidRPr="00177BF3">
        <w:rPr>
          <w:rFonts w:ascii="宋体" w:eastAsia="宋体" w:hAnsi="宋体" w:cs="宋体" w:hint="eastAsia"/>
          <w:lang w:eastAsia="zh-Hans"/>
        </w:rPr>
        <w:t>清单表</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571"/>
        <w:gridCol w:w="3572"/>
      </w:tblGrid>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梯号</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DT1/DT5/DT9/DT14</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DT2</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电梯台数</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4</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载重</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速度</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层数</w:t>
            </w:r>
            <w:r w:rsidRPr="00177BF3">
              <w:rPr>
                <w:rFonts w:ascii="宋体" w:eastAsia="宋体" w:hAnsi="宋体" w:cs="宋体" w:hint="eastAsia"/>
                <w:b/>
                <w:szCs w:val="21"/>
              </w:rPr>
              <w:t>/</w:t>
            </w:r>
            <w:r w:rsidRPr="00177BF3">
              <w:rPr>
                <w:rFonts w:ascii="宋体" w:eastAsia="宋体" w:hAnsi="宋体" w:cs="宋体" w:hint="eastAsia"/>
                <w:b/>
                <w:bCs/>
                <w:szCs w:val="21"/>
              </w:rPr>
              <w:t>站数</w:t>
            </w:r>
            <w:r w:rsidRPr="00177BF3">
              <w:rPr>
                <w:rFonts w:ascii="宋体" w:eastAsia="宋体" w:hAnsi="宋体" w:cs="宋体" w:hint="eastAsia"/>
                <w:b/>
                <w:szCs w:val="21"/>
              </w:rPr>
              <w:t>/</w:t>
            </w:r>
            <w:r w:rsidRPr="00177BF3">
              <w:rPr>
                <w:rFonts w:ascii="宋体" w:eastAsia="宋体" w:hAnsi="宋体" w:cs="宋体" w:hint="eastAsia"/>
                <w:b/>
                <w:bCs/>
                <w:szCs w:val="21"/>
              </w:rPr>
              <w:t>开门数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3/3/3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3/3/3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开门形式</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轿厢单开对开</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楼层显示</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1,2,3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1,2,3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基站位置</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轿厢及装潢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轿厢壁材质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轿门材质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吊顶材质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操纵箱型号/材质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发纹不锈钢面板+黑色有机玻璃面板+按钮</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发纹不锈钢面板+黑色有机玻璃面板+按钮</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扶手型号/后壁条数/侧壁条数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层门及召唤盒</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层门材质/数量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门套类型/数量</w:t>
            </w:r>
          </w:p>
        </w:tc>
        <w:tc>
          <w:tcPr>
            <w:tcW w:w="3571"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kern w:val="0"/>
                <w:szCs w:val="21"/>
              </w:rPr>
              <w:t>小门套/3</w:t>
            </w:r>
          </w:p>
        </w:tc>
        <w:tc>
          <w:tcPr>
            <w:tcW w:w="3572"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kern w:val="0"/>
                <w:szCs w:val="21"/>
              </w:rPr>
              <w:t>小门套/3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召唤盒数量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3</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井道及部件</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提升高度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8300mm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8300mm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井道尺寸（净宽×净深）</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2100mm x2100mm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 x2200mm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顶层高度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4600mm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4600mm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底坑深度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1600mm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1600mm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导轨支架间距</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其他说明</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lang w:eastAsia="zh-Hans"/>
              </w:rPr>
            </w:pPr>
            <w:r w:rsidRPr="00177BF3">
              <w:rPr>
                <w:rFonts w:ascii="宋体" w:eastAsia="宋体" w:hAnsi="宋体" w:cs="宋体" w:hint="eastAsia"/>
                <w:b/>
                <w:szCs w:val="21"/>
                <w:lang w:eastAsia="zh-Hans"/>
              </w:rPr>
              <w:t>其他</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基本参数</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梯号</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DT3/DT4</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DT6</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电梯台数</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2</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载重</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速度</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层数</w:t>
            </w:r>
            <w:r w:rsidRPr="00177BF3">
              <w:rPr>
                <w:rFonts w:ascii="宋体" w:eastAsia="宋体" w:hAnsi="宋体" w:cs="宋体" w:hint="eastAsia"/>
                <w:b/>
                <w:szCs w:val="21"/>
              </w:rPr>
              <w:t>/</w:t>
            </w:r>
            <w:r w:rsidRPr="00177BF3">
              <w:rPr>
                <w:rFonts w:ascii="宋体" w:eastAsia="宋体" w:hAnsi="宋体" w:cs="宋体" w:hint="eastAsia"/>
                <w:b/>
                <w:bCs/>
                <w:szCs w:val="21"/>
              </w:rPr>
              <w:t>站数</w:t>
            </w:r>
            <w:r w:rsidRPr="00177BF3">
              <w:rPr>
                <w:rFonts w:ascii="宋体" w:eastAsia="宋体" w:hAnsi="宋体" w:cs="宋体" w:hint="eastAsia"/>
                <w:b/>
                <w:szCs w:val="21"/>
              </w:rPr>
              <w:t>/</w:t>
            </w:r>
            <w:r w:rsidRPr="00177BF3">
              <w:rPr>
                <w:rFonts w:ascii="宋体" w:eastAsia="宋体" w:hAnsi="宋体" w:cs="宋体" w:hint="eastAsia"/>
                <w:b/>
                <w:bCs/>
                <w:szCs w:val="21"/>
              </w:rPr>
              <w:t>开门数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3/3/3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3/3/3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开门形式</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轿厢单开对开</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楼层显示</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1,2,3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1,2,3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lastRenderedPageBreak/>
              <w:t>基站位置</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轿厢及装潢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轿厢壁材质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轿门材质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吊顶材质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操纵箱型号/材质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发纹不锈钢面板+黑色有机玻璃面板+按钮</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发纹不锈钢面板+黑色有机玻璃面板+按钮</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扶手型号/后壁条数/侧壁条数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层门及召唤盒</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层门材质/数量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门套类型/数量</w:t>
            </w:r>
          </w:p>
        </w:tc>
        <w:tc>
          <w:tcPr>
            <w:tcW w:w="3571"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kern w:val="0"/>
                <w:szCs w:val="21"/>
              </w:rPr>
              <w:t>小门套/3</w:t>
            </w:r>
          </w:p>
        </w:tc>
        <w:tc>
          <w:tcPr>
            <w:tcW w:w="3572"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kern w:val="0"/>
                <w:szCs w:val="21"/>
              </w:rPr>
              <w:t>小门套/3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召唤盒数量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3</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井道及部件</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提升高度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8300mm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8300mm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井道尺寸（净宽×净深）</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2050mm x2050mm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 x2100mm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顶层高度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4600mm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4600mm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底坑深度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1600mm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1600mm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导轨支架间距</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其他说明</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lang w:eastAsia="zh-Hans"/>
              </w:rPr>
            </w:pPr>
            <w:r w:rsidRPr="00177BF3">
              <w:rPr>
                <w:rFonts w:ascii="宋体" w:eastAsia="宋体" w:hAnsi="宋体" w:cs="宋体" w:hint="eastAsia"/>
                <w:b/>
                <w:szCs w:val="21"/>
                <w:lang w:eastAsia="zh-Hans"/>
              </w:rPr>
              <w:t>其他</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基本参数</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梯号</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DT7</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DT8</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电梯台数</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载重</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速度</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层数</w:t>
            </w:r>
            <w:r w:rsidRPr="00177BF3">
              <w:rPr>
                <w:rFonts w:ascii="宋体" w:eastAsia="宋体" w:hAnsi="宋体" w:cs="宋体" w:hint="eastAsia"/>
                <w:b/>
                <w:szCs w:val="21"/>
              </w:rPr>
              <w:t>/</w:t>
            </w:r>
            <w:r w:rsidRPr="00177BF3">
              <w:rPr>
                <w:rFonts w:ascii="宋体" w:eastAsia="宋体" w:hAnsi="宋体" w:cs="宋体" w:hint="eastAsia"/>
                <w:b/>
                <w:bCs/>
                <w:szCs w:val="21"/>
              </w:rPr>
              <w:t>站数</w:t>
            </w:r>
            <w:r w:rsidRPr="00177BF3">
              <w:rPr>
                <w:rFonts w:ascii="宋体" w:eastAsia="宋体" w:hAnsi="宋体" w:cs="宋体" w:hint="eastAsia"/>
                <w:b/>
                <w:szCs w:val="21"/>
              </w:rPr>
              <w:t>/</w:t>
            </w:r>
            <w:r w:rsidRPr="00177BF3">
              <w:rPr>
                <w:rFonts w:ascii="宋体" w:eastAsia="宋体" w:hAnsi="宋体" w:cs="宋体" w:hint="eastAsia"/>
                <w:b/>
                <w:bCs/>
                <w:szCs w:val="21"/>
              </w:rPr>
              <w:t>开门数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3/3/3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3/3/3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开门形式</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轿厢单开对开</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楼层显示</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1,2,3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1,2,3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基站位置</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轿厢及装潢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轿厢壁材质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轿门材质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吊顶材质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操纵箱型号/材质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发纹不锈钢面板+黑色有机玻璃面板+按钮</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发纹不锈钢面板+黑色有机玻璃面板+按钮</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扶手型号/后壁条数/侧壁条数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kern w:val="0"/>
                <w:szCs w:val="21"/>
              </w:rPr>
            </w:pPr>
            <w:r w:rsidRPr="00177BF3">
              <w:rPr>
                <w:rFonts w:ascii="宋体" w:eastAsia="宋体" w:hAnsi="宋体" w:cs="宋体" w:hint="eastAsia"/>
                <w:b/>
                <w:szCs w:val="21"/>
              </w:rPr>
              <w:t>层门及召唤盒</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层门材质/数量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门套类型/数量</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小门套/3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小门套/3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lastRenderedPageBreak/>
              <w:t>召唤盒数量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3</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井道及部件</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提升高度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8300mm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8300mm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井道尺寸（净宽×净深）</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2300mm x2100mm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 x2900mm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顶层高度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4600mm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4600mm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底坑深度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1600mm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1600mm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导轨支架间距</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其他非标说明</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lang w:eastAsia="zh-Hans"/>
              </w:rPr>
            </w:pPr>
            <w:r w:rsidRPr="00177BF3">
              <w:rPr>
                <w:rFonts w:ascii="宋体" w:eastAsia="宋体" w:hAnsi="宋体" w:cs="宋体" w:hint="eastAsia"/>
                <w:b/>
                <w:szCs w:val="21"/>
                <w:lang w:eastAsia="zh-Hans"/>
              </w:rPr>
              <w:t>其他</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基本参数</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梯号</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DT10/DT11/DT13</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DT12</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电梯台数</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3</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载重</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速度</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层数</w:t>
            </w:r>
            <w:r w:rsidRPr="00177BF3">
              <w:rPr>
                <w:rFonts w:ascii="宋体" w:eastAsia="宋体" w:hAnsi="宋体" w:cs="宋体" w:hint="eastAsia"/>
                <w:b/>
                <w:szCs w:val="21"/>
              </w:rPr>
              <w:t>/</w:t>
            </w:r>
            <w:r w:rsidRPr="00177BF3">
              <w:rPr>
                <w:rFonts w:ascii="宋体" w:eastAsia="宋体" w:hAnsi="宋体" w:cs="宋体" w:hint="eastAsia"/>
                <w:b/>
                <w:bCs/>
                <w:szCs w:val="21"/>
              </w:rPr>
              <w:t>站数</w:t>
            </w:r>
            <w:r w:rsidRPr="00177BF3">
              <w:rPr>
                <w:rFonts w:ascii="宋体" w:eastAsia="宋体" w:hAnsi="宋体" w:cs="宋体" w:hint="eastAsia"/>
                <w:b/>
                <w:szCs w:val="21"/>
              </w:rPr>
              <w:t>/</w:t>
            </w:r>
            <w:r w:rsidRPr="00177BF3">
              <w:rPr>
                <w:rFonts w:ascii="宋体" w:eastAsia="宋体" w:hAnsi="宋体" w:cs="宋体" w:hint="eastAsia"/>
                <w:b/>
                <w:bCs/>
                <w:szCs w:val="21"/>
              </w:rPr>
              <w:t>开门数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3/3/3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3/3/3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开门形式</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轿厢单开对开</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楼层显示</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1,2,3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1,2,3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基站位置</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轿厢及装潢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轿厢壁材质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轿门材质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吊顶材质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操纵箱型号/材质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发纹不锈钢面板+黑色有机玻璃面板+按钮</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发纹不锈钢面板+黑色有机玻璃面板+按钮</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扶手型号/后壁条数/侧壁条数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kern w:val="0"/>
                <w:szCs w:val="21"/>
              </w:rPr>
            </w:pPr>
            <w:r w:rsidRPr="00177BF3">
              <w:rPr>
                <w:rFonts w:ascii="宋体" w:eastAsia="宋体" w:hAnsi="宋体" w:cs="宋体" w:hint="eastAsia"/>
                <w:b/>
                <w:szCs w:val="21"/>
              </w:rPr>
              <w:t>层门及召唤盒</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层门材质/数量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门套类型/数量</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小门套/3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小门套/3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召唤盒数量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3</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井道及部件</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提升高度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8300mm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8300mm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井道尺寸（净宽×净深）</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2100mm x2200mm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2000mm x2100mm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顶层高度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4600mm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4600mm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底坑深度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1600mm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1600mm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导轨支架间距</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其他非标说明</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lang w:eastAsia="zh-Hans"/>
              </w:rPr>
            </w:pPr>
            <w:r w:rsidRPr="00177BF3">
              <w:rPr>
                <w:rFonts w:ascii="宋体" w:eastAsia="宋体" w:hAnsi="宋体" w:cs="宋体" w:hint="eastAsia"/>
                <w:b/>
                <w:szCs w:val="21"/>
                <w:lang w:eastAsia="zh-Hans"/>
              </w:rPr>
              <w:t>其他</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基本参数</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梯号</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DT15</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DT16</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电梯台数</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lastRenderedPageBreak/>
              <w:t>载重</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速度</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层数</w:t>
            </w:r>
            <w:r w:rsidRPr="00177BF3">
              <w:rPr>
                <w:rFonts w:ascii="宋体" w:eastAsia="宋体" w:hAnsi="宋体" w:cs="宋体" w:hint="eastAsia"/>
                <w:b/>
                <w:szCs w:val="21"/>
              </w:rPr>
              <w:t>/</w:t>
            </w:r>
            <w:r w:rsidRPr="00177BF3">
              <w:rPr>
                <w:rFonts w:ascii="宋体" w:eastAsia="宋体" w:hAnsi="宋体" w:cs="宋体" w:hint="eastAsia"/>
                <w:b/>
                <w:bCs/>
                <w:szCs w:val="21"/>
              </w:rPr>
              <w:t>站数</w:t>
            </w:r>
            <w:r w:rsidRPr="00177BF3">
              <w:rPr>
                <w:rFonts w:ascii="宋体" w:eastAsia="宋体" w:hAnsi="宋体" w:cs="宋体" w:hint="eastAsia"/>
                <w:b/>
                <w:szCs w:val="21"/>
              </w:rPr>
              <w:t>/</w:t>
            </w:r>
            <w:r w:rsidRPr="00177BF3">
              <w:rPr>
                <w:rFonts w:ascii="宋体" w:eastAsia="宋体" w:hAnsi="宋体" w:cs="宋体" w:hint="eastAsia"/>
                <w:b/>
                <w:bCs/>
                <w:szCs w:val="21"/>
              </w:rPr>
              <w:t>开门数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3/3/3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3/3/3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开门形式</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轿厢单开对开</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楼层显示</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1,2,3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1,2,3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基站位置</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lang w:eastAsia="zh-Hans"/>
              </w:rPr>
            </w:pPr>
            <w:r w:rsidRPr="00177BF3">
              <w:rPr>
                <w:rFonts w:ascii="宋体" w:eastAsia="宋体" w:hAnsi="宋体" w:cs="宋体" w:hint="eastAsia"/>
                <w:b/>
                <w:szCs w:val="21"/>
              </w:rPr>
              <w:t>轿厢及装潢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轿厢壁材质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轿门材质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吊顶材质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操纵箱型号/材质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发纹不锈钢面板+黑色有机玻璃面板+按钮</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发纹不锈钢面板+黑色有机玻璃面板+按钮</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扶手型号/后壁条数/侧壁条数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kern w:val="0"/>
                <w:szCs w:val="21"/>
              </w:rPr>
            </w:pPr>
            <w:r w:rsidRPr="00177BF3">
              <w:rPr>
                <w:rFonts w:ascii="宋体" w:eastAsia="宋体" w:hAnsi="宋体" w:cs="宋体" w:hint="eastAsia"/>
                <w:b/>
                <w:szCs w:val="21"/>
              </w:rPr>
              <w:t>层门及召唤盒</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层门材质/数量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门套类型/数量</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小门套/3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小门套/3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召唤盒数量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3</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井道及部件</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提升高度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8300mm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8300mm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井道尺寸（净宽×净深）</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 x2300mm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2300mm x2200mm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顶层高度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4600mm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4600mm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底坑深度</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1600mm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1600mm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导轨支架间距</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2200mm</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其他非标说明</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lang w:eastAsia="zh-Hans"/>
              </w:rPr>
            </w:pPr>
            <w:r w:rsidRPr="00177BF3">
              <w:rPr>
                <w:rFonts w:ascii="宋体" w:eastAsia="宋体" w:hAnsi="宋体" w:cs="宋体" w:hint="eastAsia"/>
                <w:b/>
                <w:szCs w:val="21"/>
                <w:lang w:eastAsia="zh-Hans"/>
              </w:rPr>
              <w:t>其他</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基本参数</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梯号</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DT17</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DT19/DT20</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电梯台数</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2</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载重</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1050kg</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速度</w:t>
            </w:r>
          </w:p>
        </w:tc>
        <w:tc>
          <w:tcPr>
            <w:tcW w:w="3571"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c>
          <w:tcPr>
            <w:tcW w:w="3572" w:type="dxa"/>
            <w:vAlign w:val="center"/>
          </w:tcPr>
          <w:p w:rsidR="00177BF3" w:rsidRPr="00177BF3" w:rsidRDefault="00177BF3" w:rsidP="00177BF3">
            <w:pPr>
              <w:widowControl/>
              <w:jc w:val="left"/>
              <w:rPr>
                <w:rFonts w:ascii="宋体" w:eastAsia="宋体" w:hAnsi="宋体" w:cs="宋体" w:hint="eastAsia"/>
                <w:kern w:val="0"/>
                <w:szCs w:val="21"/>
              </w:rPr>
            </w:pPr>
            <w:r w:rsidRPr="00177BF3">
              <w:rPr>
                <w:rFonts w:ascii="宋体" w:eastAsia="宋体" w:hAnsi="宋体" w:cs="宋体" w:hint="eastAsia"/>
                <w:kern w:val="0"/>
                <w:szCs w:val="21"/>
              </w:rPr>
              <w:t>1.0m/s</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层数</w:t>
            </w:r>
            <w:r w:rsidRPr="00177BF3">
              <w:rPr>
                <w:rFonts w:ascii="宋体" w:eastAsia="宋体" w:hAnsi="宋体" w:cs="宋体" w:hint="eastAsia"/>
                <w:b/>
                <w:szCs w:val="21"/>
              </w:rPr>
              <w:t>/</w:t>
            </w:r>
            <w:r w:rsidRPr="00177BF3">
              <w:rPr>
                <w:rFonts w:ascii="宋体" w:eastAsia="宋体" w:hAnsi="宋体" w:cs="宋体" w:hint="eastAsia"/>
                <w:b/>
                <w:bCs/>
                <w:szCs w:val="21"/>
              </w:rPr>
              <w:t>站数</w:t>
            </w:r>
            <w:r w:rsidRPr="00177BF3">
              <w:rPr>
                <w:rFonts w:ascii="宋体" w:eastAsia="宋体" w:hAnsi="宋体" w:cs="宋体" w:hint="eastAsia"/>
                <w:b/>
                <w:szCs w:val="21"/>
              </w:rPr>
              <w:t>/</w:t>
            </w:r>
            <w:r w:rsidRPr="00177BF3">
              <w:rPr>
                <w:rFonts w:ascii="宋体" w:eastAsia="宋体" w:hAnsi="宋体" w:cs="宋体" w:hint="eastAsia"/>
                <w:b/>
                <w:bCs/>
                <w:szCs w:val="21"/>
              </w:rPr>
              <w:t>开门数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3/3/3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4/4/4</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开门形式</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中分</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轿厢单开对开</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单开门</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bCs/>
                <w:szCs w:val="21"/>
              </w:rPr>
            </w:pPr>
            <w:r w:rsidRPr="00177BF3">
              <w:rPr>
                <w:rFonts w:ascii="宋体" w:eastAsia="宋体" w:hAnsi="宋体" w:cs="宋体" w:hint="eastAsia"/>
                <w:b/>
                <w:bCs/>
                <w:szCs w:val="21"/>
              </w:rPr>
              <w:t>楼层显示</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1,2,3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-1,1,2,3</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基站位置</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1</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轿厢及装潢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轿厢壁材质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轿门材质</w:t>
            </w:r>
          </w:p>
        </w:tc>
        <w:tc>
          <w:tcPr>
            <w:tcW w:w="3571"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c>
          <w:tcPr>
            <w:tcW w:w="3572" w:type="dxa"/>
            <w:vAlign w:val="center"/>
          </w:tcPr>
          <w:p w:rsidR="00177BF3" w:rsidRPr="00177BF3" w:rsidRDefault="00177BF3" w:rsidP="00177BF3">
            <w:pPr>
              <w:rPr>
                <w:rFonts w:ascii="宋体" w:eastAsia="宋体" w:hAnsi="宋体" w:cs="宋体" w:hint="eastAsia"/>
                <w:kern w:val="0"/>
                <w:szCs w:val="21"/>
              </w:rPr>
            </w:pPr>
            <w:r w:rsidRPr="00177BF3">
              <w:rPr>
                <w:rFonts w:ascii="宋体" w:eastAsia="宋体" w:hAnsi="宋体" w:cs="宋体" w:hint="eastAsia"/>
                <w:kern w:val="0"/>
                <w:szCs w:val="21"/>
              </w:rPr>
              <w:t>发纹不锈钢</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吊顶材质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发纹不锈钢+LED天花灯</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操纵箱型号/材质</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发纹不锈钢面板+黑色有机玻璃面板</w:t>
            </w:r>
            <w:r w:rsidRPr="00177BF3">
              <w:rPr>
                <w:rFonts w:ascii="宋体" w:eastAsia="宋体" w:hAnsi="宋体" w:cs="宋体" w:hint="eastAsia"/>
                <w:kern w:val="0"/>
                <w:szCs w:val="21"/>
              </w:rPr>
              <w:lastRenderedPageBreak/>
              <w:t>+按钮</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lastRenderedPageBreak/>
              <w:t>发纹不锈钢面板+黑色有机玻璃面板</w:t>
            </w:r>
            <w:r w:rsidRPr="00177BF3">
              <w:rPr>
                <w:rFonts w:ascii="宋体" w:eastAsia="宋体" w:hAnsi="宋体" w:cs="宋体" w:hint="eastAsia"/>
                <w:kern w:val="0"/>
                <w:szCs w:val="21"/>
              </w:rPr>
              <w:lastRenderedPageBreak/>
              <w:t>+按钮</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lastRenderedPageBreak/>
              <w:t>扶手型号/后壁条数/侧壁条数</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0 / 0</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kern w:val="0"/>
                <w:szCs w:val="21"/>
              </w:rPr>
            </w:pPr>
            <w:r w:rsidRPr="00177BF3">
              <w:rPr>
                <w:rFonts w:ascii="宋体" w:eastAsia="宋体" w:hAnsi="宋体" w:cs="宋体" w:hint="eastAsia"/>
                <w:b/>
                <w:szCs w:val="21"/>
              </w:rPr>
              <w:t>层门及召唤盒</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层门材质/数量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发纹不锈钢/4</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门套材质/数量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小门套.发纹不锈钢/4</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门套类型/数量</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小门套/3</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小门套/4</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rPr>
            </w:pPr>
            <w:r w:rsidRPr="00177BF3">
              <w:rPr>
                <w:rFonts w:ascii="宋体" w:eastAsia="宋体" w:hAnsi="宋体" w:cs="宋体" w:hint="eastAsia"/>
                <w:b/>
                <w:szCs w:val="21"/>
              </w:rPr>
              <w:t>召唤盒数量</w:t>
            </w:r>
          </w:p>
        </w:tc>
        <w:tc>
          <w:tcPr>
            <w:tcW w:w="3571"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3</w:t>
            </w:r>
          </w:p>
        </w:tc>
        <w:tc>
          <w:tcPr>
            <w:tcW w:w="3572" w:type="dxa"/>
            <w:vAlign w:val="center"/>
          </w:tcPr>
          <w:p w:rsidR="00177BF3" w:rsidRPr="00177BF3" w:rsidRDefault="00177BF3" w:rsidP="00177BF3">
            <w:pPr>
              <w:autoSpaceDE w:val="0"/>
              <w:autoSpaceDN w:val="0"/>
              <w:adjustRightInd w:val="0"/>
              <w:jc w:val="left"/>
              <w:rPr>
                <w:rFonts w:ascii="宋体" w:eastAsia="宋体" w:hAnsi="宋体" w:cs="宋体" w:hint="eastAsia"/>
                <w:kern w:val="0"/>
                <w:szCs w:val="21"/>
              </w:rPr>
            </w:pPr>
            <w:r w:rsidRPr="00177BF3">
              <w:rPr>
                <w:rFonts w:ascii="宋体" w:eastAsia="宋体" w:hAnsi="宋体" w:cs="宋体" w:hint="eastAsia"/>
                <w:kern w:val="0"/>
                <w:szCs w:val="21"/>
              </w:rPr>
              <w:t>4</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井道及部件</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Cs/>
                <w:szCs w:val="21"/>
              </w:rPr>
            </w:pPr>
            <w:r w:rsidRPr="00177BF3">
              <w:rPr>
                <w:rFonts w:ascii="宋体" w:eastAsia="宋体" w:hAnsi="宋体" w:cs="宋体" w:hint="eastAsia"/>
                <w:bCs/>
                <w:szCs w:val="21"/>
              </w:rPr>
              <w:t>提升高度</w:t>
            </w:r>
          </w:p>
        </w:tc>
        <w:tc>
          <w:tcPr>
            <w:tcW w:w="3571" w:type="dxa"/>
            <w:vAlign w:val="center"/>
          </w:tcPr>
          <w:p w:rsidR="00177BF3" w:rsidRPr="00177BF3" w:rsidRDefault="00177BF3" w:rsidP="00177BF3">
            <w:pPr>
              <w:jc w:val="left"/>
              <w:rPr>
                <w:rFonts w:ascii="宋体" w:eastAsia="宋体" w:hAnsi="宋体" w:cs="宋体" w:hint="eastAsia"/>
                <w:bCs/>
                <w:kern w:val="0"/>
                <w:szCs w:val="21"/>
              </w:rPr>
            </w:pPr>
            <w:r w:rsidRPr="00177BF3">
              <w:rPr>
                <w:rFonts w:ascii="宋体" w:eastAsia="宋体" w:hAnsi="宋体" w:cs="宋体" w:hint="eastAsia"/>
                <w:bCs/>
                <w:kern w:val="0"/>
                <w:szCs w:val="21"/>
              </w:rPr>
              <w:t>8300mm</w:t>
            </w:r>
          </w:p>
        </w:tc>
        <w:tc>
          <w:tcPr>
            <w:tcW w:w="3572" w:type="dxa"/>
            <w:vAlign w:val="center"/>
          </w:tcPr>
          <w:p w:rsidR="00177BF3" w:rsidRPr="00177BF3" w:rsidRDefault="00177BF3" w:rsidP="00177BF3">
            <w:pPr>
              <w:jc w:val="left"/>
              <w:rPr>
                <w:rFonts w:ascii="宋体" w:eastAsia="宋体" w:hAnsi="宋体" w:cs="宋体" w:hint="eastAsia"/>
                <w:bCs/>
                <w:kern w:val="0"/>
                <w:szCs w:val="21"/>
              </w:rPr>
            </w:pPr>
            <w:r w:rsidRPr="00177BF3">
              <w:rPr>
                <w:rFonts w:ascii="宋体" w:eastAsia="宋体" w:hAnsi="宋体" w:cs="宋体" w:hint="eastAsia"/>
                <w:bCs/>
                <w:kern w:val="0"/>
                <w:szCs w:val="21"/>
              </w:rPr>
              <w:t>14380mm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Cs/>
                <w:szCs w:val="21"/>
              </w:rPr>
            </w:pPr>
            <w:r w:rsidRPr="00177BF3">
              <w:rPr>
                <w:rFonts w:ascii="宋体" w:eastAsia="宋体" w:hAnsi="宋体" w:cs="宋体" w:hint="eastAsia"/>
                <w:bCs/>
                <w:szCs w:val="21"/>
              </w:rPr>
              <w:t>井道尺寸（净宽×净深）</w:t>
            </w:r>
          </w:p>
        </w:tc>
        <w:tc>
          <w:tcPr>
            <w:tcW w:w="3571" w:type="dxa"/>
            <w:vAlign w:val="center"/>
          </w:tcPr>
          <w:p w:rsidR="00177BF3" w:rsidRPr="00177BF3" w:rsidRDefault="00177BF3" w:rsidP="00177BF3">
            <w:pPr>
              <w:jc w:val="left"/>
              <w:rPr>
                <w:rFonts w:ascii="宋体" w:eastAsia="宋体" w:hAnsi="宋体" w:cs="宋体" w:hint="eastAsia"/>
                <w:bCs/>
                <w:kern w:val="0"/>
                <w:szCs w:val="21"/>
              </w:rPr>
            </w:pPr>
            <w:r w:rsidRPr="00177BF3">
              <w:rPr>
                <w:rFonts w:ascii="宋体" w:eastAsia="宋体" w:hAnsi="宋体" w:cs="宋体" w:hint="eastAsia"/>
                <w:bCs/>
                <w:kern w:val="0"/>
                <w:szCs w:val="21"/>
              </w:rPr>
              <w:t>2300mm x2300mm</w:t>
            </w:r>
          </w:p>
        </w:tc>
        <w:tc>
          <w:tcPr>
            <w:tcW w:w="3572" w:type="dxa"/>
            <w:vAlign w:val="center"/>
          </w:tcPr>
          <w:p w:rsidR="00177BF3" w:rsidRPr="00177BF3" w:rsidRDefault="00177BF3" w:rsidP="00177BF3">
            <w:pPr>
              <w:jc w:val="left"/>
              <w:rPr>
                <w:rFonts w:ascii="宋体" w:eastAsia="宋体" w:hAnsi="宋体" w:cs="宋体" w:hint="eastAsia"/>
                <w:bCs/>
                <w:kern w:val="0"/>
                <w:szCs w:val="21"/>
              </w:rPr>
            </w:pPr>
            <w:r w:rsidRPr="00177BF3">
              <w:rPr>
                <w:rFonts w:ascii="宋体" w:eastAsia="宋体" w:hAnsi="宋体" w:cs="宋体" w:hint="eastAsia"/>
                <w:bCs/>
                <w:kern w:val="0"/>
                <w:szCs w:val="21"/>
              </w:rPr>
              <w:t>2200mm x2200mm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Cs/>
                <w:szCs w:val="21"/>
              </w:rPr>
            </w:pPr>
            <w:r w:rsidRPr="00177BF3">
              <w:rPr>
                <w:rFonts w:ascii="宋体" w:eastAsia="宋体" w:hAnsi="宋体" w:cs="宋体" w:hint="eastAsia"/>
                <w:bCs/>
                <w:szCs w:val="21"/>
              </w:rPr>
              <w:t>顶层高度</w:t>
            </w:r>
          </w:p>
        </w:tc>
        <w:tc>
          <w:tcPr>
            <w:tcW w:w="3571" w:type="dxa"/>
            <w:vAlign w:val="center"/>
          </w:tcPr>
          <w:p w:rsidR="00177BF3" w:rsidRPr="00177BF3" w:rsidRDefault="00177BF3" w:rsidP="00177BF3">
            <w:pPr>
              <w:jc w:val="left"/>
              <w:rPr>
                <w:rFonts w:ascii="宋体" w:eastAsia="宋体" w:hAnsi="宋体" w:cs="宋体" w:hint="eastAsia"/>
                <w:bCs/>
                <w:kern w:val="0"/>
                <w:szCs w:val="21"/>
              </w:rPr>
            </w:pPr>
            <w:r w:rsidRPr="00177BF3">
              <w:rPr>
                <w:rFonts w:ascii="宋体" w:eastAsia="宋体" w:hAnsi="宋体" w:cs="宋体" w:hint="eastAsia"/>
                <w:bCs/>
                <w:kern w:val="0"/>
                <w:szCs w:val="21"/>
              </w:rPr>
              <w:t>4600mm</w:t>
            </w:r>
          </w:p>
        </w:tc>
        <w:tc>
          <w:tcPr>
            <w:tcW w:w="3572" w:type="dxa"/>
            <w:vAlign w:val="center"/>
          </w:tcPr>
          <w:p w:rsidR="00177BF3" w:rsidRPr="00177BF3" w:rsidRDefault="00177BF3" w:rsidP="00177BF3">
            <w:pPr>
              <w:jc w:val="left"/>
              <w:rPr>
                <w:rFonts w:ascii="宋体" w:eastAsia="宋体" w:hAnsi="宋体" w:cs="宋体" w:hint="eastAsia"/>
                <w:bCs/>
                <w:kern w:val="0"/>
                <w:szCs w:val="21"/>
              </w:rPr>
            </w:pPr>
            <w:r w:rsidRPr="00177BF3">
              <w:rPr>
                <w:rFonts w:ascii="宋体" w:eastAsia="宋体" w:hAnsi="宋体" w:cs="宋体" w:hint="eastAsia"/>
                <w:bCs/>
                <w:kern w:val="0"/>
                <w:szCs w:val="21"/>
              </w:rPr>
              <w:t>4020mm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Cs/>
                <w:szCs w:val="21"/>
              </w:rPr>
            </w:pPr>
            <w:r w:rsidRPr="00177BF3">
              <w:rPr>
                <w:rFonts w:ascii="宋体" w:eastAsia="宋体" w:hAnsi="宋体" w:cs="宋体" w:hint="eastAsia"/>
                <w:bCs/>
                <w:szCs w:val="21"/>
              </w:rPr>
              <w:t>底坑深度</w:t>
            </w:r>
          </w:p>
        </w:tc>
        <w:tc>
          <w:tcPr>
            <w:tcW w:w="3571" w:type="dxa"/>
            <w:vAlign w:val="center"/>
          </w:tcPr>
          <w:p w:rsidR="00177BF3" w:rsidRPr="00177BF3" w:rsidRDefault="00177BF3" w:rsidP="00177BF3">
            <w:pPr>
              <w:jc w:val="left"/>
              <w:rPr>
                <w:rFonts w:ascii="宋体" w:eastAsia="宋体" w:hAnsi="宋体" w:cs="宋体" w:hint="eastAsia"/>
                <w:bCs/>
                <w:kern w:val="0"/>
                <w:szCs w:val="21"/>
              </w:rPr>
            </w:pPr>
            <w:r w:rsidRPr="00177BF3">
              <w:rPr>
                <w:rFonts w:ascii="宋体" w:eastAsia="宋体" w:hAnsi="宋体" w:cs="宋体" w:hint="eastAsia"/>
                <w:bCs/>
                <w:kern w:val="0"/>
                <w:szCs w:val="21"/>
              </w:rPr>
              <w:t>1600mm</w:t>
            </w:r>
          </w:p>
        </w:tc>
        <w:tc>
          <w:tcPr>
            <w:tcW w:w="3572" w:type="dxa"/>
            <w:vAlign w:val="center"/>
          </w:tcPr>
          <w:p w:rsidR="00177BF3" w:rsidRPr="00177BF3" w:rsidRDefault="00177BF3" w:rsidP="00177BF3">
            <w:pPr>
              <w:jc w:val="left"/>
              <w:rPr>
                <w:rFonts w:ascii="宋体" w:eastAsia="宋体" w:hAnsi="宋体" w:cs="宋体" w:hint="eastAsia"/>
                <w:bCs/>
                <w:kern w:val="0"/>
                <w:szCs w:val="21"/>
              </w:rPr>
            </w:pPr>
            <w:r w:rsidRPr="00177BF3">
              <w:rPr>
                <w:rFonts w:ascii="宋体" w:eastAsia="宋体" w:hAnsi="宋体" w:cs="宋体" w:hint="eastAsia"/>
                <w:bCs/>
                <w:kern w:val="0"/>
                <w:szCs w:val="21"/>
              </w:rPr>
              <w:t>1600mm</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Cs/>
                <w:szCs w:val="21"/>
              </w:rPr>
            </w:pPr>
            <w:r w:rsidRPr="00177BF3">
              <w:rPr>
                <w:rFonts w:ascii="宋体" w:eastAsia="宋体" w:hAnsi="宋体" w:cs="宋体" w:hint="eastAsia"/>
                <w:bCs/>
                <w:szCs w:val="21"/>
              </w:rPr>
              <w:t>导轨支架间距</w:t>
            </w:r>
          </w:p>
        </w:tc>
        <w:tc>
          <w:tcPr>
            <w:tcW w:w="3571" w:type="dxa"/>
            <w:vAlign w:val="center"/>
          </w:tcPr>
          <w:p w:rsidR="00177BF3" w:rsidRPr="00177BF3" w:rsidRDefault="00177BF3" w:rsidP="00177BF3">
            <w:pPr>
              <w:jc w:val="left"/>
              <w:rPr>
                <w:rFonts w:ascii="宋体" w:eastAsia="宋体" w:hAnsi="宋体" w:cs="宋体" w:hint="eastAsia"/>
                <w:bCs/>
                <w:kern w:val="0"/>
                <w:szCs w:val="21"/>
              </w:rPr>
            </w:pPr>
            <w:r w:rsidRPr="00177BF3">
              <w:rPr>
                <w:rFonts w:ascii="宋体" w:eastAsia="宋体" w:hAnsi="宋体" w:cs="宋体" w:hint="eastAsia"/>
                <w:bCs/>
                <w:kern w:val="0"/>
                <w:szCs w:val="21"/>
              </w:rPr>
              <w:t>2200mm</w:t>
            </w:r>
          </w:p>
        </w:tc>
        <w:tc>
          <w:tcPr>
            <w:tcW w:w="3572" w:type="dxa"/>
            <w:vAlign w:val="center"/>
          </w:tcPr>
          <w:p w:rsidR="00177BF3" w:rsidRPr="00177BF3" w:rsidRDefault="00177BF3" w:rsidP="00177BF3">
            <w:pPr>
              <w:jc w:val="left"/>
              <w:rPr>
                <w:rFonts w:ascii="宋体" w:eastAsia="宋体" w:hAnsi="宋体" w:cs="宋体" w:hint="eastAsia"/>
                <w:bCs/>
                <w:kern w:val="0"/>
                <w:szCs w:val="21"/>
              </w:rPr>
            </w:pPr>
            <w:r w:rsidRPr="00177BF3">
              <w:rPr>
                <w:rFonts w:ascii="宋体" w:eastAsia="宋体" w:hAnsi="宋体" w:cs="宋体" w:hint="eastAsia"/>
                <w:bCs/>
                <w:kern w:val="0"/>
                <w:szCs w:val="21"/>
              </w:rPr>
              <w:t>2200mm</w:t>
            </w:r>
          </w:p>
        </w:tc>
      </w:tr>
      <w:tr w:rsidR="00177BF3" w:rsidRPr="00177BF3" w:rsidTr="00294E7E">
        <w:trPr>
          <w:trHeight w:val="284"/>
          <w:jc w:val="center"/>
        </w:trPr>
        <w:tc>
          <w:tcPr>
            <w:tcW w:w="10509" w:type="dxa"/>
            <w:gridSpan w:val="3"/>
            <w:vAlign w:val="center"/>
          </w:tcPr>
          <w:p w:rsidR="00177BF3" w:rsidRPr="00177BF3" w:rsidRDefault="00177BF3" w:rsidP="00177BF3">
            <w:pPr>
              <w:jc w:val="center"/>
              <w:rPr>
                <w:rFonts w:ascii="宋体" w:eastAsia="宋体" w:hAnsi="宋体" w:cs="宋体" w:hint="eastAsia"/>
                <w:bCs/>
                <w:szCs w:val="21"/>
              </w:rPr>
            </w:pPr>
            <w:r w:rsidRPr="00177BF3">
              <w:rPr>
                <w:rFonts w:ascii="宋体" w:eastAsia="宋体" w:hAnsi="宋体" w:cs="宋体" w:hint="eastAsia"/>
                <w:bCs/>
                <w:szCs w:val="21"/>
              </w:rPr>
              <w:t>其他非标说明</w:t>
            </w:r>
          </w:p>
        </w:tc>
      </w:tr>
      <w:tr w:rsidR="00177BF3" w:rsidRPr="00177BF3" w:rsidTr="00294E7E">
        <w:trPr>
          <w:trHeight w:val="284"/>
          <w:jc w:val="center"/>
        </w:trPr>
        <w:tc>
          <w:tcPr>
            <w:tcW w:w="3366" w:type="dxa"/>
            <w:vAlign w:val="center"/>
          </w:tcPr>
          <w:p w:rsidR="00177BF3" w:rsidRPr="00177BF3" w:rsidRDefault="00177BF3" w:rsidP="00177BF3">
            <w:pPr>
              <w:jc w:val="left"/>
              <w:rPr>
                <w:rFonts w:ascii="宋体" w:eastAsia="宋体" w:hAnsi="宋体" w:cs="宋体" w:hint="eastAsia"/>
                <w:b/>
                <w:szCs w:val="21"/>
                <w:lang w:eastAsia="zh-Hans"/>
              </w:rPr>
            </w:pPr>
            <w:r w:rsidRPr="00177BF3">
              <w:rPr>
                <w:rFonts w:ascii="宋体" w:eastAsia="宋体" w:hAnsi="宋体" w:cs="宋体" w:hint="eastAsia"/>
                <w:b/>
                <w:szCs w:val="21"/>
                <w:lang w:eastAsia="zh-Hans"/>
              </w:rPr>
              <w:t>其他</w:t>
            </w:r>
          </w:p>
        </w:tc>
        <w:tc>
          <w:tcPr>
            <w:tcW w:w="3571"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c>
          <w:tcPr>
            <w:tcW w:w="3572" w:type="dxa"/>
            <w:vAlign w:val="center"/>
          </w:tcPr>
          <w:p w:rsidR="00177BF3" w:rsidRPr="00177BF3" w:rsidRDefault="00177BF3" w:rsidP="00177BF3">
            <w:pPr>
              <w:jc w:val="left"/>
              <w:rPr>
                <w:rFonts w:ascii="宋体" w:eastAsia="宋体" w:hAnsi="宋体" w:cs="宋体" w:hint="eastAsia"/>
                <w:kern w:val="0"/>
                <w:szCs w:val="21"/>
              </w:rPr>
            </w:pPr>
            <w:r w:rsidRPr="00177BF3">
              <w:rPr>
                <w:rFonts w:ascii="宋体" w:eastAsia="宋体" w:hAnsi="宋体" w:cs="宋体" w:hint="eastAsia"/>
                <w:kern w:val="0"/>
                <w:szCs w:val="21"/>
              </w:rPr>
              <w:t>限速器涨紧轮配重验收要求为铸铁</w:t>
            </w:r>
          </w:p>
        </w:tc>
      </w:tr>
    </w:tbl>
    <w:p w:rsidR="00177BF3" w:rsidRPr="00177BF3" w:rsidRDefault="00177BF3" w:rsidP="00177BF3">
      <w:pPr>
        <w:spacing w:line="400" w:lineRule="exact"/>
        <w:ind w:firstLineChars="200" w:firstLine="422"/>
        <w:rPr>
          <w:rFonts w:ascii="宋体" w:eastAsia="宋体" w:hAnsi="宋体" w:cs="宋体" w:hint="eastAsia"/>
          <w:b/>
        </w:rPr>
      </w:pPr>
      <w:r w:rsidRPr="00177BF3">
        <w:rPr>
          <w:rFonts w:ascii="宋体" w:eastAsia="宋体" w:hAnsi="宋体" w:cs="宋体" w:hint="eastAsia"/>
          <w:b/>
        </w:rPr>
        <w:br w:type="page"/>
      </w:r>
      <w:r w:rsidRPr="00177BF3">
        <w:rPr>
          <w:rFonts w:ascii="宋体" w:eastAsia="宋体" w:hAnsi="宋体" w:cs="宋体" w:hint="eastAsia"/>
          <w:b/>
        </w:rPr>
        <w:lastRenderedPageBreak/>
        <w:t>三、技术参数</w:t>
      </w:r>
    </w:p>
    <w:p w:rsidR="00177BF3" w:rsidRPr="00177BF3" w:rsidRDefault="00177BF3" w:rsidP="00177BF3">
      <w:pPr>
        <w:spacing w:line="400" w:lineRule="exact"/>
        <w:ind w:firstLineChars="200" w:firstLine="422"/>
        <w:rPr>
          <w:rFonts w:ascii="宋体" w:eastAsia="宋体" w:hAnsi="宋体" w:cs="宋体" w:hint="eastAsia"/>
          <w:b/>
        </w:rPr>
      </w:pPr>
      <w:r w:rsidRPr="00177BF3">
        <w:rPr>
          <w:rFonts w:ascii="宋体" w:eastAsia="宋体" w:hAnsi="宋体" w:cs="宋体" w:hint="eastAsia"/>
          <w:b/>
        </w:rPr>
        <w:t>1、主要技术参数及要求</w:t>
      </w:r>
    </w:p>
    <w:p w:rsidR="00177BF3" w:rsidRPr="00177BF3" w:rsidRDefault="00177BF3" w:rsidP="00177BF3">
      <w:pPr>
        <w:spacing w:line="400" w:lineRule="exact"/>
        <w:ind w:firstLineChars="200" w:firstLine="422"/>
        <w:rPr>
          <w:rFonts w:ascii="宋体" w:eastAsia="宋体" w:hAnsi="宋体" w:cs="宋体" w:hint="eastAsia"/>
        </w:rPr>
      </w:pPr>
      <w:r w:rsidRPr="00177BF3">
        <w:rPr>
          <w:rFonts w:ascii="宋体" w:eastAsia="宋体" w:hAnsi="宋体" w:cs="宋体" w:hint="eastAsia"/>
          <w:b/>
        </w:rPr>
        <w:t>客梯一般技术要求：</w:t>
      </w:r>
    </w:p>
    <w:p w:rsidR="00177BF3" w:rsidRPr="00177BF3" w:rsidRDefault="00177BF3" w:rsidP="00177BF3">
      <w:pPr>
        <w:snapToGrid w:val="0"/>
        <w:spacing w:line="400" w:lineRule="exact"/>
        <w:ind w:firstLineChars="200" w:firstLine="420"/>
        <w:rPr>
          <w:rFonts w:ascii="宋体" w:eastAsia="宋体" w:hAnsi="宋体" w:cs="宋体" w:hint="eastAsia"/>
        </w:rPr>
      </w:pPr>
      <w:r w:rsidRPr="00177BF3">
        <w:rPr>
          <w:rFonts w:ascii="宋体" w:eastAsia="宋体" w:hAnsi="宋体" w:cs="宋体" w:hint="eastAsia"/>
        </w:rPr>
        <w:t>★1.1、曳引机：永磁同步无齿轮曳引机，整机原厂原品牌，提供曳引机型式试验报告复印件或检测报告证明文件复印件，且证书在有效期范围内。（参数评分分值0.17）</w:t>
      </w:r>
    </w:p>
    <w:p w:rsidR="00177BF3" w:rsidRPr="00177BF3" w:rsidRDefault="00177BF3" w:rsidP="00177BF3">
      <w:pPr>
        <w:snapToGrid w:val="0"/>
        <w:spacing w:line="400" w:lineRule="exact"/>
        <w:ind w:firstLineChars="200" w:firstLine="420"/>
        <w:rPr>
          <w:rFonts w:ascii="宋体" w:eastAsia="宋体" w:hAnsi="宋体" w:cs="宋体" w:hint="eastAsia"/>
        </w:rPr>
      </w:pPr>
      <w:r w:rsidRPr="00177BF3">
        <w:rPr>
          <w:rFonts w:ascii="宋体" w:eastAsia="宋体" w:hAnsi="宋体" w:cs="宋体" w:hint="eastAsia"/>
        </w:rPr>
        <w:t>★1.2、控制系统：VVVF变频调速全电脑微机控制，且整柜原厂原品牌，提供控制柜型式试验报告复印件或检测报告证明文件复印件，且证书在有效期范围内。（参数评分分值0.17）</w:t>
      </w:r>
    </w:p>
    <w:p w:rsidR="00177BF3" w:rsidRPr="00177BF3" w:rsidRDefault="00177BF3" w:rsidP="00177BF3">
      <w:pPr>
        <w:snapToGrid w:val="0"/>
        <w:spacing w:line="400" w:lineRule="exact"/>
        <w:ind w:firstLineChars="200" w:firstLine="420"/>
        <w:rPr>
          <w:rFonts w:ascii="宋体" w:eastAsia="宋体" w:hAnsi="宋体" w:cs="宋体" w:hint="eastAsia"/>
        </w:rPr>
      </w:pPr>
      <w:r w:rsidRPr="00177BF3">
        <w:rPr>
          <w:rFonts w:ascii="宋体" w:eastAsia="宋体" w:hAnsi="宋体" w:cs="宋体" w:hint="eastAsia"/>
        </w:rPr>
        <w:t>★1.3、门机系统：永磁同步变频门机，要求原厂原品牌，提供型式试验报告复印件或检测报告证明文件复印件，且证书在有效期范围内。（参数评分分值0.17）</w:t>
      </w:r>
    </w:p>
    <w:p w:rsidR="00177BF3" w:rsidRPr="00177BF3" w:rsidRDefault="00177BF3" w:rsidP="00177BF3">
      <w:pPr>
        <w:snapToGrid w:val="0"/>
        <w:spacing w:line="400" w:lineRule="exact"/>
        <w:ind w:firstLineChars="200" w:firstLine="420"/>
        <w:rPr>
          <w:rFonts w:ascii="宋体" w:eastAsia="宋体" w:hAnsi="宋体" w:cs="宋体" w:hint="eastAsia"/>
        </w:rPr>
      </w:pPr>
      <w:r w:rsidRPr="00177BF3">
        <w:rPr>
          <w:rFonts w:ascii="宋体" w:eastAsia="宋体" w:hAnsi="宋体" w:cs="宋体" w:hint="eastAsia"/>
        </w:rPr>
        <w:t>1.4、通讯系统（井道内）：采用串行连接方式。（参数评分分值0.</w:t>
      </w:r>
      <w:r w:rsidRPr="00177BF3">
        <w:rPr>
          <w:rFonts w:ascii="宋体" w:eastAsia="宋体" w:hAnsi="宋体" w:cs="宋体"/>
        </w:rPr>
        <w:t>08</w:t>
      </w:r>
      <w:r w:rsidRPr="00177BF3">
        <w:rPr>
          <w:rFonts w:ascii="宋体" w:eastAsia="宋体" w:hAnsi="宋体" w:cs="宋体" w:hint="eastAsia"/>
        </w:rPr>
        <w:t>）</w:t>
      </w:r>
    </w:p>
    <w:p w:rsidR="00177BF3" w:rsidRPr="00177BF3" w:rsidRDefault="00177BF3" w:rsidP="00177BF3">
      <w:pPr>
        <w:snapToGrid w:val="0"/>
        <w:spacing w:line="400" w:lineRule="exact"/>
        <w:ind w:firstLineChars="200" w:firstLine="420"/>
        <w:rPr>
          <w:rFonts w:ascii="宋体" w:eastAsia="宋体" w:hAnsi="宋体" w:cs="宋体" w:hint="eastAsia"/>
        </w:rPr>
      </w:pPr>
      <w:r w:rsidRPr="00177BF3">
        <w:rPr>
          <w:rFonts w:ascii="宋体" w:eastAsia="宋体" w:hAnsi="宋体" w:cs="宋体" w:hint="eastAsia"/>
        </w:rPr>
        <w:t>★1.5、光幕≥</w:t>
      </w:r>
      <w:r w:rsidRPr="00177BF3">
        <w:rPr>
          <w:rFonts w:ascii="宋体" w:eastAsia="宋体" w:hAnsi="宋体" w:cs="宋体"/>
        </w:rPr>
        <w:t>1</w:t>
      </w:r>
      <w:r w:rsidRPr="00177BF3">
        <w:rPr>
          <w:rFonts w:ascii="宋体" w:eastAsia="宋体" w:hAnsi="宋体" w:cs="宋体" w:hint="eastAsia"/>
        </w:rPr>
        <w:t>94束。（参数评分分值0.17）</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1.6、平层精度：≤±4mm. （参数评分分值0.</w:t>
      </w:r>
      <w:r w:rsidRPr="00177BF3">
        <w:rPr>
          <w:rFonts w:ascii="宋体" w:eastAsia="宋体" w:hAnsi="宋体" w:cs="宋体"/>
        </w:rPr>
        <w:t>08</w:t>
      </w:r>
      <w:r w:rsidRPr="00177BF3">
        <w:rPr>
          <w:rFonts w:ascii="宋体" w:eastAsia="宋体" w:hAnsi="宋体" w:cs="宋体" w:hint="eastAsia"/>
        </w:rPr>
        <w:t>）</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★1.7、噪声指标：轿厢≤50dB、开关门≤50dB；（参数评分分值0.</w:t>
      </w:r>
      <w:r w:rsidRPr="00177BF3">
        <w:rPr>
          <w:rFonts w:ascii="宋体" w:eastAsia="宋体" w:hAnsi="宋体" w:cs="宋体"/>
        </w:rPr>
        <w:t>2</w:t>
      </w:r>
      <w:r w:rsidRPr="00177BF3">
        <w:rPr>
          <w:rFonts w:ascii="宋体" w:eastAsia="宋体" w:hAnsi="宋体" w:cs="宋体" w:hint="eastAsia"/>
        </w:rPr>
        <w:t>）</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1.8、起制动加速度：平均≥0.50m/s</w:t>
      </w:r>
      <w:r w:rsidRPr="00177BF3">
        <w:rPr>
          <w:rFonts w:ascii="宋体" w:eastAsia="宋体" w:hAnsi="宋体" w:cs="宋体" w:hint="eastAsia"/>
          <w:vertAlign w:val="superscript"/>
        </w:rPr>
        <w:t>2</w:t>
      </w:r>
      <w:r w:rsidRPr="00177BF3">
        <w:rPr>
          <w:rFonts w:ascii="宋体" w:eastAsia="宋体" w:hAnsi="宋体" w:cs="宋体" w:hint="eastAsia"/>
        </w:rPr>
        <w:t>。（参数评分分值0.17）</w:t>
      </w:r>
    </w:p>
    <w:p w:rsidR="00177BF3" w:rsidRPr="00177BF3" w:rsidRDefault="00177BF3" w:rsidP="00177BF3">
      <w:pPr>
        <w:snapToGrid w:val="0"/>
        <w:spacing w:line="400" w:lineRule="exact"/>
        <w:ind w:firstLineChars="200" w:firstLine="420"/>
        <w:rPr>
          <w:rFonts w:ascii="宋体" w:eastAsia="宋体" w:hAnsi="宋体" w:cs="宋体" w:hint="eastAsia"/>
        </w:rPr>
      </w:pPr>
      <w:r w:rsidRPr="00177BF3">
        <w:rPr>
          <w:rFonts w:ascii="宋体" w:eastAsia="宋体" w:hAnsi="宋体" w:cs="宋体" w:hint="eastAsia"/>
        </w:rPr>
        <w:t>★1.9、安全钳、缓冲器、限速器原厂原品牌，提供型式试验报告复印或检测报告证明文件复印件，且证书在有效期范围内。（参数评分分值0.1</w:t>
      </w:r>
      <w:r w:rsidRPr="00177BF3">
        <w:rPr>
          <w:rFonts w:ascii="宋体" w:eastAsia="宋体" w:hAnsi="宋体" w:cs="宋体"/>
        </w:rPr>
        <w:t>5</w:t>
      </w:r>
      <w:r w:rsidRPr="00177BF3">
        <w:rPr>
          <w:rFonts w:ascii="宋体" w:eastAsia="宋体" w:hAnsi="宋体" w:cs="宋体" w:hint="eastAsia"/>
        </w:rPr>
        <w:t>）</w:t>
      </w:r>
    </w:p>
    <w:p w:rsidR="00177BF3" w:rsidRPr="00177BF3" w:rsidRDefault="00177BF3" w:rsidP="00177BF3">
      <w:pPr>
        <w:snapToGrid w:val="0"/>
        <w:spacing w:line="400" w:lineRule="exact"/>
        <w:ind w:firstLineChars="200" w:firstLine="420"/>
        <w:rPr>
          <w:rFonts w:ascii="宋体" w:eastAsia="宋体" w:hAnsi="宋体" w:cs="宋体" w:hint="eastAsia"/>
        </w:rPr>
      </w:pPr>
      <w:r w:rsidRPr="00177BF3">
        <w:rPr>
          <w:rFonts w:ascii="宋体" w:eastAsia="宋体" w:hAnsi="宋体" w:cs="宋体" w:hint="eastAsia"/>
        </w:rPr>
        <w:t>★1.10、厅门锁、轿门锁原厂原品牌，提供型式试验报告复印或检测报告证明文件复印件，且证书在有效期范围内。（参数评分分值0.1</w:t>
      </w:r>
      <w:r w:rsidRPr="00177BF3">
        <w:rPr>
          <w:rFonts w:ascii="宋体" w:eastAsia="宋体" w:hAnsi="宋体" w:cs="宋体"/>
        </w:rPr>
        <w:t>5</w:t>
      </w:r>
      <w:r w:rsidRPr="00177BF3">
        <w:rPr>
          <w:rFonts w:ascii="宋体" w:eastAsia="宋体" w:hAnsi="宋体" w:cs="宋体" w:hint="eastAsia"/>
        </w:rPr>
        <w:t>）</w:t>
      </w:r>
    </w:p>
    <w:p w:rsidR="00177BF3" w:rsidRPr="00177BF3" w:rsidRDefault="00177BF3" w:rsidP="00177BF3">
      <w:pPr>
        <w:snapToGrid w:val="0"/>
        <w:spacing w:line="400" w:lineRule="exact"/>
        <w:ind w:firstLineChars="200" w:firstLine="420"/>
        <w:rPr>
          <w:rFonts w:ascii="宋体" w:eastAsia="宋体" w:hAnsi="宋体" w:cs="宋体" w:hint="eastAsia"/>
        </w:rPr>
      </w:pPr>
      <w:r w:rsidRPr="00177BF3">
        <w:rPr>
          <w:rFonts w:ascii="宋体" w:eastAsia="宋体" w:hAnsi="宋体" w:cs="宋体" w:hint="eastAsia"/>
        </w:rPr>
        <w:t>★1.11、电梯可编程电子安全相关系统(PESSRAL),提供型式试验报告复印或检测报告证明文件复印件。（参数评分分值</w:t>
      </w:r>
      <w:r w:rsidRPr="00177BF3">
        <w:rPr>
          <w:rFonts w:ascii="宋体" w:eastAsia="宋体" w:hAnsi="宋体" w:cs="宋体"/>
        </w:rPr>
        <w:t>1</w:t>
      </w:r>
      <w:r w:rsidRPr="00177BF3">
        <w:rPr>
          <w:rFonts w:ascii="宋体" w:eastAsia="宋体" w:hAnsi="宋体" w:cs="宋体" w:hint="eastAsia"/>
        </w:rPr>
        <w:t>.00）</w:t>
      </w:r>
    </w:p>
    <w:p w:rsidR="00177BF3" w:rsidRPr="00177BF3" w:rsidRDefault="00177BF3" w:rsidP="00177BF3">
      <w:pPr>
        <w:snapToGrid w:val="0"/>
        <w:spacing w:line="400" w:lineRule="exact"/>
        <w:ind w:firstLineChars="200" w:firstLine="420"/>
        <w:rPr>
          <w:rFonts w:ascii="宋体" w:eastAsia="宋体" w:hAnsi="宋体" w:cs="宋体" w:hint="eastAsia"/>
        </w:rPr>
      </w:pPr>
      <w:r w:rsidRPr="00177BF3">
        <w:rPr>
          <w:rFonts w:ascii="宋体" w:eastAsia="宋体" w:hAnsi="宋体" w:cs="宋体" w:hint="eastAsia"/>
        </w:rPr>
        <w:t>★1.12、电梯称重装置具有先进的技术设计和原理设计，原厂原品牌，提供型式试验报告复印件或检测报告证明文件复印件。（参数评分分值</w:t>
      </w:r>
      <w:r w:rsidRPr="00177BF3">
        <w:rPr>
          <w:rFonts w:ascii="宋体" w:eastAsia="宋体" w:hAnsi="宋体" w:cs="宋体"/>
        </w:rPr>
        <w:t>1</w:t>
      </w:r>
      <w:r w:rsidRPr="00177BF3">
        <w:rPr>
          <w:rFonts w:ascii="宋体" w:eastAsia="宋体" w:hAnsi="宋体" w:cs="宋体" w:hint="eastAsia"/>
        </w:rPr>
        <w:t>.00）</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1.13、所有电梯消防电梯要求加消防按钮。（参数评分分值0.</w:t>
      </w:r>
      <w:r w:rsidRPr="00177BF3">
        <w:rPr>
          <w:rFonts w:ascii="宋体" w:eastAsia="宋体" w:hAnsi="宋体" w:cs="宋体"/>
        </w:rPr>
        <w:t>08</w:t>
      </w:r>
      <w:r w:rsidRPr="00177BF3">
        <w:rPr>
          <w:rFonts w:ascii="宋体" w:eastAsia="宋体" w:hAnsi="宋体" w:cs="宋体" w:hint="eastAsia"/>
        </w:rPr>
        <w:t>）</w:t>
      </w:r>
    </w:p>
    <w:p w:rsidR="00177BF3" w:rsidRPr="00177BF3" w:rsidRDefault="00177BF3" w:rsidP="00177BF3">
      <w:pPr>
        <w:spacing w:line="400" w:lineRule="exact"/>
        <w:ind w:firstLineChars="200" w:firstLine="420"/>
        <w:rPr>
          <w:rFonts w:ascii="宋体" w:eastAsia="宋体" w:hAnsi="宋体" w:cs="宋体" w:hint="eastAsia"/>
          <w:b/>
          <w:bCs/>
        </w:rPr>
      </w:pPr>
      <w:r w:rsidRPr="00177BF3">
        <w:rPr>
          <w:rFonts w:ascii="宋体" w:eastAsia="宋体" w:hAnsi="宋体" w:cs="宋体" w:hint="eastAsia"/>
        </w:rPr>
        <w:t>★</w:t>
      </w:r>
      <w:r w:rsidRPr="00177BF3">
        <w:rPr>
          <w:rFonts w:ascii="宋体" w:eastAsia="宋体" w:hAnsi="宋体" w:cs="宋体" w:hint="eastAsia"/>
          <w:b/>
          <w:bCs/>
        </w:rPr>
        <w:t>2、电梯功能要求</w:t>
      </w:r>
    </w:p>
    <w:tbl>
      <w:tblPr>
        <w:tblpPr w:leftFromText="180" w:rightFromText="180" w:vertAnchor="text" w:horzAnchor="page" w:tblpX="1342" w:tblpY="613"/>
        <w:tblOverlap w:val="nev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7229"/>
        <w:gridCol w:w="710"/>
      </w:tblGrid>
      <w:tr w:rsidR="00177BF3" w:rsidRPr="00177BF3" w:rsidTr="00294E7E">
        <w:trPr>
          <w:trHeight w:val="338"/>
          <w:tblHeader/>
        </w:trPr>
        <w:tc>
          <w:tcPr>
            <w:tcW w:w="534" w:type="dxa"/>
            <w:shd w:val="clear" w:color="auto" w:fill="A0A0A0"/>
          </w:tcPr>
          <w:p w:rsidR="00177BF3" w:rsidRPr="00177BF3" w:rsidRDefault="00177BF3" w:rsidP="00177BF3">
            <w:pPr>
              <w:spacing w:line="340" w:lineRule="exact"/>
              <w:jc w:val="center"/>
              <w:rPr>
                <w:rFonts w:ascii="宋体" w:eastAsia="宋体" w:hAnsi="宋体" w:cs="宋体" w:hint="eastAsia"/>
                <w:b/>
                <w:szCs w:val="21"/>
              </w:rPr>
            </w:pPr>
            <w:r w:rsidRPr="00177BF3">
              <w:rPr>
                <w:rFonts w:ascii="宋体" w:eastAsia="宋体" w:hAnsi="宋体" w:cs="宋体" w:hint="eastAsia"/>
                <w:b/>
                <w:szCs w:val="21"/>
              </w:rPr>
              <w:t>序号</w:t>
            </w:r>
          </w:p>
        </w:tc>
        <w:tc>
          <w:tcPr>
            <w:tcW w:w="1417" w:type="dxa"/>
            <w:shd w:val="clear" w:color="auto" w:fill="A0A0A0"/>
          </w:tcPr>
          <w:p w:rsidR="00177BF3" w:rsidRPr="00177BF3" w:rsidRDefault="00177BF3" w:rsidP="00177BF3">
            <w:pPr>
              <w:spacing w:line="340" w:lineRule="exact"/>
              <w:jc w:val="center"/>
              <w:rPr>
                <w:rFonts w:ascii="宋体" w:eastAsia="宋体" w:hAnsi="宋体" w:cs="宋体" w:hint="eastAsia"/>
                <w:b/>
                <w:szCs w:val="21"/>
              </w:rPr>
            </w:pPr>
            <w:r w:rsidRPr="00177BF3">
              <w:rPr>
                <w:rFonts w:ascii="宋体" w:eastAsia="宋体" w:hAnsi="宋体" w:cs="宋体" w:hint="eastAsia"/>
                <w:b/>
                <w:szCs w:val="21"/>
              </w:rPr>
              <w:t>功能名称</w:t>
            </w:r>
          </w:p>
        </w:tc>
        <w:tc>
          <w:tcPr>
            <w:tcW w:w="7229" w:type="dxa"/>
            <w:shd w:val="clear" w:color="auto" w:fill="A0A0A0"/>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功能说明</w:t>
            </w:r>
          </w:p>
        </w:tc>
        <w:tc>
          <w:tcPr>
            <w:tcW w:w="710" w:type="dxa"/>
            <w:shd w:val="clear" w:color="auto" w:fill="A0A0A0"/>
            <w:vAlign w:val="center"/>
          </w:tcPr>
          <w:p w:rsidR="00177BF3" w:rsidRPr="00177BF3" w:rsidRDefault="00177BF3" w:rsidP="00177BF3">
            <w:pPr>
              <w:jc w:val="center"/>
              <w:rPr>
                <w:rFonts w:ascii="宋体" w:eastAsia="宋体" w:hAnsi="宋体" w:cs="宋体" w:hint="eastAsia"/>
                <w:b/>
                <w:szCs w:val="21"/>
              </w:rPr>
            </w:pPr>
            <w:r w:rsidRPr="00177BF3">
              <w:rPr>
                <w:rFonts w:ascii="宋体" w:eastAsia="宋体" w:hAnsi="宋体" w:cs="宋体" w:hint="eastAsia"/>
                <w:b/>
                <w:szCs w:val="21"/>
              </w:rPr>
              <w:t>参数分值</w:t>
            </w:r>
          </w:p>
        </w:tc>
      </w:tr>
      <w:tr w:rsidR="00177BF3" w:rsidRPr="00177BF3" w:rsidTr="00294E7E">
        <w:trPr>
          <w:trHeight w:val="865"/>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1</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全集选控制</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在自动状态或司机状态，电梯在运行过程中，在响应轿内指令信号的同时，自动响应上下召唤按钮信号，任何层楼的乘客，都可通过登记上下召唤信号召唤电梯。</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1064"/>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2</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检修运行</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这是在检修或调试电梯时使用的操作功能。当符合运行条件时，按上/下行按钮可使电梯以检修速度点动向上/向下运行。持续按下按钮，电梯保持运行，松开按钮即停止运行。</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805"/>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lastRenderedPageBreak/>
              <w:t>3</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慢速自救运行</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当电梯处于非检修状态下，且未停在平层区。此时只要符合起动的安全要求，电梯将自动以慢速运行至平层区，开门放客。</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92"/>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4</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测试运行</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这是为测试或考核新梯而设计的功能。在主板上将某个参数设置为测试运行时，电梯就会自动运行。自动运行的总次数和每次运行的间隔时间都可通过参数设置。</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805"/>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5</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时钟控制</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系统内部有实时时钟，因此故障记录时可记下发生每次故障的确切时间。另外，还可以精确确定在什么时间开通哪些功能。</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40"/>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6</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保持开门时间的自动控制</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无司机运行时，电梯到站自动开门后，延时若干时间自动关门。如停靠该层时无召唤信号登记延时3秒，如有召唤信号延时3秒（缺省值）。此延时可以参数中设置。</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464"/>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7</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本层应外开门</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如本层召唤按钮被按下，轿门自动打开。如按钮按住不放，门保持打开。</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847"/>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8</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关门按钮提前关门</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自动状态下，在保持开的状态时，可以按关门按钮使门立即响应关门动作，提前关门。</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50"/>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9</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开门按钮开门</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电梯停在门区时，可以在轿厢中按开门按钮使电梯已经关闭或尚未关闭的门重新打开。</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491"/>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10</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重复开门</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如果电梯持续关门15秒后，尚未使门锁闭合，电梯就会转换成开门状态。</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77"/>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11</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换站停靠</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如果电梯在持续开门15秒后，开门限位尚未动作，电梯就会变成关门状态，并在门关闭后，响应下一个召唤和指令。</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666"/>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12</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错误指令取消</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乘客按下指令按钮被响应后，发再与实际要求不符，可在指令登记后连按2次错误指令的按钮，该登记的信号就被取消。</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422"/>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13</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反向时自动消指令</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当电梯到达最远层站将要反向时，原来所有后方登记的指令全部消除。</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464"/>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14</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直接停靠</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系统采用模拟量控制时电梯完全按照距离原则减速，平层时无任何爬行。</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50"/>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15</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满载直驶</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在自动无司机运行状态，当轿内满载时（一般为额定负载的80），电梯不响应经过的召唤信号而只响应指令信号。</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842"/>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16</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待梯时轿内照明、风扇自动断电</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如电梯无指令和外召登记超过5分钟（缺省值，此时间可通过参数调整），轿厢内照明、风扇自动断电。但在按到指令或召唤信号后，又会自动重新上电投入使用。</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666"/>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17</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自动返基站</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无司机运行时，如果设定自动返基站功能有效，当无指令和召唤时，电梯在一定时间（时间可通过参数设置）延迟后自动返回基站。</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805"/>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18</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液晶显示界面操作器</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在主板上装有液晶显示斜面板，它能显示电梯的速度、方向、状态，还可以通过它查询电梯故障记录等。</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09"/>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19</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模拟量速度给定</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通过选用模拟量速度曲线给定可自行产生速度曲线，采用距离原则减速，实现直接停靠，提高电梯运行效率。</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805"/>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lastRenderedPageBreak/>
              <w:t>20</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数字量速度给定</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数字量速度给定</w:t>
            </w:r>
          </w:p>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对于无模拟量控制口的变频器可选用数字量多段速控制，抗干扰能力强。</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491"/>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21</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故障历史记录</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可记录20条最近的故障，包括发生时间、楼层、代码。</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50"/>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22</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井道层楼数据自学习</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在电梯正式运行前，起动系统的井道学习功能，学习井道内各种数据（层高，保护开关位置、减速开关位置等等），并永久保存这些运行数据。</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422"/>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23</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服务层的任意设置</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通过手持操作器可以任意设置电梯能停靠哪些层站，哪些层站不停靠。</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422"/>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24</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层楼显示字符设置</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通过手持操作器可以任意设置每一层楼显示的字符，如设置地下一楼显示“B”等。</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1092"/>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25</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司机操作</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通过操纵箱拨动开关可以选择司机操作。司机操作时，电梯没有自动关门功能，电梯的关门是在司机持续按关门按钮的条件下进行的。同时还具有司机选择定向和按钮直驶功能。其它功能和无司机操作没有什么区别。</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22"/>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26</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独立运行</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独立运行即专用运行，此时电梯不接受外召唤登记，也没有自动关门，其操作方式同司机操作相似。</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50"/>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27</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点阵式层楼显示器</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系统应外和轿内都采用点阵式层楼显示器，具有字符丰富、显示生动、字形美观等特点。</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505"/>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28</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滚动显示运行方向</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应外和轿内的层楼显示器在电梯运行时都采用滚动的方式显示运行的方向。</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77"/>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29</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自动修正层楼位置信号</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系统运行时在每个终端开关动作点每层楼平层开关动作点都对电梯的位置信号以自学习时得到的位置数据进行修正。</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1406"/>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30</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锁梯服务</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自动运行状态下，锁梯开关被置位后，消除所有召唤登记。电梯仍正常运行，只响应轿内指令直至没有指令登记。而后返回基站，自动开门后关闭轿内照明和风扇，点亮开关按钮，在延时10秒后自动关门，而后停止电梯运行。当锁梯开关被复位后电梯重新开始正常运行。</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666"/>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31</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门区外不能开门的保护</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为安全起见，在门区外，系统设定不能开门。</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64"/>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32</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门光幕保护</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每台电梯都配有门光幕保护装置。当两扇轿门的中间有东西阻挡时，光幕保护动作，电梯就会开门。但学幕保护在消防操作时不起作用。</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449"/>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33</w:t>
            </w:r>
          </w:p>
        </w:tc>
        <w:tc>
          <w:tcPr>
            <w:tcW w:w="1417"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超载保护</w:t>
            </w:r>
          </w:p>
        </w:tc>
        <w:tc>
          <w:tcPr>
            <w:tcW w:w="7229" w:type="dxa"/>
            <w:vAlign w:val="center"/>
          </w:tcPr>
          <w:p w:rsidR="00177BF3" w:rsidRPr="00177BF3" w:rsidRDefault="00177BF3" w:rsidP="00177BF3">
            <w:pPr>
              <w:spacing w:line="340" w:lineRule="exact"/>
              <w:rPr>
                <w:rFonts w:ascii="宋体" w:eastAsia="宋体" w:hAnsi="宋体" w:cs="宋体" w:hint="eastAsia"/>
                <w:szCs w:val="21"/>
              </w:rPr>
            </w:pPr>
            <w:r w:rsidRPr="00177BF3">
              <w:rPr>
                <w:rFonts w:ascii="宋体" w:eastAsia="宋体" w:hAnsi="宋体" w:cs="宋体" w:hint="eastAsia"/>
                <w:szCs w:val="21"/>
              </w:rPr>
              <w:t>当超载开关动作时，电梯不关门，且蜂鸣器鸣响。</w:t>
            </w:r>
          </w:p>
        </w:tc>
        <w:tc>
          <w:tcPr>
            <w:tcW w:w="710"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05"/>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34</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轻载防捣乱</w:t>
            </w:r>
          </w:p>
        </w:tc>
        <w:tc>
          <w:tcPr>
            <w:tcW w:w="7229" w:type="dxa"/>
            <w:vAlign w:val="center"/>
          </w:tcPr>
          <w:p w:rsidR="00177BF3" w:rsidRPr="00177BF3" w:rsidRDefault="00177BF3" w:rsidP="00177BF3">
            <w:pPr>
              <w:spacing w:line="360" w:lineRule="exact"/>
              <w:rPr>
                <w:rFonts w:ascii="宋体" w:eastAsia="宋体" w:hAnsi="宋体" w:cs="宋体" w:hint="eastAsia"/>
                <w:szCs w:val="21"/>
              </w:rPr>
            </w:pPr>
            <w:r w:rsidRPr="00177BF3">
              <w:rPr>
                <w:rFonts w:ascii="宋体" w:eastAsia="宋体" w:hAnsi="宋体" w:cs="宋体" w:hint="eastAsia"/>
                <w:szCs w:val="21"/>
              </w:rPr>
              <w:t>在配备有轻载开关时，当轻载开关动作，轿厢指令数超过设定值（此数值可通过参数调）时，系统将消除所有指令。</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59"/>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35</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逆向运行保护</w:t>
            </w:r>
          </w:p>
        </w:tc>
        <w:tc>
          <w:tcPr>
            <w:tcW w:w="7229" w:type="dxa"/>
            <w:vAlign w:val="center"/>
          </w:tcPr>
          <w:p w:rsidR="00177BF3" w:rsidRPr="00177BF3" w:rsidRDefault="00177BF3" w:rsidP="00177BF3">
            <w:pPr>
              <w:spacing w:line="360" w:lineRule="exact"/>
              <w:rPr>
                <w:rFonts w:ascii="宋体" w:eastAsia="宋体" w:hAnsi="宋体" w:cs="宋体" w:hint="eastAsia"/>
                <w:szCs w:val="21"/>
              </w:rPr>
            </w:pPr>
            <w:r w:rsidRPr="00177BF3">
              <w:rPr>
                <w:rFonts w:ascii="宋体" w:eastAsia="宋体" w:hAnsi="宋体" w:cs="宋体" w:hint="eastAsia"/>
                <w:szCs w:val="21"/>
              </w:rPr>
              <w:t>当系统检测到电梯连续3秒钟运行的方向与指令方向不一致时，就会立即紧急停车，故障报警。</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1161"/>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lastRenderedPageBreak/>
              <w:t>36</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防打滑保护</w:t>
            </w:r>
          </w:p>
        </w:tc>
        <w:tc>
          <w:tcPr>
            <w:tcW w:w="7229" w:type="dxa"/>
            <w:vAlign w:val="center"/>
          </w:tcPr>
          <w:p w:rsidR="00177BF3" w:rsidRPr="00177BF3" w:rsidRDefault="00177BF3" w:rsidP="00177BF3">
            <w:pPr>
              <w:spacing w:line="360" w:lineRule="exact"/>
              <w:rPr>
                <w:rFonts w:ascii="宋体" w:eastAsia="宋体" w:hAnsi="宋体" w:cs="宋体" w:hint="eastAsia"/>
                <w:szCs w:val="21"/>
              </w:rPr>
            </w:pPr>
            <w:r w:rsidRPr="00177BF3">
              <w:rPr>
                <w:rFonts w:ascii="宋体" w:eastAsia="宋体" w:hAnsi="宋体" w:cs="宋体" w:hint="eastAsia"/>
                <w:szCs w:val="21"/>
              </w:rPr>
              <w:t>在非检修状态，电梯运行过程中，如果连续运行了运行时间限制器规定的时间（最大45秒）后，其中没有平层开关动作过，系统就变为检测到钢丝绳打滑故障，所以就停止轿厢一切运行，直到断电复位或转到检修状态时，才能恢复正常运行。</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87"/>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37</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防溜车保护</w:t>
            </w:r>
          </w:p>
        </w:tc>
        <w:tc>
          <w:tcPr>
            <w:tcW w:w="7229" w:type="dxa"/>
            <w:vAlign w:val="center"/>
          </w:tcPr>
          <w:p w:rsidR="00177BF3" w:rsidRPr="00177BF3" w:rsidRDefault="00177BF3" w:rsidP="00177BF3">
            <w:pPr>
              <w:spacing w:line="360" w:lineRule="exact"/>
              <w:rPr>
                <w:rFonts w:ascii="宋体" w:eastAsia="宋体" w:hAnsi="宋体" w:cs="宋体" w:hint="eastAsia"/>
                <w:szCs w:val="21"/>
              </w:rPr>
            </w:pPr>
            <w:r w:rsidRPr="00177BF3">
              <w:rPr>
                <w:rFonts w:ascii="宋体" w:eastAsia="宋体" w:hAnsi="宋体" w:cs="宋体" w:hint="eastAsia"/>
                <w:szCs w:val="21"/>
              </w:rPr>
              <w:t>系统检测到电梯平层后，连续3秒钟有反馈脉冲产生，就判定电梯发生溜车，所以就故障报警，并在有故障时防止电梯运行。</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815"/>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38</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终端越程保护</w:t>
            </w:r>
          </w:p>
        </w:tc>
        <w:tc>
          <w:tcPr>
            <w:tcW w:w="7229" w:type="dxa"/>
            <w:vAlign w:val="center"/>
          </w:tcPr>
          <w:p w:rsidR="00177BF3" w:rsidRPr="00177BF3" w:rsidRDefault="00177BF3" w:rsidP="00177BF3">
            <w:pPr>
              <w:spacing w:line="360" w:lineRule="exact"/>
              <w:rPr>
                <w:rFonts w:ascii="宋体" w:eastAsia="宋体" w:hAnsi="宋体" w:cs="宋体" w:hint="eastAsia"/>
                <w:szCs w:val="21"/>
              </w:rPr>
            </w:pPr>
            <w:r w:rsidRPr="00177BF3">
              <w:rPr>
                <w:rFonts w:ascii="宋体" w:eastAsia="宋体" w:hAnsi="宋体" w:cs="宋体" w:hint="eastAsia"/>
                <w:szCs w:val="21"/>
              </w:rPr>
              <w:t>电梯的上下终端都装有终端减速开关、终端限位开关和终端极限开关，以保证电梯不会超越行程。</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819"/>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39</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安全接触器触点检测保护</w:t>
            </w:r>
          </w:p>
        </w:tc>
        <w:tc>
          <w:tcPr>
            <w:tcW w:w="7229" w:type="dxa"/>
            <w:vAlign w:val="center"/>
          </w:tcPr>
          <w:p w:rsidR="00177BF3" w:rsidRPr="00177BF3" w:rsidRDefault="00177BF3" w:rsidP="00177BF3">
            <w:pPr>
              <w:spacing w:line="360" w:lineRule="exact"/>
              <w:rPr>
                <w:rFonts w:ascii="宋体" w:eastAsia="宋体" w:hAnsi="宋体" w:cs="宋体" w:hint="eastAsia"/>
                <w:szCs w:val="21"/>
              </w:rPr>
            </w:pPr>
            <w:r w:rsidRPr="00177BF3">
              <w:rPr>
                <w:rFonts w:ascii="宋体" w:eastAsia="宋体" w:hAnsi="宋体" w:cs="宋体" w:hint="eastAsia"/>
                <w:szCs w:val="21"/>
              </w:rPr>
              <w:t>系统检测安全继电器、接触器触点是否可靠动作，如发现触点的动作和线圈的驱动状态不一致，将停止轿厢一切运行。并直到断电复位才能正常运行。</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523"/>
        </w:trPr>
        <w:tc>
          <w:tcPr>
            <w:tcW w:w="534" w:type="dxa"/>
            <w:vAlign w:val="center"/>
          </w:tcPr>
          <w:p w:rsidR="00177BF3" w:rsidRPr="00177BF3" w:rsidRDefault="00177BF3" w:rsidP="00177BF3">
            <w:pPr>
              <w:spacing w:line="380" w:lineRule="exact"/>
              <w:jc w:val="center"/>
              <w:rPr>
                <w:rFonts w:ascii="宋体" w:eastAsia="宋体" w:hAnsi="宋体" w:cs="宋体" w:hint="eastAsia"/>
                <w:szCs w:val="21"/>
              </w:rPr>
            </w:pPr>
            <w:r w:rsidRPr="00177BF3">
              <w:rPr>
                <w:rFonts w:ascii="宋体" w:eastAsia="宋体" w:hAnsi="宋体" w:cs="宋体" w:hint="eastAsia"/>
                <w:szCs w:val="21"/>
              </w:rPr>
              <w:t>40</w:t>
            </w:r>
          </w:p>
        </w:tc>
        <w:tc>
          <w:tcPr>
            <w:tcW w:w="1417" w:type="dxa"/>
            <w:vAlign w:val="center"/>
          </w:tcPr>
          <w:p w:rsidR="00177BF3" w:rsidRPr="00177BF3" w:rsidRDefault="00177BF3" w:rsidP="00177BF3">
            <w:pPr>
              <w:spacing w:line="380" w:lineRule="exact"/>
              <w:jc w:val="center"/>
              <w:rPr>
                <w:rFonts w:ascii="宋体" w:eastAsia="宋体" w:hAnsi="宋体" w:cs="宋体" w:hint="eastAsia"/>
                <w:szCs w:val="21"/>
              </w:rPr>
            </w:pPr>
            <w:r w:rsidRPr="00177BF3">
              <w:rPr>
                <w:rFonts w:ascii="宋体" w:eastAsia="宋体" w:hAnsi="宋体" w:cs="宋体" w:hint="eastAsia"/>
                <w:szCs w:val="21"/>
              </w:rPr>
              <w:t>调整速器故障保护</w:t>
            </w:r>
          </w:p>
        </w:tc>
        <w:tc>
          <w:tcPr>
            <w:tcW w:w="7229" w:type="dxa"/>
            <w:vAlign w:val="center"/>
          </w:tcPr>
          <w:p w:rsidR="00177BF3" w:rsidRPr="00177BF3" w:rsidRDefault="00177BF3" w:rsidP="00177BF3">
            <w:pPr>
              <w:spacing w:line="380" w:lineRule="exact"/>
              <w:rPr>
                <w:rFonts w:ascii="宋体" w:eastAsia="宋体" w:hAnsi="宋体" w:cs="宋体" w:hint="eastAsia"/>
                <w:szCs w:val="21"/>
              </w:rPr>
            </w:pPr>
            <w:r w:rsidRPr="00177BF3">
              <w:rPr>
                <w:rFonts w:ascii="宋体" w:eastAsia="宋体" w:hAnsi="宋体" w:cs="宋体" w:hint="eastAsia"/>
                <w:szCs w:val="21"/>
              </w:rPr>
              <w:t>系统收到调速器故障信号就紧急停车，并在有故障时防止电梯运行。</w:t>
            </w:r>
          </w:p>
        </w:tc>
        <w:tc>
          <w:tcPr>
            <w:tcW w:w="710" w:type="dxa"/>
            <w:vAlign w:val="center"/>
          </w:tcPr>
          <w:p w:rsidR="00177BF3" w:rsidRPr="00177BF3" w:rsidRDefault="00177BF3" w:rsidP="00177BF3">
            <w:pPr>
              <w:spacing w:line="38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05"/>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41</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主控CPU WDT保护</w:t>
            </w:r>
          </w:p>
        </w:tc>
        <w:tc>
          <w:tcPr>
            <w:tcW w:w="7229" w:type="dxa"/>
            <w:vAlign w:val="center"/>
          </w:tcPr>
          <w:p w:rsidR="00177BF3" w:rsidRPr="00177BF3" w:rsidRDefault="00177BF3" w:rsidP="00177BF3">
            <w:pPr>
              <w:spacing w:line="360" w:lineRule="exact"/>
              <w:rPr>
                <w:rFonts w:ascii="宋体" w:eastAsia="宋体" w:hAnsi="宋体" w:cs="宋体" w:hint="eastAsia"/>
                <w:szCs w:val="21"/>
              </w:rPr>
            </w:pPr>
            <w:r w:rsidRPr="00177BF3">
              <w:rPr>
                <w:rFonts w:ascii="宋体" w:eastAsia="宋体" w:hAnsi="宋体" w:cs="宋体" w:hint="eastAsia"/>
                <w:szCs w:val="21"/>
              </w:rPr>
              <w:t>控板上设有WDT保护，当检测到CPU故障或程序有故障时，WDT回路强行使主控制输出点OFF，并CPU复位。</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rPr>
            </w:pPr>
            <w:r w:rsidRPr="00177BF3">
              <w:rPr>
                <w:rFonts w:ascii="宋体" w:eastAsia="宋体" w:hAnsi="宋体" w:cs="宋体" w:hint="eastAsia"/>
                <w:szCs w:val="21"/>
              </w:rPr>
              <w:t>0.05</w:t>
            </w:r>
          </w:p>
        </w:tc>
      </w:tr>
      <w:tr w:rsidR="00177BF3" w:rsidRPr="00177BF3" w:rsidTr="00294E7E">
        <w:trPr>
          <w:trHeight w:val="711"/>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42</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lang w:eastAsia="zh-Hans"/>
              </w:rPr>
            </w:pPr>
            <w:r w:rsidRPr="00177BF3">
              <w:rPr>
                <w:rFonts w:ascii="宋体" w:eastAsia="宋体" w:hAnsi="宋体" w:cs="宋体" w:hint="eastAsia"/>
                <w:szCs w:val="21"/>
                <w:lang w:eastAsia="zh-Hans"/>
              </w:rPr>
              <w:t>语音播报</w:t>
            </w:r>
          </w:p>
        </w:tc>
        <w:tc>
          <w:tcPr>
            <w:tcW w:w="7229" w:type="dxa"/>
            <w:vAlign w:val="center"/>
          </w:tcPr>
          <w:p w:rsidR="00177BF3" w:rsidRPr="00177BF3" w:rsidRDefault="00177BF3" w:rsidP="00177BF3">
            <w:pPr>
              <w:spacing w:line="360" w:lineRule="exact"/>
              <w:rPr>
                <w:rFonts w:ascii="宋体" w:eastAsia="宋体" w:hAnsi="宋体" w:cs="宋体" w:hint="eastAsia"/>
                <w:szCs w:val="21"/>
                <w:lang w:eastAsia="zh-Hans"/>
              </w:rPr>
            </w:pPr>
            <w:r w:rsidRPr="00177BF3">
              <w:rPr>
                <w:rFonts w:ascii="宋体" w:eastAsia="宋体" w:hAnsi="宋体" w:cs="宋体" w:hint="eastAsia"/>
                <w:szCs w:val="21"/>
                <w:lang w:eastAsia="zh-Hans"/>
              </w:rPr>
              <w:t>电梯运行过程中自动向乘客播报运行方向和即将到达的层站等信息</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lang w:eastAsia="zh-Hans"/>
              </w:rPr>
            </w:pPr>
            <w:r w:rsidRPr="00177BF3">
              <w:rPr>
                <w:rFonts w:ascii="宋体" w:eastAsia="宋体" w:hAnsi="宋体" w:cs="宋体" w:hint="eastAsia"/>
                <w:szCs w:val="21"/>
              </w:rPr>
              <w:t>0.05</w:t>
            </w:r>
          </w:p>
        </w:tc>
      </w:tr>
      <w:tr w:rsidR="00177BF3" w:rsidRPr="00177BF3" w:rsidTr="00294E7E">
        <w:trPr>
          <w:trHeight w:val="705"/>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43</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lang w:eastAsia="zh-Hans"/>
              </w:rPr>
            </w:pPr>
            <w:r w:rsidRPr="00177BF3">
              <w:rPr>
                <w:rFonts w:ascii="宋体" w:eastAsia="宋体" w:hAnsi="宋体" w:cs="宋体" w:hint="eastAsia"/>
                <w:szCs w:val="21"/>
                <w:lang w:eastAsia="zh-Hans"/>
              </w:rPr>
              <w:t>封星功能</w:t>
            </w:r>
          </w:p>
        </w:tc>
        <w:tc>
          <w:tcPr>
            <w:tcW w:w="7229" w:type="dxa"/>
            <w:vAlign w:val="center"/>
          </w:tcPr>
          <w:p w:rsidR="00177BF3" w:rsidRPr="00177BF3" w:rsidRDefault="00177BF3" w:rsidP="00177BF3">
            <w:pPr>
              <w:spacing w:line="360" w:lineRule="exact"/>
              <w:rPr>
                <w:rFonts w:ascii="宋体" w:eastAsia="宋体" w:hAnsi="宋体" w:cs="宋体" w:hint="eastAsia"/>
                <w:szCs w:val="21"/>
                <w:lang w:eastAsia="zh-Hans"/>
              </w:rPr>
            </w:pPr>
            <w:r w:rsidRPr="00177BF3">
              <w:rPr>
                <w:rFonts w:ascii="宋体" w:eastAsia="宋体" w:hAnsi="宋体" w:cs="宋体" w:hint="eastAsia"/>
                <w:szCs w:val="21"/>
                <w:lang w:eastAsia="zh-Hans"/>
              </w:rPr>
              <w:t>当制动器失效导致电梯意外移动时,永磁同步电机短接三相绕组,转为发电状态,是电梯以0.1m/s的速度慢速移动,消除高速溜车风险,保护乘客安全</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lang w:eastAsia="zh-Hans"/>
              </w:rPr>
            </w:pPr>
            <w:r w:rsidRPr="00177BF3">
              <w:rPr>
                <w:rFonts w:ascii="宋体" w:eastAsia="宋体" w:hAnsi="宋体" w:cs="宋体" w:hint="eastAsia"/>
                <w:szCs w:val="21"/>
              </w:rPr>
              <w:t>0.05</w:t>
            </w:r>
          </w:p>
        </w:tc>
      </w:tr>
      <w:tr w:rsidR="00177BF3" w:rsidRPr="00177BF3" w:rsidTr="00294E7E">
        <w:trPr>
          <w:trHeight w:val="877"/>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44</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lang w:eastAsia="zh-Hans"/>
              </w:rPr>
            </w:pPr>
            <w:r w:rsidRPr="00177BF3">
              <w:rPr>
                <w:rFonts w:ascii="宋体" w:eastAsia="宋体" w:hAnsi="宋体" w:cs="宋体" w:hint="eastAsia"/>
                <w:szCs w:val="21"/>
                <w:lang w:eastAsia="zh-Hans"/>
              </w:rPr>
              <w:t>曳引绳防松脱检测</w:t>
            </w:r>
          </w:p>
        </w:tc>
        <w:tc>
          <w:tcPr>
            <w:tcW w:w="7229" w:type="dxa"/>
            <w:vAlign w:val="center"/>
          </w:tcPr>
          <w:p w:rsidR="00177BF3" w:rsidRPr="00177BF3" w:rsidRDefault="00177BF3" w:rsidP="00177BF3">
            <w:pPr>
              <w:spacing w:line="360" w:lineRule="exact"/>
              <w:rPr>
                <w:rFonts w:ascii="宋体" w:eastAsia="宋体" w:hAnsi="宋体" w:cs="宋体" w:hint="eastAsia"/>
                <w:szCs w:val="21"/>
                <w:lang w:eastAsia="zh-Hans"/>
              </w:rPr>
            </w:pPr>
            <w:r w:rsidRPr="00177BF3">
              <w:rPr>
                <w:rFonts w:ascii="宋体" w:eastAsia="宋体" w:hAnsi="宋体" w:cs="宋体" w:hint="eastAsia"/>
                <w:szCs w:val="21"/>
                <w:lang w:eastAsia="zh-Hans"/>
              </w:rPr>
              <w:t>对曳引绳的运行过程进行实时检测,当检测到单根或多根曳引绳松弛时,电梯立即停止运行</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lang w:eastAsia="zh-Hans"/>
              </w:rPr>
            </w:pPr>
            <w:r w:rsidRPr="00177BF3">
              <w:rPr>
                <w:rFonts w:ascii="宋体" w:eastAsia="宋体" w:hAnsi="宋体" w:cs="宋体" w:hint="eastAsia"/>
                <w:szCs w:val="21"/>
              </w:rPr>
              <w:t>0.05</w:t>
            </w:r>
          </w:p>
        </w:tc>
      </w:tr>
      <w:tr w:rsidR="00177BF3" w:rsidRPr="00177BF3" w:rsidTr="00294E7E">
        <w:trPr>
          <w:trHeight w:val="740"/>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45</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lang w:eastAsia="zh-Hans"/>
              </w:rPr>
            </w:pPr>
            <w:r w:rsidRPr="00177BF3">
              <w:rPr>
                <w:rFonts w:ascii="宋体" w:eastAsia="宋体" w:hAnsi="宋体" w:cs="宋体" w:hint="eastAsia"/>
                <w:szCs w:val="21"/>
                <w:lang w:eastAsia="zh-Hans"/>
              </w:rPr>
              <w:t>开门保持延时功能</w:t>
            </w:r>
          </w:p>
        </w:tc>
        <w:tc>
          <w:tcPr>
            <w:tcW w:w="7229" w:type="dxa"/>
            <w:vAlign w:val="center"/>
          </w:tcPr>
          <w:p w:rsidR="00177BF3" w:rsidRPr="00177BF3" w:rsidRDefault="00177BF3" w:rsidP="00177BF3">
            <w:pPr>
              <w:spacing w:line="360" w:lineRule="exact"/>
              <w:rPr>
                <w:rFonts w:ascii="宋体" w:eastAsia="宋体" w:hAnsi="宋体" w:cs="宋体" w:hint="eastAsia"/>
                <w:szCs w:val="21"/>
                <w:lang w:eastAsia="zh-Hans"/>
              </w:rPr>
            </w:pPr>
            <w:r w:rsidRPr="00177BF3">
              <w:rPr>
                <w:rFonts w:ascii="宋体" w:eastAsia="宋体" w:hAnsi="宋体" w:cs="宋体" w:hint="eastAsia"/>
                <w:szCs w:val="21"/>
                <w:lang w:eastAsia="zh-Hans"/>
              </w:rPr>
              <w:t>电梯开门后,按下延时按钮后,经过延时时间后自动关门</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lang w:eastAsia="zh-Hans"/>
              </w:rPr>
            </w:pPr>
            <w:r w:rsidRPr="00177BF3">
              <w:rPr>
                <w:rFonts w:ascii="宋体" w:eastAsia="宋体" w:hAnsi="宋体" w:cs="宋体" w:hint="eastAsia"/>
                <w:szCs w:val="21"/>
              </w:rPr>
              <w:t>0.05</w:t>
            </w:r>
          </w:p>
        </w:tc>
      </w:tr>
      <w:tr w:rsidR="00177BF3" w:rsidRPr="00177BF3" w:rsidTr="00294E7E">
        <w:trPr>
          <w:trHeight w:val="705"/>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46</w:t>
            </w:r>
          </w:p>
        </w:tc>
        <w:tc>
          <w:tcPr>
            <w:tcW w:w="1417" w:type="dxa"/>
            <w:vAlign w:val="center"/>
          </w:tcPr>
          <w:p w:rsidR="00177BF3" w:rsidRPr="00177BF3" w:rsidRDefault="00177BF3" w:rsidP="00177BF3">
            <w:pPr>
              <w:spacing w:line="360" w:lineRule="exact"/>
              <w:jc w:val="center"/>
              <w:rPr>
                <w:rFonts w:ascii="宋体" w:eastAsia="宋体" w:hAnsi="宋体" w:cs="宋体" w:hint="eastAsia"/>
                <w:szCs w:val="21"/>
                <w:lang w:eastAsia="zh-Hans"/>
              </w:rPr>
            </w:pPr>
            <w:r w:rsidRPr="00177BF3">
              <w:rPr>
                <w:rFonts w:ascii="宋体" w:eastAsia="宋体" w:hAnsi="宋体" w:cs="宋体" w:hint="eastAsia"/>
              </w:rPr>
              <w:t>★</w:t>
            </w:r>
            <w:r w:rsidRPr="00177BF3">
              <w:rPr>
                <w:rFonts w:ascii="宋体" w:eastAsia="宋体" w:hAnsi="宋体" w:cs="宋体" w:hint="eastAsia"/>
                <w:szCs w:val="21"/>
                <w:lang w:eastAsia="zh-Hans"/>
              </w:rPr>
              <w:t>电子称重</w:t>
            </w:r>
          </w:p>
        </w:tc>
        <w:tc>
          <w:tcPr>
            <w:tcW w:w="7229" w:type="dxa"/>
            <w:vAlign w:val="center"/>
          </w:tcPr>
          <w:p w:rsidR="00177BF3" w:rsidRPr="00177BF3" w:rsidRDefault="00177BF3" w:rsidP="00177BF3">
            <w:pPr>
              <w:spacing w:line="360" w:lineRule="exact"/>
              <w:rPr>
                <w:rFonts w:ascii="宋体" w:eastAsia="宋体" w:hAnsi="宋体" w:cs="宋体" w:hint="eastAsia"/>
                <w:szCs w:val="21"/>
                <w:lang w:eastAsia="zh-Hans"/>
              </w:rPr>
            </w:pPr>
            <w:r w:rsidRPr="00177BF3">
              <w:rPr>
                <w:rFonts w:ascii="宋体" w:eastAsia="宋体" w:hAnsi="宋体" w:cs="宋体" w:hint="eastAsia"/>
                <w:szCs w:val="21"/>
                <w:lang w:eastAsia="zh-Hans"/>
              </w:rPr>
              <w:t>精确测量出每个层站的轿厢重量,将信号提供给控制系统以实现防捣乱、满载直驶、超载保护等功能.</w:t>
            </w:r>
          </w:p>
        </w:tc>
        <w:tc>
          <w:tcPr>
            <w:tcW w:w="710" w:type="dxa"/>
            <w:vAlign w:val="center"/>
          </w:tcPr>
          <w:p w:rsidR="00177BF3" w:rsidRPr="00177BF3" w:rsidRDefault="00177BF3" w:rsidP="00177BF3">
            <w:pPr>
              <w:spacing w:line="360" w:lineRule="exact"/>
              <w:jc w:val="center"/>
              <w:rPr>
                <w:rFonts w:ascii="宋体" w:eastAsia="宋体" w:hAnsi="宋体" w:cs="宋体" w:hint="eastAsia"/>
                <w:szCs w:val="21"/>
                <w:lang w:eastAsia="zh-Hans"/>
              </w:rPr>
            </w:pPr>
            <w:r w:rsidRPr="00177BF3">
              <w:rPr>
                <w:rFonts w:ascii="宋体" w:eastAsia="宋体" w:hAnsi="宋体" w:cs="宋体" w:hint="eastAsia"/>
                <w:szCs w:val="21"/>
              </w:rPr>
              <w:t>0.0</w:t>
            </w:r>
            <w:r w:rsidRPr="00177BF3">
              <w:rPr>
                <w:rFonts w:ascii="宋体" w:eastAsia="宋体" w:hAnsi="宋体" w:cs="宋体"/>
                <w:szCs w:val="21"/>
              </w:rPr>
              <w:t>8</w:t>
            </w:r>
          </w:p>
        </w:tc>
      </w:tr>
      <w:tr w:rsidR="00177BF3" w:rsidRPr="00177BF3" w:rsidTr="00294E7E">
        <w:trPr>
          <w:trHeight w:val="946"/>
        </w:trPr>
        <w:tc>
          <w:tcPr>
            <w:tcW w:w="534" w:type="dxa"/>
            <w:vAlign w:val="center"/>
          </w:tcPr>
          <w:p w:rsidR="00177BF3" w:rsidRPr="00177BF3" w:rsidRDefault="00177BF3" w:rsidP="00177BF3">
            <w:pPr>
              <w:spacing w:line="340" w:lineRule="exact"/>
              <w:jc w:val="center"/>
              <w:rPr>
                <w:rFonts w:ascii="宋体" w:eastAsia="宋体" w:hAnsi="宋体" w:cs="宋体" w:hint="eastAsia"/>
                <w:szCs w:val="21"/>
              </w:rPr>
            </w:pPr>
            <w:r w:rsidRPr="00177BF3">
              <w:rPr>
                <w:rFonts w:ascii="宋体" w:eastAsia="宋体" w:hAnsi="宋体" w:cs="宋体" w:hint="eastAsia"/>
                <w:szCs w:val="21"/>
              </w:rPr>
              <w:t>47</w:t>
            </w:r>
          </w:p>
        </w:tc>
        <w:tc>
          <w:tcPr>
            <w:tcW w:w="1417" w:type="dxa"/>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rPr>
              <w:t>★</w:t>
            </w:r>
            <w:r w:rsidRPr="00177BF3">
              <w:rPr>
                <w:rFonts w:ascii="宋体" w:eastAsia="宋体" w:hAnsi="宋体" w:cs="宋体" w:hint="eastAsia"/>
                <w:szCs w:val="21"/>
                <w:lang w:eastAsia="zh-Hans"/>
              </w:rPr>
              <w:t>电梯可编程电子安全相关系统(PESSRAL)</w:t>
            </w:r>
          </w:p>
        </w:tc>
        <w:tc>
          <w:tcPr>
            <w:tcW w:w="7229" w:type="dxa"/>
            <w:vAlign w:val="center"/>
          </w:tcPr>
          <w:p w:rsidR="00177BF3" w:rsidRPr="00177BF3" w:rsidRDefault="00177BF3" w:rsidP="00177BF3">
            <w:pPr>
              <w:spacing w:line="320" w:lineRule="exact"/>
              <w:rPr>
                <w:rFonts w:ascii="宋体" w:eastAsia="宋体" w:hAnsi="宋体" w:cs="宋体" w:hint="eastAsia"/>
                <w:szCs w:val="21"/>
                <w:lang w:eastAsia="zh-Hans"/>
              </w:rPr>
            </w:pPr>
            <w:r w:rsidRPr="00177BF3">
              <w:rPr>
                <w:rFonts w:ascii="宋体" w:eastAsia="宋体" w:hAnsi="宋体" w:cs="宋体" w:hint="eastAsia"/>
                <w:szCs w:val="21"/>
                <w:lang w:eastAsia="zh-Hans"/>
              </w:rPr>
              <w:t>用于提前开门、开门再平层运行、门锁短接检测和轿厢意外移动检测</w:t>
            </w:r>
            <w:r w:rsidRPr="00177BF3">
              <w:rPr>
                <w:rFonts w:ascii="宋体" w:eastAsia="宋体" w:hAnsi="宋体" w:cs="宋体" w:hint="eastAsia"/>
                <w:szCs w:val="21"/>
              </w:rPr>
              <w:t>。</w:t>
            </w:r>
          </w:p>
        </w:tc>
        <w:tc>
          <w:tcPr>
            <w:tcW w:w="710" w:type="dxa"/>
            <w:vAlign w:val="center"/>
          </w:tcPr>
          <w:p w:rsidR="00177BF3" w:rsidRPr="00177BF3" w:rsidRDefault="00177BF3" w:rsidP="00177BF3">
            <w:pPr>
              <w:spacing w:line="320" w:lineRule="exact"/>
              <w:jc w:val="center"/>
              <w:rPr>
                <w:rFonts w:ascii="宋体" w:eastAsia="宋体" w:hAnsi="宋体" w:cs="宋体" w:hint="eastAsia"/>
                <w:szCs w:val="21"/>
                <w:lang w:eastAsia="zh-Hans"/>
              </w:rPr>
            </w:pPr>
            <w:r w:rsidRPr="00177BF3">
              <w:rPr>
                <w:rFonts w:ascii="宋体" w:eastAsia="宋体" w:hAnsi="宋体" w:cs="宋体" w:hint="eastAsia"/>
                <w:szCs w:val="21"/>
              </w:rPr>
              <w:t>0.0</w:t>
            </w:r>
            <w:r w:rsidRPr="00177BF3">
              <w:rPr>
                <w:rFonts w:ascii="宋体" w:eastAsia="宋体" w:hAnsi="宋体" w:cs="宋体"/>
                <w:szCs w:val="21"/>
              </w:rPr>
              <w:t>8</w:t>
            </w:r>
          </w:p>
        </w:tc>
      </w:tr>
    </w:tbl>
    <w:p w:rsidR="00177BF3" w:rsidRPr="00177BF3" w:rsidRDefault="00177BF3" w:rsidP="00177BF3">
      <w:pPr>
        <w:rPr>
          <w:rFonts w:ascii="宋体" w:eastAsia="宋体" w:hAnsi="宋体" w:cs="宋体" w:hint="eastAsia"/>
          <w:szCs w:val="24"/>
        </w:rPr>
      </w:pPr>
      <w:r w:rsidRPr="00177BF3">
        <w:rPr>
          <w:rFonts w:ascii="宋体" w:eastAsia="宋体" w:hAnsi="宋体" w:cs="宋体" w:hint="eastAsia"/>
          <w:szCs w:val="24"/>
        </w:rPr>
        <w:t xml:space="preserve"> </w:t>
      </w:r>
    </w:p>
    <w:p w:rsidR="00177BF3" w:rsidRPr="00177BF3" w:rsidRDefault="00177BF3" w:rsidP="00177BF3">
      <w:pPr>
        <w:spacing w:line="400" w:lineRule="exact"/>
        <w:ind w:firstLineChars="200" w:firstLine="422"/>
        <w:rPr>
          <w:rFonts w:ascii="宋体" w:eastAsia="宋体" w:hAnsi="宋体" w:cs="宋体" w:hint="eastAsia"/>
          <w:b/>
          <w:sz w:val="24"/>
        </w:rPr>
      </w:pPr>
      <w:r w:rsidRPr="00177BF3">
        <w:rPr>
          <w:rFonts w:ascii="宋体" w:eastAsia="宋体" w:hAnsi="宋体" w:cs="宋体" w:hint="eastAsia"/>
          <w:b/>
        </w:rPr>
        <w:t>四、项目实施要求</w:t>
      </w:r>
    </w:p>
    <w:p w:rsidR="00177BF3" w:rsidRPr="00177BF3" w:rsidRDefault="00177BF3" w:rsidP="00177BF3">
      <w:pPr>
        <w:spacing w:line="400" w:lineRule="exact"/>
        <w:ind w:firstLineChars="200" w:firstLine="422"/>
        <w:rPr>
          <w:rFonts w:ascii="宋体" w:eastAsia="宋体" w:hAnsi="宋体" w:cs="宋体" w:hint="eastAsia"/>
          <w:b/>
          <w:bCs/>
          <w:szCs w:val="21"/>
        </w:rPr>
      </w:pPr>
      <w:r w:rsidRPr="00177BF3">
        <w:rPr>
          <w:rFonts w:ascii="宋体" w:eastAsia="宋体" w:hAnsi="宋体" w:cs="宋体" w:hint="eastAsia"/>
          <w:b/>
          <w:bCs/>
        </w:rPr>
        <w:t>1．</w:t>
      </w:r>
      <w:r w:rsidRPr="00177BF3">
        <w:rPr>
          <w:rFonts w:ascii="宋体" w:eastAsia="宋体" w:hAnsi="宋体" w:cs="宋体" w:hint="eastAsia"/>
          <w:b/>
          <w:bCs/>
        </w:rPr>
        <w:tab/>
        <w:t>产品运输、保管及保险</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1.1</w:t>
      </w:r>
      <w:r w:rsidRPr="00177BF3">
        <w:rPr>
          <w:rFonts w:ascii="宋体" w:eastAsia="宋体" w:hAnsi="宋体" w:cs="宋体" w:hint="eastAsia"/>
          <w:bCs/>
        </w:rPr>
        <w:tab/>
        <w:t>中标人负责产品到施工地点的全部运输，包括装卸及现场搬运等。</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1.2</w:t>
      </w:r>
      <w:r w:rsidRPr="00177BF3">
        <w:rPr>
          <w:rFonts w:ascii="宋体" w:eastAsia="宋体" w:hAnsi="宋体" w:cs="宋体" w:hint="eastAsia"/>
          <w:bCs/>
        </w:rPr>
        <w:tab/>
        <w:t>中标人负责产品在施工地点的保管，直至项目验收合格。</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1.3</w:t>
      </w:r>
      <w:r w:rsidRPr="00177BF3">
        <w:rPr>
          <w:rFonts w:ascii="宋体" w:eastAsia="宋体" w:hAnsi="宋体" w:cs="宋体" w:hint="eastAsia"/>
          <w:bCs/>
        </w:rPr>
        <w:tab/>
        <w:t>中标人负责其派出的安装调试人员的人身意外保险。</w:t>
      </w:r>
    </w:p>
    <w:p w:rsidR="00177BF3" w:rsidRPr="00177BF3" w:rsidRDefault="00177BF3" w:rsidP="00177BF3">
      <w:pPr>
        <w:spacing w:line="400" w:lineRule="exact"/>
        <w:ind w:firstLineChars="200" w:firstLine="422"/>
        <w:rPr>
          <w:rFonts w:ascii="宋体" w:eastAsia="宋体" w:hAnsi="宋体" w:cs="宋体" w:hint="eastAsia"/>
          <w:b/>
          <w:bCs/>
        </w:rPr>
      </w:pPr>
      <w:r w:rsidRPr="00177BF3">
        <w:rPr>
          <w:rFonts w:ascii="宋体" w:eastAsia="宋体" w:hAnsi="宋体" w:cs="宋体" w:hint="eastAsia"/>
          <w:b/>
          <w:bCs/>
        </w:rPr>
        <w:t>2.</w:t>
      </w:r>
      <w:r w:rsidRPr="00177BF3">
        <w:rPr>
          <w:rFonts w:ascii="宋体" w:eastAsia="宋体" w:hAnsi="宋体" w:cs="宋体" w:hint="eastAsia"/>
          <w:b/>
          <w:bCs/>
        </w:rPr>
        <w:tab/>
        <w:t>安装调试要求</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lastRenderedPageBreak/>
        <w:t>2.1</w:t>
      </w:r>
      <w:r w:rsidRPr="00177BF3">
        <w:rPr>
          <w:rFonts w:ascii="宋体" w:eastAsia="宋体" w:hAnsi="宋体" w:cs="宋体" w:hint="eastAsia"/>
          <w:bCs/>
        </w:rPr>
        <w:tab/>
        <w:t>中标人须加强施工的组织管理，并服从现场总包方、监理、采购人现场代表管理，所有施工人员须遵守文明安全施工的有关规章制度，持证上岗。</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2.2</w:t>
      </w:r>
      <w:r w:rsidRPr="00177BF3">
        <w:rPr>
          <w:rFonts w:ascii="宋体" w:eastAsia="宋体" w:hAnsi="宋体" w:cs="宋体" w:hint="eastAsia"/>
          <w:bCs/>
        </w:rPr>
        <w:tab/>
        <w:t>项目完成后，中标人应将项目有关的全部资料，包括产品资料、技术文档、施工图纸、检测报告、年检合格证、电梯钥匙等，移交采购人。</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2.3   土建配合及预埋工作：中标人配合土建进行预埋工作，及时预埋，并复核土建井道及预埋尺寸，及时提供井道圈梁、承重结构图纸。</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2.4   安装工作：中标人对安装、调试、试运行等负责，直至拿到质量管理部门和相关主管部门的验收证书。</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2.5   安装计划：中标人须提供与工程建设总进度相适应的安装计划，并由现场监理及采购人认可。</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2.6   安装期：安装计划及进度由采购人和中标人共同协商后安排，确保按采购人要求的日期验收通过并移交采购人。</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2.7   设备的各个部件须防火、耐压、耐用、漏电保护，易清洗及易维修，并符合有关规定。</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2.8   在墙壁、梁、地板或其它结构的所有沟槽和通道，必须与土建一起建造。结构建造完成后，任何在结构内的挖掘，都须在具体施工图中标明，并提交采购人认可。</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 xml:space="preserve">2.9   安装管理 </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2.9.1 现场安装须符合国家的相关条例，服从采购人、工程总包单位和监理单位的管理及检查，中标人须派有五年以上工作经验的工程师负责安装监督，并需在安装期内提交他们的工作报告。采购人保留有变更安装人员的权力。</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2.9.2 如因中标人原因在安装期间出现安全事故，应由中标人承担全部责任及损失。</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2.10 设备安装须经有关部门取得认可（含建设行业主管部门和质量技术监督部门核发的施工许可），中标人有责任提供相关的认可文件及证书。满足《</w:t>
      </w:r>
      <w:r w:rsidRPr="00177BF3">
        <w:rPr>
          <w:rFonts w:ascii="宋体" w:eastAsia="宋体" w:hAnsi="宋体" w:cs="宋体" w:hint="eastAsia"/>
          <w:bCs/>
          <w:lang w:eastAsia="zh-Hans"/>
        </w:rPr>
        <w:t>海南市</w:t>
      </w:r>
      <w:r w:rsidRPr="00177BF3">
        <w:rPr>
          <w:rFonts w:ascii="宋体" w:eastAsia="宋体" w:hAnsi="宋体" w:cs="宋体" w:hint="eastAsia"/>
          <w:bCs/>
        </w:rPr>
        <w:t>电梯安全管理办法》规定要求。</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2.11  在安装期间，中标人负责安装中需要的起重、运输所需辅助设备，所有这些设备都须符合安全作业要求，保证设备在起吊、运输过程中的安全。</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2.12  在进入完工装潢之前，所有不需要特殊装潢并且是暴露的钢制件应在表面进行除锈防腐处理，若是非暴露的零件、部件、机器等，可在制造时进行除锈、防腐蚀处理，其防腐蚀措施必须得到采购人的认可。</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2.13  在中标人进场时需提供厂家资质及针对本项目的电梯深化设计图纸，提报采购人、设计、监理审核，深化设计费已包含在投标总价内。</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2.14  中标人负责涉及电梯的所有设施、设备及配件的接地符合规范要求。</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2.15  中标人</w:t>
      </w:r>
      <w:r w:rsidRPr="00177BF3">
        <w:rPr>
          <w:rFonts w:ascii="宋体" w:eastAsia="宋体" w:hAnsi="宋体" w:cs="宋体" w:hint="eastAsia"/>
          <w:bCs/>
          <w:lang w:eastAsia="zh-Hans"/>
        </w:rPr>
        <w:t>负责</w:t>
      </w:r>
      <w:r w:rsidRPr="00177BF3">
        <w:rPr>
          <w:rFonts w:ascii="宋体" w:eastAsia="宋体" w:hAnsi="宋体" w:cs="宋体" w:hint="eastAsia"/>
          <w:bCs/>
        </w:rPr>
        <w:t>土建完成电梯门套的收边收口。</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2.16  采购人及项目总承包方提供的</w:t>
      </w:r>
      <w:r w:rsidRPr="00177BF3">
        <w:rPr>
          <w:rFonts w:ascii="宋体" w:eastAsia="宋体" w:hAnsi="宋体" w:cs="宋体" w:hint="eastAsia"/>
        </w:rPr>
        <w:t>总承包配套及服务内容为</w:t>
      </w:r>
      <w:r w:rsidRPr="00177BF3">
        <w:rPr>
          <w:rFonts w:ascii="宋体" w:eastAsia="宋体" w:hAnsi="宋体" w:cs="宋体" w:hint="eastAsia"/>
          <w:bCs/>
        </w:rPr>
        <w:t>：</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 提供工地现有的垂直运输设备（如塔吊、施工电梯、井架等）。</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2） 提供通道与场地，负责安排作业面及作业时间。</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lastRenderedPageBreak/>
        <w:t>3） 总承包人负责提供施工及生活用水、用电及其调试所需水源电源接口。</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4） 总承包人负责及时向专业分包人提供标高、定位点线等。</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5） 总承包人设置于现场已有的起重机械或人货电梯，中标人可以在总承包人的协调下使用，地面或楼面的水平运输由中标人自行解决。为工程设备的安装就位，总承包人现有的起重机械或者机具设备无法满足需要而需另外制定方案，由中标人自行解决。</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 xml:space="preserve"> </w:t>
      </w:r>
    </w:p>
    <w:p w:rsidR="00177BF3" w:rsidRPr="00177BF3" w:rsidRDefault="00177BF3" w:rsidP="00177BF3">
      <w:pPr>
        <w:spacing w:line="400" w:lineRule="exact"/>
        <w:ind w:firstLineChars="200" w:firstLine="422"/>
        <w:rPr>
          <w:rFonts w:ascii="宋体" w:eastAsia="宋体" w:hAnsi="宋体" w:cs="宋体" w:hint="eastAsia"/>
          <w:b/>
          <w:bCs/>
        </w:rPr>
      </w:pPr>
      <w:r w:rsidRPr="00177BF3">
        <w:rPr>
          <w:rFonts w:ascii="宋体" w:eastAsia="宋体" w:hAnsi="宋体" w:cs="宋体" w:hint="eastAsia"/>
          <w:b/>
          <w:bCs/>
        </w:rPr>
        <w:t>3.</w:t>
      </w:r>
      <w:r w:rsidRPr="00177BF3">
        <w:rPr>
          <w:rFonts w:ascii="宋体" w:eastAsia="宋体" w:hAnsi="宋体" w:cs="宋体" w:hint="eastAsia"/>
          <w:b/>
          <w:bCs/>
        </w:rPr>
        <w:tab/>
        <w:t>验收要求</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3.1</w:t>
      </w:r>
      <w:r w:rsidRPr="00177BF3">
        <w:rPr>
          <w:rFonts w:ascii="宋体" w:eastAsia="宋体" w:hAnsi="宋体" w:cs="宋体" w:hint="eastAsia"/>
          <w:bCs/>
        </w:rPr>
        <w:tab/>
        <w:t>项目验收国家有强制性规定的，按国家规定执行，验收费用由中标人承担，验收报告作为申请付款的凭证之一。</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3.2</w:t>
      </w:r>
      <w:r w:rsidRPr="00177BF3">
        <w:rPr>
          <w:rFonts w:ascii="宋体" w:eastAsia="宋体" w:hAnsi="宋体" w:cs="宋体" w:hint="eastAsia"/>
          <w:bCs/>
        </w:rPr>
        <w:tab/>
        <w:t>验收过程中产生纠纷的，由质量技术监督部门认定的检测机构检测,如为中标人原因造成的，由中标人承担检测费用；否则，由采购人承担检测费用。</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3.3</w:t>
      </w:r>
      <w:r w:rsidRPr="00177BF3">
        <w:rPr>
          <w:rFonts w:ascii="宋体" w:eastAsia="宋体" w:hAnsi="宋体" w:cs="宋体" w:hint="eastAsia"/>
          <w:bCs/>
        </w:rPr>
        <w:tab/>
        <w:t>项目验收不合格，由中标人返工直至合格，有关返工、再行验收，以及给采购人造成的损失等费用由中标人承担。连续两次项目验收不合格的，采购人可终止合同，另行按规定选择其他供应商采购，由此带来的一切损失由中标人承担。</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3.4  所有测试需要的附件、零部件和中文操作维修手册应与检修设备一并免费提供。</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3.5  提供的设备，其铭牌、使用标记、警示标记都应表示清楚。</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3.6. 中标人须在安装结束前2个星期，提交测试和调试方法及记录表格给采购方。</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3.7. 部分或全部测试需根据实际情况在安装期内或后进行。</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3.8. 设备试运行应在有关部门及采购方人员的监督下进行。</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3.9. 设备进场后应通知监理、采购人进行开箱验收，验收合格后方可用于本项目安装。</w:t>
      </w:r>
    </w:p>
    <w:p w:rsidR="00177BF3" w:rsidRPr="00177BF3" w:rsidRDefault="00177BF3" w:rsidP="00177BF3">
      <w:pPr>
        <w:spacing w:line="400" w:lineRule="exact"/>
        <w:ind w:firstLineChars="200" w:firstLine="422"/>
        <w:rPr>
          <w:rFonts w:ascii="宋体" w:eastAsia="宋体" w:hAnsi="宋体" w:cs="宋体" w:hint="eastAsia"/>
          <w:b/>
          <w:bCs/>
        </w:rPr>
      </w:pPr>
      <w:r w:rsidRPr="00177BF3">
        <w:rPr>
          <w:rFonts w:ascii="宋体" w:eastAsia="宋体" w:hAnsi="宋体" w:cs="宋体" w:hint="eastAsia"/>
          <w:b/>
          <w:bCs/>
        </w:rPr>
        <w:t>4.    质量保证</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4.1</w:t>
      </w:r>
      <w:r w:rsidRPr="00177BF3">
        <w:rPr>
          <w:rFonts w:ascii="宋体" w:eastAsia="宋体" w:hAnsi="宋体" w:cs="宋体" w:hint="eastAsia"/>
          <w:bCs/>
        </w:rPr>
        <w:tab/>
        <w:t>中标人提供的产品应是原装正品，符合国家质量检测标准，具有出厂合格证或国家鉴定合格证。</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4.2</w:t>
      </w:r>
      <w:r w:rsidRPr="00177BF3">
        <w:rPr>
          <w:rFonts w:ascii="宋体" w:eastAsia="宋体" w:hAnsi="宋体" w:cs="宋体" w:hint="eastAsia"/>
          <w:bCs/>
        </w:rPr>
        <w:tab/>
        <w:t>中标人提供货物的质保期为</w:t>
      </w:r>
      <w:r w:rsidRPr="00177BF3">
        <w:rPr>
          <w:rFonts w:ascii="宋体" w:eastAsia="宋体" w:hAnsi="宋体" w:cs="宋体" w:hint="eastAsia"/>
          <w:bCs/>
          <w:lang w:eastAsia="zh-Hans"/>
        </w:rPr>
        <w:t>电梯</w:t>
      </w:r>
      <w:r w:rsidRPr="00177BF3">
        <w:rPr>
          <w:rFonts w:ascii="宋体" w:eastAsia="宋体" w:hAnsi="宋体" w:cs="宋体" w:hint="eastAsia"/>
          <w:bCs/>
        </w:rPr>
        <w:t>验收后12个月。</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4.3  在质保期内的工作应包括对所有电梯常规检查、调整和润滑，含质保期内的电梯年检费用。</w:t>
      </w:r>
    </w:p>
    <w:p w:rsidR="00177BF3" w:rsidRPr="00177BF3" w:rsidRDefault="00177BF3" w:rsidP="00177BF3">
      <w:pPr>
        <w:spacing w:line="400" w:lineRule="exact"/>
        <w:ind w:firstLineChars="200" w:firstLine="422"/>
        <w:rPr>
          <w:rFonts w:ascii="宋体" w:eastAsia="宋体" w:hAnsi="宋体" w:cs="宋体" w:hint="eastAsia"/>
          <w:b/>
          <w:bCs/>
        </w:rPr>
      </w:pPr>
      <w:r w:rsidRPr="00177BF3">
        <w:rPr>
          <w:rFonts w:ascii="宋体" w:eastAsia="宋体" w:hAnsi="宋体" w:cs="宋体" w:hint="eastAsia"/>
          <w:b/>
          <w:bCs/>
        </w:rPr>
        <w:t>5.</w:t>
      </w:r>
      <w:r w:rsidRPr="00177BF3">
        <w:rPr>
          <w:rFonts w:ascii="宋体" w:eastAsia="宋体" w:hAnsi="宋体" w:cs="宋体" w:hint="eastAsia"/>
          <w:b/>
          <w:bCs/>
        </w:rPr>
        <w:tab/>
        <w:t>售后服务</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5.1</w:t>
      </w:r>
      <w:r w:rsidRPr="00177BF3">
        <w:rPr>
          <w:rFonts w:ascii="宋体" w:eastAsia="宋体" w:hAnsi="宋体" w:cs="宋体" w:hint="eastAsia"/>
          <w:bCs/>
        </w:rPr>
        <w:tab/>
        <w:t>技术支持</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中标人提供7×24小时的技术服务。中标人须对采购方的技术操作人员进行培训（负责培训的人员应具备5年以上的维修经验）。中标人须在投标文件中提供详细的培训计划,包括培训内容、培训时间、培训费用等。</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5.2</w:t>
      </w:r>
      <w:r w:rsidRPr="00177BF3">
        <w:rPr>
          <w:rFonts w:ascii="宋体" w:eastAsia="宋体" w:hAnsi="宋体" w:cs="宋体" w:hint="eastAsia"/>
          <w:bCs/>
        </w:rPr>
        <w:tab/>
        <w:t>故障响应</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 xml:space="preserve">  1） 提供7×24小时的故障服务受理。</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 xml:space="preserve">  2） 维修人员需在接到维修电话后1小时内赶到现场（提供7×24小时的现场支援）。</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 xml:space="preserve">  3） 备件服务：各种型号的设备须提供足够的备件、附件和易损件并保证是原厂生产的产品，以满足</w:t>
      </w:r>
      <w:r w:rsidRPr="00177BF3">
        <w:rPr>
          <w:rFonts w:ascii="宋体" w:eastAsia="宋体" w:hAnsi="宋体" w:cs="宋体" w:hint="eastAsia"/>
          <w:bCs/>
        </w:rPr>
        <w:lastRenderedPageBreak/>
        <w:t>设备正常运行的需要（投标人在投标时应明确项目维修点的备件配置情况）。</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5.3</w:t>
      </w:r>
      <w:r w:rsidRPr="00177BF3">
        <w:rPr>
          <w:rFonts w:ascii="宋体" w:eastAsia="宋体" w:hAnsi="宋体" w:cs="宋体" w:hint="eastAsia"/>
          <w:bCs/>
        </w:rPr>
        <w:tab/>
        <w:t>质保期内出现任何质量问题（人为破坏或自然灾害等不可抗力除外），由中标人负责全免费（免工时费、材料费、管理费、财务费等等）更换或维修。质保期满后，无论采购人是否另行选择维保供应商，中标人应及时优惠提供所需的备品备件。</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5.4</w:t>
      </w:r>
      <w:r w:rsidRPr="00177BF3">
        <w:rPr>
          <w:rFonts w:ascii="宋体" w:eastAsia="宋体" w:hAnsi="宋体" w:cs="宋体" w:hint="eastAsia"/>
          <w:bCs/>
        </w:rPr>
        <w:tab/>
        <w:t>质保期内投标人须自行付费，负责修理和替换任何由于设备自身的质量问题和安装原因造成的损坏及故障。在缺陷保修结束时，必须由专业工程师对电梯进行另一次测试，任何故障须由卖方自费解决并取得买方的同意。修好后，中标人需一式两份报告给买方，包括故障原因，解决措施，完成修理所费时间及恢复正常运行日期。</w:t>
      </w:r>
    </w:p>
    <w:p w:rsidR="00177BF3" w:rsidRPr="00177BF3" w:rsidRDefault="00177BF3" w:rsidP="00177BF3">
      <w:pPr>
        <w:spacing w:line="400" w:lineRule="exact"/>
        <w:ind w:firstLineChars="200" w:firstLine="420"/>
        <w:rPr>
          <w:rFonts w:ascii="宋体" w:eastAsia="宋体" w:hAnsi="宋体" w:cs="宋体" w:hint="eastAsia"/>
          <w:bCs/>
        </w:rPr>
      </w:pPr>
      <w:r w:rsidRPr="00177BF3">
        <w:rPr>
          <w:rFonts w:ascii="宋体" w:eastAsia="宋体" w:hAnsi="宋体" w:cs="宋体" w:hint="eastAsia"/>
          <w:bCs/>
        </w:rPr>
        <w:t xml:space="preserve"> </w:t>
      </w:r>
    </w:p>
    <w:p w:rsidR="00177BF3" w:rsidRPr="00177BF3" w:rsidRDefault="00177BF3" w:rsidP="00177BF3">
      <w:pPr>
        <w:snapToGrid w:val="0"/>
        <w:spacing w:line="400" w:lineRule="exact"/>
        <w:ind w:firstLineChars="200" w:firstLine="482"/>
        <w:rPr>
          <w:rFonts w:ascii="宋体" w:eastAsia="宋体" w:hAnsi="宋体" w:cs="宋体" w:hint="eastAsia"/>
          <w:b/>
          <w:sz w:val="24"/>
        </w:rPr>
      </w:pPr>
      <w:r w:rsidRPr="00177BF3">
        <w:rPr>
          <w:rFonts w:ascii="宋体" w:eastAsia="宋体" w:hAnsi="宋体" w:cs="宋体" w:hint="eastAsia"/>
          <w:b/>
          <w:sz w:val="24"/>
        </w:rPr>
        <w:t>五、其他要求及说明</w:t>
      </w:r>
    </w:p>
    <w:p w:rsidR="00177BF3" w:rsidRPr="00177BF3" w:rsidRDefault="00177BF3" w:rsidP="00177BF3">
      <w:pPr>
        <w:spacing w:line="400" w:lineRule="exact"/>
        <w:ind w:firstLineChars="200" w:firstLine="422"/>
        <w:rPr>
          <w:rFonts w:ascii="宋体" w:eastAsia="宋体" w:hAnsi="宋体" w:cs="宋体" w:hint="eastAsia"/>
          <w:b/>
          <w:szCs w:val="21"/>
        </w:rPr>
      </w:pPr>
      <w:r w:rsidRPr="00177BF3">
        <w:rPr>
          <w:rFonts w:ascii="宋体" w:eastAsia="宋体" w:hAnsi="宋体" w:cs="宋体" w:hint="eastAsia"/>
          <w:b/>
        </w:rPr>
        <w:t>1、   交货期及实施地点</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1.1   本项目电梯的交货期以合同签订为准，收到采购人指令后，15天内</w:t>
      </w:r>
      <w:r w:rsidRPr="00177BF3">
        <w:rPr>
          <w:rFonts w:ascii="宋体" w:eastAsia="宋体" w:hAnsi="宋体" w:cs="宋体" w:hint="eastAsia"/>
          <w:lang w:eastAsia="zh-Hans"/>
        </w:rPr>
        <w:t>货到工地</w:t>
      </w:r>
      <w:r w:rsidRPr="00177BF3">
        <w:rPr>
          <w:rFonts w:ascii="宋体" w:eastAsia="宋体" w:hAnsi="宋体" w:cs="宋体" w:hint="eastAsia"/>
        </w:rPr>
        <w:t>，</w:t>
      </w:r>
      <w:r w:rsidRPr="00177BF3">
        <w:rPr>
          <w:rFonts w:ascii="宋体" w:eastAsia="宋体" w:hAnsi="宋体" w:cs="宋体" w:hint="eastAsia"/>
          <w:u w:val="single"/>
        </w:rPr>
        <w:t>60</w:t>
      </w:r>
      <w:r w:rsidRPr="00177BF3">
        <w:rPr>
          <w:rFonts w:ascii="宋体" w:eastAsia="宋体" w:hAnsi="宋体" w:cs="宋体" w:hint="eastAsia"/>
        </w:rPr>
        <w:t>天内完成安装、调试。</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1.2   项目实施地点：采购人指定地点。</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1.3   电梯分批供货安装，在合同履行期间所发生的设备材料、人工、机械价格不作调整。</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1.4   根据主体工程进度合理安排电梯安装施工进度；本项目为交钥匙工程，中标人负责有关申报并提供验收所需文件资料。</w:t>
      </w:r>
    </w:p>
    <w:p w:rsidR="00177BF3" w:rsidRPr="00177BF3" w:rsidRDefault="00177BF3" w:rsidP="00177BF3">
      <w:pPr>
        <w:spacing w:line="400" w:lineRule="exact"/>
        <w:ind w:firstLineChars="200" w:firstLine="422"/>
        <w:rPr>
          <w:rFonts w:ascii="宋体" w:eastAsia="宋体" w:hAnsi="宋体" w:cs="宋体" w:hint="eastAsia"/>
          <w:b/>
        </w:rPr>
      </w:pPr>
      <w:r w:rsidRPr="00177BF3">
        <w:rPr>
          <w:rFonts w:ascii="宋体" w:eastAsia="宋体" w:hAnsi="宋体" w:cs="宋体" w:hint="eastAsia"/>
          <w:b/>
        </w:rPr>
        <w:t>2、  结算方法：</w:t>
      </w:r>
    </w:p>
    <w:p w:rsidR="00177BF3" w:rsidRPr="00177BF3" w:rsidRDefault="00177BF3" w:rsidP="00177BF3">
      <w:pPr>
        <w:adjustRightInd w:val="0"/>
        <w:snapToGrid w:val="0"/>
        <w:spacing w:line="400" w:lineRule="exact"/>
        <w:ind w:firstLineChars="200" w:firstLine="420"/>
        <w:rPr>
          <w:rFonts w:ascii="宋体" w:eastAsia="宋体" w:hAnsi="宋体" w:cs="宋体"/>
        </w:rPr>
      </w:pPr>
      <w:r w:rsidRPr="00177BF3">
        <w:rPr>
          <w:rFonts w:ascii="宋体" w:eastAsia="宋体" w:hAnsi="宋体" w:cs="宋体" w:hint="eastAsia"/>
        </w:rPr>
        <w:t>2.1付款人：采购人</w:t>
      </w:r>
    </w:p>
    <w:p w:rsidR="00177BF3" w:rsidRPr="00177BF3" w:rsidRDefault="00177BF3" w:rsidP="00177BF3">
      <w:pPr>
        <w:adjustRightInd w:val="0"/>
        <w:snapToGrid w:val="0"/>
        <w:spacing w:line="400" w:lineRule="exact"/>
        <w:ind w:firstLineChars="200" w:firstLine="420"/>
        <w:rPr>
          <w:rFonts w:ascii="宋体" w:eastAsia="宋体" w:hAnsi="宋体" w:cs="宋体"/>
        </w:rPr>
      </w:pPr>
      <w:r w:rsidRPr="00177BF3">
        <w:rPr>
          <w:rFonts w:ascii="宋体" w:eastAsia="宋体" w:hAnsi="宋体" w:cs="宋体" w:hint="eastAsia"/>
        </w:rPr>
        <w:t>2.2付款方式：按合同约定。</w:t>
      </w:r>
    </w:p>
    <w:p w:rsidR="00177BF3" w:rsidRPr="00177BF3" w:rsidRDefault="00177BF3" w:rsidP="00177BF3">
      <w:pPr>
        <w:spacing w:line="400" w:lineRule="exact"/>
        <w:ind w:firstLineChars="200" w:firstLine="422"/>
        <w:rPr>
          <w:rFonts w:ascii="宋体" w:eastAsia="宋体" w:hAnsi="宋体" w:cs="宋体" w:hint="eastAsia"/>
          <w:b/>
        </w:rPr>
      </w:pPr>
      <w:r w:rsidRPr="00177BF3">
        <w:rPr>
          <w:rFonts w:ascii="宋体" w:eastAsia="宋体" w:hAnsi="宋体" w:cs="宋体" w:hint="eastAsia"/>
          <w:b/>
        </w:rPr>
        <w:t>3、   投标人在投标前，如需踏勘现场，有关费用自理，踏勘期间发生的意外自负。</w:t>
      </w:r>
    </w:p>
    <w:p w:rsidR="00177BF3" w:rsidRPr="00177BF3" w:rsidRDefault="00177BF3" w:rsidP="00177BF3">
      <w:pPr>
        <w:spacing w:line="400" w:lineRule="exact"/>
        <w:ind w:firstLineChars="200" w:firstLine="422"/>
        <w:rPr>
          <w:rFonts w:ascii="宋体" w:eastAsia="宋体" w:hAnsi="宋体" w:cs="宋体" w:hint="eastAsia"/>
          <w:b/>
          <w:bCs/>
        </w:rPr>
      </w:pPr>
      <w:r w:rsidRPr="00177BF3">
        <w:rPr>
          <w:rFonts w:ascii="宋体" w:eastAsia="宋体" w:hAnsi="宋体" w:cs="宋体" w:hint="eastAsia"/>
          <w:b/>
          <w:bCs/>
        </w:rPr>
        <w:t>4.</w:t>
      </w:r>
      <w:r w:rsidRPr="00177BF3">
        <w:rPr>
          <w:rFonts w:ascii="宋体" w:eastAsia="宋体" w:hAnsi="宋体" w:cs="宋体" w:hint="eastAsia"/>
          <w:b/>
          <w:bCs/>
        </w:rPr>
        <w:tab/>
        <w:t xml:space="preserve">  对于上述项目要求，投标人应在投标文件中进行回应，作出承诺及说明。</w:t>
      </w:r>
    </w:p>
    <w:p w:rsidR="00177BF3" w:rsidRPr="00177BF3" w:rsidRDefault="00177BF3" w:rsidP="00177BF3">
      <w:pPr>
        <w:spacing w:line="400" w:lineRule="exact"/>
        <w:ind w:firstLineChars="200" w:firstLine="422"/>
        <w:rPr>
          <w:rFonts w:ascii="宋体" w:eastAsia="宋体" w:hAnsi="宋体" w:cs="宋体" w:hint="eastAsia"/>
          <w:b/>
          <w:bCs/>
        </w:rPr>
      </w:pPr>
    </w:p>
    <w:p w:rsidR="00177BF3" w:rsidRPr="00177BF3" w:rsidRDefault="00177BF3" w:rsidP="00177BF3">
      <w:pPr>
        <w:snapToGrid w:val="0"/>
        <w:spacing w:line="400" w:lineRule="exact"/>
        <w:ind w:firstLineChars="200" w:firstLine="482"/>
        <w:rPr>
          <w:rFonts w:ascii="宋体" w:eastAsia="宋体" w:hAnsi="宋体" w:cs="宋体" w:hint="eastAsia"/>
          <w:b/>
          <w:sz w:val="24"/>
        </w:rPr>
      </w:pPr>
      <w:r w:rsidRPr="00177BF3">
        <w:rPr>
          <w:rFonts w:ascii="宋体" w:eastAsia="宋体" w:hAnsi="宋体" w:cs="宋体" w:hint="eastAsia"/>
          <w:b/>
          <w:sz w:val="24"/>
        </w:rPr>
        <w:t>六、工程技术规范</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符合现行电梯的制造和安装的国家标准和规范要求</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1、TSGT5001-2009电梯使用管理与维护保养规则</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2、GB8903-2005电梯用钢丝绳</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3、GB/T22562-2008电梯T型导轨</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4、GA109-1995电梯层门耐火试验方法</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5、</w:t>
      </w:r>
      <w:r w:rsidRPr="00177BF3">
        <w:rPr>
          <w:rFonts w:ascii="宋体" w:eastAsia="宋体" w:hAnsi="宋体" w:cs="宋体"/>
        </w:rPr>
        <w:t>TSG T7001-2023《电梯监督检验和定期检验规则》</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6、GB/T7025.1-2008电梯主要参数及轿厢、井道、机房的形式与尺寸</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7、GB/T7024-2008电梯、自动扶梯、自动人行道术语</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8、GB/T10059-2009电梯试验方法</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lastRenderedPageBreak/>
        <w:t>9、GB/T10058-2009电梯技术条件</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10、GB10060-2011电梯安装验收规范</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11、GB/T24418-2009电梯曳引机</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w:t>
      </w:r>
      <w:r w:rsidRPr="00177BF3">
        <w:rPr>
          <w:rFonts w:ascii="宋体" w:eastAsia="宋体" w:hAnsi="宋体" w:cs="宋体"/>
        </w:rPr>
        <w:t>2</w:t>
      </w:r>
      <w:r w:rsidRPr="00177BF3">
        <w:rPr>
          <w:rFonts w:ascii="宋体" w:eastAsia="宋体" w:hAnsi="宋体" w:cs="宋体" w:hint="eastAsia"/>
        </w:rPr>
        <w:t>、GB52182-93电气装置安装与工程电梯装置安装验收规范</w:t>
      </w:r>
    </w:p>
    <w:p w:rsidR="00177BF3" w:rsidRPr="00177BF3" w:rsidRDefault="00177BF3" w:rsidP="00177BF3">
      <w:pPr>
        <w:spacing w:line="400" w:lineRule="exact"/>
        <w:ind w:firstLineChars="200" w:firstLine="420"/>
        <w:rPr>
          <w:rFonts w:ascii="宋体" w:eastAsia="宋体" w:hAnsi="宋体" w:cs="宋体" w:hint="eastAsia"/>
        </w:rPr>
      </w:pPr>
      <w:r w:rsidRPr="00177BF3">
        <w:rPr>
          <w:rFonts w:ascii="宋体" w:eastAsia="宋体" w:hAnsi="宋体" w:cs="宋体" w:hint="eastAsia"/>
        </w:rPr>
        <w:t>1</w:t>
      </w:r>
      <w:r w:rsidRPr="00177BF3">
        <w:rPr>
          <w:rFonts w:ascii="宋体" w:eastAsia="宋体" w:hAnsi="宋体" w:cs="宋体"/>
        </w:rPr>
        <w:t>3</w:t>
      </w:r>
      <w:r w:rsidRPr="00177BF3">
        <w:rPr>
          <w:rFonts w:ascii="宋体" w:eastAsia="宋体" w:hAnsi="宋体" w:cs="宋体" w:hint="eastAsia"/>
        </w:rPr>
        <w:t>、GB50096-2011住宅设计规范</w:t>
      </w:r>
    </w:p>
    <w:p w:rsidR="00177BF3" w:rsidRPr="00177BF3" w:rsidRDefault="00177BF3" w:rsidP="00177BF3">
      <w:pPr>
        <w:spacing w:line="400" w:lineRule="exact"/>
        <w:ind w:firstLineChars="200" w:firstLine="422"/>
        <w:rPr>
          <w:rFonts w:ascii="宋体" w:eastAsia="宋体" w:hAnsi="宋体" w:cs="宋体" w:hint="eastAsia"/>
          <w:b/>
          <w:bCs/>
        </w:rPr>
      </w:pPr>
      <w:r w:rsidRPr="00177BF3">
        <w:rPr>
          <w:rFonts w:ascii="宋体" w:eastAsia="宋体" w:hAnsi="宋体" w:cs="宋体" w:hint="eastAsia"/>
          <w:b/>
          <w:bCs/>
        </w:rPr>
        <w:t>依据设计施工图纸和技术文件要求，本工程项目的材料、设备、施工必须达到现行中华人民共和国及省、市、行业的有关法规、规范的要求，如标准及规范要求有出入时，以比较高者为准。</w:t>
      </w:r>
    </w:p>
    <w:p w:rsidR="00177BF3" w:rsidRPr="00177BF3" w:rsidRDefault="00177BF3" w:rsidP="00177BF3">
      <w:pPr>
        <w:spacing w:line="400" w:lineRule="exact"/>
        <w:ind w:firstLineChars="200" w:firstLine="422"/>
        <w:rPr>
          <w:rFonts w:ascii="宋体" w:eastAsia="宋体" w:hAnsi="宋体" w:cs="宋体" w:hint="eastAsia"/>
          <w:b/>
          <w:bCs/>
        </w:rPr>
      </w:pPr>
      <w:r w:rsidRPr="00177BF3">
        <w:rPr>
          <w:rFonts w:ascii="宋体" w:eastAsia="宋体" w:hAnsi="宋体" w:cs="宋体" w:hint="eastAsia"/>
          <w:b/>
          <w:bCs/>
        </w:rPr>
        <w:t>用户需求书中列明标的物的技术要求是采购人基于实际工作需要而提出的基本需求，如涉及专利、商标、品牌、规格型号等信息的，仅起技术说明、参考作用，不具有任何限制，投标产品响应其指标性能要求即可。</w:t>
      </w:r>
    </w:p>
    <w:p w:rsidR="00177BF3" w:rsidRPr="00177BF3" w:rsidRDefault="00177BF3" w:rsidP="00177BF3">
      <w:pPr>
        <w:spacing w:line="400" w:lineRule="exact"/>
        <w:ind w:firstLineChars="200" w:firstLine="422"/>
        <w:rPr>
          <w:rFonts w:ascii="宋体" w:eastAsia="宋体" w:hAnsi="宋体" w:cs="宋体" w:hint="eastAsia"/>
          <w:b/>
          <w:bCs/>
        </w:rPr>
      </w:pPr>
    </w:p>
    <w:p w:rsidR="00177BF3" w:rsidRPr="00177BF3" w:rsidRDefault="00177BF3" w:rsidP="00177BF3">
      <w:pPr>
        <w:snapToGrid w:val="0"/>
        <w:spacing w:line="400" w:lineRule="exact"/>
        <w:ind w:firstLineChars="200" w:firstLine="482"/>
        <w:rPr>
          <w:rFonts w:ascii="Times New Roman" w:eastAsia="宋体" w:hAnsi="Times New Roman" w:cs="Times New Roman" w:hint="eastAsia"/>
          <w:szCs w:val="24"/>
        </w:rPr>
      </w:pPr>
      <w:r w:rsidRPr="00177BF3">
        <w:rPr>
          <w:rFonts w:ascii="宋体" w:eastAsia="宋体" w:hAnsi="宋体" w:cs="宋体" w:hint="eastAsia"/>
          <w:b/>
          <w:sz w:val="24"/>
        </w:rPr>
        <w:t>七、图纸（另册）</w:t>
      </w:r>
    </w:p>
    <w:p w:rsidR="00177BF3" w:rsidRPr="00177BF3" w:rsidRDefault="00177BF3" w:rsidP="00177BF3">
      <w:pPr>
        <w:snapToGrid w:val="0"/>
        <w:spacing w:line="400" w:lineRule="exact"/>
        <w:ind w:leftChars="200" w:left="420"/>
        <w:rPr>
          <w:rFonts w:ascii="宋体" w:eastAsia="宋体" w:hAnsi="宋体" w:cs="宋体" w:hint="eastAsia"/>
          <w:b/>
          <w:sz w:val="24"/>
        </w:rPr>
      </w:pPr>
      <w:r w:rsidRPr="00177BF3">
        <w:rPr>
          <w:rFonts w:ascii="宋体" w:eastAsia="宋体" w:hAnsi="宋体" w:cs="宋体" w:hint="eastAsia"/>
          <w:b/>
          <w:sz w:val="24"/>
        </w:rPr>
        <w:t>八、建安改造工程清单（附后）</w:t>
      </w: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tbl>
      <w:tblPr>
        <w:tblW w:w="5000" w:type="pct"/>
        <w:tblLayout w:type="fixed"/>
        <w:tblLook w:val="0000" w:firstRow="0" w:lastRow="0" w:firstColumn="0" w:lastColumn="0" w:noHBand="0" w:noVBand="0"/>
      </w:tblPr>
      <w:tblGrid>
        <w:gridCol w:w="2250"/>
        <w:gridCol w:w="1827"/>
        <w:gridCol w:w="1384"/>
        <w:gridCol w:w="1438"/>
        <w:gridCol w:w="369"/>
        <w:gridCol w:w="598"/>
        <w:gridCol w:w="369"/>
        <w:gridCol w:w="369"/>
        <w:gridCol w:w="1142"/>
      </w:tblGrid>
      <w:tr w:rsidR="00177BF3" w:rsidRPr="00177BF3" w:rsidTr="00294E7E">
        <w:trPr>
          <w:trHeight w:val="480"/>
        </w:trPr>
        <w:tc>
          <w:tcPr>
            <w:tcW w:w="9962" w:type="dxa"/>
            <w:gridSpan w:val="9"/>
            <w:tcBorders>
              <w:top w:val="nil"/>
              <w:left w:val="nil"/>
              <w:bottom w:val="nil"/>
              <w:right w:val="nil"/>
            </w:tcBorders>
            <w:noWrap/>
            <w:vAlign w:val="center"/>
          </w:tcPr>
          <w:p w:rsidR="00177BF3" w:rsidRPr="00177BF3" w:rsidRDefault="00177BF3" w:rsidP="00177BF3">
            <w:pPr>
              <w:widowControl/>
              <w:jc w:val="center"/>
              <w:textAlignment w:val="center"/>
              <w:rPr>
                <w:rFonts w:ascii="宋体" w:eastAsia="宋体" w:hAnsi="宋体" w:cs="宋体" w:hint="eastAsia"/>
                <w:b/>
                <w:bCs/>
                <w:sz w:val="32"/>
                <w:szCs w:val="32"/>
              </w:rPr>
            </w:pPr>
            <w:r w:rsidRPr="00177BF3">
              <w:rPr>
                <w:rFonts w:ascii="宋体" w:eastAsia="宋体" w:hAnsi="宋体" w:cs="宋体" w:hint="eastAsia"/>
                <w:b/>
                <w:bCs/>
                <w:kern w:val="0"/>
                <w:sz w:val="32"/>
                <w:szCs w:val="32"/>
                <w:lang w:bidi="ar"/>
              </w:rPr>
              <w:t>分部分项工程和单价措施项目清单与计价表</w:t>
            </w:r>
          </w:p>
        </w:tc>
      </w:tr>
      <w:tr w:rsidR="00177BF3" w:rsidRPr="00177BF3" w:rsidTr="00294E7E">
        <w:trPr>
          <w:trHeight w:val="240"/>
        </w:trPr>
        <w:tc>
          <w:tcPr>
            <w:tcW w:w="2306" w:type="dxa"/>
            <w:tcBorders>
              <w:top w:val="nil"/>
              <w:left w:val="nil"/>
              <w:bottom w:val="nil"/>
              <w:right w:val="nil"/>
            </w:tcBorders>
            <w:noWrap/>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工程名称：博义盐灶八灶商铺电梯设备采购项目-土建</w:t>
            </w:r>
          </w:p>
        </w:tc>
        <w:tc>
          <w:tcPr>
            <w:tcW w:w="1872"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1417"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1472"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608"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1168"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00"/>
        </w:trPr>
        <w:tc>
          <w:tcPr>
            <w:tcW w:w="2306" w:type="dxa"/>
            <w:tcBorders>
              <w:top w:val="nil"/>
              <w:left w:val="nil"/>
              <w:bottom w:val="nil"/>
              <w:right w:val="nil"/>
            </w:tcBorders>
            <w:noWrap/>
          </w:tcPr>
          <w:p w:rsidR="00177BF3" w:rsidRPr="00177BF3" w:rsidRDefault="00177BF3" w:rsidP="00177BF3">
            <w:pPr>
              <w:widowControl/>
              <w:jc w:val="left"/>
              <w:textAlignment w:val="top"/>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安装改造部分 标 段 ；                  </w:t>
            </w:r>
          </w:p>
        </w:tc>
        <w:tc>
          <w:tcPr>
            <w:tcW w:w="1872" w:type="dxa"/>
            <w:tcBorders>
              <w:top w:val="nil"/>
              <w:left w:val="nil"/>
              <w:bottom w:val="nil"/>
              <w:right w:val="nil"/>
            </w:tcBorders>
          </w:tcPr>
          <w:p w:rsidR="00177BF3" w:rsidRPr="00177BF3" w:rsidRDefault="00177BF3" w:rsidP="00177BF3">
            <w:pPr>
              <w:rPr>
                <w:rFonts w:ascii="宋体" w:eastAsia="宋体" w:hAnsi="宋体" w:cs="宋体" w:hint="eastAsia"/>
                <w:sz w:val="20"/>
                <w:szCs w:val="20"/>
              </w:rPr>
            </w:pPr>
          </w:p>
        </w:tc>
        <w:tc>
          <w:tcPr>
            <w:tcW w:w="1417" w:type="dxa"/>
            <w:tcBorders>
              <w:top w:val="nil"/>
              <w:left w:val="nil"/>
              <w:bottom w:val="nil"/>
              <w:right w:val="nil"/>
            </w:tcBorders>
          </w:tcPr>
          <w:p w:rsidR="00177BF3" w:rsidRPr="00177BF3" w:rsidRDefault="00177BF3" w:rsidP="00177BF3">
            <w:pPr>
              <w:rPr>
                <w:rFonts w:ascii="宋体" w:eastAsia="宋体" w:hAnsi="宋体" w:cs="宋体" w:hint="eastAsia"/>
                <w:sz w:val="20"/>
                <w:szCs w:val="20"/>
              </w:rPr>
            </w:pPr>
          </w:p>
        </w:tc>
        <w:tc>
          <w:tcPr>
            <w:tcW w:w="1472" w:type="dxa"/>
            <w:tcBorders>
              <w:top w:val="nil"/>
              <w:left w:val="nil"/>
              <w:bottom w:val="nil"/>
              <w:right w:val="nil"/>
            </w:tcBorders>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noWrap/>
          </w:tcPr>
          <w:p w:rsidR="00177BF3" w:rsidRPr="00177BF3" w:rsidRDefault="00177BF3" w:rsidP="00177BF3">
            <w:pPr>
              <w:jc w:val="center"/>
              <w:rPr>
                <w:rFonts w:ascii="宋体" w:eastAsia="宋体" w:hAnsi="宋体" w:cs="宋体" w:hint="eastAsia"/>
                <w:sz w:val="20"/>
                <w:szCs w:val="20"/>
              </w:rPr>
            </w:pPr>
          </w:p>
        </w:tc>
        <w:tc>
          <w:tcPr>
            <w:tcW w:w="608" w:type="dxa"/>
            <w:tcBorders>
              <w:top w:val="nil"/>
              <w:left w:val="nil"/>
              <w:bottom w:val="nil"/>
              <w:right w:val="nil"/>
            </w:tcBorders>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tcPr>
          <w:p w:rsidR="00177BF3" w:rsidRPr="00177BF3" w:rsidRDefault="00177BF3" w:rsidP="00177BF3">
            <w:pPr>
              <w:rPr>
                <w:rFonts w:ascii="宋体" w:eastAsia="宋体" w:hAnsi="宋体" w:cs="宋体" w:hint="eastAsia"/>
                <w:sz w:val="20"/>
                <w:szCs w:val="20"/>
              </w:rPr>
            </w:pPr>
          </w:p>
        </w:tc>
        <w:tc>
          <w:tcPr>
            <w:tcW w:w="1168" w:type="dxa"/>
            <w:tcBorders>
              <w:top w:val="nil"/>
              <w:left w:val="nil"/>
              <w:bottom w:val="nil"/>
              <w:right w:val="nil"/>
            </w:tcBorders>
            <w:noWrap/>
          </w:tcPr>
          <w:p w:rsidR="00177BF3" w:rsidRPr="00177BF3" w:rsidRDefault="00177BF3" w:rsidP="00177BF3">
            <w:pPr>
              <w:widowControl/>
              <w:jc w:val="left"/>
              <w:textAlignment w:val="top"/>
              <w:rPr>
                <w:rFonts w:ascii="宋体" w:eastAsia="宋体" w:hAnsi="宋体" w:cs="宋体" w:hint="eastAsia"/>
                <w:sz w:val="20"/>
                <w:szCs w:val="20"/>
              </w:rPr>
            </w:pPr>
            <w:r w:rsidRPr="00177BF3">
              <w:rPr>
                <w:rFonts w:ascii="宋体" w:eastAsia="宋体" w:hAnsi="宋体" w:cs="宋体" w:hint="eastAsia"/>
                <w:kern w:val="0"/>
                <w:sz w:val="20"/>
                <w:szCs w:val="20"/>
                <w:lang w:bidi="ar"/>
              </w:rPr>
              <w:t>第1页共3页</w:t>
            </w:r>
          </w:p>
        </w:tc>
      </w:tr>
      <w:tr w:rsidR="00177BF3" w:rsidRPr="00177BF3" w:rsidTr="00294E7E">
        <w:trPr>
          <w:trHeight w:val="355"/>
        </w:trPr>
        <w:tc>
          <w:tcPr>
            <w:tcW w:w="2306"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序号</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项目编码</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项目名称</w:t>
            </w:r>
          </w:p>
        </w:tc>
        <w:tc>
          <w:tcPr>
            <w:tcW w:w="1472"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项目特征描述</w:t>
            </w:r>
          </w:p>
        </w:tc>
        <w:tc>
          <w:tcPr>
            <w:tcW w:w="373"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计量</w:t>
            </w:r>
          </w:p>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单位</w:t>
            </w:r>
          </w:p>
        </w:tc>
        <w:tc>
          <w:tcPr>
            <w:tcW w:w="608"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工程量</w:t>
            </w:r>
          </w:p>
        </w:tc>
        <w:tc>
          <w:tcPr>
            <w:tcW w:w="1914" w:type="dxa"/>
            <w:gridSpan w:val="3"/>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金额(元)</w:t>
            </w:r>
          </w:p>
        </w:tc>
      </w:tr>
      <w:tr w:rsidR="00177BF3" w:rsidRPr="00177BF3" w:rsidTr="00294E7E">
        <w:trPr>
          <w:trHeight w:val="500"/>
        </w:trPr>
        <w:tc>
          <w:tcPr>
            <w:tcW w:w="2306"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1872"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1472"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373"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608"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综合单价</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合价</w:t>
            </w:r>
          </w:p>
        </w:tc>
        <w:tc>
          <w:tcPr>
            <w:tcW w:w="116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其中：暂估</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价</w:t>
            </w: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整个项目</w:t>
            </w: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拆除工程</w:t>
            </w: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192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011601001001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砖砌体拆除</w:t>
            </w:r>
          </w:p>
        </w:tc>
        <w:tc>
          <w:tcPr>
            <w:tcW w:w="1472"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widowControl/>
              <w:jc w:val="left"/>
              <w:textAlignment w:val="bottom"/>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1.墙体拆除 砌块墙空心墙</w:t>
            </w:r>
          </w:p>
          <w:p w:rsidR="00177BF3" w:rsidRPr="00177BF3" w:rsidRDefault="00177BF3" w:rsidP="00177BF3">
            <w:pPr>
              <w:widowControl/>
              <w:jc w:val="left"/>
              <w:textAlignment w:val="bottom"/>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2.垃圾外运人力竖向搬运 运距20m以内实际运距(m):100</w:t>
            </w:r>
          </w:p>
          <w:p w:rsidR="00177BF3" w:rsidRPr="00177BF3" w:rsidRDefault="00177BF3" w:rsidP="00177BF3">
            <w:pPr>
              <w:widowControl/>
              <w:jc w:val="left"/>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3.汽车垃圾外运 运距5km以内 实际运距(km):10</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m3</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28.07</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24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砌筑工程</w:t>
            </w: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left"/>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120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2</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010401003001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实心砖墙</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1.砌筑工程 砌筑3/4砖墙  换为【水泥砂浆1:2.5】</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lastRenderedPageBreak/>
              <w:t xml:space="preserve">  2.部位：地下室电梯坑底围护</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lastRenderedPageBreak/>
              <w:t>m3</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75.07</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48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widowControl/>
              <w:jc w:val="center"/>
              <w:textAlignment w:val="bottom"/>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混凝土及钢筋泥</w:t>
            </w:r>
          </w:p>
          <w:p w:rsidR="00177BF3" w:rsidRPr="00177BF3" w:rsidRDefault="00177BF3" w:rsidP="00177BF3">
            <w:pPr>
              <w:widowControl/>
              <w:jc w:val="center"/>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凝土工程</w:t>
            </w: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left"/>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72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3</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010502002001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构造柱</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1.混凝土种类：普通混凝土</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2.混凝土强度等</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m3</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6.16</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48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4</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010503005001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过梁</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1.新开门洞过梁【C20混凝土20石】</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m3</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6.9</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48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5</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010515001001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现浇构件钢筋</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1.钢筋工程  螺纹钢</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t</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2.029</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48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6</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040901008001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植筋</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1.构造柱植筋 钢筋直径≤φ12mm</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根</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608</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24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墙、地面工程</w:t>
            </w: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left"/>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168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7</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011201001001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墙面一般抹灰</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1.水泥砂浆抹灰修补墙面 砖墙</w:t>
            </w:r>
          </w:p>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2.墙、柱面挂网 挂钢丝网</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3.部位：地下室电梯坑底国护、新开门洞</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m2</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619.4</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192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8</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011406001001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抹灰面油漆</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1.涂料(油漆)基层满刮双飞粉腻子两遍墙、柱面</w:t>
            </w:r>
          </w:p>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2.喷(刷)油漆、涂料内墙涂料(乳胶漆面漆)·墙、柱面两遍</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lastRenderedPageBreak/>
              <w:t xml:space="preserve">  3.部位：地下室电梯坑底围护</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lastRenderedPageBreak/>
              <w:t>m2</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494</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480"/>
        </w:trPr>
        <w:tc>
          <w:tcPr>
            <w:tcW w:w="2306"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widowControl/>
              <w:jc w:val="center"/>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lastRenderedPageBreak/>
              <w:t>9</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010808005001</w:t>
            </w:r>
          </w:p>
        </w:tc>
        <w:tc>
          <w:tcPr>
            <w:tcW w:w="1417"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widowControl/>
              <w:jc w:val="center"/>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石材门套</w:t>
            </w:r>
          </w:p>
        </w:tc>
        <w:tc>
          <w:tcPr>
            <w:tcW w:w="1472"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widowControl/>
              <w:jc w:val="left"/>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1.钢架制作、安装；详</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樘</w:t>
            </w:r>
          </w:p>
        </w:tc>
        <w:tc>
          <w:tcPr>
            <w:tcW w:w="608"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widowControl/>
              <w:jc w:val="center"/>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58</w:t>
            </w:r>
          </w:p>
        </w:tc>
        <w:tc>
          <w:tcPr>
            <w:tcW w:w="373"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240"/>
        </w:trPr>
        <w:tc>
          <w:tcPr>
            <w:tcW w:w="2306"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widowControl/>
              <w:jc w:val="center"/>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本页小计</w:t>
            </w:r>
          </w:p>
        </w:tc>
        <w:tc>
          <w:tcPr>
            <w:tcW w:w="1872"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495"/>
        </w:trPr>
        <w:tc>
          <w:tcPr>
            <w:tcW w:w="9962" w:type="dxa"/>
            <w:gridSpan w:val="9"/>
            <w:tcBorders>
              <w:top w:val="nil"/>
              <w:left w:val="nil"/>
              <w:bottom w:val="nil"/>
              <w:right w:val="nil"/>
            </w:tcBorders>
            <w:noWrap/>
            <w:vAlign w:val="center"/>
          </w:tcPr>
          <w:p w:rsidR="00177BF3" w:rsidRPr="00177BF3" w:rsidRDefault="00177BF3" w:rsidP="00177BF3">
            <w:pPr>
              <w:widowControl/>
              <w:jc w:val="center"/>
              <w:textAlignment w:val="center"/>
              <w:rPr>
                <w:rFonts w:ascii="宋体" w:eastAsia="宋体" w:hAnsi="宋体" w:cs="宋体" w:hint="eastAsia"/>
                <w:b/>
                <w:bCs/>
                <w:kern w:val="0"/>
                <w:sz w:val="32"/>
                <w:szCs w:val="32"/>
                <w:lang w:bidi="ar"/>
              </w:rPr>
            </w:pPr>
          </w:p>
          <w:p w:rsidR="00177BF3" w:rsidRPr="00177BF3" w:rsidRDefault="00177BF3" w:rsidP="00177BF3">
            <w:pPr>
              <w:widowControl/>
              <w:jc w:val="center"/>
              <w:textAlignment w:val="center"/>
              <w:rPr>
                <w:rFonts w:ascii="宋体" w:eastAsia="宋体" w:hAnsi="宋体" w:cs="宋体" w:hint="eastAsia"/>
                <w:b/>
                <w:bCs/>
                <w:kern w:val="0"/>
                <w:sz w:val="32"/>
                <w:szCs w:val="32"/>
                <w:lang w:bidi="ar"/>
              </w:rPr>
            </w:pPr>
          </w:p>
          <w:p w:rsidR="00177BF3" w:rsidRPr="00177BF3" w:rsidRDefault="00177BF3" w:rsidP="00177BF3">
            <w:pPr>
              <w:widowControl/>
              <w:jc w:val="center"/>
              <w:textAlignment w:val="center"/>
              <w:rPr>
                <w:rFonts w:ascii="宋体" w:eastAsia="宋体" w:hAnsi="宋体" w:cs="宋体" w:hint="eastAsia"/>
                <w:b/>
                <w:bCs/>
                <w:kern w:val="0"/>
                <w:sz w:val="32"/>
                <w:szCs w:val="32"/>
                <w:lang w:bidi="ar"/>
              </w:rPr>
            </w:pPr>
          </w:p>
          <w:p w:rsidR="00177BF3" w:rsidRPr="00177BF3" w:rsidRDefault="00177BF3" w:rsidP="00177BF3">
            <w:pPr>
              <w:widowControl/>
              <w:jc w:val="center"/>
              <w:textAlignment w:val="center"/>
              <w:rPr>
                <w:rFonts w:ascii="宋体" w:eastAsia="宋体" w:hAnsi="宋体" w:cs="宋体" w:hint="eastAsia"/>
                <w:b/>
                <w:bCs/>
                <w:kern w:val="0"/>
                <w:sz w:val="32"/>
                <w:szCs w:val="32"/>
                <w:lang w:bidi="ar"/>
              </w:rPr>
            </w:pPr>
          </w:p>
          <w:p w:rsidR="00177BF3" w:rsidRPr="00177BF3" w:rsidRDefault="00177BF3" w:rsidP="00177BF3">
            <w:pPr>
              <w:widowControl/>
              <w:ind w:firstLineChars="700" w:firstLine="2249"/>
              <w:textAlignment w:val="center"/>
              <w:rPr>
                <w:rFonts w:ascii="宋体" w:eastAsia="宋体" w:hAnsi="宋体" w:cs="宋体" w:hint="eastAsia"/>
                <w:b/>
                <w:bCs/>
                <w:sz w:val="32"/>
                <w:szCs w:val="32"/>
              </w:rPr>
            </w:pPr>
            <w:r w:rsidRPr="00177BF3">
              <w:rPr>
                <w:rFonts w:ascii="宋体" w:eastAsia="宋体" w:hAnsi="宋体" w:cs="宋体" w:hint="eastAsia"/>
                <w:b/>
                <w:bCs/>
                <w:kern w:val="0"/>
                <w:sz w:val="32"/>
                <w:szCs w:val="32"/>
                <w:lang w:bidi="ar"/>
              </w:rPr>
              <w:t>分部分项工程和单价措施项目清单与计价表</w:t>
            </w:r>
          </w:p>
        </w:tc>
      </w:tr>
      <w:tr w:rsidR="00177BF3" w:rsidRPr="00177BF3" w:rsidTr="00294E7E">
        <w:trPr>
          <w:trHeight w:val="240"/>
        </w:trPr>
        <w:tc>
          <w:tcPr>
            <w:tcW w:w="2306" w:type="dxa"/>
            <w:tcBorders>
              <w:top w:val="nil"/>
              <w:left w:val="nil"/>
              <w:bottom w:val="nil"/>
              <w:right w:val="nil"/>
            </w:tcBorders>
            <w:noWrap/>
            <w:vAlign w:val="bottom"/>
          </w:tcPr>
          <w:p w:rsidR="00177BF3" w:rsidRPr="00177BF3" w:rsidRDefault="00177BF3" w:rsidP="00177BF3">
            <w:pPr>
              <w:widowControl/>
              <w:jc w:val="left"/>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工程名称：博义盐灶八灶商铺电梯设备采购项目-土建</w:t>
            </w:r>
          </w:p>
        </w:tc>
        <w:tc>
          <w:tcPr>
            <w:tcW w:w="1872"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1417"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1472"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608"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1168"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270"/>
        </w:trPr>
        <w:tc>
          <w:tcPr>
            <w:tcW w:w="2306" w:type="dxa"/>
            <w:tcBorders>
              <w:top w:val="nil"/>
              <w:left w:val="nil"/>
              <w:bottom w:val="nil"/>
              <w:right w:val="nil"/>
            </w:tcBorders>
            <w:noWrap/>
            <w:vAlign w:val="bottom"/>
          </w:tcPr>
          <w:p w:rsidR="00177BF3" w:rsidRPr="00177BF3" w:rsidRDefault="00177BF3" w:rsidP="00177BF3">
            <w:pPr>
              <w:widowControl/>
              <w:jc w:val="left"/>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安装改造部分标段：                     </w:t>
            </w:r>
          </w:p>
        </w:tc>
        <w:tc>
          <w:tcPr>
            <w:tcW w:w="1872"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1417"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1472"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608"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1168" w:type="dxa"/>
            <w:tcBorders>
              <w:top w:val="nil"/>
              <w:left w:val="nil"/>
              <w:bottom w:val="nil"/>
              <w:right w:val="nil"/>
            </w:tcBorders>
            <w:vAlign w:val="bottom"/>
          </w:tcPr>
          <w:p w:rsidR="00177BF3" w:rsidRPr="00177BF3" w:rsidRDefault="00177BF3" w:rsidP="00177BF3">
            <w:pPr>
              <w:widowControl/>
              <w:jc w:val="left"/>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第2页共3页</w:t>
            </w:r>
          </w:p>
        </w:tc>
      </w:tr>
      <w:tr w:rsidR="00177BF3" w:rsidRPr="00177BF3" w:rsidTr="00294E7E">
        <w:trPr>
          <w:trHeight w:val="365"/>
        </w:trPr>
        <w:tc>
          <w:tcPr>
            <w:tcW w:w="2306"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序号</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项目编码</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项目名称</w:t>
            </w:r>
          </w:p>
        </w:tc>
        <w:tc>
          <w:tcPr>
            <w:tcW w:w="1472"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项目特征描述</w:t>
            </w:r>
          </w:p>
        </w:tc>
        <w:tc>
          <w:tcPr>
            <w:tcW w:w="373"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计量</w:t>
            </w:r>
          </w:p>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单位</w:t>
            </w:r>
          </w:p>
        </w:tc>
        <w:tc>
          <w:tcPr>
            <w:tcW w:w="608"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工程量</w:t>
            </w:r>
          </w:p>
        </w:tc>
        <w:tc>
          <w:tcPr>
            <w:tcW w:w="1914" w:type="dxa"/>
            <w:gridSpan w:val="3"/>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金额(元)</w:t>
            </w:r>
          </w:p>
        </w:tc>
      </w:tr>
      <w:tr w:rsidR="00177BF3" w:rsidRPr="00177BF3" w:rsidTr="00294E7E">
        <w:trPr>
          <w:trHeight w:val="510"/>
        </w:trPr>
        <w:tc>
          <w:tcPr>
            <w:tcW w:w="2306"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1872"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1472"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373"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608"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综合单价</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合价</w:t>
            </w:r>
          </w:p>
        </w:tc>
        <w:tc>
          <w:tcPr>
            <w:tcW w:w="116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其中：暂估</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价</w:t>
            </w:r>
          </w:p>
        </w:tc>
      </w:tr>
      <w:tr w:rsidR="00177BF3" w:rsidRPr="00177BF3" w:rsidTr="00294E7E">
        <w:trPr>
          <w:trHeight w:val="96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见设计施工图</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2.30mm厚大理石材门套 成品干挂：详见设计施工图</w:t>
            </w: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48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10</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011108001001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门槛石地面</w:t>
            </w:r>
          </w:p>
        </w:tc>
        <w:tc>
          <w:tcPr>
            <w:tcW w:w="1472"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widowControl/>
              <w:jc w:val="left"/>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1.新开电梯门：门槛石大理石 楼(地)面</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m2</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12.76</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24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电气安装工程</w:t>
            </w: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left"/>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72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lastRenderedPageBreak/>
              <w:t>11</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03040401600</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控制箱</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1.名称：电梯控制箱安装</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2.安装方式：悬挂</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台</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19</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96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12</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030411001001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配管</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1.名称：电气配管</w:t>
            </w:r>
          </w:p>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2.规格：PVC25</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3.敷设方式：按设计要求</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570</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96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13</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030411001002</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配管</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1.名称：电气配管</w:t>
            </w:r>
          </w:p>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2.规格：PVC20</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3.敷设方式：按设计要求</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855</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144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14</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030408001001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电力电缆</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1.名称：电力电缆敷设</w:t>
            </w:r>
          </w:p>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2.规格：WDZN-YJV-5*10mm2</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3.敷设方式：穿内敷设</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152</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120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15</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030411004001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配线</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1.名称：管内穿线</w:t>
            </w:r>
          </w:p>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2.规格：WDZ-BYJ-2.5mm2</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3.敷设方式：按设计要求</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855</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144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16</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030502005001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双绞线缆</w:t>
            </w:r>
          </w:p>
        </w:tc>
        <w:tc>
          <w:tcPr>
            <w:tcW w:w="1472"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widowControl/>
              <w:jc w:val="left"/>
              <w:textAlignment w:val="bottom"/>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1.名称：三防对讲电话线布线</w:t>
            </w:r>
          </w:p>
          <w:p w:rsidR="00177BF3" w:rsidRPr="00177BF3" w:rsidRDefault="00177BF3" w:rsidP="00177BF3">
            <w:pPr>
              <w:widowControl/>
              <w:jc w:val="left"/>
              <w:textAlignment w:val="bottom"/>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2 . 规格：RVVP4*1.0mm2</w:t>
            </w:r>
          </w:p>
          <w:p w:rsidR="00177BF3" w:rsidRPr="00177BF3" w:rsidRDefault="00177BF3" w:rsidP="00177BF3">
            <w:pPr>
              <w:widowControl/>
              <w:jc w:val="left"/>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3.收设方式：按设计要求</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380</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48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17</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03041200100</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普通灯具</w:t>
            </w:r>
          </w:p>
        </w:tc>
        <w:tc>
          <w:tcPr>
            <w:tcW w:w="1472"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widowControl/>
              <w:jc w:val="left"/>
              <w:textAlignment w:val="bottom"/>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1.名称：普通壁灯</w:t>
            </w:r>
          </w:p>
          <w:p w:rsidR="00177BF3" w:rsidRPr="00177BF3" w:rsidRDefault="00177BF3" w:rsidP="00177BF3">
            <w:pPr>
              <w:widowControl/>
              <w:jc w:val="left"/>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lastRenderedPageBreak/>
              <w:t xml:space="preserve">  2.安装方式：壁装</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lastRenderedPageBreak/>
              <w:t>套</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57</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96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lastRenderedPageBreak/>
              <w:t>18</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030404035001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插座</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1.名称：电梯插座安装</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2.安装方式：满足设计要求</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个</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19</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96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19</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030507008001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监控摄像设备</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 xml:space="preserve">  1.名称：电梯摄像机安装</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2.安装方式：满足设计要求</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台</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19</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24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本页小计</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495"/>
        </w:trPr>
        <w:tc>
          <w:tcPr>
            <w:tcW w:w="9962" w:type="dxa"/>
            <w:gridSpan w:val="9"/>
            <w:tcBorders>
              <w:top w:val="nil"/>
              <w:left w:val="nil"/>
              <w:bottom w:val="nil"/>
              <w:right w:val="nil"/>
            </w:tcBorders>
            <w:noWrap/>
            <w:vAlign w:val="center"/>
          </w:tcPr>
          <w:p w:rsidR="00177BF3" w:rsidRPr="00177BF3" w:rsidRDefault="00177BF3" w:rsidP="00177BF3">
            <w:pPr>
              <w:widowControl/>
              <w:jc w:val="center"/>
              <w:textAlignment w:val="center"/>
              <w:rPr>
                <w:rFonts w:ascii="宋体" w:eastAsia="宋体" w:hAnsi="宋体" w:cs="宋体" w:hint="eastAsia"/>
                <w:b/>
                <w:bCs/>
                <w:kern w:val="0"/>
                <w:sz w:val="32"/>
                <w:szCs w:val="32"/>
                <w:lang w:bidi="ar"/>
              </w:rPr>
            </w:pPr>
          </w:p>
          <w:p w:rsidR="00177BF3" w:rsidRPr="00177BF3" w:rsidRDefault="00177BF3" w:rsidP="00177BF3">
            <w:pPr>
              <w:widowControl/>
              <w:jc w:val="center"/>
              <w:textAlignment w:val="center"/>
              <w:rPr>
                <w:rFonts w:ascii="宋体" w:eastAsia="宋体" w:hAnsi="宋体" w:cs="宋体" w:hint="eastAsia"/>
                <w:b/>
                <w:bCs/>
                <w:kern w:val="0"/>
                <w:sz w:val="32"/>
                <w:szCs w:val="32"/>
                <w:lang w:bidi="ar"/>
              </w:rPr>
            </w:pPr>
          </w:p>
          <w:p w:rsidR="00177BF3" w:rsidRPr="00177BF3" w:rsidRDefault="00177BF3" w:rsidP="00177BF3">
            <w:pPr>
              <w:widowControl/>
              <w:jc w:val="center"/>
              <w:textAlignment w:val="center"/>
              <w:rPr>
                <w:rFonts w:ascii="宋体" w:eastAsia="宋体" w:hAnsi="宋体" w:cs="宋体" w:hint="eastAsia"/>
                <w:b/>
                <w:bCs/>
                <w:sz w:val="32"/>
                <w:szCs w:val="32"/>
              </w:rPr>
            </w:pPr>
            <w:r w:rsidRPr="00177BF3">
              <w:rPr>
                <w:rFonts w:ascii="宋体" w:eastAsia="宋体" w:hAnsi="宋体" w:cs="宋体" w:hint="eastAsia"/>
                <w:b/>
                <w:bCs/>
                <w:kern w:val="0"/>
                <w:sz w:val="32"/>
                <w:szCs w:val="32"/>
                <w:lang w:bidi="ar"/>
              </w:rPr>
              <w:t>分部分项工程和单价措施项目清单与计价表</w:t>
            </w:r>
          </w:p>
        </w:tc>
      </w:tr>
      <w:tr w:rsidR="00177BF3" w:rsidRPr="00177BF3" w:rsidTr="00294E7E">
        <w:trPr>
          <w:trHeight w:val="240"/>
        </w:trPr>
        <w:tc>
          <w:tcPr>
            <w:tcW w:w="2306" w:type="dxa"/>
            <w:tcBorders>
              <w:top w:val="nil"/>
              <w:left w:val="nil"/>
              <w:bottom w:val="nil"/>
              <w:right w:val="nil"/>
            </w:tcBorders>
            <w:noWrap/>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工程名称：博义盐灶八灶商铺电梯设备采购项目-土建</w:t>
            </w:r>
          </w:p>
        </w:tc>
        <w:tc>
          <w:tcPr>
            <w:tcW w:w="1872" w:type="dxa"/>
            <w:tcBorders>
              <w:top w:val="nil"/>
              <w:left w:val="nil"/>
              <w:bottom w:val="nil"/>
              <w:right w:val="nil"/>
            </w:tcBorders>
            <w:vAlign w:val="center"/>
          </w:tcPr>
          <w:p w:rsidR="00177BF3" w:rsidRPr="00177BF3" w:rsidRDefault="00177BF3" w:rsidP="00177BF3">
            <w:pPr>
              <w:rPr>
                <w:rFonts w:ascii="宋体" w:eastAsia="宋体" w:hAnsi="宋体" w:cs="宋体" w:hint="eastAsia"/>
                <w:sz w:val="20"/>
                <w:szCs w:val="20"/>
              </w:rPr>
            </w:pPr>
          </w:p>
        </w:tc>
        <w:tc>
          <w:tcPr>
            <w:tcW w:w="1417" w:type="dxa"/>
            <w:tcBorders>
              <w:top w:val="nil"/>
              <w:left w:val="nil"/>
              <w:bottom w:val="nil"/>
              <w:right w:val="nil"/>
            </w:tcBorders>
            <w:vAlign w:val="center"/>
          </w:tcPr>
          <w:p w:rsidR="00177BF3" w:rsidRPr="00177BF3" w:rsidRDefault="00177BF3" w:rsidP="00177BF3">
            <w:pPr>
              <w:rPr>
                <w:rFonts w:ascii="宋体" w:eastAsia="宋体" w:hAnsi="宋体" w:cs="宋体" w:hint="eastAsia"/>
                <w:sz w:val="20"/>
                <w:szCs w:val="20"/>
              </w:rPr>
            </w:pPr>
          </w:p>
        </w:tc>
        <w:tc>
          <w:tcPr>
            <w:tcW w:w="1472" w:type="dxa"/>
            <w:tcBorders>
              <w:top w:val="nil"/>
              <w:left w:val="nil"/>
              <w:bottom w:val="nil"/>
              <w:right w:val="nil"/>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center"/>
          </w:tcPr>
          <w:p w:rsidR="00177BF3" w:rsidRPr="00177BF3" w:rsidRDefault="00177BF3" w:rsidP="00177BF3">
            <w:pPr>
              <w:rPr>
                <w:rFonts w:ascii="宋体" w:eastAsia="宋体" w:hAnsi="宋体" w:cs="宋体" w:hint="eastAsia"/>
                <w:sz w:val="20"/>
                <w:szCs w:val="20"/>
              </w:rPr>
            </w:pPr>
          </w:p>
        </w:tc>
        <w:tc>
          <w:tcPr>
            <w:tcW w:w="608" w:type="dxa"/>
            <w:tcBorders>
              <w:top w:val="nil"/>
              <w:left w:val="nil"/>
              <w:bottom w:val="nil"/>
              <w:right w:val="nil"/>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nil"/>
              <w:left w:val="nil"/>
              <w:bottom w:val="nil"/>
              <w:right w:val="nil"/>
            </w:tcBorders>
            <w:vAlign w:val="center"/>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255"/>
        </w:trPr>
        <w:tc>
          <w:tcPr>
            <w:tcW w:w="2306" w:type="dxa"/>
            <w:tcBorders>
              <w:top w:val="nil"/>
              <w:left w:val="nil"/>
              <w:bottom w:val="nil"/>
              <w:right w:val="nil"/>
            </w:tcBorders>
            <w:noWrap/>
            <w:vAlign w:val="bottom"/>
          </w:tcPr>
          <w:p w:rsidR="00177BF3" w:rsidRPr="00177BF3" w:rsidRDefault="00177BF3" w:rsidP="00177BF3">
            <w:pPr>
              <w:widowControl/>
              <w:jc w:val="left"/>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安装改造部分 标段 ；</w:t>
            </w:r>
          </w:p>
        </w:tc>
        <w:tc>
          <w:tcPr>
            <w:tcW w:w="1872" w:type="dxa"/>
            <w:tcBorders>
              <w:top w:val="nil"/>
              <w:left w:val="nil"/>
              <w:bottom w:val="nil"/>
              <w:right w:val="nil"/>
            </w:tcBorders>
            <w:vAlign w:val="center"/>
          </w:tcPr>
          <w:p w:rsidR="00177BF3" w:rsidRPr="00177BF3" w:rsidRDefault="00177BF3" w:rsidP="00177BF3">
            <w:pPr>
              <w:rPr>
                <w:rFonts w:ascii="宋体" w:eastAsia="宋体" w:hAnsi="宋体" w:cs="宋体" w:hint="eastAsia"/>
                <w:sz w:val="20"/>
                <w:szCs w:val="20"/>
              </w:rPr>
            </w:pPr>
          </w:p>
        </w:tc>
        <w:tc>
          <w:tcPr>
            <w:tcW w:w="1417" w:type="dxa"/>
            <w:tcBorders>
              <w:top w:val="nil"/>
              <w:left w:val="nil"/>
              <w:bottom w:val="nil"/>
              <w:right w:val="nil"/>
            </w:tcBorders>
          </w:tcPr>
          <w:p w:rsidR="00177BF3" w:rsidRPr="00177BF3" w:rsidRDefault="00177BF3" w:rsidP="00177BF3">
            <w:pPr>
              <w:jc w:val="left"/>
              <w:rPr>
                <w:rFonts w:ascii="宋体" w:eastAsia="宋体" w:hAnsi="宋体" w:cs="宋体" w:hint="eastAsia"/>
                <w:sz w:val="20"/>
                <w:szCs w:val="20"/>
              </w:rPr>
            </w:pPr>
          </w:p>
        </w:tc>
        <w:tc>
          <w:tcPr>
            <w:tcW w:w="1472"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608"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373" w:type="dxa"/>
            <w:tcBorders>
              <w:top w:val="nil"/>
              <w:left w:val="nil"/>
              <w:bottom w:val="nil"/>
              <w:right w:val="nil"/>
            </w:tcBorders>
            <w:vAlign w:val="bottom"/>
          </w:tcPr>
          <w:p w:rsidR="00177BF3" w:rsidRPr="00177BF3" w:rsidRDefault="00177BF3" w:rsidP="00177BF3">
            <w:pPr>
              <w:rPr>
                <w:rFonts w:ascii="宋体" w:eastAsia="宋体" w:hAnsi="宋体" w:cs="宋体" w:hint="eastAsia"/>
                <w:sz w:val="20"/>
                <w:szCs w:val="20"/>
              </w:rPr>
            </w:pPr>
          </w:p>
        </w:tc>
        <w:tc>
          <w:tcPr>
            <w:tcW w:w="1168" w:type="dxa"/>
            <w:tcBorders>
              <w:top w:val="nil"/>
              <w:left w:val="nil"/>
              <w:bottom w:val="nil"/>
              <w:right w:val="nil"/>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第3页共3页</w:t>
            </w:r>
          </w:p>
        </w:tc>
      </w:tr>
      <w:tr w:rsidR="00177BF3" w:rsidRPr="00177BF3" w:rsidTr="00294E7E">
        <w:trPr>
          <w:trHeight w:val="355"/>
        </w:trPr>
        <w:tc>
          <w:tcPr>
            <w:tcW w:w="2306"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序号</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项目编码</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项目名称</w:t>
            </w:r>
          </w:p>
        </w:tc>
        <w:tc>
          <w:tcPr>
            <w:tcW w:w="1472"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项目特征描述</w:t>
            </w:r>
          </w:p>
        </w:tc>
        <w:tc>
          <w:tcPr>
            <w:tcW w:w="373"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计量</w:t>
            </w:r>
          </w:p>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单位</w:t>
            </w:r>
          </w:p>
        </w:tc>
        <w:tc>
          <w:tcPr>
            <w:tcW w:w="608" w:type="dxa"/>
            <w:vMerge w:val="restart"/>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工程量</w:t>
            </w:r>
          </w:p>
        </w:tc>
        <w:tc>
          <w:tcPr>
            <w:tcW w:w="1914" w:type="dxa"/>
            <w:gridSpan w:val="3"/>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金额(元)</w:t>
            </w:r>
          </w:p>
        </w:tc>
      </w:tr>
      <w:tr w:rsidR="00177BF3" w:rsidRPr="00177BF3" w:rsidTr="00294E7E">
        <w:trPr>
          <w:trHeight w:val="510"/>
        </w:trPr>
        <w:tc>
          <w:tcPr>
            <w:tcW w:w="2306"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1872"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1472"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373"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608" w:type="dxa"/>
            <w:vMerge/>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综合单价</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合价</w:t>
            </w:r>
          </w:p>
        </w:tc>
        <w:tc>
          <w:tcPr>
            <w:tcW w:w="116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kern w:val="0"/>
                <w:sz w:val="20"/>
                <w:szCs w:val="20"/>
                <w:lang w:bidi="ar"/>
              </w:rPr>
            </w:pPr>
            <w:r w:rsidRPr="00177BF3">
              <w:rPr>
                <w:rFonts w:ascii="宋体" w:eastAsia="宋体" w:hAnsi="宋体" w:cs="宋体" w:hint="eastAsia"/>
                <w:kern w:val="0"/>
                <w:sz w:val="20"/>
                <w:szCs w:val="20"/>
                <w:lang w:bidi="ar"/>
              </w:rPr>
              <w:t>其中：暂估</w:t>
            </w:r>
          </w:p>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价</w:t>
            </w:r>
          </w:p>
        </w:tc>
      </w:tr>
      <w:tr w:rsidR="00177BF3" w:rsidRPr="00177BF3" w:rsidTr="00294E7E">
        <w:trPr>
          <w:trHeight w:val="24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20</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030411006001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接线盒</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1.名称：接线盒安装</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个</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92</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24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措施项目</w:t>
            </w: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left"/>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48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21</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011702003001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构造柱</w:t>
            </w:r>
          </w:p>
        </w:tc>
        <w:tc>
          <w:tcPr>
            <w:tcW w:w="1472" w:type="dxa"/>
            <w:tcBorders>
              <w:top w:val="single" w:sz="4" w:space="0" w:color="000000"/>
              <w:left w:val="single" w:sz="4" w:space="0" w:color="000000"/>
              <w:bottom w:val="single" w:sz="4" w:space="0" w:color="000000"/>
              <w:right w:val="single" w:sz="4" w:space="0" w:color="000000"/>
            </w:tcBorders>
            <w:vAlign w:val="bottom"/>
          </w:tcPr>
          <w:p w:rsidR="00177BF3" w:rsidRPr="00177BF3" w:rsidRDefault="00177BF3" w:rsidP="00177BF3">
            <w:pPr>
              <w:widowControl/>
              <w:jc w:val="left"/>
              <w:textAlignment w:val="bottom"/>
              <w:rPr>
                <w:rFonts w:ascii="宋体" w:eastAsia="宋体" w:hAnsi="宋体" w:cs="宋体" w:hint="eastAsia"/>
                <w:sz w:val="20"/>
                <w:szCs w:val="20"/>
              </w:rPr>
            </w:pPr>
            <w:r w:rsidRPr="00177BF3">
              <w:rPr>
                <w:rFonts w:ascii="宋体" w:eastAsia="宋体" w:hAnsi="宋体" w:cs="宋体" w:hint="eastAsia"/>
                <w:kern w:val="0"/>
                <w:sz w:val="20"/>
                <w:szCs w:val="20"/>
                <w:lang w:bidi="ar"/>
              </w:rPr>
              <w:t>1.房屋修缮模板工程异形柱 木支撑</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m2</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136.8</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24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22</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011702009001</w:t>
            </w: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 xml:space="preserve">  过梁</w:t>
            </w: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1.新开门洞过梁</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m2</w:t>
            </w: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center"/>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94.54</w:t>
            </w: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4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jc w:val="cente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50"/>
        </w:trPr>
        <w:tc>
          <w:tcPr>
            <w:tcW w:w="2306"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40"/>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本页小计</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r w:rsidR="00177BF3" w:rsidRPr="00177BF3" w:rsidTr="00294E7E">
        <w:trPr>
          <w:trHeight w:val="335"/>
        </w:trPr>
        <w:tc>
          <w:tcPr>
            <w:tcW w:w="2306"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widowControl/>
              <w:jc w:val="left"/>
              <w:textAlignment w:val="center"/>
              <w:rPr>
                <w:rFonts w:ascii="宋体" w:eastAsia="宋体" w:hAnsi="宋体" w:cs="宋体" w:hint="eastAsia"/>
                <w:sz w:val="20"/>
                <w:szCs w:val="20"/>
              </w:rPr>
            </w:pPr>
            <w:r w:rsidRPr="00177BF3">
              <w:rPr>
                <w:rFonts w:ascii="宋体" w:eastAsia="宋体" w:hAnsi="宋体" w:cs="宋体" w:hint="eastAsia"/>
                <w:kern w:val="0"/>
                <w:sz w:val="20"/>
                <w:szCs w:val="20"/>
                <w:lang w:bidi="ar"/>
              </w:rPr>
              <w:t>合  计</w:t>
            </w:r>
          </w:p>
        </w:tc>
        <w:tc>
          <w:tcPr>
            <w:tcW w:w="18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177BF3" w:rsidRPr="00177BF3" w:rsidRDefault="00177BF3" w:rsidP="00177BF3">
            <w:pPr>
              <w:rPr>
                <w:rFonts w:ascii="宋体" w:eastAsia="宋体" w:hAnsi="宋体" w:cs="宋体" w:hint="eastAsia"/>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177BF3" w:rsidRPr="00177BF3" w:rsidRDefault="00177BF3" w:rsidP="00177BF3">
            <w:pPr>
              <w:rPr>
                <w:rFonts w:ascii="宋体" w:eastAsia="宋体" w:hAnsi="宋体" w:cs="宋体" w:hint="eastAsia"/>
                <w:sz w:val="20"/>
                <w:szCs w:val="20"/>
              </w:rPr>
            </w:pPr>
          </w:p>
        </w:tc>
      </w:tr>
    </w:tbl>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snapToGrid w:val="0"/>
        <w:spacing w:line="400" w:lineRule="exact"/>
        <w:ind w:leftChars="200" w:left="420"/>
        <w:rPr>
          <w:rFonts w:ascii="宋体" w:eastAsia="宋体" w:hAnsi="宋体" w:cs="宋体" w:hint="eastAsia"/>
          <w:b/>
          <w:sz w:val="24"/>
        </w:rPr>
      </w:pPr>
    </w:p>
    <w:p w:rsidR="00177BF3" w:rsidRPr="00177BF3" w:rsidRDefault="00177BF3" w:rsidP="00177BF3">
      <w:pPr>
        <w:rPr>
          <w:rFonts w:ascii="Times New Roman" w:eastAsia="宋体" w:hAnsi="Times New Roman" w:cs="Times New Roman"/>
          <w:szCs w:val="24"/>
        </w:rPr>
      </w:pPr>
    </w:p>
    <w:p w:rsidR="006E6A8E" w:rsidRDefault="006E6A8E">
      <w:bookmarkStart w:id="2" w:name="_GoBack"/>
      <w:bookmarkEnd w:id="2"/>
    </w:p>
    <w:sectPr w:rsidR="006E6A8E">
      <w:footerReference w:type="default" r:id="rId6"/>
      <w:pgSz w:w="11906" w:h="16838"/>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方正黑体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F3" w:rsidRDefault="00177BF3">
    <w:pPr>
      <w:pStyle w:val="af1"/>
      <w:tabs>
        <w:tab w:val="clear" w:pos="4140"/>
        <w:tab w:val="clear" w:pos="8300"/>
        <w:tab w:val="center" w:pos="4153"/>
        <w:tab w:val="right" w:pos="8306"/>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57835" cy="147955"/>
              <wp:effectExtent l="0" t="0" r="0" b="444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77BF3" w:rsidRDefault="00177BF3">
                          <w:pPr>
                            <w:pStyle w:val="af1"/>
                            <w:tabs>
                              <w:tab w:val="clear" w:pos="4140"/>
                              <w:tab w:val="clear" w:pos="8300"/>
                              <w:tab w:val="center" w:pos="4153"/>
                              <w:tab w:val="right" w:pos="8306"/>
                            </w:tabs>
                          </w:pPr>
                          <w:r>
                            <w:t>第</w:t>
                          </w:r>
                          <w:r>
                            <w:t xml:space="preserve"> </w:t>
                          </w:r>
                          <w:r>
                            <w:fldChar w:fldCharType="begin"/>
                          </w:r>
                          <w:r>
                            <w:instrText xml:space="preserve"> PAGE  \* MERGEFORMAT </w:instrText>
                          </w:r>
                          <w:r>
                            <w:fldChar w:fldCharType="separate"/>
                          </w:r>
                          <w:r w:rsidRPr="00177BF3">
                            <w:rPr>
                              <w:noProof/>
                              <w:lang w:val="en-US" w:eastAsia="zh-CN"/>
                            </w:rPr>
                            <w:t>2</w:t>
                          </w:r>
                          <w:r>
                            <w:fldChar w:fldCharType="end"/>
                          </w:r>
                          <w:r>
                            <w:t xml:space="preserve"> </w:t>
                          </w:r>
                          <w: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36.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" filled="f" stroked="f">
              <v:textbox style="mso-fit-shape-to-text:t" inset="0,0,0,0">
                <w:txbxContent>
                  <w:p w:rsidR="00177BF3" w:rsidRDefault="00177BF3">
                    <w:pPr>
                      <w:pStyle w:val="af1"/>
                      <w:tabs>
                        <w:tab w:val="clear" w:pos="4140"/>
                        <w:tab w:val="clear" w:pos="8300"/>
                        <w:tab w:val="center" w:pos="4153"/>
                        <w:tab w:val="right" w:pos="8306"/>
                      </w:tabs>
                    </w:pPr>
                    <w:r>
                      <w:t>第</w:t>
                    </w:r>
                    <w:r>
                      <w:t xml:space="preserve"> </w:t>
                    </w:r>
                    <w:r>
                      <w:fldChar w:fldCharType="begin"/>
                    </w:r>
                    <w:r>
                      <w:instrText xml:space="preserve"> PAGE  \* MERGEFORMAT </w:instrText>
                    </w:r>
                    <w:r>
                      <w:fldChar w:fldCharType="separate"/>
                    </w:r>
                    <w:r w:rsidRPr="00177BF3">
                      <w:rPr>
                        <w:noProof/>
                        <w:lang w:val="en-US" w:eastAsia="zh-CN"/>
                      </w:rPr>
                      <w:t>2</w:t>
                    </w:r>
                    <w:r>
                      <w:fldChar w:fldCharType="end"/>
                    </w:r>
                    <w:r>
                      <w:t xml:space="preserve"> </w:t>
                    </w:r>
                    <w:r>
                      <w:t>页</w:t>
                    </w:r>
                  </w:p>
                </w:txbxContent>
              </v:textbox>
              <w10:wrap anchorx="margin"/>
            </v:shape>
          </w:pict>
        </mc:Fallback>
      </mc:AlternateContent>
    </w:r>
    <w:r>
      <w:rPr>
        <w:noProof/>
      </w:rPr>
      <w:drawing>
        <wp:inline distT="0" distB="0" distL="0" distR="0">
          <wp:extent cx="1476375" cy="514350"/>
          <wp:effectExtent l="0" t="0" r="9525" b="0"/>
          <wp:docPr id="6" name="图片 6"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和信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77BF3">
    <w:pPr>
      <w:pStyle w:val="af1"/>
      <w:tabs>
        <w:tab w:val="clear" w:pos="4140"/>
        <w:tab w:val="clear" w:pos="8300"/>
        <w:tab w:val="center" w:pos="4153"/>
        <w:tab w:val="right" w:pos="8306"/>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57835" cy="147955"/>
              <wp:effectExtent l="0" t="0" r="0" b="444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77BF3">
                          <w:pPr>
                            <w:pStyle w:val="af1"/>
                            <w:tabs>
                              <w:tab w:val="clear" w:pos="4140"/>
                              <w:tab w:val="clear" w:pos="8300"/>
                              <w:tab w:val="center" w:pos="4153"/>
                              <w:tab w:val="right" w:pos="8306"/>
                            </w:tabs>
                          </w:pPr>
                          <w:r>
                            <w:t>第</w:t>
                          </w:r>
                          <w:r>
                            <w:t xml:space="preserve"> </w:t>
                          </w:r>
                          <w:r>
                            <w:fldChar w:fldCharType="begin"/>
                          </w:r>
                          <w:r>
                            <w:instrText xml:space="preserve"> PAGE  \* MERGEFORMAT </w:instrText>
                          </w:r>
                          <w:r>
                            <w:fldChar w:fldCharType="separate"/>
                          </w:r>
                          <w:r w:rsidRPr="00177BF3">
                            <w:rPr>
                              <w:noProof/>
                              <w:lang w:val="en-US" w:eastAsia="zh-CN"/>
                            </w:rPr>
                            <w:t>21</w:t>
                          </w:r>
                          <w:r>
                            <w:fldChar w:fldCharType="end"/>
                          </w:r>
                          <w:r>
                            <w:t xml:space="preserve"> </w:t>
                          </w:r>
                          <w: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36.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" filled="f" stroked="f">
              <v:textbox style="mso-fit-shape-to-text:t" inset="0,0,0,0">
                <w:txbxContent>
                  <w:p w:rsidR="00000000" w:rsidRDefault="00177BF3">
                    <w:pPr>
                      <w:pStyle w:val="af1"/>
                      <w:tabs>
                        <w:tab w:val="clear" w:pos="4140"/>
                        <w:tab w:val="clear" w:pos="8300"/>
                        <w:tab w:val="center" w:pos="4153"/>
                        <w:tab w:val="right" w:pos="8306"/>
                      </w:tabs>
                    </w:pPr>
                    <w:r>
                      <w:t>第</w:t>
                    </w:r>
                    <w:r>
                      <w:t xml:space="preserve"> </w:t>
                    </w:r>
                    <w:r>
                      <w:fldChar w:fldCharType="begin"/>
                    </w:r>
                    <w:r>
                      <w:instrText xml:space="preserve"> PAGE  \* MERGEFORMAT </w:instrText>
                    </w:r>
                    <w:r>
                      <w:fldChar w:fldCharType="separate"/>
                    </w:r>
                    <w:r w:rsidRPr="00177BF3">
                      <w:rPr>
                        <w:noProof/>
                        <w:lang w:val="en-US" w:eastAsia="zh-CN"/>
                      </w:rPr>
                      <w:t>21</w:t>
                    </w:r>
                    <w:r>
                      <w:fldChar w:fldCharType="end"/>
                    </w:r>
                    <w:r>
                      <w:t xml:space="preserve"> </w:t>
                    </w:r>
                    <w:r>
                      <w:t>页</w:t>
                    </w:r>
                  </w:p>
                </w:txbxContent>
              </v:textbox>
              <w10:wrap anchorx="margin"/>
            </v:shape>
          </w:pict>
        </mc:Fallback>
      </mc:AlternateContent>
    </w:r>
    <w:r>
      <w:rPr>
        <w:noProof/>
      </w:rPr>
      <w:drawing>
        <wp:inline distT="0" distB="0" distL="0" distR="0">
          <wp:extent cx="1476375" cy="514350"/>
          <wp:effectExtent l="0" t="0" r="9525" b="0"/>
          <wp:docPr id="5" name="图片 5"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和信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decimal"/>
      <w:suff w:val="space"/>
      <w:lvlText w:val="%1."/>
      <w:lvlJc w:val="left"/>
    </w:lvl>
  </w:abstractNum>
  <w:abstractNum w:abstractNumId="2" w15:restartNumberingAfterBreak="0">
    <w:nsid w:val="00000004"/>
    <w:multiLevelType w:val="singleLevel"/>
    <w:tmpl w:val="00000004"/>
    <w:lvl w:ilvl="0">
      <w:start w:val="2"/>
      <w:numFmt w:val="chineseCounting"/>
      <w:suff w:val="nothing"/>
      <w:lvlText w:val="%1、"/>
      <w:lvlJc w:val="left"/>
      <w:rPr>
        <w:rFonts w:hint="eastAsia"/>
      </w:rPr>
    </w:lvl>
  </w:abstractNum>
  <w:abstractNum w:abstractNumId="3" w15:restartNumberingAfterBreak="0">
    <w:nsid w:val="00000005"/>
    <w:multiLevelType w:val="singleLevel"/>
    <w:tmpl w:val="00000005"/>
    <w:lvl w:ilvl="0">
      <w:start w:val="5"/>
      <w:numFmt w:val="decimal"/>
      <w:suff w:val="nothing"/>
      <w:lvlText w:val="%1、"/>
      <w:lvlJc w:val="left"/>
      <w:pPr>
        <w:ind w:left="1980" w:firstLine="0"/>
      </w:pPr>
    </w:lvl>
  </w:abstractNum>
  <w:abstractNum w:abstractNumId="4" w15:restartNumberingAfterBreak="0">
    <w:nsid w:val="00000006"/>
    <w:multiLevelType w:val="singleLevel"/>
    <w:tmpl w:val="00000006"/>
    <w:lvl w:ilvl="0">
      <w:start w:val="1"/>
      <w:numFmt w:val="decimal"/>
      <w:suff w:val="nothing"/>
      <w:lvlText w:val="（%1）"/>
      <w:lvlJc w:val="left"/>
    </w:lvl>
  </w:abstractNum>
  <w:abstractNum w:abstractNumId="5" w15:restartNumberingAfterBreak="0">
    <w:nsid w:val="00000007"/>
    <w:multiLevelType w:val="singleLevel"/>
    <w:tmpl w:val="00000007"/>
    <w:lvl w:ilvl="0">
      <w:start w:val="1"/>
      <w:numFmt w:val="decimal"/>
      <w:lvlText w:val="%1."/>
      <w:lvlJc w:val="left"/>
      <w:pPr>
        <w:tabs>
          <w:tab w:val="num" w:pos="312"/>
        </w:tabs>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F3"/>
    <w:rsid w:val="00177BF3"/>
    <w:rsid w:val="006E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A9CCCE2-A74F-4BCD-9021-98567FC5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77BF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177BF3"/>
    <w:pPr>
      <w:spacing w:before="260" w:after="260" w:line="412" w:lineRule="auto"/>
      <w:outlineLvl w:val="1"/>
    </w:pPr>
    <w:rPr>
      <w:rFonts w:ascii="Arial" w:eastAsia="黑体" w:hAnsi="Arial" w:cs="Arial"/>
      <w:b/>
      <w:bCs/>
      <w:sz w:val="32"/>
      <w:szCs w:val="32"/>
    </w:rPr>
  </w:style>
  <w:style w:type="paragraph" w:styleId="3">
    <w:name w:val="heading 3"/>
    <w:basedOn w:val="a"/>
    <w:next w:val="a"/>
    <w:link w:val="30"/>
    <w:qFormat/>
    <w:rsid w:val="00177BF3"/>
    <w:pPr>
      <w:keepNext/>
      <w:keepLines/>
      <w:spacing w:before="260" w:after="260" w:line="413" w:lineRule="auto"/>
      <w:outlineLvl w:val="2"/>
    </w:pPr>
    <w:rPr>
      <w:rFonts w:ascii="Times New Roman" w:eastAsia="宋体" w:hAnsi="Times New Roman" w:cs="Times New Roman"/>
      <w:b/>
      <w:sz w:val="32"/>
      <w:szCs w:val="24"/>
    </w:rPr>
  </w:style>
  <w:style w:type="paragraph" w:styleId="5">
    <w:name w:val="heading 5"/>
    <w:basedOn w:val="a"/>
    <w:next w:val="a"/>
    <w:link w:val="50"/>
    <w:qFormat/>
    <w:rsid w:val="00177BF3"/>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77BF3"/>
    <w:rPr>
      <w:rFonts w:ascii="Times New Roman" w:eastAsia="宋体" w:hAnsi="Times New Roman" w:cs="Times New Roman"/>
      <w:b/>
      <w:bCs/>
      <w:kern w:val="44"/>
      <w:sz w:val="44"/>
      <w:szCs w:val="44"/>
    </w:rPr>
  </w:style>
  <w:style w:type="character" w:customStyle="1" w:styleId="20">
    <w:name w:val="标题 2 字符"/>
    <w:basedOn w:val="a0"/>
    <w:link w:val="2"/>
    <w:rsid w:val="00177BF3"/>
    <w:rPr>
      <w:rFonts w:ascii="Arial" w:eastAsia="黑体" w:hAnsi="Arial" w:cs="Arial"/>
      <w:b/>
      <w:bCs/>
      <w:sz w:val="32"/>
      <w:szCs w:val="32"/>
    </w:rPr>
  </w:style>
  <w:style w:type="character" w:customStyle="1" w:styleId="30">
    <w:name w:val="标题 3 字符"/>
    <w:basedOn w:val="a0"/>
    <w:link w:val="3"/>
    <w:rsid w:val="00177BF3"/>
    <w:rPr>
      <w:rFonts w:ascii="Times New Roman" w:eastAsia="宋体" w:hAnsi="Times New Roman" w:cs="Times New Roman"/>
      <w:b/>
      <w:sz w:val="32"/>
      <w:szCs w:val="24"/>
    </w:rPr>
  </w:style>
  <w:style w:type="character" w:customStyle="1" w:styleId="50">
    <w:name w:val="标题 5 字符"/>
    <w:basedOn w:val="a0"/>
    <w:link w:val="5"/>
    <w:rsid w:val="00177BF3"/>
    <w:rPr>
      <w:rFonts w:ascii="Times New Roman" w:eastAsia="宋体" w:hAnsi="Times New Roman" w:cs="Times New Roman"/>
      <w:b/>
      <w:bCs/>
      <w:sz w:val="28"/>
      <w:szCs w:val="28"/>
    </w:rPr>
  </w:style>
  <w:style w:type="numbering" w:customStyle="1" w:styleId="11">
    <w:name w:val="无列表1"/>
    <w:next w:val="a2"/>
    <w:uiPriority w:val="99"/>
    <w:semiHidden/>
    <w:unhideWhenUsed/>
    <w:rsid w:val="00177BF3"/>
  </w:style>
  <w:style w:type="paragraph" w:styleId="a3">
    <w:name w:val="Normal Indent"/>
    <w:basedOn w:val="a"/>
    <w:rsid w:val="00177BF3"/>
    <w:pPr>
      <w:spacing w:before="60"/>
      <w:ind w:firstLineChars="200" w:firstLine="420"/>
    </w:pPr>
    <w:rPr>
      <w:rFonts w:ascii="Times New Roman" w:eastAsia="宋体" w:hAnsi="Times New Roman" w:cs="Times New Roman"/>
      <w:szCs w:val="24"/>
    </w:rPr>
  </w:style>
  <w:style w:type="paragraph" w:styleId="a4">
    <w:name w:val="annotation text"/>
    <w:basedOn w:val="a"/>
    <w:link w:val="a5"/>
    <w:rsid w:val="00177BF3"/>
    <w:pPr>
      <w:jc w:val="left"/>
    </w:pPr>
    <w:rPr>
      <w:rFonts w:ascii="Times New Roman" w:eastAsia="宋体" w:hAnsi="Times New Roman" w:cs="Times New Roman"/>
      <w:szCs w:val="24"/>
    </w:rPr>
  </w:style>
  <w:style w:type="character" w:customStyle="1" w:styleId="a5">
    <w:name w:val="批注文字 字符"/>
    <w:basedOn w:val="a0"/>
    <w:link w:val="a4"/>
    <w:rsid w:val="00177BF3"/>
    <w:rPr>
      <w:rFonts w:ascii="Times New Roman" w:eastAsia="宋体" w:hAnsi="Times New Roman" w:cs="Times New Roman"/>
      <w:szCs w:val="24"/>
    </w:rPr>
  </w:style>
  <w:style w:type="paragraph" w:styleId="a6">
    <w:name w:val="Body Text"/>
    <w:basedOn w:val="a"/>
    <w:link w:val="a7"/>
    <w:rsid w:val="00177BF3"/>
    <w:pPr>
      <w:spacing w:after="120"/>
    </w:pPr>
    <w:rPr>
      <w:rFonts w:ascii="Times New Roman" w:eastAsia="宋体" w:hAnsi="Times New Roman" w:cs="Times New Roman"/>
      <w:szCs w:val="24"/>
    </w:rPr>
  </w:style>
  <w:style w:type="character" w:customStyle="1" w:styleId="a7">
    <w:name w:val="正文文本 字符"/>
    <w:basedOn w:val="a0"/>
    <w:link w:val="a6"/>
    <w:rsid w:val="00177BF3"/>
    <w:rPr>
      <w:rFonts w:ascii="Times New Roman" w:eastAsia="宋体" w:hAnsi="Times New Roman" w:cs="Times New Roman"/>
      <w:szCs w:val="24"/>
    </w:rPr>
  </w:style>
  <w:style w:type="paragraph" w:styleId="a8">
    <w:name w:val="Body Text Indent"/>
    <w:basedOn w:val="a"/>
    <w:next w:val="a9"/>
    <w:link w:val="aa"/>
    <w:rsid w:val="00177BF3"/>
    <w:pPr>
      <w:adjustRightInd w:val="0"/>
      <w:snapToGrid w:val="0"/>
      <w:spacing w:line="360" w:lineRule="auto"/>
      <w:ind w:firstLineChars="200" w:firstLine="560"/>
    </w:pPr>
    <w:rPr>
      <w:rFonts w:ascii="宋体" w:eastAsia="宋体" w:hAnsi="宋体" w:cs="Times New Roman"/>
      <w:sz w:val="28"/>
      <w:szCs w:val="24"/>
    </w:rPr>
  </w:style>
  <w:style w:type="character" w:customStyle="1" w:styleId="aa">
    <w:name w:val="正文文本缩进 字符"/>
    <w:basedOn w:val="a0"/>
    <w:link w:val="a8"/>
    <w:rsid w:val="00177BF3"/>
    <w:rPr>
      <w:rFonts w:ascii="宋体" w:eastAsia="宋体" w:hAnsi="宋体" w:cs="Times New Roman"/>
      <w:sz w:val="28"/>
      <w:szCs w:val="24"/>
    </w:rPr>
  </w:style>
  <w:style w:type="paragraph" w:styleId="a9">
    <w:name w:val="envelope return"/>
    <w:basedOn w:val="a"/>
    <w:rsid w:val="00177BF3"/>
    <w:pPr>
      <w:snapToGrid w:val="0"/>
    </w:pPr>
    <w:rPr>
      <w:rFonts w:ascii="Arial" w:eastAsia="宋体" w:hAnsi="Arial" w:cs="Times New Roman"/>
      <w:szCs w:val="24"/>
    </w:rPr>
  </w:style>
  <w:style w:type="paragraph" w:styleId="ab">
    <w:name w:val="Plain Text"/>
    <w:basedOn w:val="a"/>
    <w:link w:val="ac"/>
    <w:rsid w:val="00177BF3"/>
    <w:rPr>
      <w:rFonts w:ascii="宋体" w:eastAsia="宋体" w:hAnsi="Courier New" w:cs="宋体"/>
      <w:szCs w:val="24"/>
    </w:rPr>
  </w:style>
  <w:style w:type="character" w:customStyle="1" w:styleId="ac">
    <w:name w:val="纯文本 字符"/>
    <w:basedOn w:val="a0"/>
    <w:link w:val="ab"/>
    <w:rsid w:val="00177BF3"/>
    <w:rPr>
      <w:rFonts w:ascii="宋体" w:eastAsia="宋体" w:hAnsi="Courier New" w:cs="宋体"/>
      <w:szCs w:val="24"/>
    </w:rPr>
  </w:style>
  <w:style w:type="paragraph" w:styleId="ad">
    <w:name w:val="Date"/>
    <w:basedOn w:val="a"/>
    <w:next w:val="a"/>
    <w:link w:val="ae"/>
    <w:rsid w:val="00177BF3"/>
    <w:pPr>
      <w:ind w:leftChars="2500" w:left="100"/>
    </w:pPr>
    <w:rPr>
      <w:rFonts w:ascii="Times New Roman" w:eastAsia="宋体" w:hAnsi="Times New Roman" w:cs="Times New Roman"/>
      <w:szCs w:val="24"/>
    </w:rPr>
  </w:style>
  <w:style w:type="character" w:customStyle="1" w:styleId="ae">
    <w:name w:val="日期 字符"/>
    <w:basedOn w:val="a0"/>
    <w:link w:val="ad"/>
    <w:rsid w:val="00177BF3"/>
    <w:rPr>
      <w:rFonts w:ascii="Times New Roman" w:eastAsia="宋体" w:hAnsi="Times New Roman" w:cs="Times New Roman"/>
      <w:szCs w:val="24"/>
    </w:rPr>
  </w:style>
  <w:style w:type="paragraph" w:styleId="21">
    <w:name w:val="Body Text Indent 2"/>
    <w:basedOn w:val="a"/>
    <w:link w:val="22"/>
    <w:rsid w:val="00177BF3"/>
    <w:pPr>
      <w:spacing w:line="500" w:lineRule="exact"/>
      <w:ind w:firstLineChars="200" w:firstLine="560"/>
    </w:pPr>
    <w:rPr>
      <w:rFonts w:ascii="Times New Roman" w:eastAsia="宋体" w:hAnsi="Times New Roman" w:cs="Times New Roman"/>
      <w:color w:val="000000"/>
      <w:sz w:val="28"/>
      <w:szCs w:val="24"/>
    </w:rPr>
  </w:style>
  <w:style w:type="character" w:customStyle="1" w:styleId="22">
    <w:name w:val="正文文本缩进 2 字符"/>
    <w:basedOn w:val="a0"/>
    <w:link w:val="21"/>
    <w:rsid w:val="00177BF3"/>
    <w:rPr>
      <w:rFonts w:ascii="Times New Roman" w:eastAsia="宋体" w:hAnsi="Times New Roman" w:cs="Times New Roman"/>
      <w:color w:val="000000"/>
      <w:sz w:val="28"/>
      <w:szCs w:val="24"/>
    </w:rPr>
  </w:style>
  <w:style w:type="paragraph" w:styleId="af">
    <w:name w:val="Balloon Text"/>
    <w:basedOn w:val="a"/>
    <w:link w:val="af0"/>
    <w:rsid w:val="00177BF3"/>
    <w:rPr>
      <w:rFonts w:ascii="Times New Roman" w:eastAsia="宋体" w:hAnsi="Times New Roman" w:cs="Times New Roman"/>
      <w:sz w:val="18"/>
      <w:szCs w:val="18"/>
    </w:rPr>
  </w:style>
  <w:style w:type="character" w:customStyle="1" w:styleId="af0">
    <w:name w:val="批注框文本 字符"/>
    <w:basedOn w:val="a0"/>
    <w:link w:val="af"/>
    <w:rsid w:val="00177BF3"/>
    <w:rPr>
      <w:rFonts w:ascii="Times New Roman" w:eastAsia="宋体" w:hAnsi="Times New Roman" w:cs="Times New Roman"/>
      <w:sz w:val="18"/>
      <w:szCs w:val="18"/>
    </w:rPr>
  </w:style>
  <w:style w:type="paragraph" w:styleId="af1">
    <w:name w:val="footer"/>
    <w:basedOn w:val="a"/>
    <w:link w:val="af2"/>
    <w:rsid w:val="00177BF3"/>
    <w:pPr>
      <w:tabs>
        <w:tab w:val="center" w:pos="4140"/>
        <w:tab w:val="right" w:pos="8300"/>
      </w:tabs>
      <w:snapToGrid w:val="0"/>
      <w:jc w:val="left"/>
    </w:pPr>
    <w:rPr>
      <w:rFonts w:ascii="Times New Roman" w:eastAsia="宋体" w:hAnsi="Times New Roman" w:cs="Times New Roman"/>
      <w:sz w:val="18"/>
      <w:szCs w:val="18"/>
    </w:rPr>
  </w:style>
  <w:style w:type="character" w:customStyle="1" w:styleId="af2">
    <w:name w:val="页脚 字符"/>
    <w:basedOn w:val="a0"/>
    <w:link w:val="af1"/>
    <w:rsid w:val="00177BF3"/>
    <w:rPr>
      <w:rFonts w:ascii="Times New Roman" w:eastAsia="宋体" w:hAnsi="Times New Roman" w:cs="Times New Roman"/>
      <w:sz w:val="18"/>
      <w:szCs w:val="18"/>
    </w:rPr>
  </w:style>
  <w:style w:type="paragraph" w:styleId="af3">
    <w:name w:val="header"/>
    <w:basedOn w:val="a"/>
    <w:link w:val="af4"/>
    <w:rsid w:val="00177BF3"/>
    <w:pPr>
      <w:pBdr>
        <w:bottom w:val="single" w:sz="6" w:space="1" w:color="auto"/>
      </w:pBdr>
      <w:tabs>
        <w:tab w:val="center" w:pos="4140"/>
        <w:tab w:val="right" w:pos="8300"/>
      </w:tabs>
      <w:snapToGrid w:val="0"/>
      <w:jc w:val="center"/>
    </w:pPr>
    <w:rPr>
      <w:rFonts w:ascii="Times New Roman" w:eastAsia="宋体" w:hAnsi="Times New Roman" w:cs="Times New Roman"/>
      <w:sz w:val="18"/>
      <w:szCs w:val="18"/>
    </w:rPr>
  </w:style>
  <w:style w:type="character" w:customStyle="1" w:styleId="af4">
    <w:name w:val="页眉 字符"/>
    <w:basedOn w:val="a0"/>
    <w:link w:val="af3"/>
    <w:rsid w:val="00177BF3"/>
    <w:rPr>
      <w:rFonts w:ascii="Times New Roman" w:eastAsia="宋体" w:hAnsi="Times New Roman" w:cs="Times New Roman"/>
      <w:sz w:val="18"/>
      <w:szCs w:val="18"/>
    </w:rPr>
  </w:style>
  <w:style w:type="paragraph" w:styleId="12">
    <w:name w:val="toc 1"/>
    <w:basedOn w:val="a"/>
    <w:next w:val="a"/>
    <w:rsid w:val="00177BF3"/>
    <w:rPr>
      <w:rFonts w:ascii="Times New Roman" w:eastAsia="宋体" w:hAnsi="Times New Roman" w:cs="Times New Roman"/>
      <w:szCs w:val="24"/>
    </w:rPr>
  </w:style>
  <w:style w:type="paragraph" w:styleId="af5">
    <w:name w:val="footnote text"/>
    <w:basedOn w:val="a"/>
    <w:link w:val="af6"/>
    <w:rsid w:val="00177BF3"/>
    <w:pPr>
      <w:snapToGrid w:val="0"/>
      <w:jc w:val="left"/>
    </w:pPr>
    <w:rPr>
      <w:rFonts w:ascii="Times New Roman" w:eastAsia="宋体" w:hAnsi="Times New Roman" w:cs="Times New Roman"/>
      <w:sz w:val="18"/>
      <w:szCs w:val="18"/>
    </w:rPr>
  </w:style>
  <w:style w:type="character" w:customStyle="1" w:styleId="af6">
    <w:name w:val="脚注文本 字符"/>
    <w:basedOn w:val="a0"/>
    <w:link w:val="af5"/>
    <w:rsid w:val="00177BF3"/>
    <w:rPr>
      <w:rFonts w:ascii="Times New Roman" w:eastAsia="宋体" w:hAnsi="Times New Roman" w:cs="Times New Roman"/>
      <w:sz w:val="18"/>
      <w:szCs w:val="18"/>
    </w:rPr>
  </w:style>
  <w:style w:type="paragraph" w:styleId="23">
    <w:name w:val="toc 2"/>
    <w:basedOn w:val="a"/>
    <w:next w:val="a"/>
    <w:rsid w:val="00177BF3"/>
    <w:pPr>
      <w:ind w:leftChars="200" w:left="420"/>
    </w:pPr>
    <w:rPr>
      <w:rFonts w:ascii="Times New Roman" w:eastAsia="宋体" w:hAnsi="Times New Roman" w:cs="Times New Roman"/>
      <w:szCs w:val="24"/>
    </w:rPr>
  </w:style>
  <w:style w:type="paragraph" w:styleId="af7">
    <w:name w:val="Normal (Web)"/>
    <w:basedOn w:val="a"/>
    <w:rsid w:val="00177BF3"/>
    <w:pPr>
      <w:widowControl/>
      <w:spacing w:before="100" w:beforeAutospacing="1" w:after="100" w:afterAutospacing="1"/>
      <w:jc w:val="left"/>
    </w:pPr>
    <w:rPr>
      <w:rFonts w:ascii="宋体" w:eastAsia="宋体" w:hAnsi="宋体" w:cs="宋体"/>
      <w:color w:val="000000"/>
      <w:kern w:val="0"/>
      <w:sz w:val="24"/>
      <w:szCs w:val="24"/>
    </w:rPr>
  </w:style>
  <w:style w:type="paragraph" w:styleId="af8">
    <w:name w:val="annotation subject"/>
    <w:basedOn w:val="a4"/>
    <w:next w:val="a4"/>
    <w:link w:val="af9"/>
    <w:rsid w:val="00177BF3"/>
    <w:rPr>
      <w:b/>
      <w:bCs/>
    </w:rPr>
  </w:style>
  <w:style w:type="character" w:customStyle="1" w:styleId="af9">
    <w:name w:val="批注主题 字符"/>
    <w:basedOn w:val="a5"/>
    <w:link w:val="af8"/>
    <w:rsid w:val="00177BF3"/>
    <w:rPr>
      <w:rFonts w:ascii="Times New Roman" w:eastAsia="宋体" w:hAnsi="Times New Roman" w:cs="Times New Roman"/>
      <w:b/>
      <w:bCs/>
      <w:szCs w:val="24"/>
    </w:rPr>
  </w:style>
  <w:style w:type="paragraph" w:styleId="afa">
    <w:name w:val="Body Text First Indent"/>
    <w:basedOn w:val="a6"/>
    <w:link w:val="afb"/>
    <w:rsid w:val="00177BF3"/>
    <w:pPr>
      <w:ind w:firstLineChars="100" w:firstLine="420"/>
    </w:pPr>
    <w:rPr>
      <w:rFonts w:eastAsia="等线"/>
    </w:rPr>
  </w:style>
  <w:style w:type="character" w:customStyle="1" w:styleId="afb">
    <w:name w:val="正文首行缩进 字符"/>
    <w:basedOn w:val="a7"/>
    <w:link w:val="afa"/>
    <w:rsid w:val="00177BF3"/>
    <w:rPr>
      <w:rFonts w:ascii="Times New Roman" w:eastAsia="等线" w:hAnsi="Times New Roman" w:cs="Times New Roman"/>
      <w:szCs w:val="24"/>
    </w:rPr>
  </w:style>
  <w:style w:type="paragraph" w:styleId="24">
    <w:name w:val="Body Text First Indent 2"/>
    <w:basedOn w:val="a8"/>
    <w:next w:val="a6"/>
    <w:link w:val="25"/>
    <w:rsid w:val="00177BF3"/>
    <w:pPr>
      <w:ind w:firstLine="420"/>
    </w:pPr>
    <w:rPr>
      <w:rFonts w:ascii="Times New Roman" w:hAnsi="Times New Roman"/>
    </w:rPr>
  </w:style>
  <w:style w:type="character" w:customStyle="1" w:styleId="25">
    <w:name w:val="正文首行缩进 2 字符"/>
    <w:basedOn w:val="aa"/>
    <w:link w:val="24"/>
    <w:rsid w:val="00177BF3"/>
    <w:rPr>
      <w:rFonts w:ascii="Times New Roman" w:eastAsia="宋体" w:hAnsi="Times New Roman" w:cs="Times New Roman"/>
      <w:sz w:val="28"/>
      <w:szCs w:val="24"/>
    </w:rPr>
  </w:style>
  <w:style w:type="table" w:styleId="afc">
    <w:name w:val="Table Grid"/>
    <w:basedOn w:val="a1"/>
    <w:rsid w:val="00177BF3"/>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177BF3"/>
    <w:rPr>
      <w:rFonts w:ascii="Times New Roman" w:eastAsia="宋体" w:hAnsi="Times New Roman" w:cs="Times New Roman"/>
      <w:b/>
      <w:sz w:val="21"/>
    </w:rPr>
  </w:style>
  <w:style w:type="character" w:styleId="afe">
    <w:name w:val="page number"/>
    <w:rsid w:val="00177BF3"/>
    <w:rPr>
      <w:rFonts w:ascii="仿宋_GB2312" w:eastAsia="仿宋_GB2312" w:hAnsi="Tahoma" w:cs="仿宋_GB2312"/>
      <w:kern w:val="2"/>
      <w:sz w:val="28"/>
      <w:szCs w:val="28"/>
      <w:lang w:val="en-US" w:eastAsia="zh-CN" w:bidi="ar-SA"/>
    </w:rPr>
  </w:style>
  <w:style w:type="character" w:styleId="aff">
    <w:name w:val="Emphasis"/>
    <w:qFormat/>
    <w:rsid w:val="00177BF3"/>
    <w:rPr>
      <w:rFonts w:ascii="Times New Roman" w:eastAsia="宋体" w:hAnsi="Times New Roman" w:cs="Times New Roman"/>
      <w:i w:val="0"/>
    </w:rPr>
  </w:style>
  <w:style w:type="character" w:styleId="aff0">
    <w:name w:val="Hyperlink"/>
    <w:rsid w:val="00177BF3"/>
    <w:rPr>
      <w:rFonts w:ascii="Times New Roman" w:eastAsia="宋体" w:hAnsi="Times New Roman" w:cs="Times New Roman"/>
      <w:color w:val="0000FF"/>
      <w:u w:val="single"/>
    </w:rPr>
  </w:style>
  <w:style w:type="character" w:styleId="aff1">
    <w:name w:val="annotation reference"/>
    <w:rsid w:val="00177BF3"/>
    <w:rPr>
      <w:rFonts w:ascii="Times New Roman" w:eastAsia="宋体" w:hAnsi="Times New Roman" w:cs="Times New Roman"/>
      <w:sz w:val="21"/>
      <w:szCs w:val="21"/>
    </w:rPr>
  </w:style>
  <w:style w:type="paragraph" w:styleId="TOC">
    <w:name w:val="TOC Heading"/>
    <w:basedOn w:val="1"/>
    <w:qFormat/>
    <w:rsid w:val="00177BF3"/>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customStyle="1" w:styleId="newstyle16">
    <w:name w:val="newstyle16"/>
    <w:basedOn w:val="a"/>
    <w:rsid w:val="00177BF3"/>
    <w:pPr>
      <w:widowControl/>
      <w:jc w:val="left"/>
    </w:pPr>
    <w:rPr>
      <w:rFonts w:ascii="宋体" w:eastAsia="宋体" w:hAnsi="宋体" w:cs="宋体"/>
      <w:kern w:val="0"/>
      <w:sz w:val="24"/>
      <w:szCs w:val="24"/>
    </w:rPr>
  </w:style>
  <w:style w:type="paragraph" w:customStyle="1" w:styleId="aff2">
    <w:name w:val="表格文字"/>
    <w:basedOn w:val="a"/>
    <w:rsid w:val="00177BF3"/>
    <w:pPr>
      <w:spacing w:before="25" w:after="25"/>
      <w:jc w:val="left"/>
    </w:pPr>
    <w:rPr>
      <w:rFonts w:ascii="Times New Roman" w:eastAsia="宋体" w:hAnsi="Times New Roman" w:cs="Times New Roman"/>
      <w:bCs/>
      <w:spacing w:val="10"/>
      <w:kern w:val="0"/>
      <w:sz w:val="24"/>
      <w:szCs w:val="20"/>
    </w:rPr>
  </w:style>
  <w:style w:type="paragraph" w:customStyle="1" w:styleId="Default">
    <w:name w:val="Default"/>
    <w:rsid w:val="00177BF3"/>
    <w:pPr>
      <w:widowControl w:val="0"/>
      <w:autoSpaceDE w:val="0"/>
      <w:autoSpaceDN w:val="0"/>
      <w:adjustRightInd w:val="0"/>
    </w:pPr>
    <w:rPr>
      <w:rFonts w:ascii="宋体" w:eastAsia="宋体" w:hAnsi="Arial" w:cs="Arial"/>
      <w:kern w:val="0"/>
      <w:sz w:val="20"/>
      <w:szCs w:val="20"/>
    </w:rPr>
  </w:style>
  <w:style w:type="paragraph" w:customStyle="1" w:styleId="55">
    <w:name w:val="标题 55"/>
    <w:basedOn w:val="5"/>
    <w:rsid w:val="00177BF3"/>
    <w:rPr>
      <w:rFonts w:ascii="方正黑体简体" w:eastAsia="方正黑体简体"/>
      <w:b w:val="0"/>
      <w:bCs w:val="0"/>
    </w:rPr>
  </w:style>
  <w:style w:type="paragraph" w:customStyle="1" w:styleId="TOC1">
    <w:name w:val="TOC 标题1"/>
    <w:basedOn w:val="1"/>
    <w:next w:val="a"/>
    <w:rsid w:val="00177BF3"/>
    <w:pPr>
      <w:widowControl/>
      <w:spacing w:before="480" w:after="0" w:line="276" w:lineRule="auto"/>
      <w:jc w:val="left"/>
      <w:outlineLvl w:val="9"/>
    </w:pPr>
    <w:rPr>
      <w:rFonts w:ascii="Cambria" w:hAnsi="Cambria"/>
      <w:color w:val="366091"/>
      <w:kern w:val="0"/>
      <w:sz w:val="28"/>
      <w:szCs w:val="28"/>
    </w:rPr>
  </w:style>
  <w:style w:type="character" w:customStyle="1" w:styleId="1Char1">
    <w:name w:val="标题 1 Char1"/>
    <w:rsid w:val="00177BF3"/>
    <w:rPr>
      <w:rFonts w:ascii="Times New Roman" w:eastAsia="宋体" w:hAnsi="Times New Roman" w:cs="Times New Roman"/>
      <w:b/>
      <w:bCs/>
      <w:kern w:val="44"/>
      <w:sz w:val="44"/>
      <w:szCs w:val="44"/>
    </w:rPr>
  </w:style>
  <w:style w:type="character" w:customStyle="1" w:styleId="13">
    <w:name w:val="纯文本 字符1"/>
    <w:rsid w:val="00177BF3"/>
    <w:rPr>
      <w:rFonts w:ascii="宋体" w:eastAsia="宋体" w:hAnsi="Courier New" w:cs="宋体" w:hint="eastAsia"/>
      <w:kern w:val="2"/>
      <w:sz w:val="21"/>
      <w:szCs w:val="24"/>
    </w:rPr>
  </w:style>
  <w:style w:type="character" w:customStyle="1" w:styleId="font11">
    <w:name w:val="font11"/>
    <w:rsid w:val="00177BF3"/>
    <w:rPr>
      <w:rFonts w:ascii="宋体" w:eastAsia="宋体" w:hAnsi="宋体" w:cs="宋体" w:hint="eastAsia"/>
      <w:i w:val="0"/>
      <w:iCs w:val="0"/>
      <w:color w:val="000000"/>
      <w:sz w:val="20"/>
      <w:szCs w:val="20"/>
      <w:u w:val="none"/>
    </w:rPr>
  </w:style>
  <w:style w:type="character" w:customStyle="1" w:styleId="HTMLNew">
    <w:name w:val="HTML 打字机 New"/>
    <w:rsid w:val="00177BF3"/>
    <w:rPr>
      <w:rFonts w:ascii="宋体" w:eastAsia="宋体" w:hAnsi="宋体" w:cs="宋体"/>
      <w:sz w:val="18"/>
      <w:szCs w:val="18"/>
    </w:rPr>
  </w:style>
  <w:style w:type="character" w:customStyle="1" w:styleId="font31">
    <w:name w:val="font31"/>
    <w:rsid w:val="00177BF3"/>
    <w:rPr>
      <w:rFonts w:ascii="宋体" w:eastAsia="宋体" w:hAnsi="宋体" w:cs="宋体" w:hint="eastAsia"/>
      <w:i w:val="0"/>
      <w:iCs w:val="0"/>
      <w:color w:val="FF0000"/>
      <w:sz w:val="20"/>
      <w:szCs w:val="20"/>
      <w:u w:val="none"/>
    </w:rPr>
  </w:style>
  <w:style w:type="character" w:customStyle="1" w:styleId="font21">
    <w:name w:val="font21"/>
    <w:rsid w:val="00177BF3"/>
    <w:rPr>
      <w:rFonts w:ascii="宋体" w:eastAsia="宋体" w:hAnsi="宋体" w:cs="宋体" w:hint="eastAsia"/>
      <w:i w:val="0"/>
      <w:iCs w:val="0"/>
      <w:color w:val="FF0000"/>
      <w:sz w:val="20"/>
      <w:szCs w:val="20"/>
      <w:u w:val="none"/>
    </w:rPr>
  </w:style>
  <w:style w:type="paragraph" w:customStyle="1" w:styleId="TableParagraph">
    <w:name w:val="Table Paragraph"/>
    <w:basedOn w:val="a"/>
    <w:rsid w:val="00177BF3"/>
    <w:rPr>
      <w:rFonts w:ascii="PMingLiU" w:eastAsia="PMingLiU" w:hAnsi="PMingLiU" w:cs="PMingLiU"/>
      <w:szCs w:val="24"/>
    </w:rPr>
  </w:style>
  <w:style w:type="paragraph" w:customStyle="1" w:styleId="Style3">
    <w:name w:val="_Style 3"/>
    <w:basedOn w:val="a"/>
    <w:next w:val="a"/>
    <w:rsid w:val="00177BF3"/>
    <w:pPr>
      <w:pBdr>
        <w:top w:val="single" w:sz="6" w:space="1" w:color="auto"/>
      </w:pBdr>
      <w:jc w:val="center"/>
    </w:pPr>
    <w:rPr>
      <w:rFonts w:ascii="Arial" w:eastAsia="宋体" w:hAnsi="Times New Roman" w:cs="Times New Roman"/>
      <w:vanish/>
      <w:sz w:val="16"/>
      <w:szCs w:val="24"/>
    </w:rPr>
  </w:style>
  <w:style w:type="paragraph" w:customStyle="1" w:styleId="Web">
    <w:name w:val="普通 (Web)"/>
    <w:basedOn w:val="a"/>
    <w:rsid w:val="00177BF3"/>
    <w:pPr>
      <w:widowControl/>
      <w:spacing w:before="100" w:beforeAutospacing="1" w:after="100" w:afterAutospacing="1"/>
      <w:jc w:val="left"/>
    </w:pPr>
    <w:rPr>
      <w:rFonts w:ascii="宋体" w:eastAsia="宋体" w:hAnsi="宋体" w:cs="Times New Roman"/>
      <w:color w:val="000000"/>
      <w:kern w:val="0"/>
      <w:sz w:val="24"/>
      <w:szCs w:val="20"/>
    </w:rPr>
  </w:style>
  <w:style w:type="character" w:customStyle="1" w:styleId="font01">
    <w:name w:val="font01"/>
    <w:rsid w:val="00177BF3"/>
    <w:rPr>
      <w:rFonts w:ascii="宋体" w:eastAsia="宋体" w:hAnsi="宋体" w:cs="宋体" w:hint="eastAsia"/>
      <w:i w:val="0"/>
      <w:iCs w:val="0"/>
      <w:color w:val="000000"/>
      <w:sz w:val="22"/>
      <w:szCs w:val="22"/>
      <w:u w:val="none"/>
    </w:rPr>
  </w:style>
  <w:style w:type="paragraph" w:styleId="aff3">
    <w:name w:val="List Paragraph"/>
    <w:basedOn w:val="a"/>
    <w:qFormat/>
    <w:rsid w:val="00177BF3"/>
    <w:pPr>
      <w:ind w:firstLineChars="200" w:firstLine="420"/>
    </w:pPr>
    <w:rPr>
      <w:rFonts w:ascii="Times New Roman" w:eastAsia="宋体" w:hAnsi="Times New Roman" w:cs="Times New Roman"/>
      <w:szCs w:val="24"/>
    </w:rPr>
  </w:style>
  <w:style w:type="character" w:customStyle="1" w:styleId="15">
    <w:name w:val="15"/>
    <w:rsid w:val="00177BF3"/>
    <w:rPr>
      <w:rFonts w:ascii="宋体" w:eastAsia="宋体" w:hAnsi="宋体" w:cs="宋体" w:hint="eastAsia"/>
      <w:color w:val="000000"/>
      <w:sz w:val="20"/>
      <w:szCs w:val="20"/>
    </w:rPr>
  </w:style>
  <w:style w:type="paragraph" w:customStyle="1" w:styleId="aff4">
    <w:name w:val="标准正文"/>
    <w:basedOn w:val="a"/>
    <w:rsid w:val="00177BF3"/>
    <w:pPr>
      <w:spacing w:before="156" w:after="156" w:line="360" w:lineRule="auto"/>
      <w:ind w:firstLineChars="200" w:firstLine="480"/>
    </w:pPr>
    <w:rPr>
      <w:rFonts w:ascii="Times New Roman" w:eastAsia="宋体" w:hAnsi="Times New Roman" w:cs="宋体"/>
      <w:sz w:val="24"/>
      <w:szCs w:val="20"/>
    </w:rPr>
  </w:style>
  <w:style w:type="paragraph" w:styleId="aff5">
    <w:name w:val="Revision"/>
    <w:rsid w:val="00177BF3"/>
    <w:rPr>
      <w:rFonts w:ascii="Times New Roman" w:eastAsia="宋体" w:hAnsi="Times New Roman" w:cs="Times New Roman"/>
      <w:szCs w:val="24"/>
    </w:rPr>
  </w:style>
  <w:style w:type="character" w:customStyle="1" w:styleId="font41">
    <w:name w:val="font41"/>
    <w:rsid w:val="00177BF3"/>
    <w:rPr>
      <w:rFonts w:ascii="宋体" w:eastAsia="宋体" w:hAnsi="宋体" w:cs="宋体" w:hint="eastAsia"/>
      <w:b/>
      <w:bCs/>
      <w:color w:val="000000"/>
      <w:sz w:val="20"/>
      <w:szCs w:val="20"/>
      <w:u w:val="none"/>
    </w:rPr>
  </w:style>
  <w:style w:type="character" w:customStyle="1" w:styleId="font51">
    <w:name w:val="font51"/>
    <w:rsid w:val="00177BF3"/>
    <w:rPr>
      <w:rFonts w:ascii="宋体" w:eastAsia="宋体" w:hAnsi="宋体" w:cs="宋体" w:hint="eastAsia"/>
      <w:color w:val="000000"/>
      <w:sz w:val="20"/>
      <w:szCs w:val="20"/>
      <w:u w:val="none"/>
    </w:rPr>
  </w:style>
  <w:style w:type="character" w:customStyle="1" w:styleId="font61">
    <w:name w:val="font61"/>
    <w:rsid w:val="00177BF3"/>
    <w:rPr>
      <w:rFonts w:ascii="宋体" w:eastAsia="宋体" w:hAnsi="宋体" w:cs="宋体" w:hint="eastAsia"/>
      <w:b/>
      <w:bCs/>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2157</Words>
  <Characters>12297</Characters>
  <Application>Microsoft Office Word</Application>
  <DocSecurity>0</DocSecurity>
  <Lines>102</Lines>
  <Paragraphs>28</Paragraphs>
  <ScaleCrop>false</ScaleCrop>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2024-06-21T07:53:00Z</dcterms:created>
  <dcterms:modified xsi:type="dcterms:W3CDTF">2024-06-21T07:53:00Z</dcterms:modified>
</cp:coreProperties>
</file>