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jc w:val="center"/>
        <w:rPr>
          <w:rFonts w:hint="eastAsia" w:ascii="宋体" w:hAnsi="宋体" w:eastAsia="宋体" w:cs="宋体"/>
          <w:color w:val="auto"/>
          <w:highlight w:val="none"/>
        </w:rPr>
      </w:pPr>
      <w:bookmarkStart w:id="0" w:name="_Toc19498"/>
      <w:r>
        <w:rPr>
          <w:rFonts w:hint="eastAsia" w:ascii="宋体" w:hAnsi="宋体" w:eastAsia="宋体" w:cs="宋体"/>
          <w:color w:val="auto"/>
          <w:highlight w:val="none"/>
        </w:rPr>
        <w:t>第三章 采购需求</w:t>
      </w:r>
      <w:bookmarkEnd w:id="0"/>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rPr>
        <w:t>一、</w:t>
      </w:r>
      <w:r>
        <w:rPr>
          <w:rFonts w:hint="eastAsia" w:ascii="宋体" w:hAnsi="宋体" w:eastAsia="宋体" w:cs="宋体"/>
          <w:color w:val="auto"/>
          <w:sz w:val="21"/>
          <w:szCs w:val="21"/>
          <w:highlight w:val="none"/>
          <w:shd w:val="clear" w:color="auto" w:fill="auto"/>
          <w:lang w:val="en-US" w:eastAsia="zh-CN"/>
        </w:rPr>
        <w:t>项目概况</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为贯彻落实《关于开展“体育赛事进景区、进街区、进商圈”活动的通知》《全民健身条例》《关于加快发展体育产业促进体育消费的若干意见》精神，积极实施全民健身国家战略，提高全民族的身体素质和健康水平。结合海南国家体育旅游消费中心建设目标任务，充分发挥海南生态资源、人文资源和旅游资源优势，促进体育、旅游、文化的深度融合，推动体育消费提质扩容。通过举办这场健身夜跑活动，让人们避开都市的喧嚣，让人们在趣味运动中感受全民健身的魅力。通过岛内东南西北中等市县联动，打造海南独有的夜间运动的新氛围。</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rPr>
        <w:t>二、</w:t>
      </w:r>
      <w:r>
        <w:rPr>
          <w:rFonts w:hint="eastAsia" w:ascii="宋体" w:hAnsi="宋体" w:eastAsia="宋体" w:cs="宋体"/>
          <w:color w:val="auto"/>
          <w:sz w:val="21"/>
          <w:szCs w:val="21"/>
          <w:highlight w:val="none"/>
          <w:shd w:val="clear" w:color="auto" w:fill="auto"/>
          <w:lang w:val="en-US" w:eastAsia="zh-CN"/>
        </w:rPr>
        <w:t>技术要求</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一</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活动名称：2024海南全民健身荧光夜跑活动</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（二）活动地点：海口市、儋州市、万宁市、保亭黎族苗族自治县、三亚市</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（三）活动时间（拟定）：2024年7月至8月</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（四）活动规模：每站约300人</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（五）活动内容：本次活动拟于2024年7至8月在以下5个站点设置共5站夜跑活动：</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1.海口市</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（1）地点：海口东坡老码头</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（2）公里数：约4.5公里</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（3）路线：海口东坡老码头（起终点）--碧海大道--世纪大桥塔楼北--海口湾广场（折返）--海口东坡老码头（起终点）</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2.儋州市</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（1）地点：儋州市海花岛观海公园区</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（2）公里数：约9.1公里</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（3）路线：海花岛观海公园指定路线</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3.万宁市</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（1）地点：万宁市日月湾</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（2）公里数：约10.2公里</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（3）路线：万宁市日月湾冲浪小镇沿线，起终点一致，折返形式</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4.保亭黎族苗族自治县</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（1）地点：呀诺达雨林文化旅游区</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（2）公里数：约6.5公里</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（3）路线：呀诺达雨林文化旅游区指定路线</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5.三亚市</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（1）地点：三亚市大东海旅游区</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（2）公里数：约3公里</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（3）路线：三亚市大东海旅游区沙滩沿线，起终点一致，折返形式</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left="0" w:leftChars="0"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（六）活动奖励</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firstLine="420" w:firstLineChars="200"/>
        <w:textAlignment w:val="baseline"/>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1.参与者：主题活动文化衫；</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firstLine="420" w:firstLineChars="200"/>
        <w:textAlignment w:val="baseline"/>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2.趣味活动互动：2～3个环节；</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firstLine="420" w:firstLineChars="200"/>
        <w:textAlignment w:val="baseline"/>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3.游戏互动：每站60个奖励名额</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after="0" w:line="572" w:lineRule="exact"/>
        <w:ind w:right="0" w:firstLine="420" w:firstLineChars="200"/>
        <w:jc w:val="both"/>
        <w:textAlignment w:val="baseline"/>
        <w:outlineLvl w:val="9"/>
        <w:rPr>
          <w:rStyle w:val="18"/>
          <w:rFonts w:hint="eastAsia" w:ascii="宋体" w:hAnsi="宋体" w:eastAsia="宋体" w:cs="宋体"/>
          <w:color w:val="auto"/>
          <w:kern w:val="2"/>
          <w:sz w:val="21"/>
          <w:szCs w:val="21"/>
          <w:highlight w:val="none"/>
          <w:lang w:val="en-US" w:eastAsia="zh-CN"/>
        </w:rPr>
      </w:pPr>
      <w:r>
        <w:rPr>
          <w:rStyle w:val="18"/>
          <w:rFonts w:hint="eastAsia" w:ascii="宋体" w:hAnsi="宋体" w:eastAsia="宋体" w:cs="宋体"/>
          <w:color w:val="auto"/>
          <w:kern w:val="2"/>
          <w:sz w:val="21"/>
          <w:szCs w:val="21"/>
          <w:highlight w:val="none"/>
          <w:lang w:val="en-US" w:eastAsia="zh-CN"/>
        </w:rPr>
        <w:t>（七）参与资格</w:t>
      </w:r>
    </w:p>
    <w:p>
      <w:pPr>
        <w:keepNext w:val="0"/>
        <w:keepLines w:val="0"/>
        <w:pageBreakBefore w:val="0"/>
        <w:widowControl/>
        <w:kinsoku/>
        <w:wordWrap/>
        <w:overflowPunct/>
        <w:topLinePunct w:val="0"/>
        <w:autoSpaceDE/>
        <w:autoSpaceDN/>
        <w:bidi w:val="0"/>
        <w:adjustRightInd/>
        <w:snapToGrid/>
        <w:spacing w:before="0" w:after="0" w:line="576" w:lineRule="exact"/>
        <w:ind w:right="0" w:firstLine="420" w:firstLineChars="200"/>
        <w:jc w:val="both"/>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此活动为非商业活动，参与者自愿参加本次活动并愿意承担所有风险方可参加本次活动。18周岁以下的未成年人，必须由监护人陪同，或具有监护人签字的书面免责声明，否则不能参加活动。组委会统一给报名参加活动的人员购买一份人身意外保险。</w:t>
      </w:r>
    </w:p>
    <w:p>
      <w:pPr>
        <w:numPr>
          <w:ilvl w:val="0"/>
          <w:numId w:val="0"/>
        </w:num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（八）活动须知</w:t>
      </w:r>
    </w:p>
    <w:p>
      <w:pPr>
        <w:keepNext w:val="0"/>
        <w:keepLines w:val="0"/>
        <w:pageBreakBefore w:val="0"/>
        <w:widowControl/>
        <w:kinsoku/>
        <w:wordWrap/>
        <w:overflowPunct/>
        <w:topLinePunct w:val="0"/>
        <w:autoSpaceDE/>
        <w:autoSpaceDN/>
        <w:bidi w:val="0"/>
        <w:adjustRightInd/>
        <w:snapToGrid/>
        <w:spacing w:before="0" w:after="0" w:line="576" w:lineRule="exact"/>
        <w:ind w:right="0" w:firstLine="420" w:firstLineChars="200"/>
        <w:jc w:val="both"/>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1.参加活动者均须准时到场签到，领取活动装备；</w:t>
      </w:r>
    </w:p>
    <w:p>
      <w:pPr>
        <w:keepNext w:val="0"/>
        <w:keepLines w:val="0"/>
        <w:pageBreakBefore w:val="0"/>
        <w:widowControl/>
        <w:kinsoku/>
        <w:wordWrap/>
        <w:overflowPunct/>
        <w:topLinePunct w:val="0"/>
        <w:autoSpaceDE/>
        <w:autoSpaceDN/>
        <w:bidi w:val="0"/>
        <w:adjustRightInd/>
        <w:snapToGrid/>
        <w:spacing w:before="0" w:after="0" w:line="576" w:lineRule="exact"/>
        <w:ind w:right="0" w:firstLine="420" w:firstLineChars="200"/>
        <w:jc w:val="both"/>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2.参加活动者均须着运动鞋、运动装参加活动；</w:t>
      </w:r>
    </w:p>
    <w:p>
      <w:pPr>
        <w:keepNext w:val="0"/>
        <w:keepLines w:val="0"/>
        <w:pageBreakBefore w:val="0"/>
        <w:widowControl/>
        <w:kinsoku/>
        <w:wordWrap/>
        <w:overflowPunct/>
        <w:topLinePunct w:val="0"/>
        <w:autoSpaceDE/>
        <w:autoSpaceDN/>
        <w:bidi w:val="0"/>
        <w:adjustRightInd/>
        <w:snapToGrid/>
        <w:spacing w:before="0" w:after="0" w:line="576" w:lineRule="exact"/>
        <w:ind w:right="0" w:firstLine="420" w:firstLineChars="200"/>
        <w:jc w:val="both"/>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3.参加活动者必须听从现场工作人员和安保的指挥；</w:t>
      </w:r>
    </w:p>
    <w:p>
      <w:pPr>
        <w:keepNext w:val="0"/>
        <w:keepLines w:val="0"/>
        <w:pageBreakBefore w:val="0"/>
        <w:widowControl/>
        <w:kinsoku/>
        <w:wordWrap/>
        <w:overflowPunct/>
        <w:topLinePunct w:val="0"/>
        <w:autoSpaceDE/>
        <w:autoSpaceDN/>
        <w:bidi w:val="0"/>
        <w:adjustRightInd/>
        <w:snapToGrid/>
        <w:spacing w:before="0" w:after="0" w:line="576" w:lineRule="exact"/>
        <w:ind w:right="0" w:firstLine="420" w:firstLineChars="200"/>
        <w:jc w:val="both"/>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4.参加活动人员爱护生态环境，不得随地乱扔垃圾；</w:t>
      </w:r>
    </w:p>
    <w:p>
      <w:pPr>
        <w:keepNext w:val="0"/>
        <w:keepLines w:val="0"/>
        <w:pageBreakBefore w:val="0"/>
        <w:widowControl/>
        <w:kinsoku/>
        <w:wordWrap/>
        <w:overflowPunct/>
        <w:topLinePunct w:val="0"/>
        <w:autoSpaceDE/>
        <w:autoSpaceDN/>
        <w:bidi w:val="0"/>
        <w:adjustRightInd/>
        <w:snapToGrid/>
        <w:spacing w:before="0" w:after="0" w:line="576" w:lineRule="exact"/>
        <w:ind w:right="0" w:firstLine="420" w:firstLineChars="200"/>
        <w:jc w:val="both"/>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5.个人肖像使用：活动参与者授权主办方及指定媒体无偿使用本人在活动中的个人信息、照片、声音等用于健身荧光夜跑活动宣传及系列活动组织推广。</w:t>
      </w:r>
    </w:p>
    <w:p>
      <w:pPr>
        <w:numPr>
          <w:ilvl w:val="0"/>
          <w:numId w:val="0"/>
        </w:num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（九）活动服务及其他：经费应包括但不限于前期费用、氛围物料、活动物料、劳务、宣发、救护车、安全保障车、信号车、赛事现场办公物资等。</w:t>
      </w:r>
    </w:p>
    <w:p>
      <w:pPr>
        <w:numPr>
          <w:ilvl w:val="0"/>
          <w:numId w:val="0"/>
        </w:num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（十）经费最高限价：人民币120万元整。</w:t>
      </w:r>
    </w:p>
    <w:p>
      <w:pPr>
        <w:numPr>
          <w:ilvl w:val="0"/>
          <w:numId w:val="0"/>
        </w:num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服务清单（包括但不限于以下配置）</w:t>
      </w:r>
    </w:p>
    <w:tbl>
      <w:tblPr>
        <w:tblStyle w:val="10"/>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9"/>
        <w:gridCol w:w="479"/>
        <w:gridCol w:w="1728"/>
        <w:gridCol w:w="2371"/>
        <w:gridCol w:w="1010"/>
        <w:gridCol w:w="531"/>
        <w:gridCol w:w="479"/>
        <w:gridCol w:w="479"/>
        <w:gridCol w:w="479"/>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版块</w:t>
            </w: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详情</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说明</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站点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前期费用</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场地勘查、用水、用电、场地规划等前期差旅费用</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氛围物料</w:t>
            </w: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桁架喷绘背景</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起点、终点各一个，签到墙一个（两个主背景画面、一个签到板）</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元/平方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KT板</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氛围装饰</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横幅</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现场布置</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元/条</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桌椅租赁</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参与者休息用</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饮用水</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组委会工作人员使用</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元/箱</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箱</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地毯</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启动仪式舞台</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元/平</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舞台</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启动仪式舞台</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元/平</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线阵音响设备</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16线阵音响设备</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元/套</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装备包物品1</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束口袋</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装备包物品2</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驱蚊贴</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元/袋</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袋</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装备包物品3</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号码牌</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装备包物品4</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活动纪念短袖</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装备包物品5</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饮用水</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装备包物品6</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国旗贴纸</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元/张</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装备包物品7</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荧光道具</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元/组</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起点拱门</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桁架、喷绘构成，6米×10米</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元/平</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帐篷租赁</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在始终点摆放帐篷休息区、签到区</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活动物料</w:t>
            </w: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医药箱</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应急处理用，每站6个</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补给点搭建</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桁架、KT板等,包含沿途能量补给、医疗保障等</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完结奖牌</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完成活动发放纪念奖牌</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劳务</w:t>
            </w: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引导人员</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路线指引</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领跑员</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包含应急救援跑者</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元/人/天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志愿者</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协助组委会工作</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搭建工人</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搭建氛围工作人员</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元/人/工时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工时</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保洁人员</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负责现场清洁工作</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安保人员</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负责现场秩序维持及安全保障工作</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医护人员</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6名医护工作人员，急救跑者6名</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主持人</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市级以上主持人</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摄影师</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专业摄影师3人，5站拍摄</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航拍</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专业航拍人员</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摄像师</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摄像师1人，含视频剪辑，5站</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人员食宿</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工作人员食宿费用</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元/天/人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w:t>
            </w: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活动文案及稿件编辑</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活动相关预热稿、新闻通稿、总结稿、宣传稿等</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元/篇</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篇</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图文直播</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5站图文直播</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拟邀请位旅游类小红书、抖音等平台博主（KOL）现场打卡互动宣发</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邀请健身博主、达人到现场打卡互动及宣传推广，每站5名达人到现场进行拍摄并剪辑发布在各平台</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救护车（含司机，因需晚上工作医护人员劳务另算）</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急救功能</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元/辆/天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辆</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安全保障车</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突发事件应急处理</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元/辆/天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辆</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信号车</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保障通讯通畅</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元/辆/天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辆</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8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21"/>
                <w:szCs w:val="21"/>
                <w:highlight w:val="none"/>
                <w:u w:val="none"/>
                <w:lang w:val="en-US" w:eastAsia="zh-CN"/>
              </w:rPr>
            </w:pPr>
            <w:r>
              <w:rPr>
                <w:rFonts w:hint="eastAsia" w:cs="宋体"/>
                <w:i w:val="0"/>
                <w:iCs w:val="0"/>
                <w:color w:val="auto"/>
                <w:sz w:val="21"/>
                <w:szCs w:val="21"/>
                <w:highlight w:val="none"/>
                <w:u w:val="none"/>
                <w:lang w:val="en-US" w:eastAsia="zh-CN"/>
              </w:rPr>
              <w:t>41</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赛事现场办公物资</w:t>
            </w:r>
          </w:p>
        </w:tc>
        <w:tc>
          <w:tcPr>
            <w:tcW w:w="1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租赁打印机、购买打印纸、各种笔、剪刀、胶带等</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bl>
    <w:p>
      <w:pPr>
        <w:numPr>
          <w:ilvl w:val="0"/>
          <w:numId w:val="0"/>
        </w:num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费用包干使用。验收时中标人须提供结项报告及项目相关验收证明材料，采购人逐一核对服务条款内容及数量的佐证材料后，予以验收。未按服务条款内容及数量执行的部分，予以核减。物料规格及数量可根据实际情况，经采购方同意后进行调整。</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rPr>
        <w:t>三、</w:t>
      </w:r>
      <w:r>
        <w:rPr>
          <w:rFonts w:hint="eastAsia" w:ascii="宋体" w:hAnsi="宋体" w:eastAsia="宋体" w:cs="宋体"/>
          <w:color w:val="auto"/>
          <w:sz w:val="21"/>
          <w:szCs w:val="21"/>
          <w:highlight w:val="none"/>
          <w:shd w:val="clear" w:color="auto" w:fill="auto"/>
          <w:lang w:val="en-US" w:eastAsia="zh-CN"/>
        </w:rPr>
        <w:t>商务要求</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一</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活动名称：2024海南全民健身荧光夜跑活动</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（二）活动地点：海口市、万宁市、保亭黎族苗族自治县、儋州市、三亚市</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（三）服务期限：签订合同之日起至委托业务结束之日止。</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（四）成果交付地点:采购人指定的交付地点。</w:t>
      </w:r>
    </w:p>
    <w:p>
      <w:pPr>
        <w:spacing w:line="560"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（五）付款方式:采购人根据中标供应商提供的有效发票,自收到发票后 5 个工作日内支付协议金额的 50%作为首期款,活动结束后,中标供应商提供活动总结、有效发票、服务内容及数量的佐证材料,经采购人验收合格后支付剩余 50%。</w:t>
      </w:r>
    </w:p>
    <w:p>
      <w:pPr>
        <w:spacing w:line="576" w:lineRule="exact"/>
        <w:ind w:firstLine="420" w:firstLineChars="200"/>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（六）验收：采购人收到供应商项目验收建议之日起 7 日内按照合同的约定对履约情况进行验收，对每一项技术、服务、安全标准的履约情况进行确认。验收合格后,予以支付尾款。</w:t>
      </w:r>
    </w:p>
    <w:p>
      <w:pPr>
        <w:pStyle w:val="9"/>
        <w:spacing w:line="360" w:lineRule="auto"/>
        <w:ind w:left="0" w:leftChars="0" w:firstLine="42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1"/>
          <w:szCs w:val="21"/>
          <w:highlight w:val="none"/>
          <w:shd w:val="clear" w:color="auto" w:fill="auto"/>
          <w:lang w:val="en-US" w:eastAsia="zh-CN"/>
        </w:rPr>
        <w:t>（七）报价:报价应为一切相关费用的包干价,不得高于采购包最高限价,否则将被否决,实际费用超出报价部分由中标供应商自行筹措解决。</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1272D8E"/>
    <w:rsid w:val="03FD05D6"/>
    <w:rsid w:val="0B7218AA"/>
    <w:rsid w:val="0FCC70AF"/>
    <w:rsid w:val="0FF6418E"/>
    <w:rsid w:val="14DE58BA"/>
    <w:rsid w:val="1AC5013C"/>
    <w:rsid w:val="1ADA2FC8"/>
    <w:rsid w:val="1D2247B2"/>
    <w:rsid w:val="1D7A639C"/>
    <w:rsid w:val="1F0B7BF4"/>
    <w:rsid w:val="20254CE5"/>
    <w:rsid w:val="224B0307"/>
    <w:rsid w:val="289E5D8E"/>
    <w:rsid w:val="2C931796"/>
    <w:rsid w:val="2D7C30AE"/>
    <w:rsid w:val="2FDF29FE"/>
    <w:rsid w:val="2FFBF4D7"/>
    <w:rsid w:val="3BD763BC"/>
    <w:rsid w:val="3C2105FF"/>
    <w:rsid w:val="40E431A6"/>
    <w:rsid w:val="43505326"/>
    <w:rsid w:val="43716CB0"/>
    <w:rsid w:val="445826E4"/>
    <w:rsid w:val="456A6B72"/>
    <w:rsid w:val="460064EE"/>
    <w:rsid w:val="461E63F3"/>
    <w:rsid w:val="47086643"/>
    <w:rsid w:val="484212A7"/>
    <w:rsid w:val="4B665BCC"/>
    <w:rsid w:val="4C677120"/>
    <w:rsid w:val="4CE1083C"/>
    <w:rsid w:val="4E6F6ED6"/>
    <w:rsid w:val="4EAA7FE0"/>
    <w:rsid w:val="50B744A7"/>
    <w:rsid w:val="50EC678D"/>
    <w:rsid w:val="535D6353"/>
    <w:rsid w:val="587F0190"/>
    <w:rsid w:val="59E720E8"/>
    <w:rsid w:val="5B0171D9"/>
    <w:rsid w:val="5C6A5252"/>
    <w:rsid w:val="5F313E05"/>
    <w:rsid w:val="5F690F36"/>
    <w:rsid w:val="60721D1E"/>
    <w:rsid w:val="61C97F9B"/>
    <w:rsid w:val="62285994"/>
    <w:rsid w:val="63902E64"/>
    <w:rsid w:val="65931376"/>
    <w:rsid w:val="6679056C"/>
    <w:rsid w:val="6823012E"/>
    <w:rsid w:val="689618A9"/>
    <w:rsid w:val="6D66421C"/>
    <w:rsid w:val="6EDF73DA"/>
    <w:rsid w:val="6EFFBCFD"/>
    <w:rsid w:val="6FD3FA8D"/>
    <w:rsid w:val="71A05546"/>
    <w:rsid w:val="73734595"/>
    <w:rsid w:val="73F76F74"/>
    <w:rsid w:val="75EB4BEA"/>
    <w:rsid w:val="7671300D"/>
    <w:rsid w:val="77776CFB"/>
    <w:rsid w:val="77B307F7"/>
    <w:rsid w:val="77B77A4F"/>
    <w:rsid w:val="77E36988"/>
    <w:rsid w:val="7A41363F"/>
    <w:rsid w:val="7D2F1F1C"/>
    <w:rsid w:val="7DD56578"/>
    <w:rsid w:val="7F16172A"/>
    <w:rsid w:val="BD7CFEBF"/>
    <w:rsid w:val="CB673203"/>
    <w:rsid w:val="D7EF9BE5"/>
    <w:rsid w:val="DBBDB594"/>
    <w:rsid w:val="F3BF221D"/>
    <w:rsid w:val="F4EA116A"/>
    <w:rsid w:val="FBDF0235"/>
    <w:rsid w:val="FDB2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qFormat/>
    <w:uiPriority w:val="0"/>
    <w:pPr>
      <w:ind w:left="490"/>
    </w:pPr>
    <w:rPr>
      <w:szCs w:val="19"/>
    </w:rPr>
  </w:style>
  <w:style w:type="paragraph" w:styleId="5">
    <w:name w:val="Body Text Indent"/>
    <w:basedOn w:val="1"/>
    <w:unhideWhenUsed/>
    <w:qFormat/>
    <w:uiPriority w:val="99"/>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5"/>
    <w:unhideWhenUsed/>
    <w:qFormat/>
    <w:uiPriority w:val="99"/>
    <w:pPr>
      <w:ind w:firstLine="420" w:firstLineChars="200"/>
    </w:pPr>
  </w:style>
  <w:style w:type="character" w:styleId="12">
    <w:name w:val="annotation reference"/>
    <w:basedOn w:val="11"/>
    <w:semiHidden/>
    <w:unhideWhenUsed/>
    <w:qFormat/>
    <w:uiPriority w:val="99"/>
    <w:rPr>
      <w:sz w:val="21"/>
      <w:szCs w:val="21"/>
    </w:rPr>
  </w:style>
  <w:style w:type="paragraph" w:customStyle="1" w:styleId="13">
    <w:name w:val="B"/>
    <w:basedOn w:val="4"/>
    <w:qFormat/>
    <w:uiPriority w:val="1"/>
    <w:pPr>
      <w:spacing w:line="360" w:lineRule="auto"/>
      <w:ind w:left="0" w:firstLine="480" w:firstLineChars="200"/>
    </w:pPr>
    <w:rPr>
      <w:sz w:val="24"/>
      <w:szCs w:val="24"/>
    </w:rPr>
  </w:style>
  <w:style w:type="paragraph" w:styleId="14">
    <w:name w:val="List Paragraph"/>
    <w:basedOn w:val="1"/>
    <w:qFormat/>
    <w:uiPriority w:val="34"/>
    <w:pPr>
      <w:ind w:firstLine="420" w:firstLineChars="200"/>
    </w:pPr>
  </w:style>
  <w:style w:type="character" w:customStyle="1" w:styleId="15">
    <w:name w:val="font41"/>
    <w:basedOn w:val="11"/>
    <w:qFormat/>
    <w:uiPriority w:val="0"/>
    <w:rPr>
      <w:rFonts w:hint="eastAsia" w:ascii="宋体" w:hAnsi="宋体" w:eastAsia="宋体" w:cs="宋体"/>
      <w:color w:val="000000"/>
      <w:sz w:val="20"/>
      <w:szCs w:val="20"/>
      <w:u w:val="none"/>
    </w:rPr>
  </w:style>
  <w:style w:type="character" w:customStyle="1" w:styleId="16">
    <w:name w:val="font31"/>
    <w:basedOn w:val="11"/>
    <w:qFormat/>
    <w:uiPriority w:val="0"/>
    <w:rPr>
      <w:rFonts w:hint="default" w:ascii="serif" w:hAnsi="serif" w:eastAsia="serif" w:cs="serif"/>
      <w:color w:val="000000"/>
      <w:sz w:val="20"/>
      <w:szCs w:val="20"/>
      <w:u w:val="none"/>
    </w:rPr>
  </w:style>
  <w:style w:type="character" w:customStyle="1" w:styleId="17">
    <w:name w:val="font51"/>
    <w:basedOn w:val="11"/>
    <w:qFormat/>
    <w:uiPriority w:val="0"/>
    <w:rPr>
      <w:rFonts w:hint="eastAsia" w:ascii="宋体" w:hAnsi="宋体" w:eastAsia="宋体" w:cs="宋体"/>
      <w:color w:val="000000"/>
      <w:sz w:val="28"/>
      <w:szCs w:val="28"/>
      <w:u w:val="none"/>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2632</Words>
  <Characters>2755</Characters>
  <Lines>0</Lines>
  <Paragraphs>0</Paragraphs>
  <TotalTime>11</TotalTime>
  <ScaleCrop>false</ScaleCrop>
  <LinksUpToDate>false</LinksUpToDate>
  <CharactersWithSpaces>2762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2024-06-24T14:29:00Z</dcterms:created>
  <dc:creator>公诚招标</dc:creator>
  <cp:lastModifiedBy>Admin</cp:lastModifiedBy>
  <dcterms:modified xsi:type="dcterms:W3CDTF">2024-06-27T09:52:02Z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934EE403406147BAB6E59C0F4148F1AB_13</vt:lpwstr>
  </property>
</Properties>
</file>