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400FD" w14:textId="77777777" w:rsidR="006630FC" w:rsidRDefault="006630FC" w:rsidP="006630FC">
      <w:pPr>
        <w:ind w:firstLine="883"/>
        <w:jc w:val="center"/>
        <w:outlineLvl w:val="0"/>
        <w:rPr>
          <w:rFonts w:ascii="仿宋" w:hAnsi="仿宋" w:cs="仿宋"/>
          <w:b/>
          <w:bCs/>
          <w:color w:val="000000"/>
          <w:sz w:val="44"/>
          <w:szCs w:val="44"/>
          <w:shd w:val="clear" w:color="auto" w:fill="FFFFFF"/>
        </w:rPr>
      </w:pPr>
      <w:r>
        <w:rPr>
          <w:rFonts w:ascii="仿宋" w:hAnsi="仿宋" w:cs="仿宋" w:hint="eastAsia"/>
          <w:b/>
          <w:bCs/>
          <w:color w:val="000000"/>
          <w:sz w:val="44"/>
          <w:szCs w:val="44"/>
          <w:shd w:val="clear" w:color="auto" w:fill="FFFFFF"/>
        </w:rPr>
        <w:t>第三章</w:t>
      </w:r>
      <w:r>
        <w:rPr>
          <w:rFonts w:ascii="仿宋" w:hAnsi="仿宋" w:cs="仿宋" w:hint="eastAsia"/>
          <w:b/>
          <w:bCs/>
          <w:color w:val="000000"/>
          <w:sz w:val="44"/>
          <w:szCs w:val="44"/>
          <w:shd w:val="clear" w:color="auto" w:fill="FFFFFF"/>
        </w:rPr>
        <w:t xml:space="preserve"> </w:t>
      </w:r>
      <w:r>
        <w:rPr>
          <w:rFonts w:ascii="仿宋" w:hAnsi="仿宋" w:cs="仿宋" w:hint="eastAsia"/>
          <w:b/>
          <w:bCs/>
          <w:color w:val="000000"/>
          <w:sz w:val="44"/>
          <w:szCs w:val="44"/>
          <w:shd w:val="clear" w:color="auto" w:fill="FFFFFF"/>
        </w:rPr>
        <w:t>采购需求</w:t>
      </w:r>
    </w:p>
    <w:p w14:paraId="6D669870" w14:textId="77777777" w:rsidR="006630FC" w:rsidRPr="006630FC" w:rsidRDefault="006630FC" w:rsidP="006630FC">
      <w:pPr>
        <w:keepNext/>
        <w:keepLines/>
        <w:spacing w:before="100" w:after="100" w:line="360" w:lineRule="auto"/>
        <w:outlineLvl w:val="1"/>
        <w:rPr>
          <w:rFonts w:ascii="Cambria" w:eastAsia="仿宋" w:hAnsi="Cambria" w:cs="Times New Roman"/>
          <w:b/>
          <w:bCs/>
          <w:sz w:val="30"/>
          <w:szCs w:val="32"/>
          <w:lang w:val="en-GB"/>
        </w:rPr>
      </w:pPr>
      <w:r w:rsidRPr="006630FC">
        <w:rPr>
          <w:rFonts w:ascii="Cambria" w:eastAsia="仿宋" w:hAnsi="Cambria" w:cs="Times New Roman" w:hint="eastAsia"/>
          <w:b/>
          <w:bCs/>
          <w:sz w:val="30"/>
          <w:szCs w:val="32"/>
          <w:lang w:val="en-GB"/>
        </w:rPr>
        <w:t>（一）项目概况</w:t>
      </w:r>
    </w:p>
    <w:p w14:paraId="13F2F92D" w14:textId="1AE9F45C" w:rsidR="006630FC" w:rsidRPr="006630FC" w:rsidRDefault="00D20176" w:rsidP="002B02DE">
      <w:pPr>
        <w:spacing w:line="440" w:lineRule="atLeast"/>
        <w:ind w:firstLineChars="200" w:firstLine="480"/>
        <w:rPr>
          <w:rFonts w:ascii="仿宋" w:eastAsia="仿宋" w:hAnsi="仿宋" w:cs="仿宋"/>
          <w:color w:val="000000"/>
          <w:kern w:val="0"/>
          <w:sz w:val="24"/>
          <w:szCs w:val="24"/>
          <w:lang w:val="en-GB"/>
        </w:rPr>
      </w:pPr>
      <w:r w:rsidRPr="00D20176">
        <w:rPr>
          <w:rFonts w:ascii="仿宋" w:eastAsia="仿宋" w:hAnsi="仿宋" w:cs="仿宋"/>
          <w:color w:val="000000"/>
          <w:kern w:val="0"/>
          <w:sz w:val="24"/>
          <w:szCs w:val="24"/>
          <w:lang w:val="en-GB"/>
        </w:rPr>
        <w:t>省直医疗卫生机构设备购置</w:t>
      </w:r>
      <w:r w:rsidR="00033EE2">
        <w:rPr>
          <w:rFonts w:ascii="仿宋" w:eastAsia="仿宋" w:hAnsi="仿宋" w:cs="仿宋" w:hint="eastAsia"/>
          <w:color w:val="000000"/>
          <w:kern w:val="0"/>
          <w:sz w:val="24"/>
          <w:szCs w:val="24"/>
          <w:lang w:val="en-GB"/>
        </w:rPr>
        <w:t>（二次招标）</w:t>
      </w:r>
      <w:r w:rsidR="006630FC" w:rsidRPr="006630FC">
        <w:rPr>
          <w:rFonts w:ascii="仿宋" w:eastAsia="仿宋" w:hAnsi="仿宋" w:cs="仿宋" w:hint="eastAsia"/>
          <w:color w:val="000000"/>
          <w:kern w:val="0"/>
          <w:sz w:val="24"/>
          <w:szCs w:val="24"/>
          <w:lang w:val="en-GB"/>
        </w:rPr>
        <w:t>采购一批医疗设备，包含</w:t>
      </w:r>
      <w:r w:rsidR="002B02DE" w:rsidRPr="002B02DE">
        <w:rPr>
          <w:rFonts w:ascii="仿宋" w:eastAsia="仿宋" w:hAnsi="仿宋" w:cs="仿宋" w:hint="eastAsia"/>
          <w:color w:val="000000"/>
          <w:kern w:val="0"/>
          <w:sz w:val="24"/>
          <w:szCs w:val="24"/>
          <w:lang w:val="en-GB"/>
        </w:rPr>
        <w:t>多导数字化脑电图仪</w:t>
      </w:r>
      <w:r w:rsidR="002B02DE">
        <w:rPr>
          <w:rFonts w:ascii="仿宋" w:eastAsia="仿宋" w:hAnsi="仿宋" w:cs="仿宋" w:hint="eastAsia"/>
          <w:color w:val="000000"/>
          <w:kern w:val="0"/>
          <w:sz w:val="24"/>
          <w:szCs w:val="24"/>
          <w:lang w:val="en-GB"/>
        </w:rPr>
        <w:t>、</w:t>
      </w:r>
      <w:r w:rsidR="002B02DE" w:rsidRPr="002B02DE">
        <w:rPr>
          <w:rFonts w:ascii="仿宋" w:eastAsia="仿宋" w:hAnsi="仿宋" w:cs="仿宋" w:hint="eastAsia"/>
          <w:color w:val="000000"/>
          <w:kern w:val="0"/>
          <w:sz w:val="24"/>
          <w:szCs w:val="24"/>
          <w:lang w:val="en-GB"/>
        </w:rPr>
        <w:t>认知功能检查与矫正系统</w:t>
      </w:r>
      <w:r w:rsidR="002B02DE">
        <w:rPr>
          <w:rFonts w:ascii="仿宋" w:eastAsia="仿宋" w:hAnsi="仿宋" w:cs="仿宋" w:hint="eastAsia"/>
          <w:color w:val="000000"/>
          <w:kern w:val="0"/>
          <w:sz w:val="24"/>
          <w:szCs w:val="24"/>
          <w:lang w:val="en-GB"/>
        </w:rPr>
        <w:t>、</w:t>
      </w:r>
      <w:r w:rsidR="002B02DE" w:rsidRPr="002B02DE">
        <w:rPr>
          <w:rFonts w:ascii="仿宋" w:eastAsia="仿宋" w:hAnsi="仿宋" w:cs="仿宋" w:hint="eastAsia"/>
          <w:color w:val="000000"/>
          <w:kern w:val="0"/>
          <w:sz w:val="24"/>
          <w:szCs w:val="24"/>
          <w:lang w:val="en-GB"/>
        </w:rPr>
        <w:t>音乐体感作业系统</w:t>
      </w:r>
      <w:r w:rsidR="006630FC" w:rsidRPr="006630FC">
        <w:rPr>
          <w:rFonts w:ascii="仿宋" w:eastAsia="仿宋" w:hAnsi="仿宋" w:cs="仿宋" w:hint="eastAsia"/>
          <w:color w:val="000000"/>
          <w:kern w:val="0"/>
          <w:sz w:val="24"/>
          <w:szCs w:val="24"/>
          <w:lang w:val="en-GB"/>
        </w:rPr>
        <w:t>等</w:t>
      </w:r>
      <w:r>
        <w:rPr>
          <w:rFonts w:ascii="仿宋" w:eastAsia="仿宋" w:hAnsi="仿宋" w:cs="仿宋" w:hint="eastAsia"/>
          <w:color w:val="000000"/>
          <w:kern w:val="0"/>
          <w:sz w:val="24"/>
          <w:szCs w:val="24"/>
          <w:lang w:val="en-GB"/>
        </w:rPr>
        <w:t>。</w:t>
      </w:r>
    </w:p>
    <w:p w14:paraId="6B4DE9D1" w14:textId="77777777" w:rsidR="006630FC" w:rsidRPr="006630FC" w:rsidRDefault="006630FC" w:rsidP="006630FC">
      <w:pPr>
        <w:keepNext/>
        <w:keepLines/>
        <w:spacing w:before="100" w:after="100" w:line="360" w:lineRule="auto"/>
        <w:outlineLvl w:val="1"/>
        <w:rPr>
          <w:rFonts w:ascii="Cambria" w:eastAsia="仿宋" w:hAnsi="Cambria" w:cs="Times New Roman"/>
          <w:b/>
          <w:bCs/>
          <w:sz w:val="30"/>
          <w:szCs w:val="32"/>
          <w:lang w:val="en-GB"/>
        </w:rPr>
      </w:pPr>
      <w:r w:rsidRPr="006630FC">
        <w:rPr>
          <w:rFonts w:ascii="Cambria" w:eastAsia="仿宋" w:hAnsi="Cambria" w:cs="Times New Roman" w:hint="eastAsia"/>
          <w:b/>
          <w:bCs/>
          <w:sz w:val="30"/>
          <w:szCs w:val="32"/>
          <w:lang w:val="en-GB"/>
        </w:rPr>
        <w:t>（二）采购项目预算</w:t>
      </w:r>
    </w:p>
    <w:p w14:paraId="72E2DD92" w14:textId="5B4DC776" w:rsidR="006630FC" w:rsidRPr="006630FC" w:rsidRDefault="006630FC" w:rsidP="006630FC">
      <w:pPr>
        <w:spacing w:line="440" w:lineRule="atLeast"/>
        <w:ind w:firstLineChars="200" w:firstLine="480"/>
        <w:rPr>
          <w:rFonts w:ascii="仿宋" w:eastAsia="仿宋" w:hAnsi="仿宋" w:cs="仿宋"/>
          <w:color w:val="000000"/>
          <w:kern w:val="0"/>
          <w:sz w:val="24"/>
          <w:szCs w:val="24"/>
          <w:lang w:val="en-GB"/>
        </w:rPr>
      </w:pPr>
      <w:r w:rsidRPr="006630FC">
        <w:rPr>
          <w:rFonts w:ascii="仿宋" w:eastAsia="仿宋" w:hAnsi="仿宋" w:cs="仿宋" w:hint="eastAsia"/>
          <w:color w:val="000000"/>
          <w:kern w:val="0"/>
          <w:sz w:val="24"/>
          <w:szCs w:val="24"/>
          <w:lang w:val="en-GB"/>
        </w:rPr>
        <w:t>总 预 算：158万元</w:t>
      </w:r>
    </w:p>
    <w:p w14:paraId="36FAAF15" w14:textId="77777777" w:rsidR="006630FC" w:rsidRPr="006630FC" w:rsidRDefault="006630FC" w:rsidP="006630FC">
      <w:pPr>
        <w:keepNext/>
        <w:keepLines/>
        <w:spacing w:before="100" w:after="100" w:line="360" w:lineRule="auto"/>
        <w:outlineLvl w:val="1"/>
        <w:rPr>
          <w:rFonts w:ascii="Cambria" w:eastAsia="仿宋" w:hAnsi="Cambria" w:cs="Times New Roman"/>
          <w:b/>
          <w:bCs/>
          <w:sz w:val="30"/>
          <w:szCs w:val="32"/>
        </w:rPr>
      </w:pPr>
      <w:r w:rsidRPr="006630FC">
        <w:rPr>
          <w:rFonts w:ascii="Cambria" w:eastAsia="仿宋" w:hAnsi="Cambria" w:cs="Times New Roman" w:hint="eastAsia"/>
          <w:b/>
          <w:bCs/>
          <w:sz w:val="30"/>
          <w:szCs w:val="32"/>
        </w:rPr>
        <w:t>（三）采购标的汇总表</w:t>
      </w:r>
    </w:p>
    <w:tbl>
      <w:tblPr>
        <w:tblW w:w="6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125"/>
        <w:gridCol w:w="876"/>
        <w:gridCol w:w="815"/>
        <w:gridCol w:w="1057"/>
        <w:gridCol w:w="1381"/>
      </w:tblGrid>
      <w:tr w:rsidR="00B47F2B" w:rsidRPr="00125633" w14:paraId="43F23613" w14:textId="77777777" w:rsidTr="00B47F2B">
        <w:trPr>
          <w:cantSplit/>
          <w:trHeight w:val="1017"/>
          <w:jc w:val="center"/>
        </w:trPr>
        <w:tc>
          <w:tcPr>
            <w:tcW w:w="735" w:type="dxa"/>
            <w:vAlign w:val="center"/>
          </w:tcPr>
          <w:p w14:paraId="1F952E58" w14:textId="77777777" w:rsidR="00B47F2B" w:rsidRPr="00EC2E2D" w:rsidRDefault="00B47F2B" w:rsidP="00911E6E">
            <w:pPr>
              <w:pStyle w:val="a7"/>
              <w:rPr>
                <w:b/>
                <w:bCs w:val="0"/>
              </w:rPr>
            </w:pPr>
            <w:r w:rsidRPr="00EC2E2D">
              <w:rPr>
                <w:rFonts w:hint="eastAsia"/>
                <w:b/>
                <w:bCs w:val="0"/>
              </w:rPr>
              <w:t>序号</w:t>
            </w:r>
          </w:p>
        </w:tc>
        <w:tc>
          <w:tcPr>
            <w:tcW w:w="2125" w:type="dxa"/>
            <w:vAlign w:val="center"/>
          </w:tcPr>
          <w:p w14:paraId="391FAF8D" w14:textId="77777777" w:rsidR="00B47F2B" w:rsidRPr="00EC2E2D" w:rsidRDefault="00B47F2B" w:rsidP="00911E6E">
            <w:pPr>
              <w:pStyle w:val="a7"/>
              <w:rPr>
                <w:b/>
                <w:bCs w:val="0"/>
              </w:rPr>
            </w:pPr>
            <w:r w:rsidRPr="00EC2E2D">
              <w:rPr>
                <w:rFonts w:hint="eastAsia"/>
                <w:b/>
                <w:bCs w:val="0"/>
              </w:rPr>
              <w:t>标的名称</w:t>
            </w:r>
          </w:p>
        </w:tc>
        <w:tc>
          <w:tcPr>
            <w:tcW w:w="876" w:type="dxa"/>
            <w:vAlign w:val="center"/>
          </w:tcPr>
          <w:p w14:paraId="0F9E75F0" w14:textId="77777777" w:rsidR="00B47F2B" w:rsidRPr="00EC2E2D" w:rsidRDefault="00B47F2B" w:rsidP="00911E6E">
            <w:pPr>
              <w:pStyle w:val="a7"/>
              <w:rPr>
                <w:b/>
                <w:bCs w:val="0"/>
              </w:rPr>
            </w:pPr>
            <w:r w:rsidRPr="00EC2E2D">
              <w:rPr>
                <w:rFonts w:hint="eastAsia"/>
                <w:b/>
                <w:bCs w:val="0"/>
              </w:rPr>
              <w:t>计量</w:t>
            </w:r>
          </w:p>
          <w:p w14:paraId="4D1F3720" w14:textId="77777777" w:rsidR="00B47F2B" w:rsidRPr="00EC2E2D" w:rsidRDefault="00B47F2B" w:rsidP="00911E6E">
            <w:pPr>
              <w:pStyle w:val="a7"/>
              <w:rPr>
                <w:b/>
                <w:bCs w:val="0"/>
              </w:rPr>
            </w:pPr>
            <w:r w:rsidRPr="00EC2E2D">
              <w:rPr>
                <w:rFonts w:hint="eastAsia"/>
                <w:b/>
                <w:bCs w:val="0"/>
              </w:rPr>
              <w:t>单位</w:t>
            </w:r>
          </w:p>
        </w:tc>
        <w:tc>
          <w:tcPr>
            <w:tcW w:w="815" w:type="dxa"/>
            <w:vAlign w:val="center"/>
          </w:tcPr>
          <w:p w14:paraId="4192B6A5" w14:textId="77777777" w:rsidR="00B47F2B" w:rsidRPr="00EC2E2D" w:rsidRDefault="00B47F2B" w:rsidP="00911E6E">
            <w:pPr>
              <w:pStyle w:val="a7"/>
              <w:rPr>
                <w:b/>
                <w:bCs w:val="0"/>
              </w:rPr>
            </w:pPr>
            <w:r w:rsidRPr="00EC2E2D">
              <w:rPr>
                <w:rFonts w:hint="eastAsia"/>
                <w:b/>
                <w:bCs w:val="0"/>
              </w:rPr>
              <w:t>数量</w:t>
            </w:r>
          </w:p>
        </w:tc>
        <w:tc>
          <w:tcPr>
            <w:tcW w:w="1057" w:type="dxa"/>
            <w:vAlign w:val="center"/>
          </w:tcPr>
          <w:p w14:paraId="3475A09F" w14:textId="77777777" w:rsidR="00B47F2B" w:rsidRPr="00EC2E2D" w:rsidRDefault="00B47F2B" w:rsidP="00911E6E">
            <w:pPr>
              <w:pStyle w:val="a7"/>
              <w:rPr>
                <w:b/>
                <w:bCs w:val="0"/>
              </w:rPr>
            </w:pPr>
            <w:r w:rsidRPr="00EC2E2D">
              <w:rPr>
                <w:rFonts w:hint="eastAsia"/>
                <w:b/>
                <w:bCs w:val="0"/>
              </w:rPr>
              <w:t>是否</w:t>
            </w:r>
            <w:r>
              <w:rPr>
                <w:rFonts w:hint="eastAsia"/>
                <w:b/>
                <w:bCs w:val="0"/>
              </w:rPr>
              <w:t>核心产品</w:t>
            </w:r>
          </w:p>
        </w:tc>
        <w:tc>
          <w:tcPr>
            <w:tcW w:w="1381" w:type="dxa"/>
            <w:vAlign w:val="center"/>
          </w:tcPr>
          <w:p w14:paraId="51B911F1" w14:textId="300364AA" w:rsidR="00B47F2B" w:rsidRPr="00EC2E2D" w:rsidRDefault="00B47F2B" w:rsidP="00B47F2B">
            <w:pPr>
              <w:pStyle w:val="a7"/>
              <w:rPr>
                <w:b/>
                <w:bCs w:val="0"/>
              </w:rPr>
            </w:pPr>
            <w:r w:rsidRPr="00EC2E2D">
              <w:rPr>
                <w:rFonts w:hint="eastAsia"/>
                <w:b/>
                <w:bCs w:val="0"/>
              </w:rPr>
              <w:t>分包要求</w:t>
            </w:r>
          </w:p>
        </w:tc>
      </w:tr>
      <w:tr w:rsidR="00B47F2B" w:rsidRPr="00125633" w14:paraId="711E2728" w14:textId="77777777" w:rsidTr="00B47F2B">
        <w:trPr>
          <w:cantSplit/>
          <w:trHeight w:val="520"/>
          <w:jc w:val="center"/>
        </w:trPr>
        <w:tc>
          <w:tcPr>
            <w:tcW w:w="735" w:type="dxa"/>
            <w:vAlign w:val="center"/>
          </w:tcPr>
          <w:p w14:paraId="6587AE72" w14:textId="77777777" w:rsidR="00B47F2B" w:rsidRPr="00125633" w:rsidRDefault="00B47F2B" w:rsidP="00911E6E">
            <w:pPr>
              <w:pStyle w:val="a7"/>
            </w:pPr>
            <w:r w:rsidRPr="00125633">
              <w:rPr>
                <w:rFonts w:hint="eastAsia"/>
              </w:rPr>
              <w:t>1</w:t>
            </w:r>
          </w:p>
        </w:tc>
        <w:tc>
          <w:tcPr>
            <w:tcW w:w="2125" w:type="dxa"/>
            <w:vAlign w:val="center"/>
          </w:tcPr>
          <w:p w14:paraId="213C495F" w14:textId="77777777" w:rsidR="00B47F2B" w:rsidRPr="00125633" w:rsidRDefault="00B47F2B" w:rsidP="00911E6E">
            <w:pPr>
              <w:pStyle w:val="a7"/>
            </w:pPr>
            <w:r w:rsidRPr="00125633">
              <w:rPr>
                <w:rFonts w:cs="宋体" w:hint="eastAsia"/>
                <w:color w:val="000000"/>
              </w:rPr>
              <w:t>多导数字化脑电图仪</w:t>
            </w:r>
          </w:p>
        </w:tc>
        <w:tc>
          <w:tcPr>
            <w:tcW w:w="876" w:type="dxa"/>
            <w:vAlign w:val="center"/>
          </w:tcPr>
          <w:p w14:paraId="20D781F4" w14:textId="77777777" w:rsidR="00B47F2B" w:rsidRPr="00125633" w:rsidRDefault="00B47F2B" w:rsidP="00911E6E">
            <w:pPr>
              <w:pStyle w:val="a7"/>
              <w:rPr>
                <w:rFonts w:cs="宋体"/>
                <w:color w:val="000000"/>
              </w:rPr>
            </w:pPr>
            <w:r w:rsidRPr="00125633">
              <w:rPr>
                <w:rFonts w:cs="宋体" w:hint="eastAsia"/>
                <w:color w:val="000000"/>
              </w:rPr>
              <w:t>台</w:t>
            </w:r>
          </w:p>
        </w:tc>
        <w:tc>
          <w:tcPr>
            <w:tcW w:w="815" w:type="dxa"/>
            <w:vAlign w:val="center"/>
          </w:tcPr>
          <w:p w14:paraId="06A12936" w14:textId="77777777" w:rsidR="00B47F2B" w:rsidRPr="00125633" w:rsidRDefault="00B47F2B" w:rsidP="00911E6E">
            <w:pPr>
              <w:pStyle w:val="a7"/>
              <w:rPr>
                <w:rFonts w:cs="宋体"/>
                <w:color w:val="000000"/>
              </w:rPr>
            </w:pPr>
            <w:r w:rsidRPr="00125633">
              <w:rPr>
                <w:rFonts w:cs="宋体" w:hint="eastAsia"/>
                <w:color w:val="000000"/>
              </w:rPr>
              <w:t>1</w:t>
            </w:r>
          </w:p>
        </w:tc>
        <w:tc>
          <w:tcPr>
            <w:tcW w:w="1057" w:type="dxa"/>
            <w:vAlign w:val="center"/>
          </w:tcPr>
          <w:p w14:paraId="6FB6BF9A" w14:textId="77777777" w:rsidR="00B47F2B" w:rsidRPr="00125633" w:rsidRDefault="00B47F2B" w:rsidP="00911E6E">
            <w:pPr>
              <w:pStyle w:val="a7"/>
              <w:rPr>
                <w:rFonts w:cs="宋体"/>
                <w:color w:val="000000"/>
              </w:rPr>
            </w:pPr>
            <w:r w:rsidRPr="00125633">
              <w:rPr>
                <w:rFonts w:cs="宋体" w:hint="eastAsia"/>
                <w:color w:val="000000"/>
              </w:rPr>
              <w:t>否</w:t>
            </w:r>
          </w:p>
        </w:tc>
        <w:tc>
          <w:tcPr>
            <w:tcW w:w="1381" w:type="dxa"/>
            <w:vMerge w:val="restart"/>
            <w:vAlign w:val="center"/>
          </w:tcPr>
          <w:p w14:paraId="50E15F9F" w14:textId="2BEC101D" w:rsidR="00B47F2B" w:rsidRPr="00125633" w:rsidRDefault="00B47F2B" w:rsidP="00911E6E">
            <w:pPr>
              <w:pStyle w:val="a7"/>
            </w:pPr>
            <w:r w:rsidRPr="00125633">
              <w:rPr>
                <w:rFonts w:hint="eastAsia"/>
                <w:iCs/>
              </w:rPr>
              <w:t>不允许中标（成交）供应商将本项目的非主体、非关键性工作进行分包</w:t>
            </w:r>
          </w:p>
        </w:tc>
      </w:tr>
      <w:tr w:rsidR="00B47F2B" w:rsidRPr="00125633" w14:paraId="261BD97D" w14:textId="77777777" w:rsidTr="00B47F2B">
        <w:trPr>
          <w:cantSplit/>
          <w:trHeight w:val="520"/>
          <w:jc w:val="center"/>
        </w:trPr>
        <w:tc>
          <w:tcPr>
            <w:tcW w:w="735" w:type="dxa"/>
            <w:vAlign w:val="center"/>
          </w:tcPr>
          <w:p w14:paraId="6EA84990" w14:textId="77777777" w:rsidR="00B47F2B" w:rsidRPr="00BB2A24" w:rsidRDefault="00B47F2B" w:rsidP="00911E6E">
            <w:pPr>
              <w:pStyle w:val="a7"/>
              <w:rPr>
                <w:b/>
                <w:bCs w:val="0"/>
              </w:rPr>
            </w:pPr>
            <w:r w:rsidRPr="00BB2A24">
              <w:rPr>
                <w:rFonts w:hint="eastAsia"/>
                <w:b/>
                <w:bCs w:val="0"/>
              </w:rPr>
              <w:t>2</w:t>
            </w:r>
          </w:p>
        </w:tc>
        <w:tc>
          <w:tcPr>
            <w:tcW w:w="2125" w:type="dxa"/>
            <w:vAlign w:val="center"/>
          </w:tcPr>
          <w:p w14:paraId="491B050F" w14:textId="77777777" w:rsidR="00B47F2B" w:rsidRPr="00BB2A24" w:rsidRDefault="00B47F2B" w:rsidP="00911E6E">
            <w:pPr>
              <w:pStyle w:val="a7"/>
              <w:rPr>
                <w:b/>
                <w:bCs w:val="0"/>
              </w:rPr>
            </w:pPr>
            <w:r w:rsidRPr="00BB2A24">
              <w:rPr>
                <w:rFonts w:cs="宋体" w:hint="eastAsia"/>
                <w:b/>
                <w:bCs w:val="0"/>
                <w:color w:val="000000"/>
              </w:rPr>
              <w:t>认知功能检查与矫正系统</w:t>
            </w:r>
          </w:p>
        </w:tc>
        <w:tc>
          <w:tcPr>
            <w:tcW w:w="876" w:type="dxa"/>
            <w:vAlign w:val="center"/>
          </w:tcPr>
          <w:p w14:paraId="2C9DF215" w14:textId="77777777" w:rsidR="00B47F2B" w:rsidRPr="00BB2A24" w:rsidRDefault="00B47F2B" w:rsidP="00911E6E">
            <w:pPr>
              <w:pStyle w:val="a7"/>
              <w:rPr>
                <w:rFonts w:cs="宋体"/>
                <w:b/>
                <w:bCs w:val="0"/>
                <w:color w:val="000000"/>
              </w:rPr>
            </w:pPr>
            <w:r>
              <w:rPr>
                <w:rFonts w:cs="宋体" w:hint="eastAsia"/>
                <w:b/>
                <w:bCs w:val="0"/>
                <w:color w:val="000000"/>
              </w:rPr>
              <w:t>套</w:t>
            </w:r>
          </w:p>
        </w:tc>
        <w:tc>
          <w:tcPr>
            <w:tcW w:w="815" w:type="dxa"/>
            <w:vAlign w:val="center"/>
          </w:tcPr>
          <w:p w14:paraId="425CDD1B" w14:textId="77777777" w:rsidR="00B47F2B" w:rsidRPr="00BB2A24" w:rsidRDefault="00B47F2B" w:rsidP="00911E6E">
            <w:pPr>
              <w:pStyle w:val="a7"/>
              <w:rPr>
                <w:rFonts w:cs="宋体"/>
                <w:b/>
                <w:bCs w:val="0"/>
                <w:color w:val="000000"/>
              </w:rPr>
            </w:pPr>
            <w:r w:rsidRPr="00BB2A24">
              <w:rPr>
                <w:rFonts w:cs="宋体" w:hint="eastAsia"/>
                <w:b/>
                <w:bCs w:val="0"/>
                <w:color w:val="000000"/>
              </w:rPr>
              <w:t>1</w:t>
            </w:r>
          </w:p>
        </w:tc>
        <w:tc>
          <w:tcPr>
            <w:tcW w:w="1057" w:type="dxa"/>
            <w:vAlign w:val="center"/>
          </w:tcPr>
          <w:p w14:paraId="7F9B279A" w14:textId="77777777" w:rsidR="00B47F2B" w:rsidRPr="00BB2A24" w:rsidRDefault="00B47F2B" w:rsidP="00911E6E">
            <w:pPr>
              <w:pStyle w:val="a7"/>
              <w:rPr>
                <w:rFonts w:cs="宋体"/>
                <w:b/>
                <w:bCs w:val="0"/>
                <w:color w:val="000000"/>
              </w:rPr>
            </w:pPr>
            <w:r w:rsidRPr="00BB2A24">
              <w:rPr>
                <w:rFonts w:cs="宋体" w:hint="eastAsia"/>
                <w:b/>
                <w:bCs w:val="0"/>
                <w:color w:val="000000"/>
              </w:rPr>
              <w:t>是</w:t>
            </w:r>
          </w:p>
        </w:tc>
        <w:tc>
          <w:tcPr>
            <w:tcW w:w="1381" w:type="dxa"/>
            <w:vMerge/>
            <w:vAlign w:val="center"/>
          </w:tcPr>
          <w:p w14:paraId="7E4B3421" w14:textId="77777777" w:rsidR="00B47F2B" w:rsidRPr="00125633" w:rsidRDefault="00B47F2B" w:rsidP="00911E6E">
            <w:pPr>
              <w:pStyle w:val="a7"/>
            </w:pPr>
          </w:p>
        </w:tc>
      </w:tr>
      <w:tr w:rsidR="00B47F2B" w:rsidRPr="00125633" w14:paraId="4355FD45" w14:textId="77777777" w:rsidTr="00B47F2B">
        <w:trPr>
          <w:cantSplit/>
          <w:trHeight w:val="520"/>
          <w:jc w:val="center"/>
        </w:trPr>
        <w:tc>
          <w:tcPr>
            <w:tcW w:w="735" w:type="dxa"/>
            <w:vAlign w:val="center"/>
          </w:tcPr>
          <w:p w14:paraId="067DF969" w14:textId="77777777" w:rsidR="00B47F2B" w:rsidRPr="00125633" w:rsidRDefault="00B47F2B" w:rsidP="00911E6E">
            <w:pPr>
              <w:pStyle w:val="a7"/>
            </w:pPr>
            <w:r w:rsidRPr="00125633">
              <w:rPr>
                <w:rFonts w:hint="eastAsia"/>
              </w:rPr>
              <w:t>3</w:t>
            </w:r>
          </w:p>
        </w:tc>
        <w:tc>
          <w:tcPr>
            <w:tcW w:w="2125" w:type="dxa"/>
            <w:vAlign w:val="center"/>
          </w:tcPr>
          <w:p w14:paraId="29D5E55F" w14:textId="77777777" w:rsidR="00B47F2B" w:rsidRPr="00125633" w:rsidRDefault="00B47F2B" w:rsidP="00911E6E">
            <w:pPr>
              <w:pStyle w:val="a7"/>
              <w:rPr>
                <w:rFonts w:cs="宋体"/>
                <w:color w:val="000000"/>
                <w:lang w:bidi="ar"/>
              </w:rPr>
            </w:pPr>
            <w:r w:rsidRPr="00125633">
              <w:rPr>
                <w:rFonts w:cs="宋体" w:hint="eastAsia"/>
                <w:color w:val="000000"/>
              </w:rPr>
              <w:t>音乐体感作业系统</w:t>
            </w:r>
          </w:p>
        </w:tc>
        <w:tc>
          <w:tcPr>
            <w:tcW w:w="876" w:type="dxa"/>
            <w:vAlign w:val="center"/>
          </w:tcPr>
          <w:p w14:paraId="0DCD3825" w14:textId="77777777" w:rsidR="00B47F2B" w:rsidRPr="00125633" w:rsidRDefault="00B47F2B" w:rsidP="00911E6E">
            <w:pPr>
              <w:pStyle w:val="a7"/>
              <w:rPr>
                <w:rFonts w:cs="宋体"/>
                <w:color w:val="000000"/>
              </w:rPr>
            </w:pPr>
            <w:r w:rsidRPr="00125633">
              <w:rPr>
                <w:rFonts w:cs="宋体" w:hint="eastAsia"/>
                <w:color w:val="000000"/>
              </w:rPr>
              <w:t>台</w:t>
            </w:r>
          </w:p>
        </w:tc>
        <w:tc>
          <w:tcPr>
            <w:tcW w:w="815" w:type="dxa"/>
            <w:vAlign w:val="center"/>
          </w:tcPr>
          <w:p w14:paraId="14EF93A0" w14:textId="77777777" w:rsidR="00B47F2B" w:rsidRPr="00125633" w:rsidRDefault="00B47F2B" w:rsidP="00911E6E">
            <w:pPr>
              <w:pStyle w:val="a7"/>
              <w:rPr>
                <w:rFonts w:cs="宋体"/>
                <w:color w:val="000000"/>
              </w:rPr>
            </w:pPr>
            <w:r w:rsidRPr="00125633">
              <w:rPr>
                <w:rFonts w:cs="宋体" w:hint="eastAsia"/>
                <w:color w:val="000000"/>
              </w:rPr>
              <w:t>1</w:t>
            </w:r>
          </w:p>
        </w:tc>
        <w:tc>
          <w:tcPr>
            <w:tcW w:w="1057" w:type="dxa"/>
            <w:vAlign w:val="center"/>
          </w:tcPr>
          <w:p w14:paraId="45FF0CBC" w14:textId="77777777" w:rsidR="00B47F2B" w:rsidRPr="00125633" w:rsidRDefault="00B47F2B" w:rsidP="00911E6E">
            <w:pPr>
              <w:pStyle w:val="a7"/>
              <w:rPr>
                <w:rFonts w:cs="宋体"/>
                <w:color w:val="000000"/>
              </w:rPr>
            </w:pPr>
            <w:r w:rsidRPr="00125633">
              <w:rPr>
                <w:rFonts w:cs="宋体" w:hint="eastAsia"/>
                <w:color w:val="000000"/>
              </w:rPr>
              <w:t>否</w:t>
            </w:r>
          </w:p>
        </w:tc>
        <w:tc>
          <w:tcPr>
            <w:tcW w:w="1381" w:type="dxa"/>
            <w:vMerge/>
            <w:vAlign w:val="center"/>
          </w:tcPr>
          <w:p w14:paraId="64985732" w14:textId="77777777" w:rsidR="00B47F2B" w:rsidRPr="00125633" w:rsidRDefault="00B47F2B" w:rsidP="00911E6E">
            <w:pPr>
              <w:pStyle w:val="a7"/>
            </w:pPr>
          </w:p>
        </w:tc>
      </w:tr>
    </w:tbl>
    <w:p w14:paraId="69798DF6" w14:textId="77777777" w:rsidR="006630FC" w:rsidRPr="006630FC" w:rsidRDefault="006630FC" w:rsidP="006630FC">
      <w:pPr>
        <w:spacing w:line="440" w:lineRule="exact"/>
        <w:ind w:firstLineChars="200" w:firstLine="480"/>
        <w:rPr>
          <w:rFonts w:ascii="Times New Roman" w:eastAsia="仿宋" w:hAnsi="Times New Roman" w:cs="Times New Roman"/>
          <w:sz w:val="24"/>
        </w:rPr>
      </w:pPr>
    </w:p>
    <w:p w14:paraId="7748057C" w14:textId="77777777" w:rsidR="006630FC" w:rsidRPr="007730AD" w:rsidRDefault="006630FC" w:rsidP="006630FC">
      <w:pPr>
        <w:spacing w:line="440" w:lineRule="exact"/>
        <w:ind w:firstLineChars="200" w:firstLine="480"/>
        <w:rPr>
          <w:rFonts w:ascii="Times New Roman" w:eastAsia="仿宋" w:hAnsi="Times New Roman" w:cs="Times New Roman"/>
          <w:sz w:val="24"/>
        </w:rPr>
      </w:pPr>
    </w:p>
    <w:p w14:paraId="21074E33" w14:textId="77777777" w:rsidR="006630FC" w:rsidRPr="006630FC" w:rsidRDefault="006630FC" w:rsidP="006630FC">
      <w:pPr>
        <w:keepNext/>
        <w:keepLines/>
        <w:spacing w:before="100" w:after="100" w:line="360" w:lineRule="auto"/>
        <w:outlineLvl w:val="1"/>
        <w:rPr>
          <w:rFonts w:ascii="Cambria" w:eastAsia="仿宋" w:hAnsi="Cambria" w:cs="Times New Roman"/>
          <w:b/>
          <w:bCs/>
          <w:sz w:val="30"/>
          <w:szCs w:val="32"/>
        </w:rPr>
      </w:pPr>
      <w:r w:rsidRPr="006630FC">
        <w:rPr>
          <w:rFonts w:ascii="Cambria" w:eastAsia="仿宋" w:hAnsi="Cambria" w:cs="Times New Roman" w:hint="eastAsia"/>
          <w:b/>
          <w:bCs/>
          <w:sz w:val="30"/>
          <w:szCs w:val="32"/>
        </w:rPr>
        <w:t>（四）技术要求</w:t>
      </w:r>
    </w:p>
    <w:p w14:paraId="27A2D166" w14:textId="77777777" w:rsidR="006630FC" w:rsidRPr="006630FC" w:rsidRDefault="006630FC" w:rsidP="006630FC">
      <w:pPr>
        <w:keepNext/>
        <w:keepLines/>
        <w:tabs>
          <w:tab w:val="left" w:pos="425"/>
          <w:tab w:val="left" w:pos="560"/>
        </w:tabs>
        <w:spacing w:line="440" w:lineRule="exact"/>
        <w:ind w:firstLineChars="200" w:firstLine="482"/>
        <w:outlineLvl w:val="3"/>
        <w:rPr>
          <w:rFonts w:ascii="Cambria" w:eastAsia="仿宋" w:hAnsi="Cambria" w:cs="宋体"/>
          <w:b/>
          <w:bCs/>
          <w:sz w:val="24"/>
          <w:szCs w:val="28"/>
        </w:rPr>
      </w:pPr>
      <w:r w:rsidRPr="006630FC">
        <w:rPr>
          <w:rFonts w:ascii="Cambria" w:eastAsia="仿宋" w:hAnsi="Cambria" w:cs="宋体" w:hint="eastAsia"/>
          <w:b/>
          <w:bCs/>
          <w:sz w:val="24"/>
          <w:szCs w:val="28"/>
        </w:rPr>
        <w:t>一、多导数字化脑电图仪</w:t>
      </w:r>
    </w:p>
    <w:p w14:paraId="2C47F1B3"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（一）、性能要求</w:t>
      </w:r>
    </w:p>
    <w:p w14:paraId="5F1029FB"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用于脑电监测</w:t>
      </w:r>
    </w:p>
    <w:p w14:paraId="0A2766BE"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（二）性能参数</w:t>
      </w:r>
    </w:p>
    <w:p w14:paraId="249D315C"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硬件要求：</w:t>
      </w:r>
    </w:p>
    <w:p w14:paraId="3D7B61F3"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32</w:t>
      </w:r>
      <w:r w:rsidRPr="006630FC">
        <w:rPr>
          <w:rFonts w:ascii="Times New Roman" w:eastAsia="仿宋" w:hAnsi="Times New Roman" w:cs="Times New Roman" w:hint="eastAsia"/>
          <w:sz w:val="24"/>
          <w:szCs w:val="20"/>
        </w:rPr>
        <w:t>通道脑电放大器；病人事件信号输入</w:t>
      </w:r>
      <w:r w:rsidRPr="006630FC">
        <w:rPr>
          <w:rFonts w:ascii="Times New Roman" w:eastAsia="仿宋" w:hAnsi="Times New Roman" w:cs="Times New Roman" w:hint="eastAsia"/>
          <w:sz w:val="24"/>
          <w:szCs w:val="20"/>
        </w:rPr>
        <w:t>EVENT</w:t>
      </w:r>
      <w:r w:rsidRPr="006630FC">
        <w:rPr>
          <w:rFonts w:ascii="Times New Roman" w:eastAsia="仿宋" w:hAnsi="Times New Roman" w:cs="Times New Roman" w:hint="eastAsia"/>
          <w:sz w:val="24"/>
          <w:szCs w:val="20"/>
        </w:rPr>
        <w:t>输入；支持血氧夹信号采集扩展；</w:t>
      </w:r>
      <w:r w:rsidRPr="006630FC">
        <w:rPr>
          <w:rFonts w:ascii="Times New Roman" w:eastAsia="仿宋" w:hAnsi="Times New Roman" w:cs="Times New Roman" w:hint="eastAsia"/>
          <w:sz w:val="24"/>
          <w:szCs w:val="20"/>
        </w:rPr>
        <w:t>4</w:t>
      </w:r>
      <w:r w:rsidRPr="006630FC">
        <w:rPr>
          <w:rFonts w:ascii="Times New Roman" w:eastAsia="仿宋" w:hAnsi="Times New Roman" w:cs="Times New Roman" w:hint="eastAsia"/>
          <w:sz w:val="24"/>
          <w:szCs w:val="20"/>
        </w:rPr>
        <w:t>导</w:t>
      </w:r>
      <w:r w:rsidRPr="006630FC">
        <w:rPr>
          <w:rFonts w:ascii="Times New Roman" w:eastAsia="仿宋" w:hAnsi="Times New Roman" w:cs="Times New Roman" w:hint="eastAsia"/>
          <w:sz w:val="24"/>
          <w:szCs w:val="20"/>
        </w:rPr>
        <w:t>DC</w:t>
      </w:r>
      <w:r w:rsidRPr="006630FC">
        <w:rPr>
          <w:rFonts w:ascii="Times New Roman" w:eastAsia="仿宋" w:hAnsi="Times New Roman" w:cs="Times New Roman" w:hint="eastAsia"/>
          <w:sz w:val="24"/>
          <w:szCs w:val="20"/>
        </w:rPr>
        <w:t>输入。</w:t>
      </w:r>
    </w:p>
    <w:p w14:paraId="416984B7"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lastRenderedPageBreak/>
        <w:t>2</w:t>
      </w:r>
      <w:r w:rsidRPr="006630FC">
        <w:rPr>
          <w:rFonts w:ascii="Times New Roman" w:eastAsia="仿宋" w:hAnsi="Times New Roman" w:cs="Times New Roman" w:hint="eastAsia"/>
          <w:sz w:val="24"/>
          <w:szCs w:val="20"/>
        </w:rPr>
        <w:t>、血氧夹（可支持）：同步检测血氧饱和度</w:t>
      </w:r>
      <w:r w:rsidRPr="006630FC">
        <w:rPr>
          <w:rFonts w:ascii="Times New Roman" w:eastAsia="仿宋" w:hAnsi="Times New Roman" w:cs="Times New Roman" w:hint="eastAsia"/>
          <w:sz w:val="24"/>
          <w:szCs w:val="20"/>
        </w:rPr>
        <w:t>SpO2</w:t>
      </w:r>
      <w:r w:rsidRPr="006630FC">
        <w:rPr>
          <w:rFonts w:ascii="Times New Roman" w:eastAsia="仿宋" w:hAnsi="Times New Roman" w:cs="Times New Roman" w:hint="eastAsia"/>
          <w:sz w:val="24"/>
          <w:szCs w:val="20"/>
        </w:rPr>
        <w:t>、脉率</w:t>
      </w:r>
      <w:r w:rsidRPr="006630FC">
        <w:rPr>
          <w:rFonts w:ascii="Times New Roman" w:eastAsia="仿宋" w:hAnsi="Times New Roman" w:cs="Times New Roman" w:hint="eastAsia"/>
          <w:sz w:val="24"/>
          <w:szCs w:val="20"/>
        </w:rPr>
        <w:t>PR</w:t>
      </w:r>
      <w:r w:rsidRPr="006630FC">
        <w:rPr>
          <w:rFonts w:ascii="Times New Roman" w:eastAsia="仿宋" w:hAnsi="Times New Roman" w:cs="Times New Roman" w:hint="eastAsia"/>
          <w:sz w:val="24"/>
          <w:szCs w:val="20"/>
        </w:rPr>
        <w:t>；</w:t>
      </w:r>
    </w:p>
    <w:p w14:paraId="0815275E"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3</w:t>
      </w:r>
      <w:r w:rsidRPr="006630FC">
        <w:rPr>
          <w:rFonts w:ascii="Times New Roman" w:eastAsia="仿宋" w:hAnsi="Times New Roman" w:cs="Times New Roman" w:hint="eastAsia"/>
          <w:sz w:val="24"/>
          <w:szCs w:val="20"/>
        </w:rPr>
        <w:t>、高清视频音频组件（可支持）：可通过软件控制摄像头</w:t>
      </w:r>
      <w:r w:rsidRPr="006630FC">
        <w:rPr>
          <w:rFonts w:ascii="Times New Roman" w:eastAsia="仿宋" w:hAnsi="Times New Roman" w:cs="Times New Roman" w:hint="eastAsia"/>
          <w:sz w:val="24"/>
          <w:szCs w:val="20"/>
        </w:rPr>
        <w:t>360</w:t>
      </w:r>
      <w:r w:rsidRPr="006630FC">
        <w:rPr>
          <w:rFonts w:ascii="Times New Roman" w:eastAsia="仿宋" w:hAnsi="Times New Roman" w:cs="Times New Roman" w:hint="eastAsia"/>
          <w:sz w:val="24"/>
          <w:szCs w:val="20"/>
        </w:rPr>
        <w:t>°旋转，调节焦距，缩放局部画面；视频帧数≥</w:t>
      </w:r>
      <w:r w:rsidRPr="006630FC">
        <w:rPr>
          <w:rFonts w:ascii="Times New Roman" w:eastAsia="仿宋" w:hAnsi="Times New Roman" w:cs="Times New Roman" w:hint="eastAsia"/>
          <w:sz w:val="24"/>
          <w:szCs w:val="20"/>
        </w:rPr>
        <w:t>10 frames/s</w:t>
      </w:r>
      <w:r w:rsidRPr="006630FC">
        <w:rPr>
          <w:rFonts w:ascii="Times New Roman" w:eastAsia="仿宋" w:hAnsi="Times New Roman" w:cs="Times New Roman" w:hint="eastAsia"/>
          <w:sz w:val="24"/>
          <w:szCs w:val="20"/>
        </w:rPr>
        <w:t>；分辨率≥</w:t>
      </w:r>
      <w:r w:rsidRPr="006630FC">
        <w:rPr>
          <w:rFonts w:ascii="Times New Roman" w:eastAsia="仿宋" w:hAnsi="Times New Roman" w:cs="Times New Roman" w:hint="eastAsia"/>
          <w:sz w:val="24"/>
          <w:szCs w:val="20"/>
        </w:rPr>
        <w:t>1920*1080</w:t>
      </w:r>
      <w:r w:rsidRPr="006630FC">
        <w:rPr>
          <w:rFonts w:ascii="Times New Roman" w:eastAsia="仿宋" w:hAnsi="Times New Roman" w:cs="Times New Roman" w:hint="eastAsia"/>
          <w:sz w:val="24"/>
          <w:szCs w:val="20"/>
        </w:rPr>
        <w:t>；高感度麦克风</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可选</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75db</w:t>
      </w:r>
      <w:r w:rsidRPr="006630FC">
        <w:rPr>
          <w:rFonts w:ascii="Times New Roman" w:eastAsia="仿宋" w:hAnsi="Times New Roman" w:cs="Times New Roman" w:hint="eastAsia"/>
          <w:sz w:val="24"/>
          <w:szCs w:val="20"/>
        </w:rPr>
        <w:t>信噪比、</w:t>
      </w:r>
      <w:r w:rsidRPr="006630FC">
        <w:rPr>
          <w:rFonts w:ascii="Times New Roman" w:eastAsia="仿宋" w:hAnsi="Times New Roman" w:cs="Times New Roman" w:hint="eastAsia"/>
          <w:sz w:val="24"/>
          <w:szCs w:val="20"/>
        </w:rPr>
        <w:t>360</w:t>
      </w:r>
      <w:r w:rsidRPr="006630FC">
        <w:rPr>
          <w:rFonts w:ascii="Times New Roman" w:eastAsia="仿宋" w:hAnsi="Times New Roman" w:cs="Times New Roman" w:hint="eastAsia"/>
          <w:sz w:val="24"/>
          <w:szCs w:val="20"/>
        </w:rPr>
        <w:t>°全向拾音；</w:t>
      </w:r>
    </w:p>
    <w:p w14:paraId="2E93EE2F"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4</w:t>
      </w:r>
      <w:r w:rsidRPr="006630FC">
        <w:rPr>
          <w:rFonts w:ascii="Times New Roman" w:eastAsia="仿宋" w:hAnsi="Times New Roman" w:cs="Times New Roman" w:hint="eastAsia"/>
          <w:sz w:val="24"/>
          <w:szCs w:val="20"/>
        </w:rPr>
        <w:t>、闪光刺激器：具有滤光片插槽，可方便更换不同的滤光片（可支持）提供不同颜色、图案的特异性的光刺激；通过软件设置闪光刺激条件包括刺激模式、刺激频率、刺激时间、间隔时间等；</w:t>
      </w:r>
      <w:r w:rsidRPr="006630FC">
        <w:rPr>
          <w:rFonts w:ascii="Times New Roman" w:eastAsia="仿宋" w:hAnsi="Times New Roman" w:cs="Times New Roman" w:hint="eastAsia"/>
          <w:sz w:val="24"/>
          <w:szCs w:val="20"/>
        </w:rPr>
        <w:t xml:space="preserve"> </w:t>
      </w:r>
    </w:p>
    <w:p w14:paraId="7C253AEA"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、采样率：包括但不仅限于</w:t>
      </w:r>
      <w:r w:rsidRPr="006630FC">
        <w:rPr>
          <w:rFonts w:ascii="Times New Roman" w:eastAsia="仿宋" w:hAnsi="Times New Roman" w:cs="Times New Roman" w:hint="eastAsia"/>
          <w:sz w:val="24"/>
          <w:szCs w:val="20"/>
        </w:rPr>
        <w:t>100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200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500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1000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10000Hz;</w:t>
      </w:r>
    </w:p>
    <w:p w14:paraId="3B522BE7"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6</w:t>
      </w:r>
      <w:r w:rsidRPr="006630FC">
        <w:rPr>
          <w:rFonts w:ascii="Times New Roman" w:eastAsia="仿宋" w:hAnsi="Times New Roman" w:cs="Times New Roman" w:hint="eastAsia"/>
          <w:sz w:val="24"/>
          <w:szCs w:val="20"/>
        </w:rPr>
        <w:t>、采样分辨率</w:t>
      </w:r>
      <w:r w:rsidRPr="006630FC">
        <w:rPr>
          <w:rFonts w:ascii="Times New Roman" w:eastAsia="仿宋" w:hAnsi="Times New Roman" w:cs="Times New Roman" w:hint="eastAsia"/>
          <w:sz w:val="24"/>
          <w:szCs w:val="20"/>
        </w:rPr>
        <w:t>(A/D Convertor)</w:t>
      </w:r>
      <w:r w:rsidRPr="006630FC">
        <w:rPr>
          <w:rFonts w:ascii="Times New Roman" w:eastAsia="仿宋" w:hAnsi="Times New Roman" w:cs="Times New Roman" w:hint="eastAsia"/>
          <w:sz w:val="24"/>
          <w:szCs w:val="20"/>
        </w:rPr>
        <w:t>及精度：</w:t>
      </w:r>
      <w:r w:rsidRPr="006630FC">
        <w:rPr>
          <w:rFonts w:ascii="Times New Roman" w:eastAsia="仿宋" w:hAnsi="Times New Roman" w:cs="Times New Roman" w:hint="eastAsia"/>
          <w:sz w:val="24"/>
          <w:szCs w:val="20"/>
        </w:rPr>
        <w:t>24bit</w:t>
      </w:r>
      <w:r w:rsidRPr="006630FC">
        <w:rPr>
          <w:rFonts w:ascii="Times New Roman" w:eastAsia="仿宋" w:hAnsi="Times New Roman" w:cs="Times New Roman" w:hint="eastAsia"/>
          <w:sz w:val="24"/>
          <w:szCs w:val="20"/>
        </w:rPr>
        <w:t>；</w:t>
      </w:r>
    </w:p>
    <w:p w14:paraId="5A6B115C"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7</w:t>
      </w:r>
      <w:r w:rsidRPr="006630FC">
        <w:rPr>
          <w:rFonts w:ascii="Times New Roman" w:eastAsia="仿宋" w:hAnsi="Times New Roman" w:cs="Times New Roman" w:hint="eastAsia"/>
          <w:sz w:val="24"/>
          <w:szCs w:val="20"/>
        </w:rPr>
        <w:t>、耐极化电压：±</w:t>
      </w:r>
      <w:r w:rsidRPr="006630FC">
        <w:rPr>
          <w:rFonts w:ascii="Times New Roman" w:eastAsia="仿宋" w:hAnsi="Times New Roman" w:cs="Times New Roman" w:hint="eastAsia"/>
          <w:sz w:val="24"/>
          <w:szCs w:val="20"/>
        </w:rPr>
        <w:t>750mV</w:t>
      </w:r>
      <w:r w:rsidRPr="006630FC">
        <w:rPr>
          <w:rFonts w:ascii="Times New Roman" w:eastAsia="仿宋" w:hAnsi="Times New Roman" w:cs="Times New Roman" w:hint="eastAsia"/>
          <w:sz w:val="24"/>
          <w:szCs w:val="20"/>
        </w:rPr>
        <w:t>；</w:t>
      </w:r>
    </w:p>
    <w:p w14:paraId="5885EB75"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8</w:t>
      </w:r>
      <w:r w:rsidRPr="006630FC">
        <w:rPr>
          <w:rFonts w:ascii="Times New Roman" w:eastAsia="仿宋" w:hAnsi="Times New Roman" w:cs="Times New Roman" w:hint="eastAsia"/>
          <w:sz w:val="24"/>
          <w:szCs w:val="20"/>
        </w:rPr>
        <w:t>、放大器输入阻抗</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100M</w:t>
      </w:r>
      <w:r w:rsidRPr="006630FC">
        <w:rPr>
          <w:rFonts w:ascii="Times New Roman" w:eastAsia="仿宋" w:hAnsi="Times New Roman" w:cs="Times New Roman" w:hint="eastAsia"/>
          <w:sz w:val="24"/>
          <w:szCs w:val="20"/>
        </w:rPr>
        <w:t>Ω；</w:t>
      </w:r>
    </w:p>
    <w:p w14:paraId="24A6DD12"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9</w:t>
      </w:r>
      <w:r w:rsidRPr="006630FC">
        <w:rPr>
          <w:rFonts w:ascii="Times New Roman" w:eastAsia="仿宋" w:hAnsi="Times New Roman" w:cs="Times New Roman" w:hint="eastAsia"/>
          <w:sz w:val="24"/>
          <w:szCs w:val="20"/>
        </w:rPr>
        <w:t>、共模抑制比：≥</w:t>
      </w:r>
      <w:r w:rsidRPr="006630FC">
        <w:rPr>
          <w:rFonts w:ascii="Times New Roman" w:eastAsia="仿宋" w:hAnsi="Times New Roman" w:cs="Times New Roman" w:hint="eastAsia"/>
          <w:sz w:val="24"/>
          <w:szCs w:val="20"/>
        </w:rPr>
        <w:t>115dB</w:t>
      </w:r>
      <w:r w:rsidRPr="006630FC">
        <w:rPr>
          <w:rFonts w:ascii="Times New Roman" w:eastAsia="仿宋" w:hAnsi="Times New Roman" w:cs="Times New Roman" w:hint="eastAsia"/>
          <w:sz w:val="24"/>
          <w:szCs w:val="20"/>
        </w:rPr>
        <w:t>；</w:t>
      </w:r>
    </w:p>
    <w:p w14:paraId="307BAECB"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、噪声电平：≤</w:t>
      </w:r>
      <w:r w:rsidRPr="006630FC">
        <w:rPr>
          <w:rFonts w:ascii="Times New Roman" w:eastAsia="仿宋" w:hAnsi="Times New Roman" w:cs="Times New Roman" w:hint="eastAsia"/>
          <w:sz w:val="24"/>
          <w:szCs w:val="20"/>
        </w:rPr>
        <w:t>1.5</w:t>
      </w:r>
      <w:r w:rsidRPr="006630FC">
        <w:rPr>
          <w:rFonts w:ascii="Times New Roman" w:eastAsia="仿宋" w:hAnsi="Times New Roman" w:cs="Times New Roman" w:hint="eastAsia"/>
          <w:sz w:val="24"/>
          <w:szCs w:val="20"/>
        </w:rPr>
        <w:t>μ</w:t>
      </w:r>
      <w:r w:rsidRPr="006630FC">
        <w:rPr>
          <w:rFonts w:ascii="Times New Roman" w:eastAsia="仿宋" w:hAnsi="Times New Roman" w:cs="Times New Roman" w:hint="eastAsia"/>
          <w:sz w:val="24"/>
          <w:szCs w:val="20"/>
        </w:rPr>
        <w:t>V p-p</w:t>
      </w:r>
      <w:r w:rsidRPr="006630FC">
        <w:rPr>
          <w:rFonts w:ascii="Times New Roman" w:eastAsia="仿宋" w:hAnsi="Times New Roman" w:cs="Times New Roman" w:hint="eastAsia"/>
          <w:sz w:val="24"/>
          <w:szCs w:val="20"/>
        </w:rPr>
        <w:t>；</w:t>
      </w:r>
    </w:p>
    <w:p w14:paraId="13ED5E84"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11</w:t>
      </w:r>
      <w:r w:rsidRPr="006630FC">
        <w:rPr>
          <w:rFonts w:ascii="Times New Roman" w:eastAsia="仿宋" w:hAnsi="Times New Roman" w:cs="Times New Roman" w:hint="eastAsia"/>
          <w:sz w:val="24"/>
          <w:szCs w:val="20"/>
        </w:rPr>
        <w:t>、带宽：</w:t>
      </w:r>
      <w:r w:rsidRPr="006630FC">
        <w:rPr>
          <w:rFonts w:ascii="Times New Roman" w:eastAsia="仿宋" w:hAnsi="Times New Roman" w:cs="Times New Roman" w:hint="eastAsia"/>
          <w:sz w:val="24"/>
          <w:szCs w:val="20"/>
        </w:rPr>
        <w:t>0.08Hz</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300Hz</w:t>
      </w:r>
      <w:r w:rsidRPr="006630FC">
        <w:rPr>
          <w:rFonts w:ascii="Times New Roman" w:eastAsia="仿宋" w:hAnsi="Times New Roman" w:cs="Times New Roman" w:hint="eastAsia"/>
          <w:sz w:val="24"/>
          <w:szCs w:val="20"/>
        </w:rPr>
        <w:t>；</w:t>
      </w:r>
    </w:p>
    <w:p w14:paraId="144FAD58"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12</w:t>
      </w:r>
      <w:r w:rsidRPr="006630FC">
        <w:rPr>
          <w:rFonts w:ascii="Times New Roman" w:eastAsia="仿宋" w:hAnsi="Times New Roman" w:cs="Times New Roman" w:hint="eastAsia"/>
          <w:sz w:val="24"/>
          <w:szCs w:val="20"/>
        </w:rPr>
        <w:t>、双阻抗检测：可以在放大器上以及软件界面上启动阻抗检测，电极阻抗的监检测阈值可以设置包括但不仅限于</w:t>
      </w:r>
      <w:r w:rsidRPr="006630FC">
        <w:rPr>
          <w:rFonts w:ascii="Times New Roman" w:eastAsia="仿宋" w:hAnsi="Times New Roman" w:cs="Times New Roman" w:hint="eastAsia"/>
          <w:sz w:val="24"/>
          <w:szCs w:val="20"/>
        </w:rPr>
        <w:t>:2 k</w:t>
      </w:r>
      <w:r w:rsidRPr="006630FC">
        <w:rPr>
          <w:rFonts w:ascii="Times New Roman" w:eastAsia="仿宋" w:hAnsi="Times New Roman" w:cs="Times New Roman" w:hint="eastAsia"/>
          <w:sz w:val="24"/>
          <w:szCs w:val="20"/>
        </w:rPr>
        <w:t>Ω、</w:t>
      </w:r>
      <w:r w:rsidRPr="006630FC">
        <w:rPr>
          <w:rFonts w:ascii="Times New Roman" w:eastAsia="仿宋" w:hAnsi="Times New Roman" w:cs="Times New Roman" w:hint="eastAsia"/>
          <w:sz w:val="24"/>
          <w:szCs w:val="20"/>
        </w:rPr>
        <w:t>5 k</w:t>
      </w:r>
      <w:r w:rsidRPr="006630FC">
        <w:rPr>
          <w:rFonts w:ascii="Times New Roman" w:eastAsia="仿宋" w:hAnsi="Times New Roman" w:cs="Times New Roman" w:hint="eastAsia"/>
          <w:sz w:val="24"/>
          <w:szCs w:val="20"/>
        </w:rPr>
        <w:t>Ω、</w:t>
      </w:r>
      <w:r w:rsidRPr="006630FC">
        <w:rPr>
          <w:rFonts w:ascii="Times New Roman" w:eastAsia="仿宋" w:hAnsi="Times New Roman" w:cs="Times New Roman" w:hint="eastAsia"/>
          <w:sz w:val="24"/>
          <w:szCs w:val="20"/>
        </w:rPr>
        <w:t>10 k</w:t>
      </w:r>
      <w:r w:rsidRPr="006630FC">
        <w:rPr>
          <w:rFonts w:ascii="Times New Roman" w:eastAsia="仿宋" w:hAnsi="Times New Roman" w:cs="Times New Roman" w:hint="eastAsia"/>
          <w:sz w:val="24"/>
          <w:szCs w:val="20"/>
        </w:rPr>
        <w:t>Ω、</w:t>
      </w:r>
      <w:r w:rsidRPr="006630FC">
        <w:rPr>
          <w:rFonts w:ascii="Times New Roman" w:eastAsia="仿宋" w:hAnsi="Times New Roman" w:cs="Times New Roman" w:hint="eastAsia"/>
          <w:sz w:val="24"/>
          <w:szCs w:val="20"/>
        </w:rPr>
        <w:t>20 k</w:t>
      </w:r>
      <w:r w:rsidRPr="006630FC">
        <w:rPr>
          <w:rFonts w:ascii="Times New Roman" w:eastAsia="仿宋" w:hAnsi="Times New Roman" w:cs="Times New Roman" w:hint="eastAsia"/>
          <w:sz w:val="24"/>
          <w:szCs w:val="20"/>
        </w:rPr>
        <w:t>Ω、</w:t>
      </w:r>
      <w:r w:rsidRPr="006630FC">
        <w:rPr>
          <w:rFonts w:ascii="Times New Roman" w:eastAsia="仿宋" w:hAnsi="Times New Roman" w:cs="Times New Roman" w:hint="eastAsia"/>
          <w:sz w:val="24"/>
          <w:szCs w:val="20"/>
        </w:rPr>
        <w:t>50k</w:t>
      </w:r>
      <w:r w:rsidRPr="006630FC">
        <w:rPr>
          <w:rFonts w:ascii="Times New Roman" w:eastAsia="仿宋" w:hAnsi="Times New Roman" w:cs="Times New Roman" w:hint="eastAsia"/>
          <w:sz w:val="24"/>
          <w:szCs w:val="20"/>
        </w:rPr>
        <w:t>Ω等数值，高于预先设定阈值的电极红色高亮显示；</w:t>
      </w:r>
    </w:p>
    <w:p w14:paraId="4FB9D612"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软件要求</w:t>
      </w:r>
    </w:p>
    <w:p w14:paraId="275646DC"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、电压测量：误差不超过±</w:t>
      </w: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w:t>
      </w:r>
    </w:p>
    <w:p w14:paraId="33E922FD"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w:t>
      </w:r>
      <w:r w:rsidRPr="006630FC">
        <w:rPr>
          <w:rFonts w:ascii="Times New Roman" w:eastAsia="仿宋" w:hAnsi="Times New Roman" w:cs="Times New Roman" w:hint="eastAsia"/>
          <w:sz w:val="24"/>
          <w:szCs w:val="20"/>
        </w:rPr>
        <w:t>、时间常数：</w:t>
      </w:r>
      <w:r w:rsidRPr="006630FC">
        <w:rPr>
          <w:rFonts w:ascii="Times New Roman" w:eastAsia="仿宋" w:hAnsi="Times New Roman" w:cs="Times New Roman" w:hint="eastAsia"/>
          <w:sz w:val="24"/>
          <w:szCs w:val="20"/>
        </w:rPr>
        <w:t xml:space="preserve">0.03s~0.1s </w:t>
      </w:r>
      <w:r w:rsidRPr="006630FC">
        <w:rPr>
          <w:rFonts w:ascii="Times New Roman" w:eastAsia="仿宋" w:hAnsi="Times New Roman" w:cs="Times New Roman" w:hint="eastAsia"/>
          <w:sz w:val="24"/>
          <w:szCs w:val="20"/>
        </w:rPr>
        <w:t>误差不超过±</w:t>
      </w:r>
      <w:r w:rsidRPr="006630FC">
        <w:rPr>
          <w:rFonts w:ascii="Times New Roman" w:eastAsia="仿宋" w:hAnsi="Times New Roman" w:cs="Times New Roman" w:hint="eastAsia"/>
          <w:sz w:val="24"/>
          <w:szCs w:val="20"/>
        </w:rPr>
        <w:t>40%</w:t>
      </w:r>
      <w:r w:rsidRPr="006630FC">
        <w:rPr>
          <w:rFonts w:ascii="Times New Roman" w:eastAsia="仿宋" w:hAnsi="Times New Roman" w:cs="Times New Roman" w:hint="eastAsia"/>
          <w:sz w:val="24"/>
          <w:szCs w:val="20"/>
        </w:rPr>
        <w:t>；大于</w:t>
      </w:r>
      <w:r w:rsidRPr="006630FC">
        <w:rPr>
          <w:rFonts w:ascii="Times New Roman" w:eastAsia="仿宋" w:hAnsi="Times New Roman" w:cs="Times New Roman" w:hint="eastAsia"/>
          <w:sz w:val="24"/>
          <w:szCs w:val="20"/>
        </w:rPr>
        <w:t xml:space="preserve">0.1s </w:t>
      </w:r>
      <w:r w:rsidRPr="006630FC">
        <w:rPr>
          <w:rFonts w:ascii="Times New Roman" w:eastAsia="仿宋" w:hAnsi="Times New Roman" w:cs="Times New Roman" w:hint="eastAsia"/>
          <w:sz w:val="24"/>
          <w:szCs w:val="20"/>
        </w:rPr>
        <w:t>误差不超过±</w:t>
      </w:r>
      <w:r w:rsidRPr="006630FC">
        <w:rPr>
          <w:rFonts w:ascii="Times New Roman" w:eastAsia="仿宋" w:hAnsi="Times New Roman" w:cs="Times New Roman" w:hint="eastAsia"/>
          <w:sz w:val="24"/>
          <w:szCs w:val="20"/>
        </w:rPr>
        <w:t>20%</w:t>
      </w:r>
      <w:r w:rsidRPr="006630FC">
        <w:rPr>
          <w:rFonts w:ascii="Times New Roman" w:eastAsia="仿宋" w:hAnsi="Times New Roman" w:cs="Times New Roman" w:hint="eastAsia"/>
          <w:sz w:val="24"/>
          <w:szCs w:val="20"/>
        </w:rPr>
        <w:t>；</w:t>
      </w:r>
    </w:p>
    <w:p w14:paraId="11F01F2D"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3</w:t>
      </w:r>
      <w:r w:rsidRPr="006630FC">
        <w:rPr>
          <w:rFonts w:ascii="Times New Roman" w:eastAsia="仿宋" w:hAnsi="Times New Roman" w:cs="Times New Roman" w:hint="eastAsia"/>
          <w:sz w:val="24"/>
          <w:szCs w:val="20"/>
        </w:rPr>
        <w:t>、幅频特性：</w:t>
      </w:r>
      <w:r w:rsidRPr="006630FC">
        <w:rPr>
          <w:rFonts w:ascii="Times New Roman" w:eastAsia="仿宋" w:hAnsi="Times New Roman" w:cs="Times New Roman" w:hint="eastAsia"/>
          <w:sz w:val="24"/>
          <w:szCs w:val="20"/>
        </w:rPr>
        <w:t>1Hz~120Hz</w:t>
      </w:r>
      <w:r w:rsidRPr="006630FC">
        <w:rPr>
          <w:rFonts w:ascii="Times New Roman" w:eastAsia="仿宋" w:hAnsi="Times New Roman" w:cs="Times New Roman" w:hint="eastAsia"/>
          <w:sz w:val="24"/>
          <w:szCs w:val="20"/>
        </w:rPr>
        <w:t>，偏差不超过﹢</w:t>
      </w: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30%</w:t>
      </w:r>
      <w:r w:rsidRPr="006630FC">
        <w:rPr>
          <w:rFonts w:ascii="Times New Roman" w:eastAsia="仿宋" w:hAnsi="Times New Roman" w:cs="Times New Roman" w:hint="eastAsia"/>
          <w:sz w:val="24"/>
          <w:szCs w:val="20"/>
        </w:rPr>
        <w:t>；</w:t>
      </w:r>
    </w:p>
    <w:p w14:paraId="43E8BDF7"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4</w:t>
      </w:r>
      <w:r w:rsidRPr="006630FC">
        <w:rPr>
          <w:rFonts w:ascii="Times New Roman" w:eastAsia="仿宋" w:hAnsi="Times New Roman" w:cs="Times New Roman" w:hint="eastAsia"/>
          <w:sz w:val="24"/>
          <w:szCs w:val="20"/>
        </w:rPr>
        <w:t>、功率谱频谱：误差不超过±</w:t>
      </w: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；功率谱幅度：偏差不超过±</w:t>
      </w: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w:t>
      </w:r>
    </w:p>
    <w:p w14:paraId="52CC848C"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、灵敏度：</w:t>
      </w:r>
      <w:r w:rsidRPr="006630FC">
        <w:rPr>
          <w:rFonts w:ascii="Times New Roman" w:eastAsia="仿宋" w:hAnsi="Times New Roman" w:cs="Times New Roman" w:hint="eastAsia"/>
          <w:sz w:val="24"/>
          <w:szCs w:val="20"/>
        </w:rPr>
        <w:t>OFF</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7</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15</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75</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150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200)</w:t>
      </w:r>
      <w:r w:rsidRPr="006630FC">
        <w:rPr>
          <w:rFonts w:ascii="Times New Roman" w:eastAsia="仿宋" w:hAnsi="Times New Roman" w:cs="Times New Roman" w:hint="eastAsia"/>
          <w:sz w:val="24"/>
          <w:szCs w:val="20"/>
        </w:rPr>
        <w:t>μ</w:t>
      </w:r>
      <w:r w:rsidRPr="006630FC">
        <w:rPr>
          <w:rFonts w:ascii="Times New Roman" w:eastAsia="仿宋" w:hAnsi="Times New Roman" w:cs="Times New Roman" w:hint="eastAsia"/>
          <w:sz w:val="24"/>
          <w:szCs w:val="20"/>
        </w:rPr>
        <w:t>V/mm</w:t>
      </w:r>
      <w:r w:rsidRPr="006630FC">
        <w:rPr>
          <w:rFonts w:ascii="Times New Roman" w:eastAsia="仿宋" w:hAnsi="Times New Roman" w:cs="Times New Roman" w:hint="eastAsia"/>
          <w:sz w:val="24"/>
          <w:szCs w:val="20"/>
        </w:rPr>
        <w:t>；</w:t>
      </w:r>
    </w:p>
    <w:p w14:paraId="0B05C435"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6</w:t>
      </w:r>
      <w:r w:rsidRPr="006630FC">
        <w:rPr>
          <w:rFonts w:ascii="Times New Roman" w:eastAsia="仿宋" w:hAnsi="Times New Roman" w:cs="Times New Roman" w:hint="eastAsia"/>
          <w:sz w:val="24"/>
          <w:szCs w:val="20"/>
        </w:rPr>
        <w:t>、时间常数</w:t>
      </w:r>
      <w:r w:rsidRPr="006630FC">
        <w:rPr>
          <w:rFonts w:ascii="Times New Roman" w:eastAsia="仿宋" w:hAnsi="Times New Roman" w:cs="Times New Roman" w:hint="eastAsia"/>
          <w:sz w:val="24"/>
          <w:szCs w:val="20"/>
        </w:rPr>
        <w:t>RC</w:t>
      </w:r>
      <w:r w:rsidRPr="006630FC">
        <w:rPr>
          <w:rFonts w:ascii="Times New Roman" w:eastAsia="仿宋" w:hAnsi="Times New Roman" w:cs="Times New Roman" w:hint="eastAsia"/>
          <w:sz w:val="24"/>
          <w:szCs w:val="20"/>
        </w:rPr>
        <w:t>（低切滤波）：</w:t>
      </w:r>
      <w:r w:rsidRPr="006630FC">
        <w:rPr>
          <w:rFonts w:ascii="Times New Roman" w:eastAsia="仿宋" w:hAnsi="Times New Roman" w:cs="Times New Roman" w:hint="eastAsia"/>
          <w:sz w:val="24"/>
          <w:szCs w:val="20"/>
        </w:rPr>
        <w:t>(0.001</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0.003</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0.03</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0.1</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0.3</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0.6</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2)s</w:t>
      </w:r>
      <w:r w:rsidRPr="006630FC">
        <w:rPr>
          <w:rFonts w:ascii="Times New Roman" w:eastAsia="仿宋" w:hAnsi="Times New Roman" w:cs="Times New Roman" w:hint="eastAsia"/>
          <w:sz w:val="24"/>
          <w:szCs w:val="20"/>
        </w:rPr>
        <w:t>；</w:t>
      </w:r>
    </w:p>
    <w:p w14:paraId="7744D475"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7</w:t>
      </w:r>
      <w:r w:rsidRPr="006630FC">
        <w:rPr>
          <w:rFonts w:ascii="Times New Roman" w:eastAsia="仿宋" w:hAnsi="Times New Roman" w:cs="Times New Roman" w:hint="eastAsia"/>
          <w:sz w:val="24"/>
          <w:szCs w:val="20"/>
        </w:rPr>
        <w:t>、高切滤波器：</w:t>
      </w:r>
      <w:r w:rsidRPr="006630FC">
        <w:rPr>
          <w:rFonts w:ascii="Times New Roman" w:eastAsia="仿宋" w:hAnsi="Times New Roman" w:cs="Times New Roman" w:hint="eastAsia"/>
          <w:sz w:val="24"/>
          <w:szCs w:val="20"/>
        </w:rPr>
        <w:t>(15</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35</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60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70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120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300)Hz</w:t>
      </w:r>
      <w:r w:rsidRPr="006630FC">
        <w:rPr>
          <w:rFonts w:ascii="Times New Roman" w:eastAsia="仿宋" w:hAnsi="Times New Roman" w:cs="Times New Roman" w:hint="eastAsia"/>
          <w:sz w:val="24"/>
          <w:szCs w:val="20"/>
        </w:rPr>
        <w:t>；</w:t>
      </w:r>
    </w:p>
    <w:p w14:paraId="269776FB"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8</w:t>
      </w:r>
      <w:r w:rsidRPr="006630FC">
        <w:rPr>
          <w:rFonts w:ascii="Times New Roman" w:eastAsia="仿宋" w:hAnsi="Times New Roman" w:cs="Times New Roman" w:hint="eastAsia"/>
          <w:sz w:val="24"/>
          <w:szCs w:val="20"/>
        </w:rPr>
        <w:t>、交流滤波器（陷波滤波器</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50Hz</w:t>
      </w:r>
      <w:r w:rsidRPr="006630FC">
        <w:rPr>
          <w:rFonts w:ascii="Times New Roman" w:eastAsia="仿宋" w:hAnsi="Times New Roman" w:cs="Times New Roman" w:hint="eastAsia"/>
          <w:sz w:val="24"/>
          <w:szCs w:val="20"/>
        </w:rPr>
        <w:t>或者</w:t>
      </w:r>
      <w:r w:rsidRPr="006630FC">
        <w:rPr>
          <w:rFonts w:ascii="Times New Roman" w:eastAsia="仿宋" w:hAnsi="Times New Roman" w:cs="Times New Roman" w:hint="eastAsia"/>
          <w:sz w:val="24"/>
          <w:szCs w:val="20"/>
        </w:rPr>
        <w:t>60Hz</w:t>
      </w:r>
      <w:r w:rsidRPr="006630FC">
        <w:rPr>
          <w:rFonts w:ascii="Times New Roman" w:eastAsia="仿宋" w:hAnsi="Times New Roman" w:cs="Times New Roman" w:hint="eastAsia"/>
          <w:sz w:val="24"/>
          <w:szCs w:val="20"/>
        </w:rPr>
        <w:t>；</w:t>
      </w:r>
    </w:p>
    <w:p w14:paraId="1BBC3302"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9</w:t>
      </w:r>
      <w:r w:rsidRPr="006630FC">
        <w:rPr>
          <w:rFonts w:ascii="Times New Roman" w:eastAsia="仿宋" w:hAnsi="Times New Roman" w:cs="Times New Roman" w:hint="eastAsia"/>
          <w:sz w:val="24"/>
          <w:szCs w:val="20"/>
        </w:rPr>
        <w:t>、波形扫描速度：</w:t>
      </w:r>
      <w:r w:rsidRPr="006630FC">
        <w:rPr>
          <w:rFonts w:ascii="Times New Roman" w:eastAsia="仿宋" w:hAnsi="Times New Roman" w:cs="Times New Roman" w:hint="eastAsia"/>
          <w:sz w:val="24"/>
          <w:szCs w:val="20"/>
        </w:rPr>
        <w:t>4</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6</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8</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15</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20</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30</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60</w:t>
      </w:r>
      <w:r w:rsidRPr="006630FC">
        <w:rPr>
          <w:rFonts w:ascii="Times New Roman" w:eastAsia="仿宋" w:hAnsi="Times New Roman" w:cs="Times New Roman" w:hint="eastAsia"/>
          <w:sz w:val="24"/>
          <w:szCs w:val="20"/>
        </w:rPr>
        <w:t>秒、</w:t>
      </w: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分</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页或自定义</w:t>
      </w:r>
      <w:r w:rsidRPr="006630FC">
        <w:rPr>
          <w:rFonts w:ascii="Times New Roman" w:eastAsia="仿宋" w:hAnsi="Times New Roman" w:cs="Times New Roman" w:hint="eastAsia"/>
          <w:sz w:val="24"/>
          <w:szCs w:val="20"/>
        </w:rPr>
        <w:t xml:space="preserve"> </w:t>
      </w:r>
      <w:r w:rsidRPr="006630FC">
        <w:rPr>
          <w:rFonts w:ascii="Times New Roman" w:eastAsia="仿宋" w:hAnsi="Times New Roman" w:cs="Times New Roman" w:hint="eastAsia"/>
          <w:sz w:val="24"/>
          <w:szCs w:val="20"/>
        </w:rPr>
        <w:t>；</w:t>
      </w:r>
    </w:p>
    <w:p w14:paraId="1DFD9391"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、波形回放：支持翻页、</w:t>
      </w:r>
      <w:r w:rsidRPr="006630FC">
        <w:rPr>
          <w:rFonts w:ascii="Times New Roman" w:eastAsia="仿宋" w:hAnsi="Times New Roman" w:cs="Times New Roman" w:hint="eastAsia"/>
          <w:sz w:val="24"/>
          <w:szCs w:val="20"/>
        </w:rPr>
        <w:t>1/10</w:t>
      </w:r>
      <w:r w:rsidRPr="006630FC">
        <w:rPr>
          <w:rFonts w:ascii="Times New Roman" w:eastAsia="仿宋" w:hAnsi="Times New Roman" w:cs="Times New Roman" w:hint="eastAsia"/>
          <w:sz w:val="24"/>
          <w:szCs w:val="20"/>
        </w:rPr>
        <w:t>翻页、自动翻译、自动播放，支持指定时间或事件跳转；</w:t>
      </w:r>
    </w:p>
    <w:p w14:paraId="2412F23A"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lastRenderedPageBreak/>
        <w:t>11</w:t>
      </w:r>
      <w:r w:rsidRPr="006630FC">
        <w:rPr>
          <w:rFonts w:ascii="Times New Roman" w:eastAsia="仿宋" w:hAnsi="Times New Roman" w:cs="Times New Roman" w:hint="eastAsia"/>
          <w:sz w:val="24"/>
          <w:szCs w:val="20"/>
        </w:rPr>
        <w:t>、导联：最多可达≥</w:t>
      </w:r>
      <w:r w:rsidRPr="006630FC">
        <w:rPr>
          <w:rFonts w:ascii="Times New Roman" w:eastAsia="仿宋" w:hAnsi="Times New Roman" w:cs="Times New Roman" w:hint="eastAsia"/>
          <w:sz w:val="24"/>
          <w:szCs w:val="20"/>
        </w:rPr>
        <w:t>60</w:t>
      </w:r>
      <w:r w:rsidRPr="006630FC">
        <w:rPr>
          <w:rFonts w:ascii="Times New Roman" w:eastAsia="仿宋" w:hAnsi="Times New Roman" w:cs="Times New Roman" w:hint="eastAsia"/>
          <w:sz w:val="24"/>
          <w:szCs w:val="20"/>
        </w:rPr>
        <w:t>导联显示，支持导联显示、关闭和冻结、添加注释；</w:t>
      </w:r>
    </w:p>
    <w:p w14:paraId="05E358AA"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12</w:t>
      </w:r>
      <w:r w:rsidRPr="006630FC">
        <w:rPr>
          <w:rFonts w:ascii="Times New Roman" w:eastAsia="仿宋" w:hAnsi="Times New Roman" w:cs="Times New Roman" w:hint="eastAsia"/>
          <w:sz w:val="24"/>
          <w:szCs w:val="20"/>
        </w:rPr>
        <w:t>、参考电极：</w:t>
      </w:r>
      <w:r w:rsidRPr="006630FC">
        <w:rPr>
          <w:rFonts w:ascii="Times New Roman" w:eastAsia="仿宋" w:hAnsi="Times New Roman" w:cs="Times New Roman" w:hint="eastAsia"/>
          <w:sz w:val="24"/>
          <w:szCs w:val="20"/>
        </w:rPr>
        <w:t>AV</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Aav</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0V</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OFF</w:t>
      </w:r>
      <w:r w:rsidRPr="006630FC">
        <w:rPr>
          <w:rFonts w:ascii="Times New Roman" w:eastAsia="仿宋" w:hAnsi="Times New Roman" w:cs="Times New Roman" w:hint="eastAsia"/>
          <w:sz w:val="24"/>
          <w:szCs w:val="20"/>
        </w:rPr>
        <w:t>；</w:t>
      </w:r>
    </w:p>
    <w:p w14:paraId="7DCD3112"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13</w:t>
      </w:r>
      <w:r w:rsidRPr="006630FC">
        <w:rPr>
          <w:rFonts w:ascii="Times New Roman" w:eastAsia="仿宋" w:hAnsi="Times New Roman" w:cs="Times New Roman" w:hint="eastAsia"/>
          <w:sz w:val="24"/>
          <w:szCs w:val="20"/>
        </w:rPr>
        <w:t>、头型导联显示：预设≥</w:t>
      </w: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套组合，可自定义≥</w:t>
      </w:r>
      <w:r w:rsidRPr="006630FC">
        <w:rPr>
          <w:rFonts w:ascii="Times New Roman" w:eastAsia="仿宋" w:hAnsi="Times New Roman" w:cs="Times New Roman" w:hint="eastAsia"/>
          <w:sz w:val="24"/>
          <w:szCs w:val="20"/>
        </w:rPr>
        <w:t>13</w:t>
      </w:r>
      <w:r w:rsidRPr="006630FC">
        <w:rPr>
          <w:rFonts w:ascii="Times New Roman" w:eastAsia="仿宋" w:hAnsi="Times New Roman" w:cs="Times New Roman" w:hint="eastAsia"/>
          <w:sz w:val="24"/>
          <w:szCs w:val="20"/>
        </w:rPr>
        <w:t>套组合；</w:t>
      </w:r>
    </w:p>
    <w:p w14:paraId="43E06C09"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14</w:t>
      </w:r>
      <w:r w:rsidRPr="006630FC">
        <w:rPr>
          <w:rFonts w:ascii="Times New Roman" w:eastAsia="仿宋" w:hAnsi="Times New Roman" w:cs="Times New Roman" w:hint="eastAsia"/>
          <w:sz w:val="24"/>
          <w:szCs w:val="20"/>
        </w:rPr>
        <w:t>、校准电压：</w:t>
      </w:r>
      <w:r w:rsidRPr="006630FC">
        <w:rPr>
          <w:rFonts w:ascii="Times New Roman" w:eastAsia="仿宋" w:hAnsi="Times New Roman" w:cs="Times New Roman" w:hint="eastAsia"/>
          <w:sz w:val="24"/>
          <w:szCs w:val="20"/>
        </w:rPr>
        <w:t>(2</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200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500</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1000)</w:t>
      </w:r>
      <w:r w:rsidRPr="006630FC">
        <w:rPr>
          <w:rFonts w:ascii="Times New Roman" w:eastAsia="仿宋" w:hAnsi="Times New Roman" w:cs="Times New Roman" w:hint="eastAsia"/>
          <w:sz w:val="24"/>
          <w:szCs w:val="20"/>
        </w:rPr>
        <w:t>μ</w:t>
      </w:r>
      <w:r w:rsidRPr="006630FC">
        <w:rPr>
          <w:rFonts w:ascii="Times New Roman" w:eastAsia="仿宋" w:hAnsi="Times New Roman" w:cs="Times New Roman" w:hint="eastAsia"/>
          <w:sz w:val="24"/>
          <w:szCs w:val="20"/>
        </w:rPr>
        <w:t>V</w:t>
      </w:r>
      <w:r w:rsidRPr="006630FC">
        <w:rPr>
          <w:rFonts w:ascii="Times New Roman" w:eastAsia="仿宋" w:hAnsi="Times New Roman" w:cs="Times New Roman" w:hint="eastAsia"/>
          <w:sz w:val="24"/>
          <w:szCs w:val="20"/>
        </w:rPr>
        <w:t>；</w:t>
      </w:r>
    </w:p>
    <w:p w14:paraId="139D6FB6"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15</w:t>
      </w:r>
      <w:r w:rsidRPr="006630FC">
        <w:rPr>
          <w:rFonts w:ascii="Times New Roman" w:eastAsia="仿宋" w:hAnsi="Times New Roman" w:cs="Times New Roman" w:hint="eastAsia"/>
          <w:sz w:val="24"/>
          <w:szCs w:val="20"/>
        </w:rPr>
        <w:t>、校准信号：</w:t>
      </w:r>
      <w:r w:rsidRPr="006630FC">
        <w:rPr>
          <w:rFonts w:ascii="Times New Roman" w:eastAsia="仿宋" w:hAnsi="Times New Roman" w:cs="Times New Roman" w:hint="eastAsia"/>
          <w:sz w:val="24"/>
          <w:szCs w:val="20"/>
        </w:rPr>
        <w:t>0.25 Hz</w:t>
      </w:r>
      <w:r w:rsidRPr="006630FC">
        <w:rPr>
          <w:rFonts w:ascii="Times New Roman" w:eastAsia="仿宋" w:hAnsi="Times New Roman" w:cs="Times New Roman" w:hint="eastAsia"/>
          <w:sz w:val="24"/>
          <w:szCs w:val="20"/>
        </w:rPr>
        <w:t>方波或</w:t>
      </w:r>
      <w:r w:rsidRPr="006630FC">
        <w:rPr>
          <w:rFonts w:ascii="Times New Roman" w:eastAsia="仿宋" w:hAnsi="Times New Roman" w:cs="Times New Roman" w:hint="eastAsia"/>
          <w:sz w:val="24"/>
          <w:szCs w:val="20"/>
        </w:rPr>
        <w:t>10 Hz</w:t>
      </w:r>
      <w:r w:rsidRPr="006630FC">
        <w:rPr>
          <w:rFonts w:ascii="Times New Roman" w:eastAsia="仿宋" w:hAnsi="Times New Roman" w:cs="Times New Roman" w:hint="eastAsia"/>
          <w:sz w:val="24"/>
          <w:szCs w:val="20"/>
        </w:rPr>
        <w:t>正弦波，自动</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手动校准模式；</w:t>
      </w:r>
    </w:p>
    <w:p w14:paraId="19D355D0"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16</w:t>
      </w:r>
      <w:r w:rsidRPr="006630FC">
        <w:rPr>
          <w:rFonts w:ascii="Times New Roman" w:eastAsia="仿宋" w:hAnsi="Times New Roman" w:cs="Times New Roman" w:hint="eastAsia"/>
          <w:sz w:val="24"/>
          <w:szCs w:val="20"/>
        </w:rPr>
        <w:t>、波形测量：任意波形局部时间</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振幅</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频率的自动测量；动态定规尺，自动调节频率和波幅最佳测量范围；时间振幅测量尺，方便测量单个波峰的频率、振幅；波形对比，通过拖曳可叠加两导联进行波形对称性对比</w:t>
      </w:r>
      <w:r w:rsidRPr="006630FC">
        <w:rPr>
          <w:rFonts w:ascii="Times New Roman" w:eastAsia="仿宋" w:hAnsi="Times New Roman" w:cs="Times New Roman" w:hint="eastAsia"/>
          <w:sz w:val="24"/>
          <w:szCs w:val="20"/>
        </w:rPr>
        <w:t>;</w:t>
      </w:r>
    </w:p>
    <w:p w14:paraId="5B8FC4FB"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17</w:t>
      </w:r>
      <w:r w:rsidRPr="006630FC">
        <w:rPr>
          <w:rFonts w:ascii="Times New Roman" w:eastAsia="仿宋" w:hAnsi="Times New Roman" w:cs="Times New Roman" w:hint="eastAsia"/>
          <w:sz w:val="24"/>
          <w:szCs w:val="20"/>
        </w:rPr>
        <w:t>、事件标记：支持事件名称自定义编辑功能，支持事件跳转；</w:t>
      </w:r>
    </w:p>
    <w:p w14:paraId="3584C8C5"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18</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EEG</w:t>
      </w:r>
      <w:r w:rsidRPr="006630FC">
        <w:rPr>
          <w:rFonts w:ascii="Times New Roman" w:eastAsia="仿宋" w:hAnsi="Times New Roman" w:cs="Times New Roman" w:hint="eastAsia"/>
          <w:sz w:val="24"/>
          <w:szCs w:val="20"/>
        </w:rPr>
        <w:t>（定量脑电图），具备能量频谱定量分析功能：具有自定义的波段功率分析，幅值分析</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功率比分析，包括</w:t>
      </w:r>
      <w:r w:rsidRPr="006630FC">
        <w:rPr>
          <w:rFonts w:ascii="Times New Roman" w:eastAsia="仿宋" w:hAnsi="Times New Roman" w:cs="Times New Roman" w:hint="eastAsia"/>
          <w:sz w:val="24"/>
          <w:szCs w:val="20"/>
        </w:rPr>
        <w:t>RBP</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ABP</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TP</w:t>
      </w:r>
      <w:r w:rsidRPr="006630FC">
        <w:rPr>
          <w:rFonts w:ascii="Times New Roman" w:eastAsia="仿宋" w:hAnsi="Times New Roman" w:cs="Times New Roman" w:hint="eastAsia"/>
          <w:sz w:val="24"/>
          <w:szCs w:val="20"/>
        </w:rPr>
        <w:t>，慢快波功率比</w:t>
      </w:r>
      <w:r w:rsidRPr="006630FC">
        <w:rPr>
          <w:rFonts w:ascii="Times New Roman" w:eastAsia="仿宋" w:hAnsi="Times New Roman" w:cs="Times New Roman" w:hint="eastAsia"/>
          <w:sz w:val="24"/>
          <w:szCs w:val="20"/>
        </w:rPr>
        <w:t>DTABR</w:t>
      </w:r>
      <w:r w:rsidRPr="006630FC">
        <w:rPr>
          <w:rFonts w:ascii="Times New Roman" w:eastAsia="仿宋" w:hAnsi="Times New Roman" w:cs="Times New Roman" w:hint="eastAsia"/>
          <w:sz w:val="24"/>
          <w:szCs w:val="20"/>
        </w:rPr>
        <w:t>（δ</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θ</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α</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β），</w:t>
      </w:r>
      <w:r w:rsidRPr="006630FC">
        <w:rPr>
          <w:rFonts w:ascii="Times New Roman" w:eastAsia="仿宋" w:hAnsi="Times New Roman" w:cs="Times New Roman" w:hint="eastAsia"/>
          <w:sz w:val="24"/>
          <w:szCs w:val="20"/>
        </w:rPr>
        <w:t>DAR</w:t>
      </w:r>
      <w:r w:rsidRPr="006630FC">
        <w:rPr>
          <w:rFonts w:ascii="Times New Roman" w:eastAsia="仿宋" w:hAnsi="Times New Roman" w:cs="Times New Roman" w:hint="eastAsia"/>
          <w:sz w:val="24"/>
          <w:szCs w:val="20"/>
        </w:rPr>
        <w:t>（δ</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α）</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峰值频率（</w:t>
      </w:r>
      <w:r w:rsidRPr="006630FC">
        <w:rPr>
          <w:rFonts w:ascii="Times New Roman" w:eastAsia="仿宋" w:hAnsi="Times New Roman" w:cs="Times New Roman" w:hint="eastAsia"/>
          <w:sz w:val="24"/>
          <w:szCs w:val="20"/>
        </w:rPr>
        <w:t>PPF</w:t>
      </w:r>
      <w:r w:rsidRPr="006630FC">
        <w:rPr>
          <w:rFonts w:ascii="Times New Roman" w:eastAsia="仿宋" w:hAnsi="Times New Roman" w:cs="Times New Roman" w:hint="eastAsia"/>
          <w:sz w:val="24"/>
          <w:szCs w:val="20"/>
        </w:rPr>
        <w:t>）、边值频率（</w:t>
      </w:r>
      <w:r w:rsidRPr="006630FC">
        <w:rPr>
          <w:rFonts w:ascii="Times New Roman" w:eastAsia="仿宋" w:hAnsi="Times New Roman" w:cs="Times New Roman" w:hint="eastAsia"/>
          <w:sz w:val="24"/>
          <w:szCs w:val="20"/>
        </w:rPr>
        <w:t>SEF</w:t>
      </w:r>
      <w:r w:rsidRPr="006630FC">
        <w:rPr>
          <w:rFonts w:ascii="Times New Roman" w:eastAsia="仿宋" w:hAnsi="Times New Roman" w:cs="Times New Roman" w:hint="eastAsia"/>
          <w:sz w:val="24"/>
          <w:szCs w:val="20"/>
        </w:rPr>
        <w:t>）等指数统计与计算功能；</w:t>
      </w:r>
    </w:p>
    <w:p w14:paraId="42170382"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19</w:t>
      </w:r>
      <w:r w:rsidRPr="006630FC">
        <w:rPr>
          <w:rFonts w:ascii="Times New Roman" w:eastAsia="仿宋" w:hAnsi="Times New Roman" w:cs="Times New Roman" w:hint="eastAsia"/>
          <w:sz w:val="24"/>
          <w:szCs w:val="20"/>
        </w:rPr>
        <w:t>、振幅整合脑电图（</w:t>
      </w:r>
      <w:r w:rsidRPr="006630FC">
        <w:rPr>
          <w:rFonts w:ascii="Times New Roman" w:eastAsia="仿宋" w:hAnsi="Times New Roman" w:cs="Times New Roman" w:hint="eastAsia"/>
          <w:sz w:val="24"/>
          <w:szCs w:val="20"/>
        </w:rPr>
        <w:t>aEEG</w:t>
      </w:r>
      <w:r w:rsidRPr="006630FC">
        <w:rPr>
          <w:rFonts w:ascii="Times New Roman" w:eastAsia="仿宋" w:hAnsi="Times New Roman" w:cs="Times New Roman" w:hint="eastAsia"/>
          <w:sz w:val="24"/>
          <w:szCs w:val="20"/>
        </w:rPr>
        <w:t>）：具有</w:t>
      </w:r>
      <w:r w:rsidRPr="006630FC">
        <w:rPr>
          <w:rFonts w:ascii="Times New Roman" w:eastAsia="仿宋" w:hAnsi="Times New Roman" w:cs="Times New Roman" w:hint="eastAsia"/>
          <w:sz w:val="24"/>
          <w:szCs w:val="20"/>
        </w:rPr>
        <w:t>4</w:t>
      </w:r>
      <w:r w:rsidRPr="006630FC">
        <w:rPr>
          <w:rFonts w:ascii="Times New Roman" w:eastAsia="仿宋" w:hAnsi="Times New Roman" w:cs="Times New Roman" w:hint="eastAsia"/>
          <w:sz w:val="24"/>
          <w:szCs w:val="20"/>
        </w:rPr>
        <w:t>导</w:t>
      </w:r>
      <w:r w:rsidRPr="006630FC">
        <w:rPr>
          <w:rFonts w:ascii="Times New Roman" w:eastAsia="仿宋" w:hAnsi="Times New Roman" w:cs="Times New Roman" w:hint="eastAsia"/>
          <w:sz w:val="24"/>
          <w:szCs w:val="20"/>
        </w:rPr>
        <w:t>aEEG</w:t>
      </w:r>
      <w:r w:rsidRPr="006630FC">
        <w:rPr>
          <w:rFonts w:ascii="Times New Roman" w:eastAsia="仿宋" w:hAnsi="Times New Roman" w:cs="Times New Roman" w:hint="eastAsia"/>
          <w:sz w:val="24"/>
          <w:szCs w:val="20"/>
        </w:rPr>
        <w:t>分析功能，能从长时间脑电监护中的数据提取时间压缩的幅度信息，用以反映大脑背景活动整体水平的无创脑功能监护方法，适合长程监护。根据床旁</w:t>
      </w:r>
      <w:r w:rsidRPr="006630FC">
        <w:rPr>
          <w:rFonts w:ascii="Times New Roman" w:eastAsia="仿宋" w:hAnsi="Times New Roman" w:cs="Times New Roman" w:hint="eastAsia"/>
          <w:sz w:val="24"/>
          <w:szCs w:val="20"/>
        </w:rPr>
        <w:t>aEEG</w:t>
      </w:r>
      <w:r w:rsidRPr="006630FC">
        <w:rPr>
          <w:rFonts w:ascii="Times New Roman" w:eastAsia="仿宋" w:hAnsi="Times New Roman" w:cs="Times New Roman" w:hint="eastAsia"/>
          <w:sz w:val="24"/>
          <w:szCs w:val="20"/>
        </w:rPr>
        <w:t>判别患者脑功能状态，识别多数癫痫发作特别是癫痫持续状态，在可逆脑功能变化前救治病人。</w:t>
      </w:r>
    </w:p>
    <w:p w14:paraId="07EE792F"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20</w:t>
      </w:r>
      <w:r w:rsidRPr="006630FC">
        <w:rPr>
          <w:rFonts w:ascii="Times New Roman" w:eastAsia="仿宋" w:hAnsi="Times New Roman" w:cs="Times New Roman" w:hint="eastAsia"/>
          <w:sz w:val="24"/>
          <w:szCs w:val="20"/>
        </w:rPr>
        <w:t>、彩色密度频谱分析（</w:t>
      </w:r>
      <w:r w:rsidRPr="006630FC">
        <w:rPr>
          <w:rFonts w:ascii="Times New Roman" w:eastAsia="仿宋" w:hAnsi="Times New Roman" w:cs="Times New Roman" w:hint="eastAsia"/>
          <w:sz w:val="24"/>
          <w:szCs w:val="20"/>
        </w:rPr>
        <w:t>cDSA</w:t>
      </w:r>
      <w:r w:rsidRPr="006630FC">
        <w:rPr>
          <w:rFonts w:ascii="Times New Roman" w:eastAsia="仿宋" w:hAnsi="Times New Roman" w:cs="Times New Roman" w:hint="eastAsia"/>
          <w:sz w:val="24"/>
          <w:szCs w:val="20"/>
        </w:rPr>
        <w:t>）：具有</w:t>
      </w:r>
      <w:r w:rsidRPr="006630FC">
        <w:rPr>
          <w:rFonts w:ascii="Times New Roman" w:eastAsia="仿宋" w:hAnsi="Times New Roman" w:cs="Times New Roman" w:hint="eastAsia"/>
          <w:sz w:val="24"/>
          <w:szCs w:val="20"/>
        </w:rPr>
        <w:t>4</w:t>
      </w:r>
      <w:r w:rsidRPr="006630FC">
        <w:rPr>
          <w:rFonts w:ascii="Times New Roman" w:eastAsia="仿宋" w:hAnsi="Times New Roman" w:cs="Times New Roman" w:hint="eastAsia"/>
          <w:sz w:val="24"/>
          <w:szCs w:val="20"/>
        </w:rPr>
        <w:t>导</w:t>
      </w:r>
      <w:r w:rsidRPr="006630FC">
        <w:rPr>
          <w:rFonts w:ascii="Times New Roman" w:eastAsia="仿宋" w:hAnsi="Times New Roman" w:cs="Times New Roman" w:hint="eastAsia"/>
          <w:sz w:val="24"/>
          <w:szCs w:val="20"/>
        </w:rPr>
        <w:t>cDSA</w:t>
      </w:r>
      <w:r w:rsidRPr="006630FC">
        <w:rPr>
          <w:rFonts w:ascii="Times New Roman" w:eastAsia="仿宋" w:hAnsi="Times New Roman" w:cs="Times New Roman" w:hint="eastAsia"/>
          <w:sz w:val="24"/>
          <w:szCs w:val="20"/>
        </w:rPr>
        <w:t>分析功能，</w:t>
      </w:r>
      <w:r w:rsidRPr="006630FC">
        <w:rPr>
          <w:rFonts w:ascii="Times New Roman" w:eastAsia="仿宋" w:hAnsi="Times New Roman" w:cs="Times New Roman" w:hint="eastAsia"/>
          <w:sz w:val="24"/>
          <w:szCs w:val="20"/>
        </w:rPr>
        <w:t>cDSA</w:t>
      </w:r>
      <w:r w:rsidRPr="006630FC">
        <w:rPr>
          <w:rFonts w:ascii="Times New Roman" w:eastAsia="仿宋" w:hAnsi="Times New Roman" w:cs="Times New Roman" w:hint="eastAsia"/>
          <w:sz w:val="24"/>
          <w:szCs w:val="20"/>
        </w:rPr>
        <w:t>能显示出频率变化，医务人员能很容易地分析出脑波节律随时间变化的倾向，例如分辨睡眠周期。</w:t>
      </w:r>
    </w:p>
    <w:p w14:paraId="62ABA337"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21</w:t>
      </w:r>
      <w:r w:rsidRPr="006630FC">
        <w:rPr>
          <w:rFonts w:ascii="Times New Roman" w:eastAsia="仿宋" w:hAnsi="Times New Roman" w:cs="Times New Roman" w:hint="eastAsia"/>
          <w:sz w:val="24"/>
          <w:szCs w:val="20"/>
        </w:rPr>
        <w:t>、自定义≥</w:t>
      </w: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组显示标签，可以自由组合不同导联的不同定量功能，并通过标签一键切换显示。</w:t>
      </w:r>
    </w:p>
    <w:p w14:paraId="6DA15616"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22</w:t>
      </w:r>
      <w:r w:rsidRPr="006630FC">
        <w:rPr>
          <w:rFonts w:ascii="Times New Roman" w:eastAsia="仿宋" w:hAnsi="Times New Roman" w:cs="Times New Roman" w:hint="eastAsia"/>
          <w:sz w:val="24"/>
          <w:szCs w:val="20"/>
        </w:rPr>
        <w:t>、脑电地形图显示：支持多种地形图显示方式，包括频率地形图与电位地形图，可显示色阶能量值，支持动态播放；</w:t>
      </w:r>
    </w:p>
    <w:p w14:paraId="6170736A"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23</w:t>
      </w:r>
      <w:r w:rsidRPr="006630FC">
        <w:rPr>
          <w:rFonts w:ascii="Times New Roman" w:eastAsia="仿宋" w:hAnsi="Times New Roman" w:cs="Times New Roman" w:hint="eastAsia"/>
          <w:sz w:val="24"/>
          <w:szCs w:val="20"/>
        </w:rPr>
        <w:t>、实时回放：在检测记录同时，可对之前上一个病人病历进行回访、分析、报告</w:t>
      </w:r>
      <w:r w:rsidRPr="006630FC">
        <w:rPr>
          <w:rFonts w:ascii="Times New Roman" w:eastAsia="仿宋" w:hAnsi="Times New Roman" w:cs="Times New Roman" w:hint="eastAsia"/>
          <w:sz w:val="24"/>
          <w:szCs w:val="20"/>
        </w:rPr>
        <w:t xml:space="preserve"> </w:t>
      </w:r>
      <w:r w:rsidRPr="006630FC">
        <w:rPr>
          <w:rFonts w:ascii="Times New Roman" w:eastAsia="仿宋" w:hAnsi="Times New Roman" w:cs="Times New Roman" w:hint="eastAsia"/>
          <w:sz w:val="24"/>
          <w:szCs w:val="20"/>
        </w:rPr>
        <w:t>；</w:t>
      </w:r>
    </w:p>
    <w:p w14:paraId="3208993A"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24</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EDF</w:t>
      </w:r>
      <w:r w:rsidRPr="006630FC">
        <w:rPr>
          <w:rFonts w:ascii="Times New Roman" w:eastAsia="仿宋" w:hAnsi="Times New Roman" w:cs="Times New Roman" w:hint="eastAsia"/>
          <w:sz w:val="24"/>
          <w:szCs w:val="20"/>
        </w:rPr>
        <w:t>格式数据保存：无需专用回放软件即可播放脑电数据，辅助教学；</w:t>
      </w:r>
    </w:p>
    <w:p w14:paraId="0EEB193E"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25</w:t>
      </w:r>
      <w:r w:rsidRPr="006630FC">
        <w:rPr>
          <w:rFonts w:ascii="Times New Roman" w:eastAsia="仿宋" w:hAnsi="Times New Roman" w:cs="Times New Roman" w:hint="eastAsia"/>
          <w:sz w:val="24"/>
          <w:szCs w:val="20"/>
        </w:rPr>
        <w:t>、过度换气诱发试验语音提示：提供语音播报指导患者进行过渡换气诱发试验；</w:t>
      </w:r>
    </w:p>
    <w:p w14:paraId="6C342AD3"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26</w:t>
      </w:r>
      <w:r w:rsidRPr="006630FC">
        <w:rPr>
          <w:rFonts w:ascii="Times New Roman" w:eastAsia="仿宋" w:hAnsi="Times New Roman" w:cs="Times New Roman" w:hint="eastAsia"/>
          <w:sz w:val="24"/>
          <w:szCs w:val="20"/>
        </w:rPr>
        <w:t>、断电自动保存；</w:t>
      </w:r>
    </w:p>
    <w:p w14:paraId="285BCF8C" w14:textId="77777777" w:rsidR="006630FC" w:rsidRPr="006630FC" w:rsidRDefault="006630FC" w:rsidP="006630FC">
      <w:pPr>
        <w:widowControl/>
        <w:spacing w:line="440" w:lineRule="exact"/>
        <w:ind w:firstLineChars="200" w:firstLine="560"/>
        <w:jc w:val="left"/>
        <w:rPr>
          <w:rFonts w:ascii="华文仿宋" w:eastAsia="华文仿宋" w:hAnsi="华文仿宋" w:cs="Times New Roman"/>
          <w:sz w:val="28"/>
          <w:szCs w:val="28"/>
        </w:rPr>
      </w:pPr>
      <w:r w:rsidRPr="006630FC">
        <w:rPr>
          <w:rFonts w:ascii="华文仿宋" w:eastAsia="华文仿宋" w:hAnsi="华文仿宋" w:cs="Times New Roman" w:hint="eastAsia"/>
          <w:sz w:val="28"/>
          <w:szCs w:val="28"/>
        </w:rPr>
        <w:br w:type="page"/>
      </w:r>
    </w:p>
    <w:p w14:paraId="6536011A" w14:textId="77777777" w:rsidR="006630FC" w:rsidRPr="006630FC" w:rsidRDefault="006630FC" w:rsidP="006630FC">
      <w:pPr>
        <w:spacing w:line="440" w:lineRule="exact"/>
        <w:ind w:firstLineChars="200" w:firstLine="482"/>
        <w:jc w:val="center"/>
        <w:rPr>
          <w:rFonts w:ascii="Times New Roman" w:eastAsia="仿宋_GB2312" w:hAnsi="Times New Roman" w:cs="Times New Roman"/>
          <w:b/>
          <w:bCs/>
          <w:sz w:val="24"/>
          <w:szCs w:val="24"/>
        </w:rPr>
      </w:pPr>
      <w:r w:rsidRPr="006630FC">
        <w:rPr>
          <w:rFonts w:ascii="Times New Roman" w:eastAsia="仿宋" w:hAnsi="Times New Roman" w:cs="Times New Roman" w:hint="eastAsia"/>
          <w:b/>
          <w:bCs/>
          <w:sz w:val="24"/>
          <w:szCs w:val="20"/>
        </w:rPr>
        <w:lastRenderedPageBreak/>
        <w:t>多导数字化脑电图仪配置清单</w:t>
      </w:r>
    </w:p>
    <w:tbl>
      <w:tblPr>
        <w:tblW w:w="5080" w:type="pct"/>
        <w:jc w:val="center"/>
        <w:tblBorders>
          <w:top w:val="double"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5"/>
        <w:gridCol w:w="938"/>
        <w:gridCol w:w="3242"/>
        <w:gridCol w:w="823"/>
        <w:gridCol w:w="748"/>
        <w:gridCol w:w="1853"/>
      </w:tblGrid>
      <w:tr w:rsidR="006630FC" w:rsidRPr="006630FC" w14:paraId="0ADB9ADC" w14:textId="77777777" w:rsidTr="00660974">
        <w:trPr>
          <w:trHeight w:val="438"/>
          <w:jc w:val="center"/>
        </w:trPr>
        <w:tc>
          <w:tcPr>
            <w:tcW w:w="489" w:type="pct"/>
            <w:tcBorders>
              <w:top w:val="single" w:sz="4" w:space="0" w:color="auto"/>
              <w:left w:val="single" w:sz="4" w:space="0" w:color="auto"/>
              <w:bottom w:val="single" w:sz="4" w:space="0" w:color="auto"/>
              <w:right w:val="single" w:sz="4" w:space="0" w:color="auto"/>
            </w:tcBorders>
            <w:vAlign w:val="center"/>
            <w:hideMark/>
          </w:tcPr>
          <w:p w14:paraId="63D53B14"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项目</w:t>
            </w:r>
          </w:p>
        </w:tc>
        <w:tc>
          <w:tcPr>
            <w:tcW w:w="556" w:type="pct"/>
            <w:tcBorders>
              <w:top w:val="single" w:sz="4" w:space="0" w:color="auto"/>
              <w:left w:val="single" w:sz="4" w:space="0" w:color="auto"/>
              <w:bottom w:val="single" w:sz="4" w:space="0" w:color="auto"/>
              <w:right w:val="single" w:sz="4" w:space="0" w:color="auto"/>
            </w:tcBorders>
            <w:vAlign w:val="center"/>
            <w:hideMark/>
          </w:tcPr>
          <w:p w14:paraId="0648590B"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序号</w:t>
            </w:r>
          </w:p>
        </w:tc>
        <w:tc>
          <w:tcPr>
            <w:tcW w:w="1923" w:type="pct"/>
            <w:tcBorders>
              <w:top w:val="single" w:sz="4" w:space="0" w:color="auto"/>
              <w:left w:val="single" w:sz="4" w:space="0" w:color="auto"/>
              <w:bottom w:val="single" w:sz="4" w:space="0" w:color="auto"/>
              <w:right w:val="single" w:sz="4" w:space="0" w:color="auto"/>
            </w:tcBorders>
            <w:vAlign w:val="center"/>
            <w:hideMark/>
          </w:tcPr>
          <w:p w14:paraId="208CA841"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内</w:t>
            </w:r>
            <w:r w:rsidRPr="006630FC">
              <w:rPr>
                <w:rFonts w:ascii="Times New Roman" w:eastAsia="仿宋" w:hAnsi="Times New Roman" w:cs="Times New Roman" w:hint="eastAsia"/>
                <w:b/>
                <w:spacing w:val="10"/>
                <w:kern w:val="0"/>
                <w:sz w:val="24"/>
                <w:szCs w:val="20"/>
              </w:rPr>
              <w:t xml:space="preserve">    </w:t>
            </w:r>
            <w:r w:rsidRPr="006630FC">
              <w:rPr>
                <w:rFonts w:ascii="Times New Roman" w:eastAsia="仿宋" w:hAnsi="Times New Roman" w:cs="Times New Roman" w:hint="eastAsia"/>
                <w:b/>
                <w:spacing w:val="10"/>
                <w:kern w:val="0"/>
                <w:sz w:val="24"/>
                <w:szCs w:val="20"/>
              </w:rPr>
              <w:t>容</w:t>
            </w:r>
          </w:p>
        </w:tc>
        <w:tc>
          <w:tcPr>
            <w:tcW w:w="488" w:type="pct"/>
            <w:tcBorders>
              <w:top w:val="single" w:sz="4" w:space="0" w:color="auto"/>
              <w:left w:val="single" w:sz="4" w:space="0" w:color="auto"/>
              <w:bottom w:val="single" w:sz="4" w:space="0" w:color="auto"/>
              <w:right w:val="single" w:sz="4" w:space="0" w:color="auto"/>
            </w:tcBorders>
            <w:vAlign w:val="center"/>
            <w:hideMark/>
          </w:tcPr>
          <w:p w14:paraId="4F1F945D"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单位</w:t>
            </w:r>
          </w:p>
        </w:tc>
        <w:tc>
          <w:tcPr>
            <w:tcW w:w="444" w:type="pct"/>
            <w:tcBorders>
              <w:top w:val="single" w:sz="4" w:space="0" w:color="auto"/>
              <w:left w:val="single" w:sz="4" w:space="0" w:color="auto"/>
              <w:bottom w:val="single" w:sz="4" w:space="0" w:color="auto"/>
              <w:right w:val="single" w:sz="4" w:space="0" w:color="auto"/>
            </w:tcBorders>
            <w:vAlign w:val="center"/>
            <w:hideMark/>
          </w:tcPr>
          <w:p w14:paraId="098B89F5"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数量</w:t>
            </w:r>
          </w:p>
        </w:tc>
        <w:tc>
          <w:tcPr>
            <w:tcW w:w="1099" w:type="pct"/>
            <w:tcBorders>
              <w:top w:val="single" w:sz="4" w:space="0" w:color="auto"/>
              <w:left w:val="single" w:sz="4" w:space="0" w:color="auto"/>
              <w:bottom w:val="single" w:sz="4" w:space="0" w:color="auto"/>
              <w:right w:val="single" w:sz="4" w:space="0" w:color="auto"/>
            </w:tcBorders>
            <w:vAlign w:val="center"/>
            <w:hideMark/>
          </w:tcPr>
          <w:p w14:paraId="49382B22"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备</w:t>
            </w:r>
            <w:r w:rsidRPr="006630FC">
              <w:rPr>
                <w:rFonts w:ascii="Times New Roman" w:eastAsia="仿宋" w:hAnsi="Times New Roman" w:cs="Times New Roman" w:hint="eastAsia"/>
                <w:b/>
                <w:spacing w:val="10"/>
                <w:kern w:val="0"/>
                <w:sz w:val="24"/>
                <w:szCs w:val="20"/>
              </w:rPr>
              <w:t xml:space="preserve">    </w:t>
            </w:r>
            <w:r w:rsidRPr="006630FC">
              <w:rPr>
                <w:rFonts w:ascii="Times New Roman" w:eastAsia="仿宋" w:hAnsi="Times New Roman" w:cs="Times New Roman" w:hint="eastAsia"/>
                <w:b/>
                <w:spacing w:val="10"/>
                <w:kern w:val="0"/>
                <w:sz w:val="24"/>
                <w:szCs w:val="20"/>
              </w:rPr>
              <w:t>注</w:t>
            </w:r>
          </w:p>
        </w:tc>
      </w:tr>
      <w:tr w:rsidR="006630FC" w:rsidRPr="006630FC" w14:paraId="3497575D" w14:textId="77777777" w:rsidTr="00660974">
        <w:trPr>
          <w:trHeight w:val="438"/>
          <w:jc w:val="center"/>
        </w:trPr>
        <w:tc>
          <w:tcPr>
            <w:tcW w:w="489" w:type="pct"/>
            <w:vMerge w:val="restart"/>
            <w:tcBorders>
              <w:top w:val="single" w:sz="4" w:space="0" w:color="auto"/>
              <w:left w:val="single" w:sz="4" w:space="0" w:color="auto"/>
              <w:bottom w:val="single" w:sz="4" w:space="0" w:color="auto"/>
              <w:right w:val="single" w:sz="4" w:space="0" w:color="auto"/>
            </w:tcBorders>
            <w:vAlign w:val="center"/>
          </w:tcPr>
          <w:p w14:paraId="25D0A5CB"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标配</w:t>
            </w:r>
          </w:p>
          <w:p w14:paraId="5075153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p w14:paraId="36BCC3B7"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02AD154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923" w:type="pct"/>
            <w:tcBorders>
              <w:top w:val="single" w:sz="4" w:space="0" w:color="auto"/>
              <w:left w:val="single" w:sz="4" w:space="0" w:color="auto"/>
              <w:bottom w:val="single" w:sz="4" w:space="0" w:color="auto"/>
              <w:right w:val="single" w:sz="4" w:space="0" w:color="auto"/>
            </w:tcBorders>
            <w:vAlign w:val="center"/>
            <w:hideMark/>
          </w:tcPr>
          <w:p w14:paraId="4517124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主机</w:t>
            </w:r>
          </w:p>
        </w:tc>
        <w:tc>
          <w:tcPr>
            <w:tcW w:w="488" w:type="pct"/>
            <w:tcBorders>
              <w:top w:val="single" w:sz="4" w:space="0" w:color="auto"/>
              <w:left w:val="single" w:sz="4" w:space="0" w:color="auto"/>
              <w:bottom w:val="single" w:sz="4" w:space="0" w:color="auto"/>
              <w:right w:val="single" w:sz="4" w:space="0" w:color="auto"/>
            </w:tcBorders>
            <w:vAlign w:val="center"/>
            <w:hideMark/>
          </w:tcPr>
          <w:p w14:paraId="2125D9F6"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台</w:t>
            </w:r>
          </w:p>
        </w:tc>
        <w:tc>
          <w:tcPr>
            <w:tcW w:w="444" w:type="pct"/>
            <w:tcBorders>
              <w:top w:val="single" w:sz="4" w:space="0" w:color="auto"/>
              <w:left w:val="single" w:sz="4" w:space="0" w:color="auto"/>
              <w:bottom w:val="single" w:sz="4" w:space="0" w:color="auto"/>
              <w:right w:val="single" w:sz="4" w:space="0" w:color="auto"/>
            </w:tcBorders>
            <w:vAlign w:val="center"/>
            <w:hideMark/>
          </w:tcPr>
          <w:p w14:paraId="44276F8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37EDB075"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226A2C68"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F62FA"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5C84E2A4"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2</w:t>
            </w:r>
          </w:p>
        </w:tc>
        <w:tc>
          <w:tcPr>
            <w:tcW w:w="1923" w:type="pct"/>
            <w:tcBorders>
              <w:top w:val="single" w:sz="4" w:space="0" w:color="auto"/>
              <w:left w:val="single" w:sz="4" w:space="0" w:color="auto"/>
              <w:bottom w:val="single" w:sz="4" w:space="0" w:color="auto"/>
              <w:right w:val="single" w:sz="4" w:space="0" w:color="auto"/>
            </w:tcBorders>
            <w:vAlign w:val="center"/>
            <w:hideMark/>
          </w:tcPr>
          <w:p w14:paraId="70F794E7"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前置放大器（</w:t>
            </w:r>
            <w:r w:rsidRPr="006630FC">
              <w:rPr>
                <w:rFonts w:ascii="Times New Roman" w:eastAsia="仿宋" w:hAnsi="Times New Roman" w:cs="Times New Roman" w:hint="eastAsia"/>
                <w:bCs/>
                <w:spacing w:val="10"/>
                <w:kern w:val="0"/>
                <w:sz w:val="24"/>
                <w:szCs w:val="20"/>
              </w:rPr>
              <w:t>32</w:t>
            </w:r>
            <w:r w:rsidRPr="006630FC">
              <w:rPr>
                <w:rFonts w:ascii="Times New Roman" w:eastAsia="仿宋" w:hAnsi="Times New Roman" w:cs="Times New Roman" w:hint="eastAsia"/>
                <w:bCs/>
                <w:spacing w:val="10"/>
                <w:kern w:val="0"/>
                <w:sz w:val="24"/>
                <w:szCs w:val="20"/>
              </w:rPr>
              <w:t>导联）</w:t>
            </w:r>
          </w:p>
        </w:tc>
        <w:tc>
          <w:tcPr>
            <w:tcW w:w="488" w:type="pct"/>
            <w:tcBorders>
              <w:top w:val="single" w:sz="4" w:space="0" w:color="auto"/>
              <w:left w:val="single" w:sz="4" w:space="0" w:color="auto"/>
              <w:bottom w:val="single" w:sz="4" w:space="0" w:color="auto"/>
              <w:right w:val="single" w:sz="4" w:space="0" w:color="auto"/>
            </w:tcBorders>
            <w:vAlign w:val="center"/>
            <w:hideMark/>
          </w:tcPr>
          <w:p w14:paraId="65184E4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707F535A"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5FAD9CED"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2DDEDDBA"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6525E"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6502D004"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3</w:t>
            </w:r>
          </w:p>
        </w:tc>
        <w:tc>
          <w:tcPr>
            <w:tcW w:w="1923" w:type="pct"/>
            <w:tcBorders>
              <w:top w:val="single" w:sz="4" w:space="0" w:color="auto"/>
              <w:left w:val="single" w:sz="4" w:space="0" w:color="auto"/>
              <w:bottom w:val="single" w:sz="4" w:space="0" w:color="auto"/>
              <w:right w:val="single" w:sz="4" w:space="0" w:color="auto"/>
            </w:tcBorders>
            <w:vAlign w:val="center"/>
            <w:hideMark/>
          </w:tcPr>
          <w:p w14:paraId="37F30A90"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软件安装光盘</w:t>
            </w:r>
          </w:p>
        </w:tc>
        <w:tc>
          <w:tcPr>
            <w:tcW w:w="488" w:type="pct"/>
            <w:tcBorders>
              <w:top w:val="single" w:sz="4" w:space="0" w:color="auto"/>
              <w:left w:val="single" w:sz="4" w:space="0" w:color="auto"/>
              <w:bottom w:val="single" w:sz="4" w:space="0" w:color="auto"/>
              <w:right w:val="single" w:sz="4" w:space="0" w:color="auto"/>
            </w:tcBorders>
            <w:vAlign w:val="center"/>
            <w:hideMark/>
          </w:tcPr>
          <w:p w14:paraId="01E8F961"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61B3A127"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433A47B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3CD10740"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CE7A9"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708015F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4</w:t>
            </w:r>
          </w:p>
        </w:tc>
        <w:tc>
          <w:tcPr>
            <w:tcW w:w="1923" w:type="pct"/>
            <w:tcBorders>
              <w:top w:val="single" w:sz="4" w:space="0" w:color="auto"/>
              <w:left w:val="single" w:sz="4" w:space="0" w:color="auto"/>
              <w:bottom w:val="single" w:sz="4" w:space="0" w:color="auto"/>
              <w:right w:val="single" w:sz="4" w:space="0" w:color="auto"/>
            </w:tcBorders>
            <w:vAlign w:val="center"/>
            <w:hideMark/>
          </w:tcPr>
          <w:p w14:paraId="7CD84B58"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接线盒（含支架）</w:t>
            </w:r>
          </w:p>
        </w:tc>
        <w:tc>
          <w:tcPr>
            <w:tcW w:w="488" w:type="pct"/>
            <w:tcBorders>
              <w:top w:val="single" w:sz="4" w:space="0" w:color="auto"/>
              <w:left w:val="single" w:sz="4" w:space="0" w:color="auto"/>
              <w:bottom w:val="single" w:sz="4" w:space="0" w:color="auto"/>
              <w:right w:val="single" w:sz="4" w:space="0" w:color="auto"/>
            </w:tcBorders>
            <w:vAlign w:val="center"/>
            <w:hideMark/>
          </w:tcPr>
          <w:p w14:paraId="10CF7744"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021F2EC5"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0151DE7D"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7B63FB32"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008AC"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142980D5"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5</w:t>
            </w:r>
          </w:p>
        </w:tc>
        <w:tc>
          <w:tcPr>
            <w:tcW w:w="1923" w:type="pct"/>
            <w:tcBorders>
              <w:top w:val="single" w:sz="4" w:space="0" w:color="auto"/>
              <w:left w:val="single" w:sz="4" w:space="0" w:color="auto"/>
              <w:bottom w:val="single" w:sz="4" w:space="0" w:color="auto"/>
              <w:right w:val="single" w:sz="4" w:space="0" w:color="auto"/>
            </w:tcBorders>
            <w:vAlign w:val="center"/>
            <w:hideMark/>
          </w:tcPr>
          <w:p w14:paraId="174036C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分线板</w:t>
            </w:r>
          </w:p>
        </w:tc>
        <w:tc>
          <w:tcPr>
            <w:tcW w:w="488" w:type="pct"/>
            <w:tcBorders>
              <w:top w:val="single" w:sz="4" w:space="0" w:color="auto"/>
              <w:left w:val="single" w:sz="4" w:space="0" w:color="auto"/>
              <w:bottom w:val="single" w:sz="4" w:space="0" w:color="auto"/>
              <w:right w:val="single" w:sz="4" w:space="0" w:color="auto"/>
            </w:tcBorders>
            <w:vAlign w:val="center"/>
            <w:hideMark/>
          </w:tcPr>
          <w:p w14:paraId="15817FFA"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组</w:t>
            </w:r>
          </w:p>
        </w:tc>
        <w:tc>
          <w:tcPr>
            <w:tcW w:w="444" w:type="pct"/>
            <w:tcBorders>
              <w:top w:val="single" w:sz="4" w:space="0" w:color="auto"/>
              <w:left w:val="single" w:sz="4" w:space="0" w:color="auto"/>
              <w:bottom w:val="single" w:sz="4" w:space="0" w:color="auto"/>
              <w:right w:val="single" w:sz="4" w:space="0" w:color="auto"/>
            </w:tcBorders>
            <w:vAlign w:val="center"/>
            <w:hideMark/>
          </w:tcPr>
          <w:p w14:paraId="241768F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3121DE90"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52E0311E"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8B8E8"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74CA6CFA"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6</w:t>
            </w:r>
          </w:p>
        </w:tc>
        <w:tc>
          <w:tcPr>
            <w:tcW w:w="1923" w:type="pct"/>
            <w:tcBorders>
              <w:top w:val="single" w:sz="4" w:space="0" w:color="auto"/>
              <w:left w:val="single" w:sz="4" w:space="0" w:color="auto"/>
              <w:bottom w:val="single" w:sz="4" w:space="0" w:color="auto"/>
              <w:right w:val="single" w:sz="4" w:space="0" w:color="auto"/>
            </w:tcBorders>
            <w:vAlign w:val="center"/>
            <w:hideMark/>
          </w:tcPr>
          <w:p w14:paraId="14C3A4B7"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闪光刺激灯（含控制器、滤光片）</w:t>
            </w:r>
          </w:p>
        </w:tc>
        <w:tc>
          <w:tcPr>
            <w:tcW w:w="488" w:type="pct"/>
            <w:tcBorders>
              <w:top w:val="single" w:sz="4" w:space="0" w:color="auto"/>
              <w:left w:val="single" w:sz="4" w:space="0" w:color="auto"/>
              <w:bottom w:val="single" w:sz="4" w:space="0" w:color="auto"/>
              <w:right w:val="single" w:sz="4" w:space="0" w:color="auto"/>
            </w:tcBorders>
            <w:vAlign w:val="center"/>
            <w:hideMark/>
          </w:tcPr>
          <w:p w14:paraId="3092B78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07988979"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1DE93F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红、黄、蓝滤光片各</w:t>
            </w:r>
            <w:r w:rsidRPr="006630FC">
              <w:rPr>
                <w:rFonts w:ascii="Times New Roman" w:eastAsia="仿宋" w:hAnsi="Times New Roman" w:cs="Times New Roman" w:hint="eastAsia"/>
                <w:bCs/>
                <w:spacing w:val="10"/>
                <w:kern w:val="0"/>
                <w:sz w:val="24"/>
                <w:szCs w:val="20"/>
              </w:rPr>
              <w:t>1</w:t>
            </w:r>
          </w:p>
        </w:tc>
      </w:tr>
      <w:tr w:rsidR="006630FC" w:rsidRPr="006630FC" w14:paraId="38FC6D6B"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92E6E"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2A071D56"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7</w:t>
            </w:r>
          </w:p>
        </w:tc>
        <w:tc>
          <w:tcPr>
            <w:tcW w:w="1923" w:type="pct"/>
            <w:tcBorders>
              <w:top w:val="single" w:sz="4" w:space="0" w:color="auto"/>
              <w:left w:val="single" w:sz="4" w:space="0" w:color="auto"/>
              <w:bottom w:val="single" w:sz="4" w:space="0" w:color="auto"/>
              <w:right w:val="single" w:sz="4" w:space="0" w:color="auto"/>
            </w:tcBorders>
            <w:vAlign w:val="center"/>
            <w:hideMark/>
          </w:tcPr>
          <w:p w14:paraId="6DFD2AF4"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闪光刺激灯移动支架（含信号线）</w:t>
            </w:r>
          </w:p>
        </w:tc>
        <w:tc>
          <w:tcPr>
            <w:tcW w:w="488" w:type="pct"/>
            <w:tcBorders>
              <w:top w:val="single" w:sz="4" w:space="0" w:color="auto"/>
              <w:left w:val="single" w:sz="4" w:space="0" w:color="auto"/>
              <w:bottom w:val="single" w:sz="4" w:space="0" w:color="auto"/>
              <w:right w:val="single" w:sz="4" w:space="0" w:color="auto"/>
            </w:tcBorders>
            <w:vAlign w:val="center"/>
            <w:hideMark/>
          </w:tcPr>
          <w:p w14:paraId="2465D41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台</w:t>
            </w:r>
          </w:p>
        </w:tc>
        <w:tc>
          <w:tcPr>
            <w:tcW w:w="444" w:type="pct"/>
            <w:tcBorders>
              <w:top w:val="single" w:sz="4" w:space="0" w:color="auto"/>
              <w:left w:val="single" w:sz="4" w:space="0" w:color="auto"/>
              <w:bottom w:val="single" w:sz="4" w:space="0" w:color="auto"/>
              <w:right w:val="single" w:sz="4" w:space="0" w:color="auto"/>
            </w:tcBorders>
            <w:vAlign w:val="center"/>
            <w:hideMark/>
          </w:tcPr>
          <w:p w14:paraId="718757F0"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7045989B"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3566D089"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E6621"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28A0EC09"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8</w:t>
            </w:r>
          </w:p>
        </w:tc>
        <w:tc>
          <w:tcPr>
            <w:tcW w:w="1923" w:type="pct"/>
            <w:tcBorders>
              <w:top w:val="single" w:sz="4" w:space="0" w:color="auto"/>
              <w:left w:val="single" w:sz="4" w:space="0" w:color="auto"/>
              <w:bottom w:val="single" w:sz="4" w:space="0" w:color="auto"/>
              <w:right w:val="single" w:sz="4" w:space="0" w:color="auto"/>
            </w:tcBorders>
            <w:vAlign w:val="center"/>
            <w:hideMark/>
          </w:tcPr>
          <w:p w14:paraId="408BEC4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打标器</w:t>
            </w:r>
          </w:p>
        </w:tc>
        <w:tc>
          <w:tcPr>
            <w:tcW w:w="488" w:type="pct"/>
            <w:tcBorders>
              <w:top w:val="single" w:sz="4" w:space="0" w:color="auto"/>
              <w:left w:val="single" w:sz="4" w:space="0" w:color="auto"/>
              <w:bottom w:val="single" w:sz="4" w:space="0" w:color="auto"/>
              <w:right w:val="single" w:sz="4" w:space="0" w:color="auto"/>
            </w:tcBorders>
            <w:vAlign w:val="center"/>
            <w:hideMark/>
          </w:tcPr>
          <w:p w14:paraId="52F39BC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66AB3E0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5276DF71"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1EB4847E"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AF37B"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703B9C1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9</w:t>
            </w:r>
          </w:p>
        </w:tc>
        <w:tc>
          <w:tcPr>
            <w:tcW w:w="1923" w:type="pct"/>
            <w:tcBorders>
              <w:top w:val="single" w:sz="4" w:space="0" w:color="auto"/>
              <w:left w:val="single" w:sz="4" w:space="0" w:color="auto"/>
              <w:bottom w:val="single" w:sz="4" w:space="0" w:color="auto"/>
              <w:right w:val="single" w:sz="4" w:space="0" w:color="auto"/>
            </w:tcBorders>
            <w:vAlign w:val="center"/>
            <w:hideMark/>
          </w:tcPr>
          <w:p w14:paraId="39E0C3A0"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耳夹（</w:t>
            </w:r>
            <w:r w:rsidRPr="006630FC">
              <w:rPr>
                <w:rFonts w:ascii="Times New Roman" w:eastAsia="仿宋" w:hAnsi="Times New Roman" w:cs="Times New Roman" w:hint="eastAsia"/>
                <w:bCs/>
                <w:spacing w:val="10"/>
                <w:kern w:val="0"/>
                <w:sz w:val="24"/>
                <w:szCs w:val="20"/>
              </w:rPr>
              <w:t>2</w:t>
            </w:r>
            <w:r w:rsidRPr="006630FC">
              <w:rPr>
                <w:rFonts w:ascii="Times New Roman" w:eastAsia="仿宋" w:hAnsi="Times New Roman" w:cs="Times New Roman" w:hint="eastAsia"/>
                <w:bCs/>
                <w:spacing w:val="10"/>
                <w:kern w:val="0"/>
                <w:sz w:val="24"/>
                <w:szCs w:val="20"/>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EBDA8DD"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4D041B06"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318D8F05"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1AEBEB01"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B88CE"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02CBEEB4"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10</w:t>
            </w:r>
          </w:p>
        </w:tc>
        <w:tc>
          <w:tcPr>
            <w:tcW w:w="1923" w:type="pct"/>
            <w:tcBorders>
              <w:top w:val="single" w:sz="4" w:space="0" w:color="auto"/>
              <w:left w:val="single" w:sz="4" w:space="0" w:color="auto"/>
              <w:bottom w:val="single" w:sz="4" w:space="0" w:color="auto"/>
              <w:right w:val="single" w:sz="4" w:space="0" w:color="auto"/>
            </w:tcBorders>
            <w:vAlign w:val="center"/>
            <w:hideMark/>
          </w:tcPr>
          <w:p w14:paraId="649114C7"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接地线</w:t>
            </w:r>
          </w:p>
        </w:tc>
        <w:tc>
          <w:tcPr>
            <w:tcW w:w="488" w:type="pct"/>
            <w:tcBorders>
              <w:top w:val="single" w:sz="4" w:space="0" w:color="auto"/>
              <w:left w:val="single" w:sz="4" w:space="0" w:color="auto"/>
              <w:bottom w:val="single" w:sz="4" w:space="0" w:color="auto"/>
              <w:right w:val="single" w:sz="4" w:space="0" w:color="auto"/>
            </w:tcBorders>
            <w:vAlign w:val="center"/>
            <w:hideMark/>
          </w:tcPr>
          <w:p w14:paraId="2CD708A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507326B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6CA1EC1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23D53025"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35084"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7F54B8E8"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11</w:t>
            </w:r>
          </w:p>
        </w:tc>
        <w:tc>
          <w:tcPr>
            <w:tcW w:w="1923" w:type="pct"/>
            <w:tcBorders>
              <w:top w:val="single" w:sz="4" w:space="0" w:color="auto"/>
              <w:left w:val="single" w:sz="4" w:space="0" w:color="auto"/>
              <w:bottom w:val="single" w:sz="4" w:space="0" w:color="auto"/>
              <w:right w:val="single" w:sz="4" w:space="0" w:color="auto"/>
            </w:tcBorders>
            <w:vAlign w:val="center"/>
            <w:hideMark/>
          </w:tcPr>
          <w:p w14:paraId="70469E21"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隔离变压器</w:t>
            </w:r>
          </w:p>
        </w:tc>
        <w:tc>
          <w:tcPr>
            <w:tcW w:w="488" w:type="pct"/>
            <w:tcBorders>
              <w:top w:val="single" w:sz="4" w:space="0" w:color="auto"/>
              <w:left w:val="single" w:sz="4" w:space="0" w:color="auto"/>
              <w:bottom w:val="single" w:sz="4" w:space="0" w:color="auto"/>
              <w:right w:val="single" w:sz="4" w:space="0" w:color="auto"/>
            </w:tcBorders>
            <w:vAlign w:val="center"/>
            <w:hideMark/>
          </w:tcPr>
          <w:p w14:paraId="602D4FF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60EFC6"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32DB583F"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290D9604"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4CB51"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0118AE08"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12</w:t>
            </w:r>
          </w:p>
        </w:tc>
        <w:tc>
          <w:tcPr>
            <w:tcW w:w="1923" w:type="pct"/>
            <w:tcBorders>
              <w:top w:val="single" w:sz="4" w:space="0" w:color="auto"/>
              <w:left w:val="single" w:sz="4" w:space="0" w:color="auto"/>
              <w:bottom w:val="single" w:sz="4" w:space="0" w:color="auto"/>
              <w:right w:val="single" w:sz="4" w:space="0" w:color="auto"/>
            </w:tcBorders>
            <w:vAlign w:val="center"/>
            <w:hideMark/>
          </w:tcPr>
          <w:p w14:paraId="2AD926F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医用电源</w:t>
            </w:r>
          </w:p>
        </w:tc>
        <w:tc>
          <w:tcPr>
            <w:tcW w:w="488" w:type="pct"/>
            <w:tcBorders>
              <w:top w:val="single" w:sz="4" w:space="0" w:color="auto"/>
              <w:left w:val="single" w:sz="4" w:space="0" w:color="auto"/>
              <w:bottom w:val="single" w:sz="4" w:space="0" w:color="auto"/>
              <w:right w:val="single" w:sz="4" w:space="0" w:color="auto"/>
            </w:tcBorders>
            <w:vAlign w:val="center"/>
            <w:hideMark/>
          </w:tcPr>
          <w:p w14:paraId="67B7FB0A"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18268DE8"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1A1EC238"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4CC12F37"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0EFB9"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1B393EA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13</w:t>
            </w:r>
          </w:p>
        </w:tc>
        <w:tc>
          <w:tcPr>
            <w:tcW w:w="1923" w:type="pct"/>
            <w:tcBorders>
              <w:top w:val="single" w:sz="4" w:space="0" w:color="auto"/>
              <w:left w:val="single" w:sz="4" w:space="0" w:color="auto"/>
              <w:bottom w:val="single" w:sz="4" w:space="0" w:color="auto"/>
              <w:right w:val="single" w:sz="4" w:space="0" w:color="auto"/>
            </w:tcBorders>
            <w:vAlign w:val="center"/>
            <w:hideMark/>
          </w:tcPr>
          <w:p w14:paraId="7E24B00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打印机</w:t>
            </w:r>
          </w:p>
        </w:tc>
        <w:tc>
          <w:tcPr>
            <w:tcW w:w="488" w:type="pct"/>
            <w:tcBorders>
              <w:top w:val="single" w:sz="4" w:space="0" w:color="auto"/>
              <w:left w:val="single" w:sz="4" w:space="0" w:color="auto"/>
              <w:bottom w:val="single" w:sz="4" w:space="0" w:color="auto"/>
              <w:right w:val="single" w:sz="4" w:space="0" w:color="auto"/>
            </w:tcBorders>
            <w:vAlign w:val="center"/>
            <w:hideMark/>
          </w:tcPr>
          <w:p w14:paraId="6082F5C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台</w:t>
            </w:r>
          </w:p>
        </w:tc>
        <w:tc>
          <w:tcPr>
            <w:tcW w:w="444" w:type="pct"/>
            <w:tcBorders>
              <w:top w:val="single" w:sz="4" w:space="0" w:color="auto"/>
              <w:left w:val="single" w:sz="4" w:space="0" w:color="auto"/>
              <w:bottom w:val="single" w:sz="4" w:space="0" w:color="auto"/>
              <w:right w:val="single" w:sz="4" w:space="0" w:color="auto"/>
            </w:tcBorders>
            <w:vAlign w:val="center"/>
            <w:hideMark/>
          </w:tcPr>
          <w:p w14:paraId="1B1CCF4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3B47CE46"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11D8BF25"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D3E61"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0A8ECA36"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14</w:t>
            </w:r>
          </w:p>
        </w:tc>
        <w:tc>
          <w:tcPr>
            <w:tcW w:w="1923" w:type="pct"/>
            <w:tcBorders>
              <w:top w:val="single" w:sz="4" w:space="0" w:color="auto"/>
              <w:left w:val="single" w:sz="4" w:space="0" w:color="auto"/>
              <w:bottom w:val="single" w:sz="4" w:space="0" w:color="auto"/>
              <w:right w:val="single" w:sz="4" w:space="0" w:color="auto"/>
            </w:tcBorders>
            <w:vAlign w:val="center"/>
            <w:hideMark/>
          </w:tcPr>
          <w:p w14:paraId="22F02B39"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台车</w:t>
            </w:r>
          </w:p>
        </w:tc>
        <w:tc>
          <w:tcPr>
            <w:tcW w:w="488" w:type="pct"/>
            <w:tcBorders>
              <w:top w:val="single" w:sz="4" w:space="0" w:color="auto"/>
              <w:left w:val="single" w:sz="4" w:space="0" w:color="auto"/>
              <w:bottom w:val="single" w:sz="4" w:space="0" w:color="auto"/>
              <w:right w:val="single" w:sz="4" w:space="0" w:color="auto"/>
            </w:tcBorders>
            <w:vAlign w:val="center"/>
            <w:hideMark/>
          </w:tcPr>
          <w:p w14:paraId="72B6E69F"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台</w:t>
            </w:r>
          </w:p>
        </w:tc>
        <w:tc>
          <w:tcPr>
            <w:tcW w:w="444" w:type="pct"/>
            <w:tcBorders>
              <w:top w:val="single" w:sz="4" w:space="0" w:color="auto"/>
              <w:left w:val="single" w:sz="4" w:space="0" w:color="auto"/>
              <w:bottom w:val="single" w:sz="4" w:space="0" w:color="auto"/>
              <w:right w:val="single" w:sz="4" w:space="0" w:color="auto"/>
            </w:tcBorders>
            <w:vAlign w:val="center"/>
            <w:hideMark/>
          </w:tcPr>
          <w:p w14:paraId="6DBA557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206D0801"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00D51BD1"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9AB6F"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30A2959F"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15</w:t>
            </w:r>
          </w:p>
        </w:tc>
        <w:tc>
          <w:tcPr>
            <w:tcW w:w="1923" w:type="pct"/>
            <w:tcBorders>
              <w:top w:val="single" w:sz="4" w:space="0" w:color="auto"/>
              <w:left w:val="single" w:sz="4" w:space="0" w:color="auto"/>
              <w:bottom w:val="single" w:sz="4" w:space="0" w:color="auto"/>
              <w:right w:val="single" w:sz="4" w:space="0" w:color="auto"/>
            </w:tcBorders>
            <w:vAlign w:val="center"/>
            <w:hideMark/>
          </w:tcPr>
          <w:p w14:paraId="6852B57F"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大键盘</w:t>
            </w:r>
          </w:p>
        </w:tc>
        <w:tc>
          <w:tcPr>
            <w:tcW w:w="488" w:type="pct"/>
            <w:tcBorders>
              <w:top w:val="single" w:sz="4" w:space="0" w:color="auto"/>
              <w:left w:val="single" w:sz="4" w:space="0" w:color="auto"/>
              <w:bottom w:val="single" w:sz="4" w:space="0" w:color="auto"/>
              <w:right w:val="single" w:sz="4" w:space="0" w:color="auto"/>
            </w:tcBorders>
            <w:vAlign w:val="center"/>
            <w:hideMark/>
          </w:tcPr>
          <w:p w14:paraId="4809C6F1"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3A21E46B"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4144A0A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02728E79"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8C3EC"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21A0E18B"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16</w:t>
            </w:r>
          </w:p>
        </w:tc>
        <w:tc>
          <w:tcPr>
            <w:tcW w:w="1923" w:type="pct"/>
            <w:tcBorders>
              <w:top w:val="single" w:sz="4" w:space="0" w:color="auto"/>
              <w:left w:val="single" w:sz="4" w:space="0" w:color="auto"/>
              <w:bottom w:val="single" w:sz="4" w:space="0" w:color="auto"/>
              <w:right w:val="single" w:sz="4" w:space="0" w:color="auto"/>
            </w:tcBorders>
            <w:vAlign w:val="center"/>
            <w:hideMark/>
          </w:tcPr>
          <w:p w14:paraId="33F9684D"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鼠标</w:t>
            </w:r>
          </w:p>
        </w:tc>
        <w:tc>
          <w:tcPr>
            <w:tcW w:w="488" w:type="pct"/>
            <w:tcBorders>
              <w:top w:val="single" w:sz="4" w:space="0" w:color="auto"/>
              <w:left w:val="single" w:sz="4" w:space="0" w:color="auto"/>
              <w:bottom w:val="single" w:sz="4" w:space="0" w:color="auto"/>
              <w:right w:val="single" w:sz="4" w:space="0" w:color="auto"/>
            </w:tcBorders>
            <w:vAlign w:val="center"/>
            <w:hideMark/>
          </w:tcPr>
          <w:p w14:paraId="02232928"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19EE90D4"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7036D411"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21AE08C2"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05E3E"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77BC69C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17</w:t>
            </w:r>
          </w:p>
        </w:tc>
        <w:tc>
          <w:tcPr>
            <w:tcW w:w="1923" w:type="pct"/>
            <w:tcBorders>
              <w:top w:val="single" w:sz="4" w:space="0" w:color="auto"/>
              <w:left w:val="single" w:sz="4" w:space="0" w:color="auto"/>
              <w:bottom w:val="single" w:sz="4" w:space="0" w:color="auto"/>
              <w:right w:val="single" w:sz="4" w:space="0" w:color="auto"/>
            </w:tcBorders>
            <w:vAlign w:val="center"/>
            <w:hideMark/>
          </w:tcPr>
          <w:p w14:paraId="1232245A"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22</w:t>
            </w:r>
            <w:r w:rsidRPr="006630FC">
              <w:rPr>
                <w:rFonts w:ascii="Times New Roman" w:eastAsia="仿宋" w:hAnsi="Times New Roman" w:cs="Times New Roman" w:hint="eastAsia"/>
                <w:bCs/>
                <w:spacing w:val="10"/>
                <w:kern w:val="0"/>
                <w:sz w:val="24"/>
                <w:szCs w:val="20"/>
              </w:rPr>
              <w:t>寸液晶显示器</w:t>
            </w:r>
          </w:p>
        </w:tc>
        <w:tc>
          <w:tcPr>
            <w:tcW w:w="488" w:type="pct"/>
            <w:tcBorders>
              <w:top w:val="single" w:sz="4" w:space="0" w:color="auto"/>
              <w:left w:val="single" w:sz="4" w:space="0" w:color="auto"/>
              <w:bottom w:val="single" w:sz="4" w:space="0" w:color="auto"/>
              <w:right w:val="single" w:sz="4" w:space="0" w:color="auto"/>
            </w:tcBorders>
            <w:vAlign w:val="center"/>
            <w:hideMark/>
          </w:tcPr>
          <w:p w14:paraId="28A9415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003BE29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146FD794"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4371B6E2"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2C0F8"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1501A285"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18</w:t>
            </w:r>
          </w:p>
        </w:tc>
        <w:tc>
          <w:tcPr>
            <w:tcW w:w="1923" w:type="pct"/>
            <w:tcBorders>
              <w:top w:val="single" w:sz="4" w:space="0" w:color="auto"/>
              <w:left w:val="single" w:sz="4" w:space="0" w:color="auto"/>
              <w:bottom w:val="single" w:sz="4" w:space="0" w:color="auto"/>
              <w:right w:val="single" w:sz="4" w:space="0" w:color="auto"/>
            </w:tcBorders>
            <w:vAlign w:val="center"/>
            <w:hideMark/>
          </w:tcPr>
          <w:p w14:paraId="7AC4732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用户手册</w:t>
            </w:r>
          </w:p>
        </w:tc>
        <w:tc>
          <w:tcPr>
            <w:tcW w:w="488" w:type="pct"/>
            <w:tcBorders>
              <w:top w:val="single" w:sz="4" w:space="0" w:color="auto"/>
              <w:left w:val="single" w:sz="4" w:space="0" w:color="auto"/>
              <w:bottom w:val="single" w:sz="4" w:space="0" w:color="auto"/>
              <w:right w:val="single" w:sz="4" w:space="0" w:color="auto"/>
            </w:tcBorders>
            <w:vAlign w:val="center"/>
            <w:hideMark/>
          </w:tcPr>
          <w:p w14:paraId="5D835B4A"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本</w:t>
            </w:r>
          </w:p>
        </w:tc>
        <w:tc>
          <w:tcPr>
            <w:tcW w:w="444" w:type="pct"/>
            <w:tcBorders>
              <w:top w:val="single" w:sz="4" w:space="0" w:color="auto"/>
              <w:left w:val="single" w:sz="4" w:space="0" w:color="auto"/>
              <w:bottom w:val="single" w:sz="4" w:space="0" w:color="auto"/>
              <w:right w:val="single" w:sz="4" w:space="0" w:color="auto"/>
            </w:tcBorders>
            <w:vAlign w:val="center"/>
            <w:hideMark/>
          </w:tcPr>
          <w:p w14:paraId="13520CEA"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4DC6171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p>
        </w:tc>
      </w:tr>
      <w:tr w:rsidR="006630FC" w:rsidRPr="006630FC" w14:paraId="736E750C" w14:textId="77777777" w:rsidTr="00660974">
        <w:trPr>
          <w:trHeight w:val="438"/>
          <w:jc w:val="center"/>
        </w:trPr>
        <w:tc>
          <w:tcPr>
            <w:tcW w:w="489" w:type="pct"/>
            <w:vMerge w:val="restart"/>
            <w:tcBorders>
              <w:top w:val="single" w:sz="4" w:space="0" w:color="auto"/>
              <w:left w:val="single" w:sz="4" w:space="0" w:color="auto"/>
              <w:bottom w:val="single" w:sz="4" w:space="0" w:color="auto"/>
              <w:right w:val="single" w:sz="4" w:space="0" w:color="auto"/>
            </w:tcBorders>
            <w:vAlign w:val="center"/>
            <w:hideMark/>
          </w:tcPr>
          <w:p w14:paraId="7C81E5E6"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加配</w:t>
            </w:r>
          </w:p>
        </w:tc>
        <w:tc>
          <w:tcPr>
            <w:tcW w:w="556" w:type="pct"/>
            <w:tcBorders>
              <w:top w:val="single" w:sz="4" w:space="0" w:color="auto"/>
              <w:left w:val="single" w:sz="4" w:space="0" w:color="auto"/>
              <w:bottom w:val="single" w:sz="4" w:space="0" w:color="auto"/>
              <w:right w:val="single" w:sz="4" w:space="0" w:color="auto"/>
            </w:tcBorders>
            <w:vAlign w:val="center"/>
            <w:hideMark/>
          </w:tcPr>
          <w:p w14:paraId="1E5D94AE"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19</w:t>
            </w:r>
          </w:p>
        </w:tc>
        <w:tc>
          <w:tcPr>
            <w:tcW w:w="1923" w:type="pct"/>
            <w:tcBorders>
              <w:top w:val="single" w:sz="4" w:space="0" w:color="auto"/>
              <w:left w:val="single" w:sz="4" w:space="0" w:color="auto"/>
              <w:bottom w:val="single" w:sz="4" w:space="0" w:color="auto"/>
              <w:right w:val="single" w:sz="4" w:space="0" w:color="auto"/>
            </w:tcBorders>
            <w:vAlign w:val="center"/>
            <w:hideMark/>
          </w:tcPr>
          <w:p w14:paraId="071D8EE3"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视频组件配件包</w:t>
            </w:r>
          </w:p>
        </w:tc>
        <w:tc>
          <w:tcPr>
            <w:tcW w:w="488" w:type="pct"/>
            <w:tcBorders>
              <w:top w:val="single" w:sz="4" w:space="0" w:color="auto"/>
              <w:left w:val="single" w:sz="4" w:space="0" w:color="auto"/>
              <w:bottom w:val="single" w:sz="4" w:space="0" w:color="auto"/>
              <w:right w:val="single" w:sz="4" w:space="0" w:color="auto"/>
            </w:tcBorders>
            <w:vAlign w:val="center"/>
            <w:hideMark/>
          </w:tcPr>
          <w:p w14:paraId="13FF4C5F"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个</w:t>
            </w:r>
          </w:p>
        </w:tc>
        <w:tc>
          <w:tcPr>
            <w:tcW w:w="444" w:type="pct"/>
            <w:tcBorders>
              <w:top w:val="single" w:sz="4" w:space="0" w:color="auto"/>
              <w:left w:val="single" w:sz="4" w:space="0" w:color="auto"/>
              <w:bottom w:val="single" w:sz="4" w:space="0" w:color="auto"/>
              <w:right w:val="single" w:sz="4" w:space="0" w:color="auto"/>
            </w:tcBorders>
            <w:vAlign w:val="center"/>
            <w:hideMark/>
          </w:tcPr>
          <w:p w14:paraId="44218AF0"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hideMark/>
          </w:tcPr>
          <w:p w14:paraId="55DBFC64"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拾音器</w:t>
            </w:r>
            <w:r w:rsidRPr="006630FC">
              <w:rPr>
                <w:rFonts w:ascii="Times New Roman" w:eastAsia="仿宋" w:hAnsi="Times New Roman" w:cs="Times New Roman" w:hint="eastAsia"/>
                <w:bCs/>
                <w:spacing w:val="10"/>
                <w:kern w:val="0"/>
                <w:sz w:val="24"/>
                <w:szCs w:val="20"/>
              </w:rPr>
              <w:t>1</w:t>
            </w:r>
            <w:r w:rsidRPr="006630FC">
              <w:rPr>
                <w:rFonts w:ascii="Times New Roman" w:eastAsia="仿宋" w:hAnsi="Times New Roman" w:cs="Times New Roman" w:hint="eastAsia"/>
                <w:bCs/>
                <w:spacing w:val="10"/>
                <w:kern w:val="0"/>
                <w:sz w:val="24"/>
                <w:szCs w:val="20"/>
              </w:rPr>
              <w:t>个，摄像头</w:t>
            </w:r>
            <w:r w:rsidRPr="006630FC">
              <w:rPr>
                <w:rFonts w:ascii="Times New Roman" w:eastAsia="仿宋" w:hAnsi="Times New Roman" w:cs="Times New Roman" w:hint="eastAsia"/>
                <w:bCs/>
                <w:spacing w:val="10"/>
                <w:kern w:val="0"/>
                <w:sz w:val="24"/>
                <w:szCs w:val="20"/>
              </w:rPr>
              <w:t>1</w:t>
            </w:r>
            <w:r w:rsidRPr="006630FC">
              <w:rPr>
                <w:rFonts w:ascii="Times New Roman" w:eastAsia="仿宋" w:hAnsi="Times New Roman" w:cs="Times New Roman" w:hint="eastAsia"/>
                <w:bCs/>
                <w:spacing w:val="10"/>
                <w:kern w:val="0"/>
                <w:sz w:val="24"/>
                <w:szCs w:val="20"/>
              </w:rPr>
              <w:t>个</w:t>
            </w:r>
          </w:p>
        </w:tc>
      </w:tr>
      <w:tr w:rsidR="006630FC" w:rsidRPr="006630FC" w14:paraId="575E51E2" w14:textId="77777777" w:rsidTr="00660974">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D3CB3" w14:textId="77777777" w:rsidR="006630FC" w:rsidRPr="006630FC" w:rsidRDefault="006630FC" w:rsidP="006630FC">
            <w:pPr>
              <w:spacing w:before="25" w:after="25" w:line="440" w:lineRule="exact"/>
              <w:jc w:val="left"/>
              <w:rPr>
                <w:rFonts w:ascii="Times New Roman" w:eastAsia="仿宋_GB2312" w:hAnsi="Times New Roman" w:cs="Times New Roman"/>
                <w:bCs/>
                <w:spacing w:val="10"/>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185E9C3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20</w:t>
            </w:r>
          </w:p>
        </w:tc>
        <w:tc>
          <w:tcPr>
            <w:tcW w:w="1923" w:type="pct"/>
            <w:tcBorders>
              <w:top w:val="single" w:sz="4" w:space="0" w:color="auto"/>
              <w:left w:val="single" w:sz="4" w:space="0" w:color="auto"/>
              <w:bottom w:val="single" w:sz="4" w:space="0" w:color="auto"/>
              <w:right w:val="single" w:sz="4" w:space="0" w:color="auto"/>
            </w:tcBorders>
            <w:vAlign w:val="center"/>
            <w:hideMark/>
          </w:tcPr>
          <w:p w14:paraId="009C715C"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脑电电极和导联线配件包</w:t>
            </w:r>
            <w:r w:rsidRPr="006630FC">
              <w:rPr>
                <w:rFonts w:ascii="Times New Roman" w:eastAsia="仿宋" w:hAnsi="Times New Roman" w:cs="Times New Roman" w:hint="eastAsia"/>
                <w:bCs/>
                <w:spacing w:val="10"/>
                <w:kern w:val="0"/>
                <w:sz w:val="24"/>
                <w:szCs w:val="20"/>
              </w:rPr>
              <w:t>2</w:t>
            </w:r>
          </w:p>
        </w:tc>
        <w:tc>
          <w:tcPr>
            <w:tcW w:w="488" w:type="pct"/>
            <w:tcBorders>
              <w:top w:val="single" w:sz="4" w:space="0" w:color="auto"/>
              <w:left w:val="single" w:sz="4" w:space="0" w:color="auto"/>
              <w:bottom w:val="single" w:sz="4" w:space="0" w:color="auto"/>
              <w:right w:val="single" w:sz="4" w:space="0" w:color="auto"/>
            </w:tcBorders>
            <w:vAlign w:val="center"/>
            <w:hideMark/>
          </w:tcPr>
          <w:p w14:paraId="0CB5757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组</w:t>
            </w:r>
          </w:p>
        </w:tc>
        <w:tc>
          <w:tcPr>
            <w:tcW w:w="444" w:type="pct"/>
            <w:tcBorders>
              <w:top w:val="single" w:sz="4" w:space="0" w:color="auto"/>
              <w:left w:val="single" w:sz="4" w:space="0" w:color="auto"/>
              <w:bottom w:val="single" w:sz="4" w:space="0" w:color="auto"/>
              <w:right w:val="single" w:sz="4" w:space="0" w:color="auto"/>
            </w:tcBorders>
            <w:vAlign w:val="center"/>
            <w:hideMark/>
          </w:tcPr>
          <w:p w14:paraId="28675189"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1099" w:type="pct"/>
            <w:tcBorders>
              <w:top w:val="single" w:sz="4" w:space="0" w:color="auto"/>
              <w:left w:val="single" w:sz="4" w:space="0" w:color="auto"/>
              <w:bottom w:val="single" w:sz="4" w:space="0" w:color="auto"/>
              <w:right w:val="single" w:sz="4" w:space="0" w:color="auto"/>
            </w:tcBorders>
            <w:vAlign w:val="center"/>
            <w:hideMark/>
          </w:tcPr>
          <w:p w14:paraId="1EAFBFD0"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电极（</w:t>
            </w:r>
            <w:r w:rsidRPr="006630FC">
              <w:rPr>
                <w:rFonts w:ascii="Times New Roman" w:eastAsia="仿宋" w:hAnsi="Times New Roman" w:cs="Times New Roman" w:hint="eastAsia"/>
                <w:bCs/>
                <w:spacing w:val="10"/>
                <w:kern w:val="0"/>
                <w:sz w:val="24"/>
                <w:szCs w:val="20"/>
              </w:rPr>
              <w:t>40</w:t>
            </w:r>
            <w:r w:rsidRPr="006630FC">
              <w:rPr>
                <w:rFonts w:ascii="Times New Roman" w:eastAsia="仿宋" w:hAnsi="Times New Roman" w:cs="Times New Roman" w:hint="eastAsia"/>
                <w:bCs/>
                <w:spacing w:val="10"/>
                <w:kern w:val="0"/>
                <w:sz w:val="24"/>
                <w:szCs w:val="20"/>
              </w:rPr>
              <w:t>根），磨砂膏</w:t>
            </w:r>
            <w:r w:rsidRPr="006630FC">
              <w:rPr>
                <w:rFonts w:ascii="Times New Roman" w:eastAsia="仿宋" w:hAnsi="Times New Roman" w:cs="Times New Roman" w:hint="eastAsia"/>
                <w:bCs/>
                <w:spacing w:val="10"/>
                <w:kern w:val="0"/>
                <w:sz w:val="24"/>
                <w:szCs w:val="20"/>
              </w:rPr>
              <w:t>1</w:t>
            </w:r>
            <w:r w:rsidRPr="006630FC">
              <w:rPr>
                <w:rFonts w:ascii="Times New Roman" w:eastAsia="仿宋" w:hAnsi="Times New Roman" w:cs="Times New Roman" w:hint="eastAsia"/>
                <w:bCs/>
                <w:spacing w:val="10"/>
                <w:kern w:val="0"/>
                <w:sz w:val="24"/>
                <w:szCs w:val="20"/>
              </w:rPr>
              <w:t>瓶，导电膏一瓶</w:t>
            </w:r>
          </w:p>
        </w:tc>
      </w:tr>
    </w:tbl>
    <w:p w14:paraId="183A4491" w14:textId="1853A43B" w:rsidR="006630FC" w:rsidRPr="006630FC" w:rsidRDefault="006630FC" w:rsidP="006630FC">
      <w:pPr>
        <w:keepNext/>
        <w:keepLines/>
        <w:tabs>
          <w:tab w:val="left" w:pos="425"/>
          <w:tab w:val="left" w:pos="560"/>
        </w:tabs>
        <w:spacing w:line="440" w:lineRule="exact"/>
        <w:ind w:firstLineChars="200" w:firstLine="482"/>
        <w:outlineLvl w:val="3"/>
        <w:rPr>
          <w:rFonts w:ascii="仿宋_GB2312" w:eastAsia="仿宋_GB2312" w:hAnsi="新宋体" w:cs="宋体"/>
          <w:b/>
          <w:bCs/>
          <w:sz w:val="32"/>
          <w:szCs w:val="24"/>
        </w:rPr>
      </w:pPr>
      <w:r w:rsidRPr="006630FC">
        <w:rPr>
          <w:rFonts w:ascii="Cambria" w:eastAsia="仿宋" w:hAnsi="Cambria" w:cs="宋体" w:hint="eastAsia"/>
          <w:b/>
          <w:bCs/>
          <w:sz w:val="24"/>
          <w:szCs w:val="28"/>
        </w:rPr>
        <w:lastRenderedPageBreak/>
        <w:t>二、认知功能检查与矫正系统</w:t>
      </w:r>
    </w:p>
    <w:p w14:paraId="0E6528C0" w14:textId="77777777" w:rsidR="006630FC" w:rsidRPr="006630FC" w:rsidRDefault="006630FC" w:rsidP="006630FC">
      <w:pPr>
        <w:spacing w:line="440" w:lineRule="exact"/>
        <w:ind w:firstLineChars="200" w:firstLine="482"/>
        <w:rPr>
          <w:rFonts w:ascii="Times New Roman" w:eastAsia="仿宋" w:hAnsi="Times New Roman" w:cs="Times New Roman"/>
          <w:b/>
          <w:bCs/>
          <w:sz w:val="24"/>
          <w:szCs w:val="20"/>
        </w:rPr>
      </w:pPr>
      <w:r w:rsidRPr="006630FC">
        <w:rPr>
          <w:rFonts w:ascii="Times New Roman" w:eastAsia="仿宋" w:hAnsi="Times New Roman" w:cs="Times New Roman" w:hint="eastAsia"/>
          <w:b/>
          <w:bCs/>
          <w:sz w:val="24"/>
          <w:szCs w:val="20"/>
        </w:rPr>
        <w:t>（一）需求明细：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3312"/>
        <w:gridCol w:w="1804"/>
        <w:gridCol w:w="2032"/>
      </w:tblGrid>
      <w:tr w:rsidR="006630FC" w:rsidRPr="006630FC" w14:paraId="76BA36E0" w14:textId="77777777" w:rsidTr="00660974">
        <w:tc>
          <w:tcPr>
            <w:tcW w:w="1070" w:type="dxa"/>
            <w:tcBorders>
              <w:top w:val="single" w:sz="4" w:space="0" w:color="auto"/>
              <w:left w:val="single" w:sz="4" w:space="0" w:color="auto"/>
              <w:bottom w:val="single" w:sz="4" w:space="0" w:color="auto"/>
              <w:right w:val="single" w:sz="4" w:space="0" w:color="auto"/>
            </w:tcBorders>
            <w:hideMark/>
          </w:tcPr>
          <w:p w14:paraId="59D8F875"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序号</w:t>
            </w:r>
          </w:p>
        </w:tc>
        <w:tc>
          <w:tcPr>
            <w:tcW w:w="3433" w:type="dxa"/>
            <w:tcBorders>
              <w:top w:val="single" w:sz="4" w:space="0" w:color="auto"/>
              <w:left w:val="single" w:sz="4" w:space="0" w:color="auto"/>
              <w:bottom w:val="single" w:sz="4" w:space="0" w:color="auto"/>
              <w:right w:val="single" w:sz="4" w:space="0" w:color="auto"/>
            </w:tcBorders>
            <w:hideMark/>
          </w:tcPr>
          <w:p w14:paraId="73C08EDF"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医疗设备名称</w:t>
            </w:r>
          </w:p>
        </w:tc>
        <w:tc>
          <w:tcPr>
            <w:tcW w:w="1888" w:type="dxa"/>
            <w:tcBorders>
              <w:top w:val="single" w:sz="4" w:space="0" w:color="auto"/>
              <w:left w:val="single" w:sz="4" w:space="0" w:color="auto"/>
              <w:bottom w:val="single" w:sz="4" w:space="0" w:color="auto"/>
              <w:right w:val="single" w:sz="4" w:space="0" w:color="auto"/>
            </w:tcBorders>
            <w:hideMark/>
          </w:tcPr>
          <w:p w14:paraId="3D35F035"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数量</w:t>
            </w:r>
          </w:p>
        </w:tc>
        <w:tc>
          <w:tcPr>
            <w:tcW w:w="2131" w:type="dxa"/>
            <w:tcBorders>
              <w:top w:val="single" w:sz="4" w:space="0" w:color="auto"/>
              <w:left w:val="single" w:sz="4" w:space="0" w:color="auto"/>
              <w:bottom w:val="single" w:sz="4" w:space="0" w:color="auto"/>
              <w:right w:val="single" w:sz="4" w:space="0" w:color="auto"/>
            </w:tcBorders>
            <w:hideMark/>
          </w:tcPr>
          <w:p w14:paraId="594CEA02" w14:textId="77777777" w:rsidR="006630FC" w:rsidRPr="006630FC" w:rsidRDefault="006630FC" w:rsidP="006630FC">
            <w:pPr>
              <w:spacing w:before="25" w:after="25" w:line="440" w:lineRule="exact"/>
              <w:jc w:val="left"/>
              <w:rPr>
                <w:rFonts w:ascii="Times New Roman" w:eastAsia="仿宋" w:hAnsi="Times New Roman" w:cs="Times New Roman"/>
                <w:b/>
                <w:spacing w:val="10"/>
                <w:kern w:val="0"/>
                <w:sz w:val="24"/>
                <w:szCs w:val="20"/>
              </w:rPr>
            </w:pPr>
            <w:r w:rsidRPr="006630FC">
              <w:rPr>
                <w:rFonts w:ascii="Times New Roman" w:eastAsia="仿宋" w:hAnsi="Times New Roman" w:cs="Times New Roman" w:hint="eastAsia"/>
                <w:b/>
                <w:spacing w:val="10"/>
                <w:kern w:val="0"/>
                <w:sz w:val="24"/>
                <w:szCs w:val="20"/>
              </w:rPr>
              <w:t>单位</w:t>
            </w:r>
          </w:p>
        </w:tc>
      </w:tr>
      <w:tr w:rsidR="006630FC" w:rsidRPr="006630FC" w14:paraId="68A43A93" w14:textId="77777777" w:rsidTr="00660974">
        <w:tc>
          <w:tcPr>
            <w:tcW w:w="1070" w:type="dxa"/>
            <w:tcBorders>
              <w:top w:val="single" w:sz="4" w:space="0" w:color="auto"/>
              <w:left w:val="single" w:sz="4" w:space="0" w:color="auto"/>
              <w:bottom w:val="single" w:sz="4" w:space="0" w:color="auto"/>
              <w:right w:val="single" w:sz="4" w:space="0" w:color="auto"/>
            </w:tcBorders>
            <w:vAlign w:val="center"/>
            <w:hideMark/>
          </w:tcPr>
          <w:p w14:paraId="60D81BA5"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3433" w:type="dxa"/>
            <w:tcBorders>
              <w:top w:val="single" w:sz="4" w:space="0" w:color="auto"/>
              <w:left w:val="single" w:sz="4" w:space="0" w:color="auto"/>
              <w:bottom w:val="single" w:sz="4" w:space="0" w:color="auto"/>
              <w:right w:val="single" w:sz="4" w:space="0" w:color="auto"/>
            </w:tcBorders>
            <w:hideMark/>
          </w:tcPr>
          <w:p w14:paraId="5DA974E9"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认知功能障碍检查与矫正软件（</w:t>
            </w:r>
            <w:r w:rsidRPr="006630FC">
              <w:rPr>
                <w:rFonts w:ascii="Times New Roman" w:eastAsia="仿宋" w:hAnsi="Times New Roman" w:cs="Times New Roman" w:hint="eastAsia"/>
                <w:bCs/>
                <w:spacing w:val="10"/>
                <w:kern w:val="0"/>
                <w:sz w:val="24"/>
                <w:szCs w:val="20"/>
              </w:rPr>
              <w:t>CCRT</w:t>
            </w:r>
            <w:r w:rsidRPr="006630FC">
              <w:rPr>
                <w:rFonts w:ascii="Times New Roman" w:eastAsia="仿宋" w:hAnsi="Times New Roman" w:cs="Times New Roman" w:hint="eastAsia"/>
                <w:bCs/>
                <w:spacing w:val="10"/>
                <w:kern w:val="0"/>
                <w:sz w:val="24"/>
                <w:szCs w:val="20"/>
              </w:rPr>
              <w:t>）</w:t>
            </w:r>
          </w:p>
        </w:tc>
        <w:tc>
          <w:tcPr>
            <w:tcW w:w="1888" w:type="dxa"/>
            <w:tcBorders>
              <w:top w:val="single" w:sz="4" w:space="0" w:color="auto"/>
              <w:left w:val="single" w:sz="4" w:space="0" w:color="auto"/>
              <w:bottom w:val="single" w:sz="4" w:space="0" w:color="auto"/>
              <w:right w:val="single" w:sz="4" w:space="0" w:color="auto"/>
            </w:tcBorders>
            <w:vAlign w:val="center"/>
            <w:hideMark/>
          </w:tcPr>
          <w:p w14:paraId="48F70508"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1</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788DD72" w14:textId="77777777" w:rsidR="006630FC" w:rsidRPr="006630FC" w:rsidRDefault="006630FC" w:rsidP="006630FC">
            <w:pPr>
              <w:spacing w:before="25" w:after="25" w:line="440" w:lineRule="exact"/>
              <w:jc w:val="left"/>
              <w:rPr>
                <w:rFonts w:ascii="Times New Roman" w:eastAsia="仿宋" w:hAnsi="Times New Roman" w:cs="Times New Roman"/>
                <w:bCs/>
                <w:spacing w:val="10"/>
                <w:kern w:val="0"/>
                <w:sz w:val="24"/>
                <w:szCs w:val="20"/>
              </w:rPr>
            </w:pPr>
            <w:r w:rsidRPr="006630FC">
              <w:rPr>
                <w:rFonts w:ascii="Times New Roman" w:eastAsia="仿宋" w:hAnsi="Times New Roman" w:cs="Times New Roman" w:hint="eastAsia"/>
                <w:bCs/>
                <w:spacing w:val="10"/>
                <w:kern w:val="0"/>
                <w:sz w:val="24"/>
                <w:szCs w:val="20"/>
              </w:rPr>
              <w:t>套</w:t>
            </w:r>
          </w:p>
        </w:tc>
      </w:tr>
    </w:tbl>
    <w:p w14:paraId="7F680346" w14:textId="77777777" w:rsidR="006630FC" w:rsidRPr="006630FC" w:rsidRDefault="006630FC" w:rsidP="006630FC">
      <w:pPr>
        <w:spacing w:line="440" w:lineRule="exact"/>
        <w:ind w:firstLineChars="200" w:firstLine="482"/>
        <w:rPr>
          <w:rFonts w:ascii="Times New Roman" w:eastAsia="仿宋" w:hAnsi="Times New Roman" w:cs="Times New Roman"/>
          <w:b/>
          <w:bCs/>
          <w:sz w:val="24"/>
          <w:szCs w:val="20"/>
        </w:rPr>
      </w:pPr>
      <w:r w:rsidRPr="006630FC">
        <w:rPr>
          <w:rFonts w:ascii="Times New Roman" w:eastAsia="仿宋" w:hAnsi="Times New Roman" w:cs="Times New Roman" w:hint="eastAsia"/>
          <w:b/>
          <w:bCs/>
          <w:sz w:val="24"/>
          <w:szCs w:val="20"/>
        </w:rPr>
        <w:t>（二）技术参数：</w:t>
      </w:r>
    </w:p>
    <w:p w14:paraId="54528785" w14:textId="77777777" w:rsidR="006630FC" w:rsidRPr="006630FC" w:rsidRDefault="006630FC" w:rsidP="006630FC">
      <w:pPr>
        <w:spacing w:line="440" w:lineRule="exact"/>
        <w:ind w:firstLineChars="200" w:firstLine="482"/>
        <w:rPr>
          <w:rFonts w:ascii="Times New Roman" w:eastAsia="仿宋" w:hAnsi="Times New Roman" w:cs="Times New Roman"/>
          <w:b/>
          <w:bCs/>
          <w:sz w:val="24"/>
          <w:szCs w:val="20"/>
        </w:rPr>
      </w:pPr>
      <w:r w:rsidRPr="006630FC">
        <w:rPr>
          <w:rFonts w:ascii="Times New Roman" w:eastAsia="仿宋" w:hAnsi="Times New Roman" w:cs="Times New Roman" w:hint="eastAsia"/>
          <w:b/>
          <w:bCs/>
          <w:sz w:val="24"/>
          <w:szCs w:val="20"/>
        </w:rPr>
        <w:t>设备一：认知功能障碍检查与矫正软件（</w:t>
      </w:r>
      <w:r w:rsidRPr="006630FC">
        <w:rPr>
          <w:rFonts w:ascii="Times New Roman" w:eastAsia="仿宋" w:hAnsi="Times New Roman" w:cs="Times New Roman" w:hint="eastAsia"/>
          <w:b/>
          <w:bCs/>
          <w:sz w:val="24"/>
          <w:szCs w:val="20"/>
        </w:rPr>
        <w:t>CCRT</w:t>
      </w:r>
      <w:r w:rsidRPr="006630FC">
        <w:rPr>
          <w:rFonts w:ascii="Times New Roman" w:eastAsia="仿宋" w:hAnsi="Times New Roman" w:cs="Times New Roman" w:hint="eastAsia"/>
          <w:b/>
          <w:bCs/>
          <w:sz w:val="24"/>
          <w:szCs w:val="20"/>
        </w:rPr>
        <w:t>）</w:t>
      </w:r>
    </w:p>
    <w:p w14:paraId="7D25D327"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技术参数：</w:t>
      </w:r>
    </w:p>
    <w:p w14:paraId="2F227734"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▲1、系统适用范围：适用于轻度认知障碍的辅助诊断与治疗。</w:t>
      </w:r>
    </w:p>
    <w:p w14:paraId="5843DF6E"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认知功能障碍检查与矫正软件（CCRT）由医生端、工作站组成，医生端包括但不仅限于患者管理模块、标准方案模块、智能方案模块、开放方案模块、报告管理模块、用药管理模块、传奇排行榜模块、统计分析模块、系统管理模块；工作站包括评估模块、训练模块、传奇排行榜模块、我的徽章模块组成。</w:t>
      </w:r>
    </w:p>
    <w:p w14:paraId="3EDF5B20"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2、系统数据库需满足以下要求：</w:t>
      </w:r>
    </w:p>
    <w:p w14:paraId="19B79E23"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▲2.1、包含科室常用量表：</w:t>
      </w:r>
    </w:p>
    <w:p w14:paraId="343A7171"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阿尔茨海默病评估量表认知分量表、连线测验、伦敦塔测验、MES记忆与执行筛查量表、老年人认知功能筛查量表、简易智力检测量表、常识记忆注意测验、简明心理状况测验MMSE、蒙特利尔认知评估量表、额叶行为问卷、神经精神问卷、临床痴呆评定量表、伯恩斯忧郁症清单、记忆障碍自评表、Rivermead行为记忆功能评定表、个人和社会功能量表、功能独立性评定FIM量表、美国国立卫生院神经功能缺损评分、Hamilton汉密尔顿焦虑量表(HAMA)、Hamilton汉密尔顿抑郁量表（HAMD-17）、汉密尔顿抑郁量表（HAMD-21）、汉密尔顿抑郁量表（HAMD-24）、阿森斯失眠量表、多伦多述情感障碍量表（TAS-26）、多伦多述情感障碍量表（TAS-20）、功能活动调查表、广泛性焦虑障碍量表(GAD-7)、患者健康问卷抑郁量表(PHQ-9)、焦虑自评量表（SAS）、老年抑郁量表(GDS)、匹茨堡睡眠质量指数量表（PSQI）、缺血指数量表、认知偏差问卷、日常生活能力量表、瑞文标准推理测验、瑞文高级推理测验、社会功能缺陷筛选量表、抑郁自评量表（SDS）、症状自评量表（SCL－90）、长谷川痴呆量表、儿童孤独症评定量表、、</w:t>
      </w:r>
      <w:r w:rsidRPr="006630FC">
        <w:rPr>
          <w:rFonts w:ascii="华文仿宋" w:eastAsia="华文仿宋" w:hAnsi="华文仿宋" w:cs="宋体" w:hint="eastAsia"/>
          <w:sz w:val="28"/>
          <w:szCs w:val="28"/>
        </w:rPr>
        <w:lastRenderedPageBreak/>
        <w:t>Achenbach儿童行为量表（家长版）、儿童多动症行为诊断量表、Rutter儿童行为问卷（父母版）、Rutter儿童行为问卷（教师版）。（提供软件截图）</w:t>
      </w:r>
    </w:p>
    <w:p w14:paraId="411ED5E4"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▲2.2、包含范式评估：</w:t>
      </w:r>
    </w:p>
    <w:p w14:paraId="57005D80"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读字练习、面部表情识别、工作记忆一、工作记忆二、GO-nogo、威斯康星卡片分类测验、心理推理测验、SDMT符号数字模式测验、PASAT同步听觉连续加法测验、简单反应时、选择反应时、Boston命名测验、词汇分测验、动作流畅性、相似性分测验、言语流畅性测验、语音流畅度、ACVLT听觉词语学习测验、短时空间记忆测验、短时数字记忆测验、瞬时记忆、画钟试验、心理旋转测验。（提供软件截图）</w:t>
      </w:r>
    </w:p>
    <w:p w14:paraId="440FD0E4"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2.3、包含标准方案：</w:t>
      </w:r>
    </w:p>
    <w:p w14:paraId="2DCD890E"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包括但不仅限于复合性注意、视结构-知觉能力、学习与记忆、语言、执行功能、社会认知等方案。</w:t>
      </w:r>
    </w:p>
    <w:p w14:paraId="410FA9D7"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▲2.4、包含但不仅限于训练任务：</w:t>
      </w:r>
    </w:p>
    <w:p w14:paraId="10F36916"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 xml:space="preserve"> 选择反应时训练、舒尔特方格训练、欢乐找不同、宠物大营救、红苹果乐园、寻找汪汪队、数字训练营、苹果欢乐多、简单反应时训练、短时数字记忆训练、记忆大挑战、one-back训练营、空间广度训练营、瞬时记忆训练、短时空间记忆训练、速度知觉作业训练等训练任务。</w:t>
      </w:r>
      <w:r w:rsidRPr="006630FC">
        <w:rPr>
          <w:rFonts w:ascii="华文仿宋" w:eastAsia="华文仿宋" w:hAnsi="华文仿宋" w:cs="宋体" w:hint="eastAsia"/>
          <w:b/>
          <w:bCs/>
          <w:sz w:val="28"/>
          <w:szCs w:val="28"/>
        </w:rPr>
        <w:t>（提供软件截图）</w:t>
      </w:r>
    </w:p>
    <w:p w14:paraId="65132B82"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3、系统技术特点要求：</w:t>
      </w:r>
    </w:p>
    <w:p w14:paraId="2B79151C"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3.1、系统数据库具备≥1000000数据承载量，全面记录每一位患者的治疗流程及数据；</w:t>
      </w:r>
    </w:p>
    <w:p w14:paraId="5F2BA8D0"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3.2、内置系统加密、数据加密及数据备份功能，避免数据丢失；</w:t>
      </w:r>
    </w:p>
    <w:p w14:paraId="28F82501"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3.3、可导出患者的治疗数据，导出数据格式可与SPSS完全兼容，便于进行科研统计和分析；</w:t>
      </w:r>
    </w:p>
    <w:p w14:paraId="52B0715A"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3.4、可对重复分配的任务进行一键去重，避免误操作；</w:t>
      </w:r>
    </w:p>
    <w:p w14:paraId="55F9694E"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4、系统功能特点要求：</w:t>
      </w:r>
    </w:p>
    <w:p w14:paraId="5C49A67B"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4.1、系统任务专业，所有任务均基于经典范式，任务按照精神障碍诊断与统计手册第五版（DSM-5）分为六类，复杂注意（持续性注意、分配性注意、选择性注意），执行功能（工作记忆、克服习惯/抑</w:t>
      </w:r>
      <w:r w:rsidRPr="006630FC">
        <w:rPr>
          <w:rFonts w:ascii="华文仿宋" w:eastAsia="华文仿宋" w:hAnsi="华文仿宋" w:cs="宋体" w:hint="eastAsia"/>
          <w:sz w:val="28"/>
          <w:szCs w:val="28"/>
        </w:rPr>
        <w:lastRenderedPageBreak/>
        <w:t>制、心理灵活性）、学习和记忆（瞬时记忆、近期记忆、长期记忆）、语言、知觉运动、社会认知。</w:t>
      </w:r>
    </w:p>
    <w:p w14:paraId="1084B206"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4.2、患者管理：系统可根据姓名、性别等信息进行模糊、精确查询患者；系统可灵活配置患者必填信息；</w:t>
      </w:r>
    </w:p>
    <w:p w14:paraId="4DAE54E3"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4.3、含有≥22套治疗方案，包括但不仅限于复合性注意、视结构-知觉能力、学习与记忆、语言、执行功能、社会认知、神经发育障碍方案、注意缺陷多动障碍、双相障碍、精神分裂、抑郁、焦虑、强迫、创伤及应激障碍、冲动控制、酒精依赖、其他物质成瘾、阿尔茨海默症、额颞叶神经认知障碍、血管性神经认知障碍、帕金森认知功能障碍、脑卒中认知损伤，训练难度自适应。</w:t>
      </w:r>
    </w:p>
    <w:p w14:paraId="33FB77F6"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4.4、智能方案：量表评估+范式评估+智能推荐训练方案+训练后评估。系统智能化，一键开启智能评估，根据评估结果推荐训练方案，智能评估方案分为基础型、巩固型和提高型，训练任务难度循序渐进；（提供软件功能截图）</w:t>
      </w:r>
    </w:p>
    <w:p w14:paraId="5135D6A2"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4.5、开放方案：可自行配置评估、训练方案，便于个性化治疗；</w:t>
      </w:r>
    </w:p>
    <w:p w14:paraId="1977DC85"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4.6、统计分析：包括测评数据统计和科研数据统计；测评数据统计包括认知功能障碍人口学分布、训练人数等；科研数据统计可创建科研分组，患者标签化管理，并可对科研组的任务数据进行导出；</w:t>
      </w:r>
    </w:p>
    <w:p w14:paraId="2653A1BA"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4.7、数据安全：系统内置数据备份功能，可对数据进行备份、还原，避免数据丢失；</w:t>
      </w:r>
    </w:p>
    <w:p w14:paraId="71701404"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4.8、任务具备新手训练功能，患者可根据新手练习的指导熟悉训练操作；系统可实现全程无纸化操作，画图等操作可在系统内进行，且所画图片可展示在报告中；（提供软件功能截图）</w:t>
      </w:r>
    </w:p>
    <w:p w14:paraId="73BCC72D"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▲4.9、训练激励反馈：任务配合实时反馈及正强化，通过任务排名及勋章奖励激励训练者，有效提高训练者的依从性；已获得的徽章可在患者端“传奇排行榜”查看；（提供软件功能截图）</w:t>
      </w:r>
    </w:p>
    <w:p w14:paraId="2C31EE94"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4.10、报告采用图形、文字、图表相结合的模式，具备专业的反应指标，可选择word、pdf格式进行下载；可下载整体范式评估报告；所有智能方案的范式评估任务可出具整体报告，方便医生了解患者情况；可下载训练方案整体报告或单个训练综合报告，记录每一次训练情况；</w:t>
      </w:r>
    </w:p>
    <w:p w14:paraId="129A6688"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lastRenderedPageBreak/>
        <w:t>▲4.11、用药管理：内置上百种科室常用药物清单，医生可为患者添加用药记录；</w:t>
      </w:r>
    </w:p>
    <w:p w14:paraId="485C1CD0"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4.12、支持新建受测者界面当中选项的必填项及非必填项的灵活设定；</w:t>
      </w:r>
    </w:p>
    <w:p w14:paraId="10CA3441"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4.13、提供多种基于人口学、症状学模式的统计分析功能，评估及治疗数据满足不同用户的临床及科研需求。</w:t>
      </w:r>
    </w:p>
    <w:p w14:paraId="3843492D"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5、配置要求：</w:t>
      </w:r>
    </w:p>
    <w:p w14:paraId="085B1998"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 xml:space="preserve">5.1、医生工作站电脑1台； </w:t>
      </w:r>
    </w:p>
    <w:p w14:paraId="29F19252"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5.2、医用台车1台；</w:t>
      </w:r>
    </w:p>
    <w:p w14:paraId="33870CD0"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5.3、高清触摸屏一体式终端10台；</w:t>
      </w:r>
    </w:p>
    <w:p w14:paraId="5F0343CE"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5.4、激光打印机1台；</w:t>
      </w:r>
    </w:p>
    <w:p w14:paraId="1B4D112D"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5.5、高品质耳机11套；</w:t>
      </w:r>
    </w:p>
    <w:p w14:paraId="7698AEEE"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5.6、认知功能障碍检查与矫正软件医生管理端1套；</w:t>
      </w:r>
    </w:p>
    <w:p w14:paraId="5A7BDA85"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5.7、认知功能障碍检查与矫正软件患者治疗端10套；</w:t>
      </w:r>
    </w:p>
    <w:p w14:paraId="5C7AF61C" w14:textId="77777777" w:rsidR="006630FC" w:rsidRPr="006630FC" w:rsidRDefault="006630FC" w:rsidP="006630FC">
      <w:pPr>
        <w:spacing w:line="440" w:lineRule="exact"/>
        <w:ind w:firstLineChars="200" w:firstLine="560"/>
        <w:rPr>
          <w:rFonts w:ascii="华文仿宋" w:eastAsia="华文仿宋" w:hAnsi="华文仿宋" w:cs="宋体"/>
          <w:sz w:val="28"/>
          <w:szCs w:val="28"/>
        </w:rPr>
      </w:pPr>
      <w:r w:rsidRPr="006630FC">
        <w:rPr>
          <w:rFonts w:ascii="华文仿宋" w:eastAsia="华文仿宋" w:hAnsi="华文仿宋" w:cs="宋体" w:hint="eastAsia"/>
          <w:sz w:val="28"/>
          <w:szCs w:val="28"/>
        </w:rPr>
        <w:t>5.8、无线路由器1台。</w:t>
      </w:r>
    </w:p>
    <w:p w14:paraId="7440692F" w14:textId="77777777" w:rsidR="006630FC" w:rsidRPr="006630FC" w:rsidRDefault="006630FC" w:rsidP="006630FC">
      <w:pPr>
        <w:keepNext/>
        <w:keepLines/>
        <w:tabs>
          <w:tab w:val="left" w:pos="425"/>
          <w:tab w:val="left" w:pos="560"/>
        </w:tabs>
        <w:spacing w:line="440" w:lineRule="exact"/>
        <w:ind w:firstLineChars="200" w:firstLine="482"/>
        <w:outlineLvl w:val="3"/>
        <w:rPr>
          <w:rFonts w:ascii="仿宋_GB2312" w:eastAsia="仿宋_GB2312" w:hAnsi="新宋体" w:cs="Times New Roman"/>
          <w:b/>
          <w:bCs/>
          <w:sz w:val="32"/>
          <w:szCs w:val="24"/>
        </w:rPr>
      </w:pPr>
      <w:r w:rsidRPr="006630FC">
        <w:rPr>
          <w:rFonts w:ascii="Cambria" w:eastAsia="仿宋" w:hAnsi="Cambria" w:cs="宋体" w:hint="eastAsia"/>
          <w:b/>
          <w:bCs/>
          <w:sz w:val="24"/>
          <w:szCs w:val="28"/>
        </w:rPr>
        <w:br w:type="page"/>
      </w:r>
      <w:r w:rsidRPr="006630FC">
        <w:rPr>
          <w:rFonts w:ascii="Cambria" w:eastAsia="仿宋" w:hAnsi="Cambria" w:cs="宋体" w:hint="eastAsia"/>
          <w:b/>
          <w:bCs/>
          <w:sz w:val="24"/>
          <w:szCs w:val="28"/>
        </w:rPr>
        <w:lastRenderedPageBreak/>
        <w:t>三、音乐体感作业系统</w:t>
      </w:r>
    </w:p>
    <w:p w14:paraId="6610282F"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（一）软件要求</w:t>
      </w:r>
    </w:p>
    <w:p w14:paraId="14E27383"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 xml:space="preserve">1. </w:t>
      </w:r>
      <w:r w:rsidRPr="006630FC">
        <w:rPr>
          <w:rFonts w:ascii="Times New Roman" w:eastAsia="仿宋" w:hAnsi="Times New Roman" w:cs="Times New Roman" w:hint="eastAsia"/>
          <w:sz w:val="24"/>
          <w:szCs w:val="20"/>
        </w:rPr>
        <w:t>系统基于再造式音乐治疗技术，利用体感技术（</w:t>
      </w:r>
      <w:r w:rsidRPr="006630FC">
        <w:rPr>
          <w:rFonts w:ascii="Times New Roman" w:eastAsia="仿宋" w:hAnsi="Times New Roman" w:cs="Times New Roman" w:hint="eastAsia"/>
          <w:sz w:val="24"/>
          <w:szCs w:val="20"/>
        </w:rPr>
        <w:t>motion sense</w:t>
      </w:r>
      <w:r w:rsidRPr="006630FC">
        <w:rPr>
          <w:rFonts w:ascii="Times New Roman" w:eastAsia="仿宋" w:hAnsi="Times New Roman" w:cs="Times New Roman" w:hint="eastAsia"/>
          <w:sz w:val="24"/>
          <w:szCs w:val="20"/>
        </w:rPr>
        <w:t>），动作捕捉（</w:t>
      </w:r>
      <w:r w:rsidRPr="006630FC">
        <w:rPr>
          <w:rFonts w:ascii="Times New Roman" w:eastAsia="仿宋" w:hAnsi="Times New Roman" w:cs="Times New Roman" w:hint="eastAsia"/>
          <w:sz w:val="24"/>
          <w:szCs w:val="20"/>
        </w:rPr>
        <w:t>motion capture</w:t>
      </w:r>
      <w:r w:rsidRPr="006630FC">
        <w:rPr>
          <w:rFonts w:ascii="Times New Roman" w:eastAsia="仿宋" w:hAnsi="Times New Roman" w:cs="Times New Roman" w:hint="eastAsia"/>
          <w:sz w:val="24"/>
          <w:szCs w:val="20"/>
        </w:rPr>
        <w:t>）的计算机技术进行设计，能够进行音乐作业训练。</w:t>
      </w:r>
    </w:p>
    <w:p w14:paraId="4E76134C"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w:t>
      </w:r>
      <w:r w:rsidRPr="006630FC">
        <w:rPr>
          <w:rFonts w:ascii="Times New Roman" w:eastAsia="仿宋" w:hAnsi="Times New Roman" w:cs="Times New Roman" w:hint="eastAsia"/>
          <w:sz w:val="24"/>
          <w:szCs w:val="20"/>
        </w:rPr>
        <w:t>系统能够辅助治疗师帮助患者康复运动能力，改善认知功能、平复情绪、缓解压力。</w:t>
      </w:r>
    </w:p>
    <w:p w14:paraId="22CF38FB"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3.</w:t>
      </w:r>
      <w:r w:rsidRPr="006630FC">
        <w:rPr>
          <w:rFonts w:ascii="Times New Roman" w:eastAsia="仿宋" w:hAnsi="Times New Roman" w:cs="Times New Roman" w:hint="eastAsia"/>
          <w:sz w:val="24"/>
          <w:szCs w:val="20"/>
        </w:rPr>
        <w:t>系统采用动作捕捉技术，能够精准的捕捉用户身体的完整骨骼和</w:t>
      </w:r>
      <w:r w:rsidRPr="006630FC">
        <w:rPr>
          <w:rFonts w:ascii="Times New Roman" w:eastAsia="仿宋" w:hAnsi="Times New Roman" w:cs="Times New Roman" w:hint="eastAsia"/>
          <w:sz w:val="24"/>
          <w:szCs w:val="20"/>
        </w:rPr>
        <w:t>25</w:t>
      </w:r>
      <w:r w:rsidRPr="006630FC">
        <w:rPr>
          <w:rFonts w:ascii="Times New Roman" w:eastAsia="仿宋" w:hAnsi="Times New Roman" w:cs="Times New Roman" w:hint="eastAsia"/>
          <w:sz w:val="24"/>
          <w:szCs w:val="20"/>
        </w:rPr>
        <w:t>个关节，用户全程无需佩戴任何设备的情况下，系统通过带有深度摄像头的设备可以全程捕捉用户的动作和姿态。（需要提供第三方软件评测机构出具的检测报告并加盖公章）</w:t>
      </w:r>
    </w:p>
    <w:p w14:paraId="02C9BE05"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4.</w:t>
      </w:r>
      <w:r w:rsidRPr="006630FC">
        <w:rPr>
          <w:rFonts w:ascii="Times New Roman" w:eastAsia="仿宋" w:hAnsi="Times New Roman" w:cs="Times New Roman" w:hint="eastAsia"/>
          <w:sz w:val="24"/>
          <w:szCs w:val="20"/>
        </w:rPr>
        <w:t>作业训练过程中，用户根据屏幕提示进行乐器的操作，系统要求用户按照音乐的节奏进行演奏，并给予动作表现评价。具有多档操作评价结果体现显示。</w:t>
      </w:r>
    </w:p>
    <w:p w14:paraId="108B6836"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5.</w:t>
      </w:r>
      <w:r w:rsidRPr="006630FC">
        <w:rPr>
          <w:rFonts w:ascii="Times New Roman" w:eastAsia="仿宋" w:hAnsi="Times New Roman" w:cs="Times New Roman" w:hint="eastAsia"/>
          <w:sz w:val="24"/>
          <w:szCs w:val="20"/>
        </w:rPr>
        <w:t>主界面功能包含但不仅限于乐曲信息、计时器、动作提示区、表现值等元素。</w:t>
      </w:r>
    </w:p>
    <w:p w14:paraId="4F29A168"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6.</w:t>
      </w:r>
      <w:r w:rsidRPr="006630FC">
        <w:rPr>
          <w:rFonts w:ascii="Times New Roman" w:eastAsia="仿宋" w:hAnsi="Times New Roman" w:cs="Times New Roman" w:hint="eastAsia"/>
          <w:sz w:val="24"/>
          <w:szCs w:val="20"/>
        </w:rPr>
        <w:t>主界面包含但不仅限于演奏乐器的虚拟数字人，可以呈现用户的动作状态。</w:t>
      </w:r>
    </w:p>
    <w:p w14:paraId="0B21EFB2"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7.</w:t>
      </w:r>
      <w:r w:rsidRPr="006630FC">
        <w:rPr>
          <w:rFonts w:ascii="Times New Roman" w:eastAsia="仿宋" w:hAnsi="Times New Roman" w:cs="Times New Roman" w:hint="eastAsia"/>
          <w:kern w:val="0"/>
          <w:sz w:val="24"/>
          <w:szCs w:val="20"/>
        </w:rPr>
        <w:t>训练结果需要包含至少</w:t>
      </w:r>
      <w:r w:rsidRPr="006630FC">
        <w:rPr>
          <w:rFonts w:ascii="Times New Roman" w:eastAsia="仿宋" w:hAnsi="Times New Roman" w:cs="Times New Roman" w:hint="eastAsia"/>
          <w:kern w:val="0"/>
          <w:sz w:val="24"/>
          <w:szCs w:val="20"/>
        </w:rPr>
        <w:t>6</w:t>
      </w:r>
      <w:r w:rsidRPr="006630FC">
        <w:rPr>
          <w:rFonts w:ascii="Times New Roman" w:eastAsia="仿宋" w:hAnsi="Times New Roman" w:cs="Times New Roman" w:hint="eastAsia"/>
          <w:kern w:val="0"/>
          <w:sz w:val="24"/>
          <w:szCs w:val="20"/>
        </w:rPr>
        <w:t>种结果显示，可以更多层次的体现训练者的训练结果。</w:t>
      </w:r>
      <w:r w:rsidRPr="006630FC">
        <w:rPr>
          <w:rFonts w:ascii="Times New Roman" w:eastAsia="仿宋" w:hAnsi="Times New Roman" w:cs="Times New Roman" w:hint="eastAsia"/>
          <w:sz w:val="24"/>
          <w:szCs w:val="20"/>
        </w:rPr>
        <w:t>（需要提供相关产品截图及第三方软件评测机构出具的检测报告并加盖公章）</w:t>
      </w:r>
    </w:p>
    <w:p w14:paraId="2FF53C22"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8.</w:t>
      </w:r>
      <w:r w:rsidRPr="006630FC">
        <w:rPr>
          <w:rFonts w:ascii="Times New Roman" w:eastAsia="仿宋" w:hAnsi="Times New Roman" w:cs="Times New Roman" w:hint="eastAsia"/>
          <w:sz w:val="24"/>
          <w:szCs w:val="20"/>
        </w:rPr>
        <w:t>训练结果包含动作统计曲线，是将</w:t>
      </w:r>
      <w:r w:rsidRPr="006630FC">
        <w:rPr>
          <w:rFonts w:ascii="Times New Roman" w:eastAsia="仿宋" w:hAnsi="Times New Roman" w:cs="Times New Roman" w:hint="eastAsia"/>
          <w:sz w:val="24"/>
          <w:szCs w:val="20"/>
        </w:rPr>
        <w:t>3D</w:t>
      </w:r>
      <w:r w:rsidRPr="006630FC">
        <w:rPr>
          <w:rFonts w:ascii="Times New Roman" w:eastAsia="仿宋" w:hAnsi="Times New Roman" w:cs="Times New Roman" w:hint="eastAsia"/>
          <w:sz w:val="24"/>
          <w:szCs w:val="20"/>
        </w:rPr>
        <w:t>的基于骨骼的动作捕捉数据转换成</w:t>
      </w:r>
      <w:r w:rsidRPr="006630FC">
        <w:rPr>
          <w:rFonts w:ascii="Times New Roman" w:eastAsia="仿宋" w:hAnsi="Times New Roman" w:cs="Times New Roman" w:hint="eastAsia"/>
          <w:sz w:val="24"/>
          <w:szCs w:val="20"/>
        </w:rPr>
        <w:t>2D</w:t>
      </w:r>
      <w:r w:rsidRPr="006630FC">
        <w:rPr>
          <w:rFonts w:ascii="Times New Roman" w:eastAsia="仿宋" w:hAnsi="Times New Roman" w:cs="Times New Roman" w:hint="eastAsia"/>
          <w:sz w:val="24"/>
          <w:szCs w:val="20"/>
        </w:rPr>
        <w:t>的平面数据，转换后的曲线波峰代表动作结束，波峰与</w:t>
      </w:r>
      <w:r w:rsidRPr="006630FC">
        <w:rPr>
          <w:rFonts w:ascii="Times New Roman" w:eastAsia="仿宋" w:hAnsi="Times New Roman" w:cs="Times New Roman" w:hint="eastAsia"/>
          <w:sz w:val="24"/>
          <w:szCs w:val="20"/>
        </w:rPr>
        <w:t>key</w:t>
      </w:r>
      <w:r w:rsidRPr="006630FC">
        <w:rPr>
          <w:rFonts w:ascii="Times New Roman" w:eastAsia="仿宋" w:hAnsi="Times New Roman" w:cs="Times New Roman" w:hint="eastAsia"/>
          <w:sz w:val="24"/>
          <w:szCs w:val="20"/>
        </w:rPr>
        <w:t>契合度越高，代表动作越准确。（需要提供相关产品截图及第三方软件评测机构出具的检测报告并加盖公章）</w:t>
      </w:r>
    </w:p>
    <w:p w14:paraId="6E10AE3A"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9.</w:t>
      </w:r>
      <w:r w:rsidRPr="006630FC">
        <w:rPr>
          <w:rFonts w:ascii="Times New Roman" w:eastAsia="仿宋" w:hAnsi="Times New Roman" w:cs="Times New Roman" w:hint="eastAsia"/>
          <w:sz w:val="24"/>
          <w:szCs w:val="20"/>
        </w:rPr>
        <w:t>训练曲目≥</w:t>
      </w:r>
      <w:r w:rsidRPr="006630FC">
        <w:rPr>
          <w:rFonts w:ascii="Times New Roman" w:eastAsia="仿宋" w:hAnsi="Times New Roman" w:cs="Times New Roman" w:hint="eastAsia"/>
          <w:sz w:val="24"/>
          <w:szCs w:val="20"/>
        </w:rPr>
        <w:t>20</w:t>
      </w:r>
      <w:r w:rsidRPr="006630FC">
        <w:rPr>
          <w:rFonts w:ascii="Times New Roman" w:eastAsia="仿宋" w:hAnsi="Times New Roman" w:cs="Times New Roman" w:hint="eastAsia"/>
          <w:sz w:val="24"/>
          <w:szCs w:val="20"/>
        </w:rPr>
        <w:t>个，风格包含中西方通俗音乐、中国民族音乐、西方古典音乐。</w:t>
      </w:r>
    </w:p>
    <w:p w14:paraId="10F8EB06"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t>10.</w:t>
      </w:r>
      <w:r w:rsidRPr="006630FC">
        <w:rPr>
          <w:rFonts w:ascii="Times New Roman" w:eastAsia="仿宋" w:hAnsi="Times New Roman" w:cs="Times New Roman" w:hint="eastAsia"/>
          <w:sz w:val="24"/>
          <w:szCs w:val="20"/>
        </w:rPr>
        <w:t>系统中演奏乐器包含但不仅限于小提琴、大提琴、二胡、铃鼓、非洲鼓、马林巴等。（需要提供相关产品截图及第三方软件评测机构出具的检测报告并加盖公章）</w:t>
      </w:r>
    </w:p>
    <w:p w14:paraId="385CF3B6"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（二）硬件要求：</w:t>
      </w:r>
    </w:p>
    <w:p w14:paraId="60FE5F3D"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训练工作站：</w:t>
      </w:r>
      <w:r w:rsidRPr="006630FC">
        <w:rPr>
          <w:rFonts w:ascii="Times New Roman" w:eastAsia="仿宋" w:hAnsi="Times New Roman" w:cs="Times New Roman" w:hint="eastAsia"/>
          <w:sz w:val="24"/>
          <w:szCs w:val="20"/>
        </w:rPr>
        <w:t>CPU</w:t>
      </w:r>
      <w:r w:rsidRPr="006630FC">
        <w:rPr>
          <w:rFonts w:ascii="Times New Roman" w:eastAsia="仿宋" w:hAnsi="Times New Roman" w:cs="Times New Roman" w:hint="eastAsia"/>
          <w:sz w:val="24"/>
          <w:szCs w:val="20"/>
        </w:rPr>
        <w:t>型号：</w:t>
      </w:r>
      <w:r w:rsidRPr="006630FC">
        <w:rPr>
          <w:rFonts w:ascii="Times New Roman" w:eastAsia="仿宋" w:hAnsi="Times New Roman" w:cs="Times New Roman" w:hint="eastAsia"/>
          <w:sz w:val="24"/>
          <w:szCs w:val="20"/>
        </w:rPr>
        <w:t>i5</w:t>
      </w:r>
      <w:r w:rsidRPr="006630FC">
        <w:rPr>
          <w:rFonts w:ascii="Times New Roman" w:eastAsia="仿宋" w:hAnsi="Times New Roman" w:cs="Times New Roman" w:hint="eastAsia"/>
          <w:sz w:val="24"/>
          <w:szCs w:val="20"/>
        </w:rPr>
        <w:t>及以上处理器；内存容量：≥</w:t>
      </w:r>
      <w:r w:rsidRPr="006630FC">
        <w:rPr>
          <w:rFonts w:ascii="Times New Roman" w:eastAsia="仿宋" w:hAnsi="Times New Roman" w:cs="Times New Roman" w:hint="eastAsia"/>
          <w:sz w:val="24"/>
          <w:szCs w:val="20"/>
        </w:rPr>
        <w:t>8GB</w:t>
      </w:r>
      <w:r w:rsidRPr="006630FC">
        <w:rPr>
          <w:rFonts w:ascii="Times New Roman" w:eastAsia="仿宋" w:hAnsi="Times New Roman" w:cs="Times New Roman" w:hint="eastAsia"/>
          <w:sz w:val="24"/>
          <w:szCs w:val="20"/>
        </w:rPr>
        <w:t>；硬盘容量：≥</w:t>
      </w:r>
      <w:r w:rsidRPr="006630FC">
        <w:rPr>
          <w:rFonts w:ascii="Times New Roman" w:eastAsia="仿宋" w:hAnsi="Times New Roman" w:cs="Times New Roman" w:hint="eastAsia"/>
          <w:sz w:val="24"/>
          <w:szCs w:val="20"/>
        </w:rPr>
        <w:t>512GB</w:t>
      </w:r>
      <w:r w:rsidRPr="006630FC">
        <w:rPr>
          <w:rFonts w:ascii="Times New Roman" w:eastAsia="仿宋" w:hAnsi="Times New Roman" w:cs="Times New Roman" w:hint="eastAsia"/>
          <w:sz w:val="24"/>
          <w:szCs w:val="20"/>
        </w:rPr>
        <w:t>。</w:t>
      </w:r>
    </w:p>
    <w:p w14:paraId="19988400"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w:t>
      </w:r>
      <w:r w:rsidRPr="006630FC">
        <w:rPr>
          <w:rFonts w:ascii="Times New Roman" w:eastAsia="仿宋" w:hAnsi="Times New Roman" w:cs="Times New Roman" w:hint="eastAsia"/>
          <w:sz w:val="24"/>
          <w:szCs w:val="20"/>
        </w:rPr>
        <w:t>动作捕捉设备：</w:t>
      </w:r>
      <w:r w:rsidRPr="006630FC">
        <w:rPr>
          <w:rFonts w:ascii="Times New Roman" w:eastAsia="仿宋" w:hAnsi="Times New Roman" w:cs="Times New Roman" w:hint="eastAsia"/>
          <w:sz w:val="24"/>
          <w:szCs w:val="20"/>
        </w:rPr>
        <w:t>CPU</w:t>
      </w:r>
      <w:r w:rsidRPr="006630FC">
        <w:rPr>
          <w:rFonts w:ascii="Times New Roman" w:eastAsia="仿宋" w:hAnsi="Times New Roman" w:cs="Times New Roman" w:hint="eastAsia"/>
          <w:sz w:val="24"/>
          <w:szCs w:val="20"/>
        </w:rPr>
        <w:t>双核</w:t>
      </w:r>
      <w:r w:rsidRPr="006630FC">
        <w:rPr>
          <w:rFonts w:ascii="Times New Roman" w:eastAsia="仿宋" w:hAnsi="Times New Roman" w:cs="Times New Roman" w:hint="eastAsia"/>
          <w:sz w:val="24"/>
          <w:szCs w:val="20"/>
        </w:rPr>
        <w:t xml:space="preserve"> 3.1 GHz</w:t>
      </w:r>
      <w:r w:rsidRPr="006630FC">
        <w:rPr>
          <w:rFonts w:ascii="Times New Roman" w:eastAsia="仿宋" w:hAnsi="Times New Roman" w:cs="Times New Roman" w:hint="eastAsia"/>
          <w:sz w:val="24"/>
          <w:szCs w:val="20"/>
        </w:rPr>
        <w:t>以上、</w:t>
      </w:r>
      <w:r w:rsidRPr="006630FC">
        <w:rPr>
          <w:rFonts w:ascii="Times New Roman" w:eastAsia="仿宋" w:hAnsi="Times New Roman" w:cs="Times New Roman" w:hint="eastAsia"/>
          <w:sz w:val="24"/>
          <w:szCs w:val="20"/>
        </w:rPr>
        <w:t xml:space="preserve">USB 3.0 </w:t>
      </w:r>
      <w:r w:rsidRPr="006630FC">
        <w:rPr>
          <w:rFonts w:ascii="Times New Roman" w:eastAsia="仿宋" w:hAnsi="Times New Roman" w:cs="Times New Roman" w:hint="eastAsia"/>
          <w:sz w:val="24"/>
          <w:szCs w:val="20"/>
        </w:rPr>
        <w:t>总线、≥</w:t>
      </w:r>
      <w:r w:rsidRPr="006630FC">
        <w:rPr>
          <w:rFonts w:ascii="Times New Roman" w:eastAsia="仿宋" w:hAnsi="Times New Roman" w:cs="Times New Roman" w:hint="eastAsia"/>
          <w:sz w:val="24"/>
          <w:szCs w:val="20"/>
        </w:rPr>
        <w:t>2 GB RAM</w:t>
      </w:r>
      <w:r w:rsidRPr="006630FC">
        <w:rPr>
          <w:rFonts w:ascii="Times New Roman" w:eastAsia="仿宋" w:hAnsi="Times New Roman" w:cs="Times New Roman" w:hint="eastAsia"/>
          <w:sz w:val="24"/>
          <w:szCs w:val="20"/>
        </w:rPr>
        <w:t>、</w:t>
      </w:r>
      <w:r w:rsidRPr="006630FC">
        <w:rPr>
          <w:rFonts w:ascii="Times New Roman" w:eastAsia="仿宋" w:hAnsi="Times New Roman" w:cs="Times New Roman" w:hint="eastAsia"/>
          <w:sz w:val="24"/>
          <w:szCs w:val="20"/>
        </w:rPr>
        <w:lastRenderedPageBreak/>
        <w:t>支持</w:t>
      </w:r>
      <w:r w:rsidRPr="006630FC">
        <w:rPr>
          <w:rFonts w:ascii="Times New Roman" w:eastAsia="仿宋" w:hAnsi="Times New Roman" w:cs="Times New Roman" w:hint="eastAsia"/>
          <w:sz w:val="24"/>
          <w:szCs w:val="20"/>
        </w:rPr>
        <w:t xml:space="preserve"> DirectX 11 </w:t>
      </w:r>
      <w:r w:rsidRPr="006630FC">
        <w:rPr>
          <w:rFonts w:ascii="Times New Roman" w:eastAsia="仿宋" w:hAnsi="Times New Roman" w:cs="Times New Roman" w:hint="eastAsia"/>
          <w:sz w:val="24"/>
          <w:szCs w:val="20"/>
        </w:rPr>
        <w:t>的显卡。</w:t>
      </w:r>
    </w:p>
    <w:p w14:paraId="0B0CA981"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3.</w:t>
      </w:r>
      <w:r w:rsidRPr="006630FC">
        <w:rPr>
          <w:rFonts w:ascii="Times New Roman" w:eastAsia="仿宋" w:hAnsi="Times New Roman" w:cs="Times New Roman" w:hint="eastAsia"/>
          <w:sz w:val="24"/>
          <w:szCs w:val="20"/>
        </w:rPr>
        <w:t>体感乐器模组：支持系统内音乐演奏的乐器模组。</w:t>
      </w:r>
    </w:p>
    <w:p w14:paraId="7FCF617F"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4.</w:t>
      </w:r>
      <w:r w:rsidRPr="006630FC">
        <w:rPr>
          <w:rFonts w:ascii="Times New Roman" w:eastAsia="仿宋" w:hAnsi="Times New Roman" w:cs="Times New Roman" w:hint="eastAsia"/>
          <w:sz w:val="24"/>
          <w:szCs w:val="20"/>
        </w:rPr>
        <w:t>液晶电视：屏幕尺寸≥</w:t>
      </w:r>
      <w:r w:rsidRPr="006630FC">
        <w:rPr>
          <w:rFonts w:ascii="Times New Roman" w:eastAsia="仿宋" w:hAnsi="Times New Roman" w:cs="Times New Roman" w:hint="eastAsia"/>
          <w:sz w:val="24"/>
          <w:szCs w:val="20"/>
        </w:rPr>
        <w:t>42</w:t>
      </w:r>
      <w:r w:rsidRPr="006630FC">
        <w:rPr>
          <w:rFonts w:ascii="Times New Roman" w:eastAsia="仿宋" w:hAnsi="Times New Roman" w:cs="Times New Roman" w:hint="eastAsia"/>
          <w:sz w:val="24"/>
          <w:szCs w:val="20"/>
        </w:rPr>
        <w:t>英寸，屏幕分辨率≥</w:t>
      </w:r>
      <w:r w:rsidRPr="006630FC">
        <w:rPr>
          <w:rFonts w:ascii="Times New Roman" w:eastAsia="仿宋" w:hAnsi="Times New Roman" w:cs="Times New Roman" w:hint="eastAsia"/>
          <w:sz w:val="24"/>
          <w:szCs w:val="20"/>
        </w:rPr>
        <w:t>1920X1080</w:t>
      </w:r>
      <w:r w:rsidRPr="006630FC">
        <w:rPr>
          <w:rFonts w:ascii="Times New Roman" w:eastAsia="仿宋" w:hAnsi="Times New Roman" w:cs="Times New Roman" w:hint="eastAsia"/>
          <w:sz w:val="24"/>
          <w:szCs w:val="20"/>
        </w:rPr>
        <w:t>。</w:t>
      </w:r>
    </w:p>
    <w:p w14:paraId="51DC48B6"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p>
    <w:p w14:paraId="1169EF34" w14:textId="77777777" w:rsidR="006630FC" w:rsidRPr="006630FC" w:rsidRDefault="006630FC" w:rsidP="006630FC">
      <w:pPr>
        <w:keepNext/>
        <w:keepLines/>
        <w:spacing w:before="100" w:after="100" w:line="360" w:lineRule="auto"/>
        <w:outlineLvl w:val="1"/>
        <w:rPr>
          <w:rFonts w:ascii="Cambria" w:eastAsia="仿宋" w:hAnsi="Cambria" w:cs="Times New Roman"/>
          <w:b/>
          <w:bCs/>
          <w:sz w:val="30"/>
          <w:szCs w:val="32"/>
        </w:rPr>
      </w:pPr>
      <w:r w:rsidRPr="006630FC">
        <w:rPr>
          <w:rFonts w:ascii="Cambria" w:eastAsia="仿宋" w:hAnsi="Cambria" w:cs="Times New Roman" w:hint="eastAsia"/>
          <w:b/>
          <w:bCs/>
          <w:sz w:val="30"/>
          <w:szCs w:val="32"/>
        </w:rPr>
        <w:t>（五）商务要求</w:t>
      </w:r>
    </w:p>
    <w:p w14:paraId="280A6779" w14:textId="77777777" w:rsidR="006630FC" w:rsidRPr="006630FC" w:rsidRDefault="006630FC" w:rsidP="006630FC">
      <w:pPr>
        <w:spacing w:line="440" w:lineRule="exact"/>
        <w:ind w:firstLineChars="200" w:firstLine="482"/>
        <w:rPr>
          <w:rFonts w:ascii="Times New Roman" w:eastAsia="仿宋" w:hAnsi="Times New Roman" w:cs="Times New Roman"/>
          <w:b/>
          <w:bCs/>
          <w:sz w:val="24"/>
          <w:szCs w:val="20"/>
        </w:rPr>
      </w:pPr>
      <w:r w:rsidRPr="006630FC">
        <w:rPr>
          <w:rFonts w:ascii="Times New Roman" w:eastAsia="仿宋" w:hAnsi="Times New Roman" w:cs="Times New Roman" w:hint="eastAsia"/>
          <w:b/>
          <w:bCs/>
          <w:sz w:val="24"/>
          <w:szCs w:val="20"/>
        </w:rPr>
        <w:t>（一）质量保证</w:t>
      </w:r>
    </w:p>
    <w:p w14:paraId="32304EAC"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、所有设备必须是厂商原装、全新的正品，符合国家及该产品的出厂标准并提供产品质量证明文件。</w:t>
      </w:r>
    </w:p>
    <w:p w14:paraId="0246DB6E"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w:t>
      </w:r>
      <w:r w:rsidRPr="006630FC">
        <w:rPr>
          <w:rFonts w:ascii="Times New Roman" w:eastAsia="仿宋" w:hAnsi="Times New Roman" w:cs="Times New Roman" w:hint="eastAsia"/>
          <w:sz w:val="24"/>
          <w:szCs w:val="20"/>
        </w:rPr>
        <w:t>、设备外观清洁，标记编号以及盘面显示等字体清晰，明确。</w:t>
      </w:r>
    </w:p>
    <w:p w14:paraId="735CAE40"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3</w:t>
      </w:r>
      <w:r w:rsidRPr="006630FC">
        <w:rPr>
          <w:rFonts w:ascii="Times New Roman" w:eastAsia="仿宋" w:hAnsi="Times New Roman" w:cs="Times New Roman" w:hint="eastAsia"/>
          <w:sz w:val="24"/>
          <w:szCs w:val="20"/>
        </w:rPr>
        <w:t>、所有产品、设备供货时需提供出厂合格证等质量证明文件。</w:t>
      </w:r>
    </w:p>
    <w:p w14:paraId="4595BC4C" w14:textId="77777777" w:rsidR="006630FC" w:rsidRPr="006630FC" w:rsidRDefault="006630FC" w:rsidP="006630FC">
      <w:pPr>
        <w:spacing w:line="440" w:lineRule="exact"/>
        <w:ind w:firstLineChars="200" w:firstLine="482"/>
        <w:rPr>
          <w:rFonts w:ascii="Times New Roman" w:eastAsia="仿宋" w:hAnsi="Times New Roman" w:cs="Times New Roman"/>
          <w:b/>
          <w:bCs/>
          <w:sz w:val="24"/>
          <w:szCs w:val="20"/>
        </w:rPr>
      </w:pPr>
      <w:r w:rsidRPr="006630FC">
        <w:rPr>
          <w:rFonts w:ascii="Times New Roman" w:eastAsia="仿宋" w:hAnsi="Times New Roman" w:cs="Times New Roman" w:hint="eastAsia"/>
          <w:b/>
          <w:bCs/>
          <w:sz w:val="24"/>
          <w:szCs w:val="20"/>
        </w:rPr>
        <w:t>（二）交货期及付款方式</w:t>
      </w:r>
    </w:p>
    <w:p w14:paraId="1C658182"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、交货期：自合同签订之日起</w:t>
      </w:r>
      <w:r w:rsidRPr="006630FC">
        <w:rPr>
          <w:rFonts w:ascii="Times New Roman" w:eastAsia="仿宋" w:hAnsi="Times New Roman" w:cs="Times New Roman" w:hint="eastAsia"/>
          <w:sz w:val="24"/>
          <w:szCs w:val="20"/>
        </w:rPr>
        <w:t>30</w:t>
      </w:r>
      <w:r w:rsidRPr="006630FC">
        <w:rPr>
          <w:rFonts w:ascii="Times New Roman" w:eastAsia="仿宋" w:hAnsi="Times New Roman" w:cs="Times New Roman" w:hint="eastAsia"/>
          <w:sz w:val="24"/>
          <w:szCs w:val="20"/>
        </w:rPr>
        <w:t>日历天</w:t>
      </w:r>
    </w:p>
    <w:p w14:paraId="7D262028"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w:t>
      </w:r>
      <w:r w:rsidRPr="006630FC">
        <w:rPr>
          <w:rFonts w:ascii="Times New Roman" w:eastAsia="仿宋" w:hAnsi="Times New Roman" w:cs="Times New Roman" w:hint="eastAsia"/>
          <w:sz w:val="24"/>
          <w:szCs w:val="20"/>
        </w:rPr>
        <w:t>、付款要求：</w:t>
      </w:r>
    </w:p>
    <w:p w14:paraId="3AAC86C2" w14:textId="5EA15583" w:rsidR="006630FC" w:rsidRPr="00CC3004" w:rsidRDefault="00865C2A" w:rsidP="00CC3004">
      <w:pPr>
        <w:spacing w:line="440" w:lineRule="exact"/>
        <w:ind w:firstLineChars="200" w:firstLine="480"/>
        <w:rPr>
          <w:rFonts w:ascii="Times New Roman" w:eastAsia="仿宋" w:hAnsi="Times New Roman" w:cs="Times New Roman"/>
          <w:sz w:val="24"/>
          <w:szCs w:val="20"/>
        </w:rPr>
      </w:pPr>
      <w:r w:rsidRPr="00CC3004">
        <w:rPr>
          <w:rFonts w:ascii="Times New Roman" w:eastAsia="仿宋" w:hAnsi="Times New Roman" w:cs="Times New Roman" w:hint="eastAsia"/>
          <w:sz w:val="24"/>
          <w:szCs w:val="20"/>
        </w:rPr>
        <w:t>合同签订之日起</w:t>
      </w:r>
      <w:r w:rsidRPr="00CC3004">
        <w:rPr>
          <w:rFonts w:ascii="Times New Roman" w:eastAsia="仿宋" w:hAnsi="Times New Roman" w:cs="Times New Roman"/>
          <w:sz w:val="24"/>
          <w:szCs w:val="20"/>
        </w:rPr>
        <w:t>15</w:t>
      </w:r>
      <w:r w:rsidRPr="00CC3004">
        <w:rPr>
          <w:rFonts w:ascii="Times New Roman" w:eastAsia="仿宋" w:hAnsi="Times New Roman" w:cs="Times New Roman"/>
          <w:sz w:val="24"/>
          <w:szCs w:val="20"/>
        </w:rPr>
        <w:t>个工作日内，甲方依据乙方开具的发票金额支付</w:t>
      </w:r>
      <w:r w:rsidRPr="00CC3004">
        <w:rPr>
          <w:rFonts w:ascii="Times New Roman" w:eastAsia="仿宋" w:hAnsi="Times New Roman" w:cs="Times New Roman"/>
          <w:sz w:val="24"/>
          <w:szCs w:val="20"/>
        </w:rPr>
        <w:t>50</w:t>
      </w:r>
      <w:r w:rsidRPr="00CC3004">
        <w:rPr>
          <w:rFonts w:ascii="Times New Roman" w:eastAsia="仿宋" w:hAnsi="Times New Roman" w:cs="Times New Roman"/>
          <w:sz w:val="24"/>
          <w:szCs w:val="20"/>
        </w:rPr>
        <w:t>％的首付款。交货并通过验收后，乙方提供银行出具的项目金额</w:t>
      </w:r>
      <w:r w:rsidRPr="00CC3004">
        <w:rPr>
          <w:rFonts w:ascii="Times New Roman" w:eastAsia="仿宋" w:hAnsi="Times New Roman" w:cs="Times New Roman"/>
          <w:sz w:val="24"/>
          <w:szCs w:val="20"/>
        </w:rPr>
        <w:t>3%</w:t>
      </w:r>
      <w:r w:rsidRPr="00CC3004">
        <w:rPr>
          <w:rFonts w:ascii="Times New Roman" w:eastAsia="仿宋" w:hAnsi="Times New Roman" w:cs="Times New Roman"/>
          <w:sz w:val="24"/>
          <w:szCs w:val="20"/>
        </w:rPr>
        <w:t>的质量保证函，甲方依据乙方开具的发票金额支付</w:t>
      </w:r>
      <w:r w:rsidRPr="00CC3004">
        <w:rPr>
          <w:rFonts w:ascii="Times New Roman" w:eastAsia="仿宋" w:hAnsi="Times New Roman" w:cs="Times New Roman"/>
          <w:sz w:val="24"/>
          <w:szCs w:val="20"/>
        </w:rPr>
        <w:t>50%</w:t>
      </w:r>
      <w:r w:rsidRPr="00CC3004">
        <w:rPr>
          <w:rFonts w:ascii="Times New Roman" w:eastAsia="仿宋" w:hAnsi="Times New Roman" w:cs="Times New Roman"/>
          <w:sz w:val="24"/>
          <w:szCs w:val="20"/>
        </w:rPr>
        <w:t>的全部尾款。若乙方无法提供银行出具的项目金额</w:t>
      </w:r>
      <w:r w:rsidRPr="00CC3004">
        <w:rPr>
          <w:rFonts w:ascii="Times New Roman" w:eastAsia="仿宋" w:hAnsi="Times New Roman" w:cs="Times New Roman"/>
          <w:sz w:val="24"/>
          <w:szCs w:val="20"/>
        </w:rPr>
        <w:t>3%</w:t>
      </w:r>
      <w:r w:rsidRPr="00CC3004">
        <w:rPr>
          <w:rFonts w:ascii="Times New Roman" w:eastAsia="仿宋" w:hAnsi="Times New Roman" w:cs="Times New Roman"/>
          <w:sz w:val="24"/>
          <w:szCs w:val="20"/>
        </w:rPr>
        <w:t>的质量保证函，则甲方依据乙方开具的发票金额支付</w:t>
      </w:r>
      <w:r w:rsidRPr="00CC3004">
        <w:rPr>
          <w:rFonts w:ascii="Times New Roman" w:eastAsia="仿宋" w:hAnsi="Times New Roman" w:cs="Times New Roman"/>
          <w:sz w:val="24"/>
          <w:szCs w:val="20"/>
        </w:rPr>
        <w:t>47%</w:t>
      </w:r>
      <w:r w:rsidRPr="00CC3004">
        <w:rPr>
          <w:rFonts w:ascii="Times New Roman" w:eastAsia="仿宋" w:hAnsi="Times New Roman" w:cs="Times New Roman"/>
          <w:sz w:val="24"/>
          <w:szCs w:val="20"/>
        </w:rPr>
        <w:t>的尾款，剩余的</w:t>
      </w:r>
      <w:r w:rsidRPr="00CC3004">
        <w:rPr>
          <w:rFonts w:ascii="Times New Roman" w:eastAsia="仿宋" w:hAnsi="Times New Roman" w:cs="Times New Roman"/>
          <w:sz w:val="24"/>
          <w:szCs w:val="20"/>
        </w:rPr>
        <w:t>3%</w:t>
      </w:r>
      <w:r w:rsidRPr="00CC3004">
        <w:rPr>
          <w:rFonts w:ascii="Times New Roman" w:eastAsia="仿宋" w:hAnsi="Times New Roman" w:cs="Times New Roman"/>
          <w:sz w:val="24"/>
          <w:szCs w:val="20"/>
        </w:rPr>
        <w:t>作为质量保证金。待在质保期满后，产品无质量保修问题，甲方退还质量保证金。（具体以合同约定为准</w:t>
      </w:r>
      <w:r w:rsidRPr="00CC3004">
        <w:rPr>
          <w:rFonts w:ascii="Times New Roman" w:eastAsia="仿宋" w:hAnsi="Times New Roman" w:cs="Times New Roman"/>
          <w:sz w:val="24"/>
          <w:szCs w:val="20"/>
        </w:rPr>
        <w:t>)</w:t>
      </w:r>
    </w:p>
    <w:p w14:paraId="07BA8D6F" w14:textId="77777777" w:rsidR="006630FC" w:rsidRPr="006630FC" w:rsidRDefault="006630FC" w:rsidP="006630FC">
      <w:pPr>
        <w:spacing w:line="440" w:lineRule="exact"/>
        <w:ind w:firstLineChars="200" w:firstLine="482"/>
        <w:rPr>
          <w:rFonts w:ascii="Times New Roman" w:eastAsia="仿宋" w:hAnsi="Times New Roman" w:cs="Times New Roman"/>
          <w:b/>
          <w:bCs/>
          <w:sz w:val="24"/>
          <w:szCs w:val="20"/>
        </w:rPr>
      </w:pPr>
      <w:r w:rsidRPr="006630FC">
        <w:rPr>
          <w:rFonts w:ascii="Times New Roman" w:eastAsia="仿宋" w:hAnsi="Times New Roman" w:cs="Times New Roman" w:hint="eastAsia"/>
          <w:b/>
          <w:bCs/>
          <w:sz w:val="24"/>
          <w:szCs w:val="20"/>
        </w:rPr>
        <w:t>（三）其他要求</w:t>
      </w:r>
    </w:p>
    <w:p w14:paraId="1AD07D58"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、验收标准：符合国家现行标准和技术规范。</w:t>
      </w:r>
    </w:p>
    <w:p w14:paraId="4B655E47"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w:t>
      </w:r>
      <w:r w:rsidRPr="006630FC">
        <w:rPr>
          <w:rFonts w:ascii="Times New Roman" w:eastAsia="仿宋" w:hAnsi="Times New Roman" w:cs="Times New Roman" w:hint="eastAsia"/>
          <w:sz w:val="24"/>
          <w:szCs w:val="20"/>
        </w:rPr>
        <w:t>、售后要求</w:t>
      </w:r>
    </w:p>
    <w:p w14:paraId="0ADEA44F"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2.1</w:t>
      </w:r>
      <w:r w:rsidRPr="006630FC">
        <w:rPr>
          <w:rFonts w:ascii="Times New Roman" w:eastAsia="仿宋" w:hAnsi="Times New Roman" w:cs="Times New Roman" w:hint="eastAsia"/>
          <w:sz w:val="24"/>
          <w:szCs w:val="20"/>
        </w:rPr>
        <w:t>、产品质保期：</w:t>
      </w:r>
      <w:r w:rsidRPr="006630FC">
        <w:rPr>
          <w:rFonts w:ascii="Times New Roman" w:eastAsia="仿宋" w:hAnsi="Times New Roman" w:cs="Times New Roman" w:hint="eastAsia"/>
          <w:sz w:val="24"/>
          <w:szCs w:val="20"/>
        </w:rPr>
        <w:t>1</w:t>
      </w:r>
      <w:r w:rsidRPr="006630FC">
        <w:rPr>
          <w:rFonts w:ascii="Times New Roman" w:eastAsia="仿宋" w:hAnsi="Times New Roman" w:cs="Times New Roman" w:hint="eastAsia"/>
          <w:sz w:val="24"/>
          <w:szCs w:val="20"/>
        </w:rPr>
        <w:t>年（含）以上</w:t>
      </w:r>
    </w:p>
    <w:p w14:paraId="1A522E5D"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2.2</w:t>
      </w:r>
      <w:r w:rsidRPr="006630FC">
        <w:rPr>
          <w:rFonts w:ascii="Times New Roman" w:eastAsia="仿宋" w:hAnsi="Times New Roman" w:cs="Times New Roman" w:hint="eastAsia"/>
          <w:sz w:val="24"/>
          <w:szCs w:val="20"/>
        </w:rPr>
        <w:t>、供应商应提供满足货物质保期内正常使用的备品备件（如有的话），其费用应包括在投标价格之内。</w:t>
      </w:r>
    </w:p>
    <w:p w14:paraId="5DC95A15"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2.3</w:t>
      </w:r>
      <w:r w:rsidRPr="006630FC">
        <w:rPr>
          <w:rFonts w:ascii="Times New Roman" w:eastAsia="仿宋" w:hAnsi="Times New Roman" w:cs="Times New Roman" w:hint="eastAsia"/>
          <w:sz w:val="24"/>
          <w:szCs w:val="20"/>
        </w:rPr>
        <w:t>、在保修期间提供免费保修，</w:t>
      </w:r>
      <w:r w:rsidRPr="006630FC">
        <w:rPr>
          <w:rFonts w:ascii="Times New Roman" w:eastAsia="仿宋" w:hAnsi="Times New Roman" w:cs="Times New Roman" w:hint="eastAsia"/>
          <w:sz w:val="24"/>
          <w:szCs w:val="20"/>
        </w:rPr>
        <w:t xml:space="preserve">7*24 </w:t>
      </w:r>
      <w:r w:rsidRPr="006630FC">
        <w:rPr>
          <w:rFonts w:ascii="Times New Roman" w:eastAsia="仿宋" w:hAnsi="Times New Roman" w:cs="Times New Roman" w:hint="eastAsia"/>
          <w:sz w:val="24"/>
          <w:szCs w:val="20"/>
        </w:rPr>
        <w:t>小时上门服务，免费更换故障配件。提供</w:t>
      </w:r>
      <w:r w:rsidRPr="006630FC">
        <w:rPr>
          <w:rFonts w:ascii="Times New Roman" w:eastAsia="仿宋" w:hAnsi="Times New Roman" w:cs="Times New Roman" w:hint="eastAsia"/>
          <w:sz w:val="24"/>
          <w:szCs w:val="20"/>
        </w:rPr>
        <w:t xml:space="preserve"> 7*24</w:t>
      </w:r>
      <w:r w:rsidRPr="006630FC">
        <w:rPr>
          <w:rFonts w:ascii="Times New Roman" w:eastAsia="仿宋" w:hAnsi="Times New Roman" w:cs="Times New Roman" w:hint="eastAsia"/>
          <w:sz w:val="24"/>
          <w:szCs w:val="20"/>
        </w:rPr>
        <w:t>小时技术支持和服务，免费质保期内，保证在接到故障电话后响应时间</w:t>
      </w:r>
      <w:r w:rsidRPr="006630FC">
        <w:rPr>
          <w:rFonts w:ascii="Times New Roman" w:eastAsia="仿宋" w:hAnsi="Times New Roman" w:cs="Times New Roman" w:hint="eastAsia"/>
          <w:sz w:val="24"/>
          <w:szCs w:val="20"/>
        </w:rPr>
        <w:t xml:space="preserve"> 1 </w:t>
      </w:r>
      <w:r w:rsidRPr="006630FC">
        <w:rPr>
          <w:rFonts w:ascii="Times New Roman" w:eastAsia="仿宋" w:hAnsi="Times New Roman" w:cs="Times New Roman" w:hint="eastAsia"/>
          <w:sz w:val="24"/>
          <w:szCs w:val="20"/>
        </w:rPr>
        <w:t>小时内，如需现场解决，保证</w:t>
      </w:r>
      <w:r w:rsidRPr="006630FC">
        <w:rPr>
          <w:rFonts w:ascii="Times New Roman" w:eastAsia="仿宋" w:hAnsi="Times New Roman" w:cs="Times New Roman" w:hint="eastAsia"/>
          <w:sz w:val="24"/>
          <w:szCs w:val="20"/>
        </w:rPr>
        <w:t xml:space="preserve"> 24 </w:t>
      </w:r>
      <w:r w:rsidRPr="006630FC">
        <w:rPr>
          <w:rFonts w:ascii="Times New Roman" w:eastAsia="仿宋" w:hAnsi="Times New Roman" w:cs="Times New Roman" w:hint="eastAsia"/>
          <w:sz w:val="24"/>
          <w:szCs w:val="20"/>
        </w:rPr>
        <w:t>小时内派出技术服务人员赶到现场。规定时间内未处理完毕的，供应商提供不低于同等档次设备供用户使用至故障设备正常使用为止。如果需要更换配件的，要求更换的配件跟被更换的品牌、类型相</w:t>
      </w:r>
      <w:r w:rsidRPr="006630FC">
        <w:rPr>
          <w:rFonts w:ascii="Times New Roman" w:eastAsia="仿宋" w:hAnsi="Times New Roman" w:cs="Times New Roman" w:hint="eastAsia"/>
          <w:sz w:val="24"/>
          <w:szCs w:val="20"/>
        </w:rPr>
        <w:lastRenderedPageBreak/>
        <w:t>一致或者是同类同档次的替代品，后者需征得用户方管理人员同意。</w:t>
      </w:r>
    </w:p>
    <w:p w14:paraId="1091CF98"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r w:rsidRPr="006630FC">
        <w:rPr>
          <w:rFonts w:ascii="Times New Roman" w:eastAsia="仿宋" w:hAnsi="Times New Roman" w:cs="Times New Roman" w:hint="eastAsia"/>
          <w:sz w:val="24"/>
          <w:szCs w:val="20"/>
        </w:rPr>
        <w:t>2.4</w:t>
      </w:r>
      <w:r w:rsidRPr="006630FC">
        <w:rPr>
          <w:rFonts w:ascii="Times New Roman" w:eastAsia="仿宋" w:hAnsi="Times New Roman" w:cs="Times New Roman" w:hint="eastAsia"/>
          <w:sz w:val="24"/>
          <w:szCs w:val="20"/>
        </w:rPr>
        <w:t>、对质保期内的故障报修，如供应商未能做到上款的服务承诺，采购人可采取必要的补救措施，但其风险和费用由供应商承担，由于供应商的保证服务不到位，质保期的到期时间将顺延。</w:t>
      </w:r>
    </w:p>
    <w:p w14:paraId="44D5A647" w14:textId="77777777" w:rsidR="006630FC" w:rsidRPr="006630FC" w:rsidRDefault="006630FC" w:rsidP="006630FC">
      <w:pPr>
        <w:spacing w:line="440" w:lineRule="exact"/>
        <w:ind w:firstLineChars="200" w:firstLine="480"/>
        <w:rPr>
          <w:rFonts w:ascii="Times New Roman" w:eastAsia="仿宋" w:hAnsi="Times New Roman" w:cs="Times New Roman"/>
          <w:sz w:val="24"/>
          <w:szCs w:val="20"/>
        </w:rPr>
      </w:pPr>
    </w:p>
    <w:p w14:paraId="5358C423" w14:textId="77777777" w:rsidR="006630FC" w:rsidRPr="006630FC" w:rsidRDefault="006630FC" w:rsidP="006553CA">
      <w:pPr>
        <w:jc w:val="center"/>
        <w:rPr>
          <w:sz w:val="32"/>
          <w:szCs w:val="32"/>
        </w:rPr>
      </w:pPr>
    </w:p>
    <w:sectPr w:rsidR="006630FC" w:rsidRPr="00663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08524" w14:textId="77777777" w:rsidR="00D42FF2" w:rsidRDefault="00D42FF2" w:rsidP="006553CA">
      <w:r>
        <w:separator/>
      </w:r>
    </w:p>
  </w:endnote>
  <w:endnote w:type="continuationSeparator" w:id="0">
    <w:p w14:paraId="520749B2" w14:textId="77777777" w:rsidR="00D42FF2" w:rsidRDefault="00D42FF2" w:rsidP="0065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FF51B" w14:textId="77777777" w:rsidR="00D42FF2" w:rsidRDefault="00D42FF2" w:rsidP="006553CA">
      <w:r>
        <w:separator/>
      </w:r>
    </w:p>
  </w:footnote>
  <w:footnote w:type="continuationSeparator" w:id="0">
    <w:p w14:paraId="6EC5ADC1" w14:textId="77777777" w:rsidR="00D42FF2" w:rsidRDefault="00D42FF2" w:rsidP="00655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00"/>
    <w:rsid w:val="00033EE2"/>
    <w:rsid w:val="000837AA"/>
    <w:rsid w:val="00154DB9"/>
    <w:rsid w:val="002B02DE"/>
    <w:rsid w:val="002B5699"/>
    <w:rsid w:val="003220BF"/>
    <w:rsid w:val="00384358"/>
    <w:rsid w:val="003C5449"/>
    <w:rsid w:val="004807A0"/>
    <w:rsid w:val="006553CA"/>
    <w:rsid w:val="006630FC"/>
    <w:rsid w:val="007730AD"/>
    <w:rsid w:val="007B1D35"/>
    <w:rsid w:val="008572CA"/>
    <w:rsid w:val="00865C2A"/>
    <w:rsid w:val="00A27640"/>
    <w:rsid w:val="00A66C1A"/>
    <w:rsid w:val="00A710A5"/>
    <w:rsid w:val="00AD70AF"/>
    <w:rsid w:val="00B47F2B"/>
    <w:rsid w:val="00B80F2F"/>
    <w:rsid w:val="00BF2A62"/>
    <w:rsid w:val="00CC3004"/>
    <w:rsid w:val="00D20176"/>
    <w:rsid w:val="00D42FF2"/>
    <w:rsid w:val="00DC4DB2"/>
    <w:rsid w:val="00E66600"/>
    <w:rsid w:val="00F851E8"/>
    <w:rsid w:val="00FA257C"/>
    <w:rsid w:val="00FA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17539"/>
  <w15:chartTrackingRefBased/>
  <w15:docId w15:val="{3B63DB58-6D29-4C2F-87E4-4AE7F8AF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3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53CA"/>
    <w:rPr>
      <w:sz w:val="18"/>
      <w:szCs w:val="18"/>
    </w:rPr>
  </w:style>
  <w:style w:type="paragraph" w:styleId="a5">
    <w:name w:val="footer"/>
    <w:basedOn w:val="a"/>
    <w:link w:val="a6"/>
    <w:uiPriority w:val="99"/>
    <w:unhideWhenUsed/>
    <w:rsid w:val="006553CA"/>
    <w:pPr>
      <w:tabs>
        <w:tab w:val="center" w:pos="4153"/>
        <w:tab w:val="right" w:pos="8306"/>
      </w:tabs>
      <w:snapToGrid w:val="0"/>
      <w:jc w:val="left"/>
    </w:pPr>
    <w:rPr>
      <w:sz w:val="18"/>
      <w:szCs w:val="18"/>
    </w:rPr>
  </w:style>
  <w:style w:type="character" w:customStyle="1" w:styleId="a6">
    <w:name w:val="页脚 字符"/>
    <w:basedOn w:val="a0"/>
    <w:link w:val="a5"/>
    <w:uiPriority w:val="99"/>
    <w:rsid w:val="006553CA"/>
    <w:rPr>
      <w:sz w:val="18"/>
      <w:szCs w:val="18"/>
    </w:rPr>
  </w:style>
  <w:style w:type="paragraph" w:customStyle="1" w:styleId="a7">
    <w:name w:val="表格文字"/>
    <w:basedOn w:val="a"/>
    <w:uiPriority w:val="99"/>
    <w:qFormat/>
    <w:rsid w:val="007730AD"/>
    <w:pPr>
      <w:spacing w:before="25" w:after="25" w:line="440" w:lineRule="exact"/>
      <w:jc w:val="left"/>
    </w:pPr>
    <w:rPr>
      <w:rFonts w:ascii="Times New Roman" w:eastAsia="仿宋" w:hAnsi="Times New Roman" w:cs="Times New Roman"/>
      <w:bCs/>
      <w:spacing w:val="1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1018</Words>
  <Characters>5805</Characters>
  <Application>Microsoft Office Word</Application>
  <DocSecurity>0</DocSecurity>
  <Lines>48</Lines>
  <Paragraphs>13</Paragraphs>
  <ScaleCrop>false</ScaleCrop>
  <Company>Microsoft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5F-3-8-80  张会明(10024525)</dc:creator>
  <cp:keywords/>
  <dc:description/>
  <cp:lastModifiedBy>xiaobai</cp:lastModifiedBy>
  <cp:revision>13</cp:revision>
  <dcterms:created xsi:type="dcterms:W3CDTF">2018-04-16T07:39:00Z</dcterms:created>
  <dcterms:modified xsi:type="dcterms:W3CDTF">2024-06-04T01:38:00Z</dcterms:modified>
</cp:coreProperties>
</file>