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imes New Roman" w:hAnsi="Times New Roman" w:eastAsia="方正小标宋简体" w:cs="宋体"/>
          <w:color w:val="000000" w:themeColor="text1"/>
          <w:kern w:val="0"/>
          <w:sz w:val="44"/>
          <w:szCs w:val="44"/>
          <w:lang w:val="en-US" w:eastAsia="zh-CN"/>
          <w14:textFill>
            <w14:solidFill>
              <w14:schemeClr w14:val="tx1"/>
            </w14:solidFill>
          </w14:textFill>
        </w:rPr>
      </w:pPr>
      <w:r>
        <w:rPr>
          <w:rFonts w:hint="eastAsia" w:ascii="Times New Roman" w:hAnsi="Times New Roman" w:eastAsia="方正小标宋简体" w:cs="宋体"/>
          <w:color w:val="000000" w:themeColor="text1"/>
          <w:kern w:val="0"/>
          <w:sz w:val="44"/>
          <w:szCs w:val="44"/>
          <w:lang w:val="en-US" w:eastAsia="zh-CN"/>
          <w14:textFill>
            <w14:solidFill>
              <w14:schemeClr w14:val="tx1"/>
            </w14:solidFill>
          </w14:textFill>
        </w:rPr>
        <w:t>用户需求书</w:t>
      </w:r>
    </w:p>
    <w:p>
      <w:pPr>
        <w:jc w:val="center"/>
        <w:rPr>
          <w:rFonts w:hint="eastAsia"/>
          <w:b/>
          <w:bCs/>
          <w:sz w:val="36"/>
          <w:szCs w:val="4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聘请代课教师对象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我市公办中小学校（含公办中等职业</w:t>
      </w:r>
      <w:r>
        <w:rPr>
          <w:rFonts w:hint="eastAsia" w:ascii="仿宋" w:hAnsi="仿宋" w:eastAsia="仿宋" w:cs="仿宋"/>
          <w:sz w:val="32"/>
          <w:szCs w:val="32"/>
          <w:lang w:eastAsia="zh-CN"/>
        </w:rPr>
        <w:t>技术</w:t>
      </w:r>
      <w:r>
        <w:rPr>
          <w:rFonts w:hint="eastAsia" w:ascii="仿宋" w:hAnsi="仿宋" w:eastAsia="仿宋" w:cs="仿宋"/>
          <w:sz w:val="32"/>
          <w:szCs w:val="32"/>
        </w:rPr>
        <w:t>学校</w:t>
      </w:r>
      <w:r>
        <w:rPr>
          <w:rFonts w:hint="eastAsia" w:ascii="仿宋" w:hAnsi="仿宋" w:eastAsia="仿宋" w:cs="仿宋"/>
          <w:sz w:val="32"/>
          <w:szCs w:val="32"/>
          <w:lang w:eastAsia="zh-CN"/>
        </w:rPr>
        <w:t>、幼儿园，</w:t>
      </w:r>
      <w:r>
        <w:rPr>
          <w:rFonts w:hint="eastAsia" w:ascii="仿宋" w:hAnsi="仿宋" w:eastAsia="仿宋" w:cs="仿宋"/>
          <w:sz w:val="32"/>
          <w:szCs w:val="32"/>
        </w:rPr>
        <w:t>下同）在核</w:t>
      </w:r>
      <w:r>
        <w:rPr>
          <w:rFonts w:hint="eastAsia" w:ascii="仿宋" w:hAnsi="仿宋" w:eastAsia="仿宋" w:cs="仿宋"/>
          <w:sz w:val="32"/>
          <w:szCs w:val="32"/>
          <w:lang w:eastAsia="zh-CN"/>
        </w:rPr>
        <w:t>定</w:t>
      </w:r>
      <w:r>
        <w:rPr>
          <w:rFonts w:hint="eastAsia" w:ascii="仿宋" w:hAnsi="仿宋" w:eastAsia="仿宋" w:cs="仿宋"/>
          <w:sz w:val="32"/>
          <w:szCs w:val="32"/>
        </w:rPr>
        <w:t>编制外，</w:t>
      </w:r>
      <w:r>
        <w:rPr>
          <w:rFonts w:hint="eastAsia" w:ascii="仿宋" w:hAnsi="仿宋" w:eastAsia="仿宋" w:cs="仿宋"/>
          <w:sz w:val="32"/>
          <w:szCs w:val="32"/>
          <w:lang w:eastAsia="zh-CN"/>
        </w:rPr>
        <w:t>新增招聘一批代课教师。该采购项目用于公办</w:t>
      </w:r>
      <w:r>
        <w:rPr>
          <w:rFonts w:hint="eastAsia" w:ascii="仿宋" w:hAnsi="仿宋" w:eastAsia="仿宋" w:cs="仿宋"/>
          <w:sz w:val="32"/>
          <w:szCs w:val="32"/>
        </w:rPr>
        <w:t>中小学校</w:t>
      </w:r>
      <w:r>
        <w:rPr>
          <w:rFonts w:hint="eastAsia" w:ascii="仿宋" w:hAnsi="仿宋" w:eastAsia="仿宋" w:cs="仿宋"/>
          <w:sz w:val="32"/>
          <w:szCs w:val="32"/>
          <w:lang w:eastAsia="zh-CN"/>
        </w:rPr>
        <w:t>因消除大班额问题聘请代课教师。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 需求人数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本项目劳务</w:t>
      </w:r>
      <w:r>
        <w:rPr>
          <w:rFonts w:hint="eastAsia" w:ascii="仿宋" w:hAnsi="仿宋" w:eastAsia="仿宋" w:cs="仿宋"/>
          <w:sz w:val="32"/>
          <w:szCs w:val="32"/>
          <w:lang w:eastAsia="zh-CN"/>
        </w:rPr>
        <w:t>派遣</w:t>
      </w:r>
      <w:r>
        <w:rPr>
          <w:rFonts w:hint="eastAsia" w:ascii="仿宋" w:hAnsi="仿宋" w:eastAsia="仿宋" w:cs="仿宋"/>
          <w:sz w:val="32"/>
          <w:szCs w:val="32"/>
        </w:rPr>
        <w:t>临聘教师人数不超过</w:t>
      </w:r>
      <w:r>
        <w:rPr>
          <w:rFonts w:hint="eastAsia" w:ascii="仿宋" w:hAnsi="仿宋" w:eastAsia="仿宋" w:cs="仿宋"/>
          <w:sz w:val="32"/>
          <w:szCs w:val="32"/>
          <w:lang w:val="en-US" w:eastAsia="zh-CN"/>
        </w:rPr>
        <w:t>155</w:t>
      </w:r>
      <w:r>
        <w:rPr>
          <w:rFonts w:hint="eastAsia" w:ascii="仿宋" w:hAnsi="仿宋" w:eastAsia="仿宋" w:cs="仿宋"/>
          <w:sz w:val="32"/>
          <w:szCs w:val="32"/>
        </w:rPr>
        <w:t>人，具体人数根据各学校的实际情况进行调整。临聘教师的需求数量以各学校当年招生及教师实际情况确定。每年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eastAsia="zh-CN"/>
        </w:rPr>
        <w:t>底</w:t>
      </w:r>
      <w:r>
        <w:rPr>
          <w:rFonts w:hint="eastAsia" w:ascii="仿宋" w:hAnsi="仿宋" w:eastAsia="仿宋" w:cs="仿宋"/>
          <w:sz w:val="32"/>
          <w:szCs w:val="32"/>
        </w:rPr>
        <w:t>前，公办中小学校向</w:t>
      </w:r>
      <w:r>
        <w:rPr>
          <w:rFonts w:hint="eastAsia" w:ascii="仿宋" w:hAnsi="仿宋" w:eastAsia="仿宋" w:cs="仿宋"/>
          <w:sz w:val="32"/>
          <w:szCs w:val="32"/>
          <w:lang w:val="en-US" w:eastAsia="zh-CN"/>
        </w:rPr>
        <w:t>文昌</w:t>
      </w:r>
      <w:r>
        <w:rPr>
          <w:rFonts w:hint="eastAsia" w:ascii="仿宋" w:hAnsi="仿宋" w:eastAsia="仿宋" w:cs="仿宋"/>
          <w:sz w:val="32"/>
          <w:szCs w:val="32"/>
        </w:rPr>
        <w:t>市教育局申报下一学年的临聘教师使用计划，由市教育局审核确定。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三、临聘教师、市教育局、学校三方关系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1.所有临聘教师均与第三方中标单位签署合同，其人事关系隶属于第三方中标单位。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2.市教育局与第三方中标单位签署合作</w:t>
      </w:r>
      <w:r>
        <w:rPr>
          <w:rFonts w:hint="eastAsia" w:ascii="仿宋" w:hAnsi="仿宋" w:eastAsia="仿宋" w:cs="仿宋"/>
          <w:sz w:val="32"/>
          <w:szCs w:val="32"/>
          <w:lang w:val="en-US" w:eastAsia="zh-CN"/>
        </w:rPr>
        <w:t>采购</w:t>
      </w:r>
      <w:r>
        <w:rPr>
          <w:rFonts w:hint="eastAsia" w:ascii="仿宋" w:hAnsi="仿宋" w:eastAsia="仿宋" w:cs="仿宋"/>
          <w:sz w:val="32"/>
          <w:szCs w:val="32"/>
        </w:rPr>
        <w:t>协议。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四、劳务</w:t>
      </w:r>
      <w:r>
        <w:rPr>
          <w:rFonts w:hint="eastAsia" w:ascii="黑体" w:hAnsi="黑体" w:eastAsia="黑体" w:cs="黑体"/>
          <w:sz w:val="32"/>
          <w:szCs w:val="32"/>
          <w:lang w:eastAsia="zh-CN"/>
        </w:rPr>
        <w:t>派遣</w:t>
      </w:r>
      <w:r>
        <w:rPr>
          <w:rFonts w:hint="eastAsia" w:ascii="黑体" w:hAnsi="黑体" w:eastAsia="黑体" w:cs="黑体"/>
          <w:sz w:val="32"/>
          <w:szCs w:val="32"/>
        </w:rPr>
        <w:t>服务的管理服务费标准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每成功</w:t>
      </w:r>
      <w:r>
        <w:rPr>
          <w:rFonts w:hint="eastAsia" w:ascii="仿宋" w:hAnsi="仿宋" w:eastAsia="仿宋" w:cs="仿宋"/>
          <w:sz w:val="32"/>
          <w:szCs w:val="32"/>
          <w:lang w:eastAsia="zh-CN"/>
        </w:rPr>
        <w:t>派遣</w:t>
      </w:r>
      <w:r>
        <w:rPr>
          <w:rFonts w:hint="eastAsia" w:ascii="仿宋" w:hAnsi="仿宋" w:eastAsia="仿宋" w:cs="仿宋"/>
          <w:sz w:val="32"/>
          <w:szCs w:val="32"/>
        </w:rPr>
        <w:t>一名临聘教师，支付给中标单位</w:t>
      </w:r>
      <w:r>
        <w:rPr>
          <w:rFonts w:hint="eastAsia" w:ascii="仿宋" w:hAnsi="仿宋" w:eastAsia="仿宋" w:cs="仿宋"/>
          <w:sz w:val="32"/>
          <w:szCs w:val="32"/>
          <w:lang w:eastAsia="zh-CN"/>
        </w:rPr>
        <w:t>外包</w:t>
      </w:r>
      <w:r>
        <w:rPr>
          <w:rFonts w:hint="eastAsia" w:ascii="仿宋" w:hAnsi="仿宋" w:eastAsia="仿宋" w:cs="仿宋"/>
          <w:sz w:val="32"/>
          <w:szCs w:val="32"/>
        </w:rPr>
        <w:t>管理服务费每人每月不高于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五、临聘教师的薪酬标准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标单位根据以下临聘教师薪酬标准发放工资；如遇社会保险政策调整或临聘教师薪酬标准设定方式与相关法律法规冲突，由市教育局及公办中、小学校与中标单位进行协商调整；协议期限内，市教育局可根据财政预算调整临聘教师薪酬标准。临聘教师每人每月薪酬标准为人民币</w:t>
      </w:r>
      <w:r>
        <w:rPr>
          <w:rFonts w:hint="eastAsia" w:ascii="仿宋" w:hAnsi="仿宋" w:eastAsia="仿宋" w:cs="仿宋"/>
          <w:sz w:val="32"/>
          <w:szCs w:val="32"/>
          <w:lang w:val="en-US" w:eastAsia="zh-CN"/>
        </w:rPr>
        <w:t>4750</w:t>
      </w:r>
      <w:r>
        <w:rPr>
          <w:rFonts w:hint="eastAsia" w:ascii="仿宋" w:hAnsi="仿宋" w:eastAsia="仿宋" w:cs="仿宋"/>
          <w:sz w:val="32"/>
          <w:szCs w:val="32"/>
        </w:rPr>
        <w:t>元，此薪酬标准含</w:t>
      </w:r>
      <w:r>
        <w:rPr>
          <w:rFonts w:hint="eastAsia" w:ascii="仿宋" w:hAnsi="仿宋" w:eastAsia="仿宋" w:cs="仿宋"/>
          <w:sz w:val="32"/>
          <w:szCs w:val="32"/>
          <w:lang w:eastAsia="zh-CN"/>
        </w:rPr>
        <w:t>工资、社保</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公积金</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w:t>
      </w:r>
      <w:r>
        <w:rPr>
          <w:rFonts w:hint="eastAsia" w:ascii="仿宋" w:hAnsi="仿宋" w:eastAsia="仿宋" w:cs="仿宋"/>
          <w:sz w:val="32"/>
          <w:szCs w:val="32"/>
        </w:rPr>
        <w:t>按实际发生金额，由采购人（或学校）支付给中标单位，中标单位足额发放给临聘教师。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六、服务要求及标准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1.中标单位要严格按照临聘教师需求数量和学校编制的用人方案，实施临聘教师的招聘、培训等事项，包括教师资格证审查、笔试、面试、档案的审核、人才测评、岗前教育与业务培训等相关事项，保证被</w:t>
      </w:r>
      <w:r>
        <w:rPr>
          <w:rFonts w:hint="eastAsia" w:ascii="仿宋" w:hAnsi="仿宋" w:eastAsia="仿宋" w:cs="仿宋"/>
          <w:sz w:val="32"/>
          <w:szCs w:val="32"/>
          <w:lang w:eastAsia="zh-CN"/>
        </w:rPr>
        <w:t>派遣</w:t>
      </w:r>
      <w:r>
        <w:rPr>
          <w:rFonts w:hint="eastAsia" w:ascii="仿宋" w:hAnsi="仿宋" w:eastAsia="仿宋" w:cs="仿宋"/>
          <w:sz w:val="32"/>
          <w:szCs w:val="32"/>
        </w:rPr>
        <w:t>临聘教师符合岗位所需。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2.中标单位作为临聘教师的人事管理单位对被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的临聘教师人事关系负责；严格履行劳动合同中人事单位要所承担的全部义务；及时为被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的临聘教师依法办理各项劳动合同手续，包括入职、离职、薪酬福利、体检、奖惩、社保、工伤、人事档案、劳务纠纷、党团关系等事项。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3.采购人因客观原因所致，出现不能及时支付劳务</w:t>
      </w:r>
      <w:r>
        <w:rPr>
          <w:rFonts w:hint="eastAsia" w:ascii="仿宋" w:hAnsi="仿宋" w:eastAsia="仿宋" w:cs="仿宋"/>
          <w:sz w:val="32"/>
          <w:szCs w:val="32"/>
          <w:lang w:eastAsia="zh-CN"/>
        </w:rPr>
        <w:t>派遣</w:t>
      </w:r>
      <w:r>
        <w:rPr>
          <w:rFonts w:hint="eastAsia" w:ascii="仿宋" w:hAnsi="仿宋" w:eastAsia="仿宋" w:cs="仿宋"/>
          <w:sz w:val="32"/>
          <w:szCs w:val="32"/>
        </w:rPr>
        <w:t>服务费用及临聘教师工资情况时，中标单位应垫付</w:t>
      </w:r>
      <w:r>
        <w:rPr>
          <w:rFonts w:hint="eastAsia" w:ascii="仿宋" w:hAnsi="仿宋" w:eastAsia="仿宋" w:cs="仿宋"/>
          <w:sz w:val="32"/>
          <w:szCs w:val="32"/>
          <w:lang w:eastAsia="zh-CN"/>
        </w:rPr>
        <w:t>劳务派遣</w:t>
      </w:r>
      <w:r>
        <w:rPr>
          <w:rFonts w:hint="eastAsia" w:ascii="仿宋" w:hAnsi="仿宋" w:eastAsia="仿宋" w:cs="仿宋"/>
          <w:sz w:val="32"/>
          <w:szCs w:val="32"/>
        </w:rPr>
        <w:t>临聘教师一个月的实领工资。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4.若学校与被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的临聘教师发生劳动争议，中标单位应及时与被</w:t>
      </w:r>
      <w:r>
        <w:rPr>
          <w:rFonts w:hint="eastAsia" w:ascii="仿宋" w:hAnsi="仿宋" w:eastAsia="仿宋" w:cs="仿宋"/>
          <w:sz w:val="32"/>
          <w:szCs w:val="32"/>
          <w:lang w:eastAsia="zh-CN"/>
        </w:rPr>
        <w:t>派遣</w:t>
      </w:r>
      <w:r>
        <w:rPr>
          <w:rFonts w:hint="eastAsia" w:ascii="仿宋" w:hAnsi="仿宋" w:eastAsia="仿宋" w:cs="仿宋"/>
          <w:sz w:val="32"/>
          <w:szCs w:val="32"/>
        </w:rPr>
        <w:t>临聘教师交涉，协商处理，并采取合法有效的措施避免给学校带来负面影响。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的临聘教师若发生工伤等事故，中标单位要按照相关法律、法规之规定协助办理理赔手续。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6.中标单位要结合市教育局的审批临聘教师用人计划及各校临聘教师的具体情况，对临聘教师实行动态管理，对各学校临聘教师要有完善的引进、补充、退出机制。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7.中标单位要按照统一规定的临聘教师工资标准，定额发放给所</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的临聘教师，同时还应依法建立和完善规章制度，明确所</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的临聘教师工作时间、休息休假、劳动安全卫生、保险福利、岗位职责、劳动纪律、奖惩奖励，为临聘教师提供必要的工作条件。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七、安全标准：符合国家、地方及行业的相关政策、法规及规定要求。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八、服务期限（履约期限）、服务地点（履约地点）和服务方式（履约方式）：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1.服务期限（履约期限）：合同签订之日起</w:t>
      </w:r>
      <w:r>
        <w:rPr>
          <w:rFonts w:hint="eastAsia" w:ascii="仿宋" w:hAnsi="仿宋" w:eastAsia="仿宋" w:cs="仿宋"/>
          <w:sz w:val="32"/>
          <w:szCs w:val="32"/>
          <w:lang w:val="en-US" w:eastAsia="zh-CN"/>
        </w:rPr>
        <w:t>12个月。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2.服务地点（履约地点）：采购人指定地点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3.服务方式（履约方式）：按本招标文件及中标方投标文件实施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九、付款时间、方式及条件：</w:t>
      </w:r>
      <w:r>
        <w:rPr>
          <w:rFonts w:hint="eastAsia" w:ascii="仿宋" w:hAnsi="仿宋" w:eastAsia="仿宋" w:cs="仿宋"/>
          <w:sz w:val="32"/>
          <w:szCs w:val="32"/>
          <w:lang w:val="en-US" w:eastAsia="zh-CN"/>
        </w:rPr>
        <w:t>以</w:t>
      </w:r>
      <w:r>
        <w:rPr>
          <w:rFonts w:hint="eastAsia" w:ascii="仿宋" w:hAnsi="仿宋" w:eastAsia="仿宋" w:cs="仿宋"/>
          <w:sz w:val="32"/>
          <w:szCs w:val="32"/>
        </w:rPr>
        <w:t>采购人</w:t>
      </w:r>
      <w:r>
        <w:rPr>
          <w:rFonts w:hint="eastAsia" w:ascii="仿宋" w:hAnsi="仿宋" w:eastAsia="仿宋" w:cs="仿宋"/>
          <w:sz w:val="32"/>
          <w:szCs w:val="32"/>
          <w:lang w:val="en-US" w:eastAsia="zh-CN"/>
        </w:rPr>
        <w:t>和</w:t>
      </w:r>
      <w:r>
        <w:rPr>
          <w:rFonts w:hint="eastAsia" w:ascii="仿宋" w:hAnsi="仿宋" w:eastAsia="仿宋" w:cs="仿宋"/>
          <w:sz w:val="32"/>
          <w:szCs w:val="32"/>
        </w:rPr>
        <w:t>中标单位</w:t>
      </w:r>
      <w:r>
        <w:rPr>
          <w:rFonts w:hint="eastAsia" w:ascii="仿宋" w:hAnsi="仿宋" w:eastAsia="仿宋" w:cs="仿宋"/>
          <w:sz w:val="32"/>
          <w:szCs w:val="32"/>
          <w:lang w:val="en-US" w:eastAsia="zh-CN"/>
        </w:rPr>
        <w:t>签订的合同为准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十、验收方法及标准：按本招标文件、中标方投标文件及国家、地方和行业的相关政策、法规及规定实施。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十一、项目的实质性要求：按本招标文件要求实施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十二、合同的实质性条款：采购人与中标人的名称和住所、标的、数量、质量、价款或者报酬、履行期限及地点和方式、验收要求、违约责任、解决争议的方法等内容。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十三、本项目预算金额为¥</w:t>
      </w:r>
      <w:r>
        <w:rPr>
          <w:rFonts w:hint="eastAsia" w:ascii="仿宋" w:hAnsi="仿宋" w:eastAsia="仿宋" w:cs="仿宋"/>
          <w:sz w:val="32"/>
          <w:szCs w:val="32"/>
          <w:lang w:val="en-US" w:eastAsia="zh-CN"/>
        </w:rPr>
        <w:t>9021000</w:t>
      </w:r>
      <w:r>
        <w:rPr>
          <w:rFonts w:hint="eastAsia" w:ascii="仿宋" w:hAnsi="仿宋" w:eastAsia="仿宋" w:cs="仿宋"/>
          <w:sz w:val="32"/>
          <w:szCs w:val="32"/>
        </w:rPr>
        <w:t>元，其中临聘教师薪酬预算金额为¥</w:t>
      </w:r>
      <w:r>
        <w:rPr>
          <w:rFonts w:hint="eastAsia" w:ascii="仿宋" w:hAnsi="仿宋" w:eastAsia="仿宋" w:cs="仿宋"/>
          <w:sz w:val="32"/>
          <w:szCs w:val="32"/>
          <w:lang w:val="en-US" w:eastAsia="zh-CN"/>
        </w:rPr>
        <w:t>8835000</w:t>
      </w:r>
      <w:r>
        <w:rPr>
          <w:rFonts w:hint="eastAsia" w:ascii="仿宋" w:hAnsi="仿宋" w:eastAsia="仿宋" w:cs="仿宋"/>
          <w:sz w:val="32"/>
          <w:szCs w:val="32"/>
        </w:rPr>
        <w:t>元，临聘教师每人每月薪酬标准</w:t>
      </w:r>
      <w:r>
        <w:rPr>
          <w:rFonts w:hint="eastAsia" w:ascii="仿宋" w:hAnsi="仿宋" w:eastAsia="仿宋" w:cs="仿宋"/>
          <w:sz w:val="32"/>
          <w:szCs w:val="32"/>
          <w:highlight w:val="none"/>
        </w:rPr>
        <w:t>为人民币</w:t>
      </w:r>
      <w:r>
        <w:rPr>
          <w:rFonts w:hint="eastAsia" w:ascii="仿宋" w:hAnsi="仿宋" w:eastAsia="仿宋" w:cs="仿宋"/>
          <w:sz w:val="32"/>
          <w:szCs w:val="32"/>
          <w:highlight w:val="none"/>
          <w:lang w:val="en-US" w:eastAsia="zh-CN"/>
        </w:rPr>
        <w:t>4750</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eastAsia="zh-CN"/>
        </w:rPr>
        <w:t>含五险一金以及残疾保</w:t>
      </w:r>
      <w:bookmarkStart w:id="0" w:name="_GoBack"/>
      <w:bookmarkEnd w:id="0"/>
      <w:r>
        <w:rPr>
          <w:rFonts w:hint="eastAsia" w:ascii="仿宋" w:hAnsi="仿宋" w:eastAsia="仿宋" w:cs="仿宋"/>
          <w:sz w:val="32"/>
          <w:szCs w:val="32"/>
          <w:highlight w:val="none"/>
          <w:lang w:eastAsia="zh-CN"/>
        </w:rPr>
        <w:t>障金</w:t>
      </w:r>
      <w:r>
        <w:rPr>
          <w:rFonts w:hint="eastAsia" w:ascii="仿宋" w:hAnsi="仿宋" w:eastAsia="仿宋" w:cs="仿宋"/>
          <w:sz w:val="32"/>
          <w:szCs w:val="32"/>
        </w:rPr>
        <w:t>）</w:t>
      </w:r>
      <w:r>
        <w:rPr>
          <w:rFonts w:hint="eastAsia" w:ascii="仿宋" w:hAnsi="仿宋" w:eastAsia="仿宋" w:cs="仿宋"/>
          <w:b w:val="0"/>
          <w:bCs/>
          <w:sz w:val="32"/>
          <w:szCs w:val="32"/>
          <w:highlight w:val="none"/>
          <w:lang w:val="en-US" w:eastAsia="zh-CN"/>
        </w:rPr>
        <w:t>。</w:t>
      </w:r>
      <w:r>
        <w:rPr>
          <w:rFonts w:hint="eastAsia" w:ascii="仿宋" w:hAnsi="仿宋" w:eastAsia="仿宋" w:cs="仿宋"/>
          <w:sz w:val="32"/>
          <w:szCs w:val="32"/>
        </w:rPr>
        <w:t>临聘教师</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预算金额为¥</w:t>
      </w:r>
      <w:r>
        <w:rPr>
          <w:rFonts w:hint="eastAsia" w:ascii="仿宋" w:hAnsi="仿宋" w:eastAsia="仿宋" w:cs="仿宋"/>
          <w:sz w:val="32"/>
          <w:szCs w:val="32"/>
          <w:lang w:val="en-US" w:eastAsia="zh-CN"/>
        </w:rPr>
        <w:t>186000元</w:t>
      </w:r>
      <w:r>
        <w:rPr>
          <w:rFonts w:hint="eastAsia" w:ascii="仿宋" w:hAnsi="仿宋" w:eastAsia="仿宋" w:cs="仿宋"/>
          <w:sz w:val="32"/>
          <w:szCs w:val="32"/>
        </w:rPr>
        <w:t>（含</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管理服务费法定税费）</w:t>
      </w:r>
      <w:r>
        <w:rPr>
          <w:rFonts w:hint="eastAsia" w:ascii="仿宋" w:hAnsi="仿宋" w:eastAsia="仿宋" w:cs="仿宋"/>
          <w:sz w:val="32"/>
          <w:szCs w:val="32"/>
          <w:lang w:eastAsia="zh-CN"/>
        </w:rPr>
        <w:t>，</w:t>
      </w:r>
      <w:r>
        <w:rPr>
          <w:rFonts w:hint="eastAsia" w:ascii="仿宋" w:hAnsi="仿宋" w:eastAsia="仿宋" w:cs="仿宋"/>
          <w:sz w:val="32"/>
          <w:szCs w:val="32"/>
        </w:rPr>
        <w:t>但最终按照实际到岗的临聘教师数量进行结算。投标人对临聘教师每人每月薪酬标准的投标报价须为人民币</w:t>
      </w:r>
      <w:r>
        <w:rPr>
          <w:rFonts w:hint="eastAsia" w:ascii="仿宋" w:hAnsi="仿宋" w:eastAsia="仿宋" w:cs="仿宋"/>
          <w:sz w:val="32"/>
          <w:szCs w:val="32"/>
          <w:lang w:val="en-US" w:eastAsia="zh-CN"/>
        </w:rPr>
        <w:t>4750</w:t>
      </w:r>
      <w:r>
        <w:rPr>
          <w:rFonts w:hint="eastAsia" w:ascii="仿宋" w:hAnsi="仿宋" w:eastAsia="仿宋" w:cs="仿宋"/>
          <w:sz w:val="32"/>
          <w:szCs w:val="32"/>
        </w:rPr>
        <w:t>元（</w:t>
      </w:r>
      <w:r>
        <w:rPr>
          <w:rFonts w:hint="eastAsia" w:ascii="仿宋" w:hAnsi="仿宋" w:eastAsia="仿宋" w:cs="仿宋"/>
          <w:sz w:val="32"/>
          <w:szCs w:val="32"/>
          <w:lang w:eastAsia="zh-CN"/>
        </w:rPr>
        <w:t>含五险一金以及和残疾保障金</w:t>
      </w:r>
      <w:r>
        <w:rPr>
          <w:rFonts w:hint="eastAsia" w:ascii="仿宋" w:hAnsi="仿宋" w:eastAsia="仿宋" w:cs="仿宋"/>
          <w:sz w:val="32"/>
          <w:szCs w:val="32"/>
        </w:rPr>
        <w:t>），对</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管理服务费的投标报价须每人每月不高于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元，投标人报价如不按照此要求的将作为废标处理。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0" w:firstLineChars="1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文昌市教育局</w:t>
      </w:r>
    </w:p>
    <w:p>
      <w:pPr>
        <w:keepNext w:val="0"/>
        <w:keepLines w:val="0"/>
        <w:pageBreakBefore w:val="0"/>
        <w:widowControl w:val="0"/>
        <w:kinsoku/>
        <w:wordWrap/>
        <w:overflowPunct/>
        <w:topLinePunct w:val="0"/>
        <w:autoSpaceDE/>
        <w:autoSpaceDN/>
        <w:bidi w:val="0"/>
        <w:adjustRightInd/>
        <w:snapToGrid/>
        <w:spacing w:line="360" w:lineRule="auto"/>
        <w:ind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2024年3月13日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DE1533"/>
    <w:rsid w:val="013B4944"/>
    <w:rsid w:val="01B72C66"/>
    <w:rsid w:val="01F00009"/>
    <w:rsid w:val="029F5D4D"/>
    <w:rsid w:val="04383EF3"/>
    <w:rsid w:val="062332CB"/>
    <w:rsid w:val="06BB36F7"/>
    <w:rsid w:val="073B291E"/>
    <w:rsid w:val="07A705FA"/>
    <w:rsid w:val="07D8426E"/>
    <w:rsid w:val="0B1723D8"/>
    <w:rsid w:val="0D8F3EAA"/>
    <w:rsid w:val="0DB91402"/>
    <w:rsid w:val="0E975E1B"/>
    <w:rsid w:val="0ED55743"/>
    <w:rsid w:val="0FB40EEC"/>
    <w:rsid w:val="10D77810"/>
    <w:rsid w:val="10F12A81"/>
    <w:rsid w:val="1535407A"/>
    <w:rsid w:val="167101FE"/>
    <w:rsid w:val="19706CFD"/>
    <w:rsid w:val="1BB955EC"/>
    <w:rsid w:val="1CA47DFA"/>
    <w:rsid w:val="1D496E5F"/>
    <w:rsid w:val="1DD87E59"/>
    <w:rsid w:val="1E653C05"/>
    <w:rsid w:val="1E6868B9"/>
    <w:rsid w:val="1F024381"/>
    <w:rsid w:val="1F8B2D2B"/>
    <w:rsid w:val="21A73F3A"/>
    <w:rsid w:val="21D07657"/>
    <w:rsid w:val="22097360"/>
    <w:rsid w:val="224812C4"/>
    <w:rsid w:val="239D4218"/>
    <w:rsid w:val="239D5A5D"/>
    <w:rsid w:val="23DB1D6F"/>
    <w:rsid w:val="241D4F5A"/>
    <w:rsid w:val="24AD4158"/>
    <w:rsid w:val="24BA209D"/>
    <w:rsid w:val="24CB028B"/>
    <w:rsid w:val="269E0DBD"/>
    <w:rsid w:val="28FF7C9D"/>
    <w:rsid w:val="2B422A3E"/>
    <w:rsid w:val="2E2851C8"/>
    <w:rsid w:val="2F0A4F71"/>
    <w:rsid w:val="2F6C25E9"/>
    <w:rsid w:val="3007734F"/>
    <w:rsid w:val="30365548"/>
    <w:rsid w:val="31943D12"/>
    <w:rsid w:val="32D76C36"/>
    <w:rsid w:val="361A7E2E"/>
    <w:rsid w:val="36964A54"/>
    <w:rsid w:val="36D5250E"/>
    <w:rsid w:val="375D64CB"/>
    <w:rsid w:val="38E73B9E"/>
    <w:rsid w:val="3B5E02C7"/>
    <w:rsid w:val="3BA45419"/>
    <w:rsid w:val="3C3E0E36"/>
    <w:rsid w:val="3F58148D"/>
    <w:rsid w:val="3FBA29B4"/>
    <w:rsid w:val="420B41E1"/>
    <w:rsid w:val="42E453FB"/>
    <w:rsid w:val="43833845"/>
    <w:rsid w:val="44B504E8"/>
    <w:rsid w:val="455936A8"/>
    <w:rsid w:val="46081AFD"/>
    <w:rsid w:val="46C60F29"/>
    <w:rsid w:val="48174852"/>
    <w:rsid w:val="4A0859CB"/>
    <w:rsid w:val="4AD362D6"/>
    <w:rsid w:val="4C0B21F8"/>
    <w:rsid w:val="4DAF6929"/>
    <w:rsid w:val="4DF8299E"/>
    <w:rsid w:val="4E5E6523"/>
    <w:rsid w:val="4FFB5C90"/>
    <w:rsid w:val="50005D16"/>
    <w:rsid w:val="52583CFE"/>
    <w:rsid w:val="55AA2C74"/>
    <w:rsid w:val="55DF418F"/>
    <w:rsid w:val="55F71092"/>
    <w:rsid w:val="564E6B93"/>
    <w:rsid w:val="573F0A62"/>
    <w:rsid w:val="57E17A55"/>
    <w:rsid w:val="5864031C"/>
    <w:rsid w:val="59F27236"/>
    <w:rsid w:val="5ACD0CA7"/>
    <w:rsid w:val="5BAD4455"/>
    <w:rsid w:val="5C452000"/>
    <w:rsid w:val="5CEB7973"/>
    <w:rsid w:val="5E6B12FC"/>
    <w:rsid w:val="5EE8329D"/>
    <w:rsid w:val="5F464558"/>
    <w:rsid w:val="5FE2629E"/>
    <w:rsid w:val="5FFF37EE"/>
    <w:rsid w:val="60A82098"/>
    <w:rsid w:val="617F0C50"/>
    <w:rsid w:val="63332CFB"/>
    <w:rsid w:val="635307C3"/>
    <w:rsid w:val="63611F93"/>
    <w:rsid w:val="643F2837"/>
    <w:rsid w:val="6547441B"/>
    <w:rsid w:val="65726477"/>
    <w:rsid w:val="663827E6"/>
    <w:rsid w:val="66CD1D93"/>
    <w:rsid w:val="69484113"/>
    <w:rsid w:val="6A207C13"/>
    <w:rsid w:val="6B3C70B1"/>
    <w:rsid w:val="6BC35A17"/>
    <w:rsid w:val="6DA64B0E"/>
    <w:rsid w:val="6ED86C0B"/>
    <w:rsid w:val="6FA400EB"/>
    <w:rsid w:val="70575B9E"/>
    <w:rsid w:val="72DC3F2B"/>
    <w:rsid w:val="73C868D6"/>
    <w:rsid w:val="744E194E"/>
    <w:rsid w:val="779A2CC5"/>
    <w:rsid w:val="77AD3FF5"/>
    <w:rsid w:val="7A9E4FBE"/>
    <w:rsid w:val="7B416443"/>
    <w:rsid w:val="7EBC02B4"/>
    <w:rsid w:val="7EBD5910"/>
    <w:rsid w:val="7ECE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1688</Words>
  <Characters>1742</Characters>
  <Lines>0</Lines>
  <Paragraphs>0</Paragraphs>
  <TotalTime>18</TotalTime>
  <ScaleCrop>false</ScaleCrop>
  <LinksUpToDate>false</LinksUpToDate>
  <CharactersWithSpaces>1744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2023-02-23T03:34:00Z</cp:lastPrinted>
  <dcterms:modified xsi:type="dcterms:W3CDTF">2024-03-13T07:33:47Z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2AE145A012874FB89C9EF2B10A179C77</vt:lpwstr>
  </property>
</Properties>
</file>