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adjustRightInd w:val="0"/>
        <w:snapToGrid w:val="0"/>
        <w:jc w:val="center"/>
        <w:rPr>
          <w:rFonts w:hint="eastAsia" w:ascii="宋体" w:hAnsi="宋体" w:eastAsia="宋体" w:cs="宋体"/>
          <w:b/>
          <w:bCs/>
          <w:color w:val="auto"/>
          <w:kern w:val="44"/>
          <w:sz w:val="28"/>
          <w:szCs w:val="28"/>
        </w:rPr>
      </w:pPr>
      <w:bookmarkStart w:id="0" w:name="_Toc9764"/>
      <w:r>
        <w:rPr>
          <w:rStyle w:val="7"/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  <w:t>第三部分  采购需求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0" w:leftChars="0" w:firstLine="0" w:firstLineChars="0"/>
        <w:jc w:val="left"/>
        <w:textAlignment w:val="auto"/>
        <w:rPr>
          <w:rFonts w:hint="eastAsia" w:ascii="宋体" w:hAnsi="宋体" w:eastAsia="宋体" w:cs="宋体"/>
          <w:b/>
          <w:bCs/>
          <w:color w:val="auto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u w:val="none"/>
          <w:lang w:val="en-US" w:eastAsia="zh-CN"/>
        </w:rPr>
        <w:t>一、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u w:val="none"/>
        </w:rPr>
        <w:t>项目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u w:val="none"/>
          <w:lang w:val="en-US" w:eastAsia="zh-CN"/>
        </w:rPr>
        <w:t>概况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425" w:leftChars="0" w:right="-443" w:rightChars="-211" w:hanging="425" w:firstLineChars="0"/>
        <w:jc w:val="both"/>
        <w:textAlignment w:val="auto"/>
        <w:rPr>
          <w:rFonts w:hint="eastAsia" w:ascii="宋体" w:hAnsi="宋体" w:eastAsia="宋体" w:cs="宋体"/>
          <w:color w:val="auto"/>
          <w:spacing w:val="-6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pacing w:val="-6"/>
          <w:sz w:val="24"/>
          <w:szCs w:val="24"/>
          <w:lang w:val="en-US" w:eastAsia="zh-CN"/>
        </w:rPr>
        <w:t>项目名称：保亭县2024年赤田水流域果园节水减氮关键技术示范与推广项目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425" w:leftChars="0" w:hanging="425" w:firstLineChars="0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pacing w:val="-6"/>
          <w:sz w:val="24"/>
          <w:szCs w:val="24"/>
        </w:rPr>
        <w:t>项目编号：HNZL-CG2024-014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425" w:leftChars="0" w:hanging="425" w:firstLineChars="0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pacing w:val="-12"/>
          <w:sz w:val="24"/>
          <w:szCs w:val="24"/>
          <w:lang w:eastAsia="zh-CN"/>
        </w:rPr>
        <w:t>合同履行期限：</w:t>
      </w:r>
      <w:r>
        <w:rPr>
          <w:rFonts w:hint="eastAsia" w:ascii="宋体" w:hAnsi="宋体" w:eastAsia="宋体" w:cs="宋体"/>
          <w:color w:val="auto"/>
          <w:spacing w:val="-12"/>
          <w:sz w:val="24"/>
          <w:szCs w:val="24"/>
        </w:rPr>
        <w:t>自合同签订之日起至2024年11月完成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425" w:leftChars="0" w:hanging="425" w:firstLineChars="0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pacing w:val="-2"/>
          <w:sz w:val="24"/>
          <w:szCs w:val="24"/>
        </w:rPr>
        <w:t>服务地点：采购人指定地点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425" w:leftChars="0" w:hanging="425" w:firstLineChars="0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pacing w:val="-2"/>
          <w:sz w:val="24"/>
          <w:szCs w:val="24"/>
          <w:lang w:val="en-US" w:eastAsia="zh-CN"/>
        </w:rPr>
        <w:t>付款方式：</w:t>
      </w:r>
      <w:r>
        <w:rPr>
          <w:rFonts w:hint="eastAsia" w:ascii="宋体" w:hAnsi="宋体" w:cs="宋体"/>
          <w:color w:val="auto"/>
          <w:spacing w:val="-2"/>
          <w:sz w:val="24"/>
          <w:szCs w:val="24"/>
          <w:lang w:val="en-US" w:eastAsia="zh-CN"/>
        </w:rPr>
        <w:t>采购合同签署生效后支付合同总额的50％，项目完成后支付合同总额的40%，验收及审计完成后支付10%尾款。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0" w:leftChars="0" w:firstLine="0" w:firstLineChars="0"/>
        <w:jc w:val="left"/>
        <w:textAlignment w:val="auto"/>
        <w:rPr>
          <w:rFonts w:hint="eastAsia" w:ascii="宋体" w:hAnsi="宋体" w:eastAsia="宋体" w:cs="宋体"/>
          <w:b/>
          <w:bCs/>
          <w:color w:val="auto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u w:val="none"/>
          <w:lang w:val="en-US" w:eastAsia="zh-CN"/>
        </w:rPr>
        <w:t>二、项目背景及目标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u w:val="none"/>
          <w:lang w:val="en-US" w:eastAsia="zh-CN"/>
        </w:rPr>
        <w:t>依据保亭县第二次污染源普查结果，流域范围内种植业污染物排氨氮、总氮分别排放12.219、110.041吨/年，对赤田水库水体污染巨大。本项目依据保水剂含有强亲水性基团保水性强、生物炭官能团丰富吸附性强、腐植酸含有大分子有机胶体物质其吸附缓冲性和鳌合能力强等特性，在赤田水库流域红毛丹、龙眼和菠萝蜜等典型果园的水肥管理过程中，复配腐植酸有机肥、生物炭和保水剂等组成节水减氮复合物料，并进行应用示范推广节水减氮复合物料的施用技术，构建根系保水保肥土层，保持土壤有效水分，增加氮肥吸附量，减少水氮无效流失，达到节水减氮目的，减少果园用水和氮肥使用量，节约农业用水，减少氮肥的使用，实现减少农业氮氨对赤田水库源污染目标。在赤田水库二级保护区果园实施节水氮肥减量示范点30亩，技术辐射二级保护区周边果园950亩，核心示范区氮肥使用量较常规管理区减少5%以上，较2023年减少5%以上，节约灌溉用水较常规管理区减少5%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0" w:leftChars="0" w:firstLine="0" w:firstLineChars="0"/>
        <w:jc w:val="left"/>
        <w:textAlignment w:val="auto"/>
        <w:rPr>
          <w:rFonts w:hint="eastAsia" w:ascii="宋体" w:hAnsi="宋体" w:eastAsia="宋体" w:cs="宋体"/>
          <w:b/>
          <w:bCs/>
          <w:color w:val="auto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u w:val="none"/>
          <w:lang w:val="en-US" w:eastAsia="zh-CN"/>
        </w:rPr>
        <w:t>三、项目服务内容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0" w:leftChars="0" w:firstLine="0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u w:val="none"/>
          <w:lang w:val="en-US" w:eastAsia="zh-CN"/>
        </w:rPr>
        <w:t>（一）建立果园节水减氮技术核心示范区。在赤田水库二级保护区外选取红毛丹、龙眼和菠萝蜜等典型果园30亩，建立含保水剂、生物炭和腐植酸有机肥等复合物料的节水减氮施用技术示范核心区，每亩施用复合物料1000kg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0" w:leftChars="0" w:firstLine="0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u w:val="none"/>
          <w:lang w:val="en-US" w:eastAsia="zh-CN"/>
        </w:rPr>
        <w:t>腐植酸有机肥执行标准：NY/T525-2021，腐殖酸≥5%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0" w:leftChars="0" w:firstLine="0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u w:val="none"/>
          <w:lang w:val="en-US" w:eastAsia="zh-CN"/>
        </w:rPr>
        <w:t>保水剂执行标准：NY/T886-2022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0" w:leftChars="0" w:firstLine="0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u w:val="none"/>
          <w:lang w:val="en-US" w:eastAsia="zh-CN"/>
        </w:rPr>
        <w:t>生物炭执行标准：NY/T4159-2022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0" w:leftChars="0" w:firstLine="0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u w:val="none"/>
          <w:lang w:val="en-US" w:eastAsia="zh-CN"/>
        </w:rPr>
        <w:t>（二）果园节水减氮技术推广与宣传。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u w:val="none"/>
          <w:lang w:val="en-US" w:eastAsia="zh-CN"/>
        </w:rPr>
        <w:t>1、形成果园节水减氮技术1套，并开展技术培训2期，人数不少于100人，培训采取课堂授课及田间授课相结合的方式，授课老师应取得副高及以上职称资格。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u w:val="none"/>
          <w:lang w:val="en-US" w:eastAsia="zh-CN"/>
        </w:rPr>
        <w:t>2、通过发放节水减氮复合物料方式与指导农户施用方法进行技术推广，推广面积950亩，每亩发放物料600kg，发放技术资料进行宣传推广，提升果农水肥管理水平与节水减肥减少农业污染的认识，为保亭县赤田水库流域水体污染防治提供技术支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0" w:leftChars="0" w:firstLine="0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u w:val="none"/>
          <w:lang w:val="en-US" w:eastAsia="zh-CN"/>
        </w:rPr>
        <w:t>（三）项目实施监测检测。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u w:val="none"/>
          <w:lang w:val="en-US" w:eastAsia="zh-CN"/>
        </w:rPr>
        <w:t>1、设置田间监测点3个，安装土壤水分检测仪和灌溉计量器，监测土壤水分，获取土壤水分数据和果园灌溉用水数据，评价项目实施效果。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u w:val="none"/>
          <w:lang w:val="en-US" w:eastAsia="zh-CN"/>
        </w:rPr>
        <w:t>2、土壤和叶片采集与检测。对土壤和叶片采集与检测，检测土壤氮和叶片含水量、氮含量，共采集检查样品100个。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u w:val="none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u w:val="none"/>
          <w:lang w:val="en-US" w:eastAsia="zh-CN"/>
        </w:rPr>
        <w:t>、通过检测土壤水分与土壤氮、果树叶片水分与氮含量、调查氮肥使用量、监测灌溉用水量等指标，科学评价示范区果园节水减氮效果。以上监测和检测需提供第三方权威机构（科研院所、高校等）监测、检测数据分析和评估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0" w:leftChars="0" w:firstLine="0" w:firstLineChars="0"/>
        <w:jc w:val="left"/>
        <w:textAlignment w:val="auto"/>
        <w:rPr>
          <w:rFonts w:hint="eastAsia" w:ascii="宋体" w:hAnsi="宋体" w:eastAsia="宋体" w:cs="宋体"/>
          <w:b/>
          <w:bCs/>
          <w:color w:val="auto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u w:val="none"/>
          <w:lang w:val="en-US" w:eastAsia="zh-CN"/>
        </w:rPr>
        <w:t>四、项目成果及成效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0" w:leftChars="0" w:firstLine="0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u w:val="none"/>
          <w:lang w:val="en-US" w:eastAsia="zh-CN"/>
        </w:rPr>
        <w:t>（一）建立果园节水减氮技术核心示范区30亩。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0" w:leftChars="0" w:firstLine="0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u w:val="none"/>
          <w:lang w:val="en-US" w:eastAsia="zh-CN"/>
        </w:rPr>
        <w:t>（二）开展技术培训班2期，培训种植户、新型农业经营主体、基层农技员和周边群众不少于100名，推广面积950亩。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0" w:leftChars="0" w:firstLine="0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u w:val="none"/>
          <w:lang w:val="en-US" w:eastAsia="zh-CN"/>
        </w:rPr>
        <w:t>（三）果园节水减氮技术使用手册一份。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0" w:leftChars="0" w:firstLine="0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u w:val="none"/>
          <w:lang w:val="en-US" w:eastAsia="zh-CN"/>
        </w:rPr>
        <w:t>（四）做好项目的绩效评价和由第三方权威机构（科研院所、高校等）出具项目评估报告一份，评估报告指标包含核心示范区氮肥使用量较常规管理区减少5%以上，较2023年减少5%以上，节约灌溉用水较常规管理区减少5%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0" w:leftChars="0" w:firstLine="0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u w:val="none"/>
          <w:lang w:val="en-US" w:eastAsia="zh-CN"/>
        </w:rPr>
        <w:t>（五）做好满意度调查和相关台账工作。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0" w:leftChars="0" w:firstLine="0" w:firstLineChars="0"/>
        <w:jc w:val="left"/>
        <w:textAlignment w:val="auto"/>
        <w:rPr>
          <w:rFonts w:hint="eastAsia" w:ascii="宋体" w:hAnsi="宋体" w:eastAsia="宋体" w:cs="宋体"/>
          <w:b/>
          <w:bCs/>
          <w:color w:val="auto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u w:val="none"/>
          <w:lang w:val="en-US" w:eastAsia="zh-CN"/>
        </w:rPr>
        <w:t>五、资质产权归属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u w:val="none"/>
          <w:lang w:val="en-US" w:eastAsia="zh-CN"/>
        </w:rPr>
        <w:t>本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u w:val="none"/>
          <w:lang w:val="en-US" w:eastAsia="zh-CN"/>
        </w:rPr>
        <w:t>项目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u w:val="none"/>
          <w:lang w:val="en-US" w:eastAsia="zh-CN"/>
        </w:rPr>
        <w:t>产出的成果及相关文件资料的知识产权归采购人所有。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0" w:leftChars="0" w:firstLine="0" w:firstLineChars="0"/>
        <w:jc w:val="left"/>
        <w:textAlignment w:val="auto"/>
        <w:rPr>
          <w:rFonts w:hint="eastAsia" w:ascii="宋体" w:hAnsi="宋体" w:eastAsia="宋体" w:cs="宋体"/>
          <w:b/>
          <w:bCs/>
          <w:color w:val="auto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u w:val="none"/>
          <w:lang w:val="en-US" w:eastAsia="zh-CN"/>
        </w:rPr>
        <w:t>六、验收标准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（一）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采购人独立邀请第三方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或组织专家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参与验收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并出具验收报告。</w:t>
      </w:r>
    </w:p>
    <w:p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（二）成交供应商要负责汇总提交所有项目成果材料，配合完成成果验收工作。</w:t>
      </w: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4A3111B"/>
    <w:multiLevelType w:val="singleLevel"/>
    <w:tmpl w:val="24A3111B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yNzQ1YjczNjM3ZmU5YjU3YjYzMmVkNzMwOWFjNjIifQ=="/>
  </w:docVars>
  <w:rsids>
    <w:rsidRoot w:val="00000000"/>
    <w:rsid w:val="7285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4"/>
    <w:next w:val="1"/>
    <w:link w:val="7"/>
    <w:qFormat/>
    <w:uiPriority w:val="0"/>
    <w:pPr>
      <w:keepNext/>
      <w:keepLines/>
      <w:spacing w:line="360" w:lineRule="auto"/>
      <w:jc w:val="center"/>
      <w:outlineLvl w:val="0"/>
    </w:pPr>
    <w:rPr>
      <w:kern w:val="44"/>
      <w:sz w:val="36"/>
      <w:szCs w:val="44"/>
    </w:rPr>
  </w:style>
  <w:style w:type="paragraph" w:styleId="2">
    <w:name w:val="heading 2"/>
    <w:basedOn w:val="1"/>
    <w:next w:val="1"/>
    <w:qFormat/>
    <w:uiPriority w:val="9"/>
    <w:pPr>
      <w:keepNext/>
      <w:keepLines/>
      <w:spacing w:line="360" w:lineRule="auto"/>
      <w:outlineLvl w:val="1"/>
    </w:pPr>
    <w:rPr>
      <w:rFonts w:hAnsi="宋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2" w:lineRule="auto"/>
      <w:jc w:val="left"/>
      <w:outlineLvl w:val="2"/>
    </w:pPr>
    <w:rPr>
      <w:b/>
      <w:sz w:val="24"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标题 1 字符1"/>
    <w:link w:val="3"/>
    <w:autoRedefine/>
    <w:qFormat/>
    <w:uiPriority w:val="0"/>
    <w:rPr>
      <w:kern w:val="44"/>
      <w:sz w:val="36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2024-04-27T07:56:31Z</dcterms:created>
  <dc:creator>Administrator</dc:creator>
  <cp:lastModifiedBy>涵饰</cp:lastModifiedBy>
  <dcterms:modified xsi:type="dcterms:W3CDTF">2024-04-27T07:56:44Z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B9501D46979042ABB3923A266CA9D1FD_12</vt:lpwstr>
  </property>
</Properties>
</file>