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560" w:lineRule="exact"/>
        <w:ind w:firstLine="640" w:firstLineChars="200"/>
        <w:jc w:val="center"/>
        <w:rPr>
          <w:b/>
          <w:sz w:val="32"/>
          <w:szCs w:val="32"/>
          <w:highlight w:val="none"/>
        </w:rPr>
      </w:pPr>
      <w:r>
        <w:rPr>
          <w:rFonts w:hint="eastAsia"/>
          <w:b/>
          <w:sz w:val="32"/>
          <w:szCs w:val="32"/>
          <w:highlight w:val="none"/>
        </w:rPr>
        <w:t>采购</w:t>
      </w:r>
      <w:r>
        <w:rPr>
          <w:b/>
          <w:sz w:val="32"/>
          <w:szCs w:val="32"/>
          <w:highlight w:val="none"/>
        </w:rPr>
        <w:t>需求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/>
          <w:sz w:val="32"/>
          <w:szCs w:val="32"/>
          <w:highlight w:val="none"/>
        </w:rPr>
      </w:pPr>
      <w:r>
        <w:rPr>
          <w:rFonts w:ascii="楷体" w:hAnsi="楷体" w:eastAsia="楷体"/>
          <w:sz w:val="32"/>
          <w:szCs w:val="32"/>
          <w:highlight w:val="none"/>
        </w:rPr>
        <w:t>（一）项目概况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/>
          <w:sz w:val="32"/>
          <w:szCs w:val="32"/>
          <w:highlight w:val="none"/>
          <w:u w:val="single"/>
        </w:rPr>
      </w:pPr>
      <w:r>
        <w:rPr>
          <w:rFonts w:hint="eastAsia" w:ascii="楷体" w:hAnsi="楷体" w:eastAsia="楷体"/>
          <w:sz w:val="32"/>
          <w:szCs w:val="32"/>
          <w:highlight w:val="none"/>
          <w:u w:val="single"/>
        </w:rPr>
        <w:t>第一小学校园文化建设项目</w:t>
      </w:r>
    </w:p>
    <w:p>
      <w:pPr>
        <w:numPr>
          <w:ilvl w:val="0"/>
          <w:numId w:val="2"/>
        </w:numPr>
        <w:spacing w:line="560" w:lineRule="exact"/>
        <w:ind w:firstLine="640" w:firstLineChars="200"/>
        <w:jc w:val="left"/>
        <w:rPr>
          <w:rFonts w:ascii="楷体" w:hAnsi="楷体" w:eastAsia="楷体"/>
          <w:sz w:val="32"/>
          <w:szCs w:val="32"/>
          <w:highlight w:val="none"/>
        </w:rPr>
      </w:pPr>
      <w:r>
        <w:rPr>
          <w:rFonts w:ascii="楷体" w:hAnsi="楷体" w:eastAsia="楷体"/>
          <w:sz w:val="32"/>
          <w:szCs w:val="32"/>
          <w:highlight w:val="none"/>
        </w:rPr>
        <w:t>采购项目预（概）算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/>
          <w:color w:val="auto"/>
          <w:sz w:val="32"/>
          <w:szCs w:val="32"/>
          <w:highlight w:val="none"/>
          <w:u w:val="single"/>
        </w:rPr>
      </w:pPr>
      <w:r>
        <w:rPr>
          <w:rFonts w:ascii="楷体" w:hAnsi="楷体" w:eastAsia="楷体"/>
          <w:color w:val="auto"/>
          <w:sz w:val="32"/>
          <w:szCs w:val="32"/>
          <w:highlight w:val="none"/>
        </w:rPr>
        <w:t>总 预 算：</w:t>
      </w:r>
      <w:r>
        <w:rPr>
          <w:rFonts w:hint="eastAsia" w:ascii="楷体" w:hAnsi="楷体" w:eastAsia="楷体"/>
          <w:color w:val="auto"/>
          <w:sz w:val="32"/>
          <w:szCs w:val="32"/>
          <w:highlight w:val="none"/>
          <w:u w:val="single"/>
          <w:lang w:val="en-US" w:eastAsia="zh-CN"/>
        </w:rPr>
        <w:t xml:space="preserve"> 3706710.94 </w:t>
      </w:r>
      <w:r>
        <w:rPr>
          <w:rFonts w:hint="eastAsia" w:ascii="楷体" w:hAnsi="楷体" w:eastAsia="楷体"/>
          <w:color w:val="auto"/>
          <w:sz w:val="32"/>
          <w:szCs w:val="32"/>
          <w:highlight w:val="none"/>
          <w:u w:val="single"/>
        </w:rPr>
        <w:t>元</w:t>
      </w:r>
      <w:r>
        <w:rPr>
          <w:rFonts w:ascii="楷体" w:hAnsi="楷体" w:eastAsia="楷体"/>
          <w:color w:val="auto"/>
          <w:sz w:val="32"/>
          <w:szCs w:val="32"/>
          <w:highlight w:val="none"/>
          <w:u w:val="single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资金来源：</w:t>
      </w:r>
      <w:r>
        <w:rPr>
          <w:rFonts w:hint="eastAsia" w:ascii="楷体" w:hAnsi="楷体" w:eastAsia="楷体"/>
          <w:sz w:val="32"/>
          <w:szCs w:val="32"/>
          <w:highlight w:val="none"/>
          <w:u w:val="single"/>
        </w:rPr>
        <w:t>财政资金</w:t>
      </w:r>
    </w:p>
    <w:p>
      <w:pPr>
        <w:numPr>
          <w:ilvl w:val="0"/>
          <w:numId w:val="3"/>
        </w:numPr>
        <w:spacing w:line="560" w:lineRule="exact"/>
        <w:ind w:firstLine="640" w:firstLineChars="200"/>
        <w:jc w:val="left"/>
        <w:rPr>
          <w:rFonts w:ascii="楷体" w:hAnsi="楷体" w:eastAsia="楷体"/>
          <w:sz w:val="32"/>
          <w:szCs w:val="32"/>
          <w:highlight w:val="none"/>
        </w:rPr>
      </w:pPr>
      <w:r>
        <w:rPr>
          <w:rFonts w:ascii="楷体" w:hAnsi="楷体" w:eastAsia="楷体"/>
          <w:sz w:val="32"/>
          <w:szCs w:val="32"/>
          <w:highlight w:val="none"/>
        </w:rPr>
        <w:t>采购标的汇总表</w:t>
      </w:r>
    </w:p>
    <w:p>
      <w:pPr>
        <w:tabs>
          <w:tab w:val="left" w:pos="1575"/>
        </w:tabs>
        <w:bidi w:val="0"/>
        <w:spacing w:line="240" w:lineRule="auto"/>
        <w:jc w:val="left"/>
        <w:rPr>
          <w:highlight w:val="none"/>
          <w:lang w:val="en-US" w:eastAsia="zh-CN"/>
        </w:rPr>
      </w:pPr>
    </w:p>
    <w:tbl>
      <w:tblPr>
        <w:tblStyle w:val="5"/>
        <w:tblpPr w:leftFromText="180" w:rightFromText="180" w:vertAnchor="text" w:horzAnchor="page" w:tblpX="824" w:tblpY="1086"/>
        <w:tblOverlap w:val="never"/>
        <w:tblW w:w="103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425"/>
        <w:gridCol w:w="2228"/>
        <w:gridCol w:w="2138"/>
        <w:gridCol w:w="1481"/>
        <w:gridCol w:w="708"/>
        <w:gridCol w:w="1184"/>
        <w:gridCol w:w="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包号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标的名称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制作工艺/要求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品目</w:t>
            </w:r>
          </w:p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分类编码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计量</w:t>
            </w:r>
          </w:p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是否进口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一、校园文化宣传系统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LOGO:180CM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中文字：82cm*7个</w:t>
            </w: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(1)不锈钢制作焊接打麿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(2)汽车烤漆工艺；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(3)安装高度8m。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A10040821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cm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754.00 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打卡点形象牌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拆除原不锈钢宣传护栏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17m*2.4m</w:t>
            </w: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（1）拆除原有不锈钢宣传栏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（2）拆除原有花池，垃圾清运并修补原有瓷砖。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B0303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1.00 </w:t>
            </w:r>
          </w:p>
        </w:tc>
        <w:tc>
          <w:tcPr>
            <w:tcW w:w="6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背景造型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5.00m*2.20m*2块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4.20m*1.7m*1块</w:t>
            </w: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（1）结构用4cm*4cm方管焊接。表层钢板焊接包裹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（2）打麿烤平整，防锈漆处理，表层烤漆;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（3）混凝土基础建设。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A10040821</w:t>
            </w:r>
          </w:p>
        </w:tc>
        <w:tc>
          <w:tcPr>
            <w:tcW w:w="708" w:type="dxa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29.14 </w:t>
            </w:r>
          </w:p>
        </w:tc>
        <w:tc>
          <w:tcPr>
            <w:tcW w:w="6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中文：50cm*4个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中文：26cm*10个</w:t>
            </w: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钢板烤漆接制作，表层烤漆。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A10040821</w:t>
            </w:r>
          </w:p>
        </w:tc>
        <w:tc>
          <w:tcPr>
            <w:tcW w:w="708" w:type="dxa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cm</w:t>
            </w:r>
          </w:p>
        </w:tc>
        <w:tc>
          <w:tcPr>
            <w:tcW w:w="1184" w:type="dxa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460.00 </w:t>
            </w:r>
          </w:p>
        </w:tc>
        <w:tc>
          <w:tcPr>
            <w:tcW w:w="6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学校名称（LOGO）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15cm*8个</w:t>
            </w: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5mm亚克力雕刻并UV工艺。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A10040821</w:t>
            </w:r>
          </w:p>
        </w:tc>
        <w:tc>
          <w:tcPr>
            <w:tcW w:w="708" w:type="dxa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cm</w:t>
            </w:r>
          </w:p>
        </w:tc>
        <w:tc>
          <w:tcPr>
            <w:tcW w:w="1184" w:type="dxa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120.00 </w:t>
            </w:r>
          </w:p>
        </w:tc>
        <w:tc>
          <w:tcPr>
            <w:tcW w:w="6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底部造型（含凳子）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5m*2边  高0.7m</w:t>
            </w: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（1）结构方管焊接。表层钢板焊接包裹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（2）打麿烤平整，防锈漆处理，表层烤漆;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（3）混凝土基础建设。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A10040821</w:t>
            </w:r>
          </w:p>
        </w:tc>
        <w:tc>
          <w:tcPr>
            <w:tcW w:w="708" w:type="dxa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184" w:type="dxa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10.00 </w:t>
            </w:r>
          </w:p>
        </w:tc>
        <w:tc>
          <w:tcPr>
            <w:tcW w:w="6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宣传画面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1.7m*1.0m*2张</w:t>
            </w: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（1）15mmPVC覆3mm瓷白亚克力。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（2）雕刻制作，画面UV工艺。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A10030809</w:t>
            </w:r>
          </w:p>
        </w:tc>
        <w:tc>
          <w:tcPr>
            <w:tcW w:w="708" w:type="dxa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3.40 </w:t>
            </w:r>
          </w:p>
        </w:tc>
        <w:tc>
          <w:tcPr>
            <w:tcW w:w="6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22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吉祥物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1.49m*2.0m</w:t>
            </w: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（1）结构彩用4cm*4cm方管焊接。表层钢板焊接包裹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（2）打麿烤平整，防锈漆处理，表层烤漆;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（3）混凝土基础建设。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A10040821</w:t>
            </w:r>
          </w:p>
        </w:tc>
        <w:tc>
          <w:tcPr>
            <w:tcW w:w="708" w:type="dxa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2.98 </w:t>
            </w:r>
          </w:p>
        </w:tc>
        <w:tc>
          <w:tcPr>
            <w:tcW w:w="6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2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5mm亚克力雕刻并UV工艺。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C1304</w:t>
            </w:r>
          </w:p>
        </w:tc>
        <w:tc>
          <w:tcPr>
            <w:tcW w:w="708" w:type="dxa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</w:tcPr>
          <w:p>
            <w:pPr>
              <w:widowControl/>
              <w:ind w:firstLine="240" w:firstLineChars="100"/>
              <w:jc w:val="both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40" w:firstLineChars="100"/>
              <w:jc w:val="both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2.98 </w:t>
            </w:r>
          </w:p>
        </w:tc>
        <w:tc>
          <w:tcPr>
            <w:tcW w:w="6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造型围栏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228" w:type="dxa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造型围栏</w:t>
            </w: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1.70m*1.28m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5.59m*0.68m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</w:t>
            </w:r>
            <w:bookmarkStart w:id="0" w:name="_GoBack"/>
            <w:bookmarkEnd w:id="0"/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20m*0.68m</w:t>
            </w:r>
          </w:p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7.4m*0.68m</w:t>
            </w:r>
          </w:p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钢板压模，表层异形烤漆。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A100705 </w:t>
            </w:r>
          </w:p>
        </w:tc>
        <w:tc>
          <w:tcPr>
            <w:tcW w:w="708" w:type="dxa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40" w:firstLineChars="100"/>
              <w:jc w:val="both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12.51</w:t>
            </w:r>
          </w:p>
        </w:tc>
        <w:tc>
          <w:tcPr>
            <w:tcW w:w="6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楷体" w:hAnsi="楷体" w:eastAsia="楷体"/>
                <w:color w:val="000000" w:themeColor="text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立式宣传栏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拆除及外运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拆除原有不锈钢宣传栏，清理干净，垃圾外运。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B0303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1.00 </w:t>
            </w:r>
          </w:p>
        </w:tc>
        <w:tc>
          <w:tcPr>
            <w:tcW w:w="6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32"/>
                <w:szCs w:val="40"/>
                <w:highlight w:val="none"/>
                <w14:textFill>
                  <w14:solidFill>
                    <w14:schemeClr w14:val="tx1"/>
                  </w14:solidFill>
                </w14:textFill>
              </w:rPr>
              <w:t>★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异型背景板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15m*2.48m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page"/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（1）结构彩用4cm*4cm方管焊接。表层钢板焊接包裹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（2）打麿烤平整，防锈漆处理，表层烤漆;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（3）混凝土基础建设。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（4）底座：15m*0.45m(台面宽0.35m)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A10040821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37.20 </w:t>
            </w:r>
          </w:p>
        </w:tc>
        <w:tc>
          <w:tcPr>
            <w:tcW w:w="6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底座边条图案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15m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15mmPVC雕刻制作，画面UV工艺。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A10030809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15.00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烤漆字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26cm*9个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钢板烤漆字，打磨，防锈处理。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C1304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cm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234.00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透明亚克力板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0.14m*0.7m*4张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8m透明亚克力板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C1304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0.39 </w:t>
            </w:r>
          </w:p>
        </w:tc>
        <w:tc>
          <w:tcPr>
            <w:tcW w:w="6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亚克力字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LOGO:12.1cm*2套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中文字：6cm*7个*2套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英文字：2.6cm*21个*2套</w:t>
            </w:r>
          </w:p>
        </w:tc>
        <w:tc>
          <w:tcPr>
            <w:tcW w:w="2138" w:type="dxa"/>
            <w:vMerge w:val="restart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8mm亚克力雕刻，UV工艺制作。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C1304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cm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217.40 </w:t>
            </w:r>
          </w:p>
        </w:tc>
        <w:tc>
          <w:tcPr>
            <w:tcW w:w="6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亚克力字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中文字：12.1cm*5个*2套</w:t>
            </w:r>
          </w:p>
        </w:tc>
        <w:tc>
          <w:tcPr>
            <w:tcW w:w="213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C1304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cm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121.00 </w:t>
            </w:r>
          </w:p>
        </w:tc>
        <w:tc>
          <w:tcPr>
            <w:tcW w:w="6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宣传展板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1.9m*1.1m*4张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一、制作及工艺要求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（1）15mmPVC覆3mm瓷白亚克力。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（2）雕刻制作，画面UV工艺。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A10030809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8.36 </w:t>
            </w:r>
          </w:p>
        </w:tc>
        <w:tc>
          <w:tcPr>
            <w:tcW w:w="6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器械区宣传栏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宣传画面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3.82m*0.59m*2张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2.95m*0.39m*1张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3.31m*1.51m*2张</w:t>
            </w: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（1）方管焊接框架，喷防锈漆;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（2）底板18mmPVC覆3mm亚克力UV画面工艺;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（3）不锈钢定制压边5cm包裹。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A10040821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15.65 </w:t>
            </w:r>
          </w:p>
        </w:tc>
        <w:tc>
          <w:tcPr>
            <w:tcW w:w="6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校门宣传栏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拆除原有宣传栏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13.27m*3.27m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拆除原有宣传栏，清理干净，垃圾外运。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B0303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13.27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底板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13.27m*3.27m*1面 </w:t>
            </w:r>
          </w:p>
        </w:tc>
        <w:tc>
          <w:tcPr>
            <w:tcW w:w="2138" w:type="dxa"/>
            <w:vMerge w:val="restart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（1）15mmPVC覆3mm瓷白亚克力。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（2）雕刻制作，画面UV工艺。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A10030809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43.39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LOGO:1.7m*1.7m*1个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面板：2.2m*2.9m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面板：0.58m*2.22m*4条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造型：1.64m*1.68m*1个</w:t>
            </w:r>
          </w:p>
        </w:tc>
        <w:tc>
          <w:tcPr>
            <w:tcW w:w="2138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A10030809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17.18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造型边条(13.27m+3.27m)*2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15mmPVC雕刻制作，画面UV工艺。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A10030809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m 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33.08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墙面宣传栏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i/>
                <w:color w:val="000000" w:themeColor="text1"/>
                <w:sz w:val="24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i/>
                <w:color w:val="000000" w:themeColor="text1"/>
                <w:sz w:val="24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textAlignment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亚克力画面</w:t>
            </w:r>
          </w:p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2.3m*1.3m*4张</w:t>
            </w: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（1）15mmPVC覆3mm瓷白亚克力。</w:t>
            </w:r>
          </w:p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（2）雕刻制作，画面UV工艺。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A10030809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11.96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校务公告栏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底板2.9m*2.9m*1张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方管焊接框架，镀锌板封底，定制拉丝不锈钢压边，折边4cm.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A10040821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8.41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亚克力画面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2.4m*2.4m*1张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（1）15mmPVC覆3mm瓷白亚克力。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（2）雕刻制作，画面UV工艺。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A10030809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5.76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少年宫宣传栏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亚克力画面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3.5m*1.15m*2张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（1）15mmPVC覆3mm瓷白亚克力。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（2）雕刻制作，画面UV工艺。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A10030809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8.05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造型边条：7.3m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15mmPVC雕刻制作，画面UV工艺。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A10030809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7.30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党建文化墙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底板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3.35m*1.6m*3张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（1）15mmPVC覆3mm瓷白亚克力。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（2）雕刻制作，画面UV工艺。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A10030809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16.08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亚克力画面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3.25m*1.5m*3张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（1）15mmPVC覆3mm瓷白亚克力。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（2）雕刻制作，画面UV工艺。</w:t>
            </w:r>
          </w:p>
        </w:tc>
        <w:tc>
          <w:tcPr>
            <w:tcW w:w="1481" w:type="dxa"/>
            <w:vAlign w:val="center"/>
          </w:tcPr>
          <w:p>
            <w:pPr>
              <w:tabs>
                <w:tab w:val="center" w:pos="632"/>
              </w:tabs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A10030809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14.63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二、班级宣传系统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班级公告栏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亚克力画面</w:t>
            </w:r>
          </w:p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0.93m*1.2m*60张</w:t>
            </w: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（1）15mmPVC覆3mm瓷白亚克力。</w:t>
            </w:r>
          </w:p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（2）雕刻制作，画面UV工艺。"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A10030809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66.96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学习园地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拆除原有黑板拆除，拆除部分腻子粉修补，打磨喷漆。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（1）拆除原有学习园地黑板和柜子，墙面宣传画及花纹清理干净;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（2）腻子粉修复部分墙面，环保漆滚涂两遍。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（3）垃圾外运。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B0303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间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60.00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32"/>
                <w:szCs w:val="40"/>
                <w:highlight w:val="none"/>
                <w14:textFill>
                  <w14:solidFill>
                    <w14:schemeClr w14:val="tx1"/>
                  </w14:solidFill>
                </w14:textFill>
              </w:rPr>
              <w:t>★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黑板无缝定制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3.98*1.19cm*60张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(1)第一层树脂烤漆涂层板 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(2)第二层高密度聚乙烯英芯板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(3)第三层镀锌钢板封底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(4)铝合金包边定制烤漆边框。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A1002 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284.17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木柜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1.6m*1.2m*60个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1.8cm免漆板制作，修口封边45度斜角制作。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A060501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115.20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文字底板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0.35m*0.35m*8块*60间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（1）15mmPVC覆3mm瓷白亚克力。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（2）雕刻制作，画面UV工艺。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A10030809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58.80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文字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30cm*8个*60套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（1）8mm亚克力雕刻，UV工艺制作。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C1304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cm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14400.00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班级宣传语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文字底板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0.35m*0.35m*8块*60间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（1）15mmPVC覆3mm瓷白亚克力。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（2）雕刻制作，画面UV工艺。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A10030809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58.80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文字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30cm*8个*60套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（1）8mm亚克力雕刻，UV工艺制作。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C1304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cm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14400.00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国旗造型0.6m*0.4m*35块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（1）红色15mm免漆板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（2）五角星采用3mm金色板雕刻张贴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C1304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35.00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班级制度栏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228" w:type="dxa"/>
            <w:vAlign w:val="center"/>
          </w:tcPr>
          <w:p>
            <w:pPr>
              <w:jc w:val="left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（0.67m*0.9m*60张）*2套</w:t>
            </w:r>
          </w:p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一、制作及工艺要求</w:t>
            </w:r>
          </w:p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（1）15mmPVC覆3mm瓷白亚克力。</w:t>
            </w:r>
          </w:p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（2）雕刻制作，画面UV工艺。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A10030809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72.36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班级信息栏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228" w:type="dxa"/>
            <w:vAlign w:val="center"/>
          </w:tcPr>
          <w:p>
            <w:pPr>
              <w:jc w:val="left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底板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0.6m*0.8m*60张</w:t>
            </w:r>
          </w:p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一、制作及工艺要求</w:t>
            </w:r>
          </w:p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（1）15mmPVC覆3mm瓷白亚克力。</w:t>
            </w:r>
          </w:p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（2）雕刻制作，画面UV工艺。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A10030809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28.80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学生作品展示栏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底板</w:t>
            </w:r>
          </w:p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0.75m*2.5m*2张*60套</w:t>
            </w: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一、制作及工艺要求</w:t>
            </w:r>
          </w:p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（1）15mmPVC覆3mm瓷白亚克力。</w:t>
            </w:r>
          </w:p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（2）雕刻制作，画面UV工艺。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A10030809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225.00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学生手举引领牌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60个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（1）15mmPVC板雕刻；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（2）双面UV夹膜。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（3）手柄采用不锈钢手柄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A10030809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60.00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三、楼体文化理念导入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综合楼外墙外墙修补粉刷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32"/>
                <w:szCs w:val="40"/>
                <w:highlight w:val="none"/>
                <w14:textFill>
                  <w14:solidFill>
                    <w14:schemeClr w14:val="tx1"/>
                  </w14:solidFill>
                </w14:textFill>
              </w:rPr>
              <w:t>★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粉刷范围：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走廊外立面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走廊柱子外立面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1楼入口天花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楼梯间外立面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（1）拆除原有墙上宣传标语并清理干净，垃圾外运；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（2）安装高度23m，高空作业；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（3）外墙涂料两遍；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（4）外墙脱皮处及拆除原宣传标语处腻子粉修补打磨;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B0303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960.00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综合楼外墙文化导入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LOGO:120cm*80cm*2个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中文字：62.5cm*18个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（1）不锈钢制作焊接打麿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（2）汽车烤漆工艺；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（3）安装高度20m；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A170120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cm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1365.00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亚克力边条及图案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（1）15mmPVC覆3mm瓷白亚克力。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（2）雕刻制作，画面UV工艺。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A10030809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21.91 </w:t>
            </w:r>
          </w:p>
        </w:tc>
        <w:tc>
          <w:tcPr>
            <w:tcW w:w="604" w:type="dxa"/>
          </w:tcPr>
          <w:p>
            <w:pP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中文字：90cm*3个（少年宫）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（1）不锈钢制作焊接打麿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（2）汽车烤漆工艺；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（3）安装高度10m；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A170120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cm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270.00 </w:t>
            </w:r>
          </w:p>
        </w:tc>
        <w:tc>
          <w:tcPr>
            <w:tcW w:w="604" w:type="dxa"/>
          </w:tcPr>
          <w:p>
            <w:pP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宣传画面3.70m*1m*1个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3.30m*1m*2个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（1）15mmPVC覆3mm瓷白亚克力。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（2）雕刻制作，画面UV工艺。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A10030809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10.30 </w:t>
            </w:r>
          </w:p>
        </w:tc>
        <w:tc>
          <w:tcPr>
            <w:tcW w:w="604" w:type="dxa"/>
          </w:tcPr>
          <w:p>
            <w:pP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边条10.3m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（1）15mmPVC覆3mm瓷白亚克力。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（2）雕刻制作，画面UV工艺。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A10030809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10.30 </w:t>
            </w:r>
          </w:p>
        </w:tc>
        <w:tc>
          <w:tcPr>
            <w:tcW w:w="604" w:type="dxa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2号楼外墙修补粉刷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32"/>
                <w:szCs w:val="40"/>
                <w:highlight w:val="none"/>
                <w14:textFill>
                  <w14:solidFill>
                    <w14:schemeClr w14:val="tx1"/>
                  </w14:solidFill>
                </w14:textFill>
              </w:rPr>
              <w:t>★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粉刷范围：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走廊外立面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走廊柱子外立面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1楼入口天花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楼梯间外立面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（1）拆除原有墙上宣传标语并清理干净，垃圾外运；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（2）安装高度23m，高空作业；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（3）外墙涂料两遍；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（4）外墙脱皮处及拆除原宣传标语处腻子粉修补打磨;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B0303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1790.00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2号楼外墙文化导入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中文字：75cm*8个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（1）不锈钢制作焊接打麿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（2）汽车烤漆工艺；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（3）安装高度20m；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C1304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cm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600.00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造型图案：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边条：1.5m*1m,1.5m*1.65m,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造型：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0.6m**0.8m, 0.6m*0.45m, 0.4m*0.5m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（1）15mmPVC覆3mm瓷白亚克力。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（2）雕刻制作，画面UV工艺。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C1304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4.85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2号楼门头文化导入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228" w:type="dxa"/>
            <w:vMerge w:val="restart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主体展开面积为173.84m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  <w:r>
              <w:rPr>
                <w:rFonts w:hint="eastAsia"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正面、背面、底部、顶部及左右两侧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（1）拆除楼体原有宣传标语，并垃圾清运。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（2）水泥板双层封底+欧松板边条造型，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（3）耐水防水腻子三遍，打磨一遍。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（4）安装高度7.2m；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B0303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173.84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228" w:type="dxa"/>
            <w:vMerge w:val="continue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（1）配色油漆，一遍底漆二遍面漆。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（2）安装高度7.2m；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A02100502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173.84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228" w:type="dxa"/>
            <w:vMerge w:val="continue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（1）60mm*60mm方钢焊接包裹式框架制作主框架;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（2）40mm*40mm方钢制作副框架；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（3）20mm*40mm用封板底管，钢板+胀鼓胀螺丝墙体固定，打磨、涂喷防锈漆；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（4）安装高度7.2m；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A10040821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173.84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造型图案：</w:t>
            </w:r>
            <w:r>
              <w:rPr>
                <w:rFonts w:hint="eastAsia"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65cm*2个</w:t>
            </w:r>
            <w:r>
              <w:rPr>
                <w:rFonts w:hint="eastAsia"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50cm*1个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18mmPVC覆3mm亚克力UV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A10030809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cm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180.00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书吧不锈钢名称80cm*5个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（1）不锈钢制作焊接打麿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（2）汽车烤漆工艺；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（3）安装高度5m；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A170120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cm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400.00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不锈钢LOGO:230CM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（1）不锈钢制作焊接打麿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（2）汽车烤漆工艺；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（3）安装高度5m；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A170120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cm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230.00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建筑标识名称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不锈钢标识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背板尺寸：2.8m*0.87m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底板不锈钢板制作，折边2cm.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A170120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7.31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不锈钢标识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单字尺寸65cm*9个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不锈钢烤漆字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A170120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cm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585.00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四、体育场文化导入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操场体育文化墙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拆除体育场围墙原有标语（约100m）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拆除原有标语，清理干净，垃圾外运。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B0303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运动样式板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2.3m*2.9m*2*7套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一、制作及工艺要求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（1）结构彩用4cm*4cm方管焊接。表层钢板焊接包裹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（2）打麿烤平整，防锈漆处理;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（3）人物造型镂空，表层烤漆处理。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A10040821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93.38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亚克力字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（横条）30cm*14条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（文字）10cm*23个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一、制作及工艺要求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(1)8mm亚克力雕刻，画面UV工艺.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A10030809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cm 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650.00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五、阅览室文化导入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墙体拆除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拆除面积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16.9m*3m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7.2m*3.4m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2.9m*1.6m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厚24墙体人工拆除，垃圾清运。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B0303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79.82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瓷砖铲除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exac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瓷砖铲除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外墙及内墙墙面及外墙柱子，瓷砖铲除垃圾清运。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B0303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地面自流平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自流平12.2m*7.2m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自流平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A100301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87.84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地板胶垫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胶垫12.2m*7.2m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1.6pvc塑胶地板,人造麂皮绒+天然橡胶+含自然捐耗及安装辅材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A10020301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87.84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地板垫层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复合地板）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框架7.2m*4.2m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4cm*4cm方管焊接垫底，喷防锈漆，多层木板覆盖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A10040821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30.24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地板7.2m*4.2m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1.0复合地板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A10030809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30.24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拆除部分用红砖彻墙，水泥砂浆批复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面积（含门窗）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16.5m*7.2m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16.5m*3.4m*3面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7.2m*3.4m*2面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门窗拆除后，红砖砌墙到窗台，包含室内外瓷砖铲除后，水泥砂浆修补。顶面绘画图案铲除等。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B0303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360.54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墙面腻子粉、油漆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面积（含门窗）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16.5m*7.2m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16.5m*3.3m*3面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7.2m*3.3m*4面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两遍腻子粉，一遍打磨，两遍油漆。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A100602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377.19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铝合金窗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1.68m*3.36m*2个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2.9m*1.6m*4个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铝合金窗，透明钢化玻璃。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A100702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29.85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不锈钢网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2.9m*1.6m*4个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不锈钢定制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　A10040604 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18.56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铝合金推拉门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2.5m*3.4m*2个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定制铝合推拉门，透明钢化玻璃。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A100701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17.00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护墙板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4.5m*2+0.83+16.5m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免漆板。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　A100203 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26.33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护墙板收口边条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4.5m*2+0.83+16.5m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木工板边条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A10020401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26.33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窗框装饰边条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228" w:type="dxa"/>
            <w:vAlign w:val="center"/>
          </w:tcPr>
          <w:p>
            <w:pPr>
              <w:jc w:val="left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(2.98m+1.68m)*2*4个</w:t>
            </w: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(1.68m+3.3m)*2*2个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高密度板+烤漆+亮面漆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A100702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57.20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隔墙造型（含镂空部分）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隔墙造型7.2m*3.3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减去镂空面积14.39m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实际面积9.37m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40mm*40mmm方管焊接造型制作，防火阻燃板打基底+石膏板+边条造型，两遍腻子粉，一遍打磨，两遍油漆，包边调色漆收口。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A10030503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9.37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亚克力字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亚克力字35cm*6个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亚克力字</w:t>
            </w:r>
          </w:p>
        </w:tc>
        <w:tc>
          <w:tcPr>
            <w:tcW w:w="1481" w:type="dxa"/>
            <w:vAlign w:val="center"/>
          </w:tcPr>
          <w:p>
            <w:pPr>
              <w:tabs>
                <w:tab w:val="left" w:pos="568"/>
              </w:tabs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C1304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cm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420.00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书   柜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柜子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7.2m*2.3m（厚0.3m）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3.9m*2.3m（厚0.3m）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6.27m*2.5m（厚0.3m）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1.8cm免漆板制作，书柜内造形烤漆，修口封边+五金。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A060501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41.21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地台柜子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11.9m+3.9m （高0.4m）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1.8cm免漆板木工制作，台面软包。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　A060501 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6.32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刊物柜子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1.0m(高0.85m)*3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1.8cm免漆板木工制作,内隔板1.5cm。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　A060501 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3.00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铝 方 通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7.2m*4.2m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优质铝材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A10050501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30.24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吊顶实木框架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3.2m*6.5m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实木定制，喷透明漆。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A100799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20.80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实木书桌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3.3m*（高0.75m）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支架方管烤漆，台面免漆板木工制作。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A060205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3.30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实木软包椅子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0.76m高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坐面采用优质油蜡皮料贴服,内部采用高密度海绵填充高弹性不易变形实木定制 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A0603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26.00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阅读桌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1m*0.5m(高0.75m)*8张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实木定制，会议桌进口新西兰松木，桌子支架铁艺烤漆，防锈处理。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A060205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8.00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软包圆凳子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坐宽35cm 高度36cm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E1级实木框架材质+高密度海绵+优质环保布艺面料,凳子面料:环保布艺、耐温PU皮质、高档丝绒布.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A0603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8.00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实木圆桌子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桌面直径60cm*高55cm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松木全实木材质，环保烤漆工艺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A060205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4.00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半圆书柜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沙发组合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展开面积（双面）</w:t>
            </w: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3.2m*0.9m*2面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两层书架免漆生态板定制， 沙发为实木框架+高密度海绵+优质哑光皮 ，高40总高70.   坐宽40总宽55   书柜是25宽度 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A060503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2.00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方型软包凳子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40cm*40cm*40cm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防水耐磨皮革、高密度海绵填充。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A0603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7.00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方型软包沙发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防水耐磨皮革、高密度海绵填充。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A0604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LED圆灯具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A02061908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12.00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方型灯具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120cm*12cm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LED灯具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A02061908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4.00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空调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3匹壁挂式空调挂机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3匹 新三级能效 变频冷暖 壁挂式空调挂机 防直吹自清洁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A02052305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3.00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国标电线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1.5 国际阻线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A020621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400.00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2.5 国际阻线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A020621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230.00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4.0 国际阻线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A020621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75.00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二位开关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A02061703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12.00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三位开关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</w:tcPr>
          <w:p>
            <w:pPr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A02061703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12.00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插座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A02061725</w:t>
            </w:r>
          </w:p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8.00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穿线管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2.5cm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A180201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200.00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六、创客教室文化导入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拆除瓷砖及修复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拆除、外运及墙面修复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（1）人工拆除墙面瓷砖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（2）墙面水泥砂浆修复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B0303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0</wp:posOffset>
                  </wp:positionV>
                  <wp:extent cx="76200" cy="57150"/>
                  <wp:effectExtent l="0" t="0" r="0" b="0"/>
                  <wp:wrapNone/>
                  <wp:docPr id="2" name="Text Box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 Box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0</wp:posOffset>
                  </wp:positionV>
                  <wp:extent cx="76200" cy="57150"/>
                  <wp:effectExtent l="0" t="0" r="0" b="0"/>
                  <wp:wrapNone/>
                  <wp:docPr id="3" name="图片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95250</wp:posOffset>
                  </wp:positionV>
                  <wp:extent cx="76200" cy="57150"/>
                  <wp:effectExtent l="0" t="0" r="0" b="0"/>
                  <wp:wrapNone/>
                  <wp:docPr id="1" name="图片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1.00</w:t>
            </w:r>
          </w:p>
        </w:tc>
        <w:tc>
          <w:tcPr>
            <w:tcW w:w="604" w:type="dxa"/>
            <w:vAlign w:val="center"/>
          </w:tcPr>
          <w:p>
            <w:pP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用红砖彻墙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拆除、外运及砌墙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（1）门窗拆除后，红砖砌墙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（2）室内外瓷砖铲除后，水泥砂浆修补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（3）顶面绘画图案铲除等。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B0303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0</wp:posOffset>
                  </wp:positionV>
                  <wp:extent cx="76200" cy="57150"/>
                  <wp:effectExtent l="0" t="0" r="0" b="0"/>
                  <wp:wrapNone/>
                  <wp:docPr id="4" name="图片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1.00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平吊顶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8.8m*7.2m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轻钢龙骨+防火阻燃板+石膏板+腻子粉两遍打磨+五金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　A100799 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63.36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平吊星空顶喷涂图案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8.8m*7.2m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平吊面制作星光顶面图案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　A100799 </w:t>
            </w:r>
          </w:p>
        </w:tc>
        <w:tc>
          <w:tcPr>
            <w:tcW w:w="708" w:type="dxa"/>
          </w:tcPr>
          <w:p>
            <w:pP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63.36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凹槽吊顶边带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（7.0m+6.6m)*2条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防火阻燃板+石膏板+腻子粉+配件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　A100799 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m 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27.20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半吊顶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（8.8m+7.2m）*2面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轻钢龙骨+防火阻燃板+石膏板+腻子粉两遍打+两遍油漆磨+美纹纸边条分色+五金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　A100799 </w:t>
            </w:r>
          </w:p>
        </w:tc>
        <w:tc>
          <w:tcPr>
            <w:tcW w:w="708" w:type="dxa"/>
          </w:tcPr>
          <w:p>
            <w:pPr>
              <w:ind w:firstLine="240" w:firstLineChars="100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40" w:firstLineChars="100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40" w:firstLineChars="100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m </w:t>
            </w:r>
          </w:p>
        </w:tc>
        <w:tc>
          <w:tcPr>
            <w:tcW w:w="1184" w:type="dxa"/>
          </w:tcPr>
          <w:p>
            <w:pP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32.00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（半吊顶）线性灯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228" w:type="dxa"/>
          </w:tcPr>
          <w:p>
            <w:pP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(0.65+1.5+1.58+0.42)*4项+(3*2条)+2.63*2条</w:t>
            </w:r>
          </w:p>
        </w:tc>
        <w:tc>
          <w:tcPr>
            <w:tcW w:w="2138" w:type="dxa"/>
          </w:tcPr>
          <w:p>
            <w:pP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LED灯源+亚克力+铝合金材质+转角厂家定制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A02061908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m 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27.86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三环椭圆型异型吊顶双向灯槽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长直径5.0m 短直径3.36m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轻钢龙骨+防火阻燃板+石膏板+腻子粉两遍打磨+两遍油漆+每环双向LED+凹槽边带+五金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A02061908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13.19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亚克力字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25cm*8个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5+3亚克力水晶字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C1304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cm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200.00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展示柜子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7.2m*2.9m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防火阻燃板+石膏板+美纹纸分色+凹槽边带+腻子粉两遍打+两遍油漆磨+五金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A060599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20.88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背景墙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7.2m*2.9m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防火阻燃板+石膏板基底，美纹纸分色+凹槽边带+腻子粉两遍打+两遍油漆+五金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A030604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20.88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4.0m*1.2m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15mmPVP覆3mm白亚克力板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C1304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4.80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两面背景墙LED灯带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(7.2m*2m+*2.9m*2m)*2面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开槽，内置LED灯带+亚克力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A02061908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m 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40.40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墙面柜子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（4.16+5.56）*2.45m*1/2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防火阻燃板+石膏板基底，柜子免漆板+柜门+腻子粉两遍打+两遍油漆+五金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A060599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11.91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墙面棱形异型柜子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5.5m长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高密度板+烤漆+底部文字亚克力UV材质+柜子收口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A060599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m 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5.50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室内墙面油漆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7.2m*2.9m*2面（含门窗面积）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腻子粉两遍打麿，两遍油漆。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A02100502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41.76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主讲台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免漆版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A0602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窗边装饰边条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(1.6m+1.7m)*2条*2个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高密度板烤漆+亮面漆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A07030305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13.20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拉帘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1.6m*1.7m**2个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塑料材质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A07030305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自流平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A100301</w:t>
            </w:r>
          </w:p>
        </w:tc>
        <w:tc>
          <w:tcPr>
            <w:tcW w:w="708" w:type="dxa"/>
          </w:tcPr>
          <w:p>
            <w:pP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</w:tcPr>
          <w:p>
            <w:pP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63.36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地板胶垫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8.8m*7.2m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1.6pvc塑胶地板,人造麂皮绒+天然橡胶+含自然捐耗及安装辅材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A100203</w:t>
            </w:r>
          </w:p>
        </w:tc>
        <w:tc>
          <w:tcPr>
            <w:tcW w:w="708" w:type="dxa"/>
          </w:tcPr>
          <w:p>
            <w:pP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²</w:t>
            </w:r>
          </w:p>
        </w:tc>
        <w:tc>
          <w:tcPr>
            <w:tcW w:w="1184" w:type="dxa"/>
          </w:tcPr>
          <w:p>
            <w:pP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63.36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八大行星星球灯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30cm-40cm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灯罩主材质采用PMMA高透光率灯罩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A02061908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8.00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国标电线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1.5 国际阻线</w:t>
            </w:r>
          </w:p>
        </w:tc>
        <w:tc>
          <w:tcPr>
            <w:tcW w:w="1481" w:type="dxa"/>
          </w:tcPr>
          <w:p>
            <w:pP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A020621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100.00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2.5 国际阻线</w:t>
            </w:r>
          </w:p>
        </w:tc>
        <w:tc>
          <w:tcPr>
            <w:tcW w:w="1481" w:type="dxa"/>
          </w:tcPr>
          <w:p>
            <w:pP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A020621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80.00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4.0 国际阻线</w:t>
            </w:r>
          </w:p>
        </w:tc>
        <w:tc>
          <w:tcPr>
            <w:tcW w:w="1481" w:type="dxa"/>
          </w:tcPr>
          <w:p>
            <w:pP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A020621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50.00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课桌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桌面1.2m*0.6m 高0.75m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A060205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16.00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软包圆凳子</w:t>
            </w:r>
          </w:p>
        </w:tc>
        <w:tc>
          <w:tcPr>
            <w:tcW w:w="2228" w:type="dxa"/>
            <w:vAlign w:val="center"/>
          </w:tcPr>
          <w:p>
            <w:pPr>
              <w:jc w:val="left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坐宽35cm 高度36cm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E1级实木框架材质+高密度海绵+优质环保布艺面料,凳子面料:环保布艺、耐温PU皮质、高档丝绒布.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A060302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32.00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穿线管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2.5cm</w:t>
            </w:r>
          </w:p>
        </w:tc>
        <w:tc>
          <w:tcPr>
            <w:tcW w:w="1481" w:type="dxa"/>
            <w:vAlign w:val="center"/>
          </w:tcPr>
          <w:p>
            <w:pP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A180201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50.00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二位开关　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84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A02061703</w:t>
            </w:r>
          </w:p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3.00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三位开关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84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04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81" w:type="dxa"/>
            <w:vAlign w:val="center"/>
          </w:tcPr>
          <w:p>
            <w:pP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A02061703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插座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22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38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A02061725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8.00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</w:tbl>
    <w:p>
      <w:pPr>
        <w:spacing w:line="560" w:lineRule="exact"/>
        <w:jc w:val="left"/>
        <w:rPr>
          <w:rFonts w:hint="eastAsia" w:ascii="楷体" w:hAnsi="楷体" w:eastAsia="楷体" w:cs="宋体"/>
          <w:color w:val="auto"/>
          <w:kern w:val="0"/>
          <w:sz w:val="32"/>
          <w:szCs w:val="40"/>
          <w:highlight w:val="none"/>
          <w:lang w:val="en-US" w:eastAsia="zh-CN"/>
        </w:rPr>
      </w:pPr>
      <w:r>
        <w:rPr>
          <w:rFonts w:hint="eastAsia" w:ascii="楷体" w:hAnsi="楷体" w:eastAsia="楷体" w:cs="宋体"/>
          <w:color w:val="auto"/>
          <w:kern w:val="0"/>
          <w:sz w:val="32"/>
          <w:szCs w:val="40"/>
          <w:highlight w:val="none"/>
          <w:lang w:val="en-US" w:eastAsia="zh-CN"/>
        </w:rPr>
        <w:t>以上序号后标注★的为重点评审项目</w:t>
      </w:r>
    </w:p>
    <w:p>
      <w:pPr>
        <w:spacing w:line="560" w:lineRule="exact"/>
        <w:jc w:val="left"/>
        <w:rPr>
          <w:rFonts w:ascii="楷体" w:hAnsi="楷体" w:eastAsia="楷体" w:cs="宋体"/>
          <w:kern w:val="0"/>
          <w:sz w:val="32"/>
          <w:szCs w:val="40"/>
          <w:highlight w:val="none"/>
        </w:rPr>
      </w:pPr>
      <w:r>
        <w:rPr>
          <w:rFonts w:hint="eastAsia" w:ascii="楷体" w:hAnsi="楷体" w:eastAsia="楷体" w:cs="宋体"/>
          <w:kern w:val="0"/>
          <w:sz w:val="32"/>
          <w:szCs w:val="40"/>
          <w:highlight w:val="none"/>
        </w:rPr>
        <w:t>备注：以上费用包含运输费、搬运费、采保费、安装费及税费</w:t>
      </w:r>
    </w:p>
    <w:p>
      <w:pPr>
        <w:spacing w:line="560" w:lineRule="exact"/>
        <w:jc w:val="left"/>
        <w:rPr>
          <w:rFonts w:ascii="楷体" w:hAnsi="楷体" w:eastAsia="楷体"/>
          <w:sz w:val="32"/>
          <w:szCs w:val="32"/>
          <w:highlight w:val="none"/>
        </w:rPr>
      </w:pPr>
      <w:r>
        <w:rPr>
          <w:rFonts w:ascii="楷体" w:hAnsi="楷体" w:eastAsia="楷体"/>
          <w:sz w:val="32"/>
          <w:szCs w:val="32"/>
          <w:highlight w:val="none"/>
        </w:rPr>
        <w:t>（四）技术商务要求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/>
          <w:sz w:val="32"/>
          <w:szCs w:val="32"/>
          <w:highlight w:val="none"/>
        </w:rPr>
      </w:pPr>
      <w:r>
        <w:rPr>
          <w:rFonts w:ascii="楷体" w:hAnsi="楷体" w:eastAsia="楷体"/>
          <w:sz w:val="32"/>
          <w:szCs w:val="32"/>
          <w:highlight w:val="none"/>
        </w:rPr>
        <w:t>1.包1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/>
          <w:sz w:val="32"/>
          <w:szCs w:val="32"/>
          <w:highlight w:val="none"/>
          <w:u w:val="singl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2.</w:t>
      </w:r>
      <w:r>
        <w:rPr>
          <w:rFonts w:ascii="楷体" w:hAnsi="楷体" w:eastAsia="楷体"/>
          <w:sz w:val="32"/>
          <w:szCs w:val="32"/>
          <w:highlight w:val="none"/>
          <w:u w:val="single"/>
        </w:rPr>
        <w:t>详见技术参数要求清单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3.</w:t>
      </w:r>
      <w:r>
        <w:rPr>
          <w:rFonts w:ascii="楷体" w:hAnsi="楷体" w:eastAsia="楷体"/>
          <w:sz w:val="32"/>
          <w:szCs w:val="32"/>
          <w:highlight w:val="none"/>
        </w:rPr>
        <w:t>商务要求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/>
          <w:sz w:val="32"/>
          <w:szCs w:val="32"/>
          <w:highlight w:val="none"/>
          <w:u w:val="single"/>
        </w:rPr>
      </w:pPr>
      <w:r>
        <w:rPr>
          <w:rFonts w:hint="eastAsia" w:ascii="楷体" w:hAnsi="楷体" w:eastAsia="楷体"/>
          <w:sz w:val="32"/>
          <w:szCs w:val="32"/>
          <w:highlight w:val="none"/>
          <w:u w:val="single"/>
        </w:rPr>
        <w:t>3获取招标文件时间：以《全国公共资源交易平台（海南省）》发出的公告为准；获取招标文件地点：全国公共资源交易平台（海南省）；供货期：90天内供货并安装调试完成；质量要求：合格；地址：三亚市；</w:t>
      </w:r>
      <w:r>
        <w:rPr>
          <w:rFonts w:ascii="楷体" w:hAnsi="楷体" w:eastAsia="楷体"/>
          <w:sz w:val="32"/>
          <w:szCs w:val="32"/>
          <w:highlight w:val="none"/>
          <w:u w:val="single"/>
        </w:rPr>
        <w:t>包装和运输：由中标人负责</w:t>
      </w:r>
      <w:r>
        <w:rPr>
          <w:rFonts w:hint="eastAsia" w:ascii="楷体" w:hAnsi="楷体" w:eastAsia="楷体"/>
          <w:sz w:val="32"/>
          <w:szCs w:val="32"/>
          <w:highlight w:val="none"/>
          <w:u w:val="single"/>
        </w:rPr>
        <w:t>。履约保函：中标合同价的5%。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/>
          <w:sz w:val="32"/>
          <w:szCs w:val="32"/>
          <w:highlight w:val="none"/>
          <w:u w:val="single"/>
        </w:rPr>
      </w:pPr>
      <w:r>
        <w:rPr>
          <w:rFonts w:hint="eastAsia" w:ascii="楷体" w:hAnsi="楷体" w:eastAsia="楷体"/>
          <w:sz w:val="32"/>
          <w:szCs w:val="32"/>
          <w:highlight w:val="none"/>
          <w:u w:val="single"/>
        </w:rPr>
        <w:t>（1）质保期：2年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/>
          <w:sz w:val="32"/>
          <w:szCs w:val="32"/>
          <w:highlight w:val="none"/>
          <w:u w:val="single"/>
        </w:rPr>
      </w:pPr>
      <w:r>
        <w:rPr>
          <w:rFonts w:hint="eastAsia" w:ascii="楷体" w:hAnsi="楷体" w:eastAsia="楷体"/>
          <w:sz w:val="32"/>
          <w:szCs w:val="32"/>
          <w:highlight w:val="none"/>
          <w:u w:val="single"/>
        </w:rPr>
        <w:t>（2）履约验收方案：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/>
          <w:sz w:val="32"/>
          <w:szCs w:val="32"/>
          <w:highlight w:val="none"/>
        </w:rPr>
      </w:pPr>
      <w:r>
        <w:rPr>
          <w:rFonts w:ascii="楷体" w:hAnsi="楷体" w:eastAsia="楷体"/>
          <w:sz w:val="32"/>
          <w:szCs w:val="32"/>
          <w:highlight w:val="none"/>
        </w:rPr>
        <w:t>1）履约验收主体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/>
          <w:sz w:val="32"/>
          <w:szCs w:val="32"/>
          <w:highlight w:val="none"/>
          <w:u w:val="single"/>
        </w:rPr>
      </w:pPr>
      <w:r>
        <w:rPr>
          <w:rFonts w:ascii="楷体" w:hAnsi="楷体" w:eastAsia="楷体"/>
          <w:sz w:val="32"/>
          <w:szCs w:val="32"/>
          <w:highlight w:val="none"/>
        </w:rPr>
        <w:t>采购人：</w:t>
      </w:r>
      <w:r>
        <w:rPr>
          <w:rFonts w:hint="eastAsia" w:ascii="楷体" w:hAnsi="楷体" w:eastAsia="楷体"/>
          <w:sz w:val="32"/>
          <w:szCs w:val="32"/>
          <w:highlight w:val="none"/>
          <w:u w:val="single"/>
        </w:rPr>
        <w:t xml:space="preserve">三亚市教育局           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/>
          <w:sz w:val="32"/>
          <w:szCs w:val="32"/>
          <w:highlight w:val="none"/>
          <w:u w:val="single"/>
        </w:rPr>
      </w:pPr>
      <w:r>
        <w:rPr>
          <w:rFonts w:ascii="楷体" w:hAnsi="楷体" w:eastAsia="楷体"/>
          <w:sz w:val="32"/>
          <w:szCs w:val="32"/>
          <w:highlight w:val="none"/>
        </w:rPr>
        <w:t>2）履约验收时间</w:t>
      </w:r>
      <w:r>
        <w:rPr>
          <w:rFonts w:ascii="楷体" w:hAnsi="楷体" w:eastAsia="楷体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楷体" w:hAnsi="楷体" w:eastAsia="楷体"/>
          <w:sz w:val="32"/>
          <w:szCs w:val="32"/>
          <w:highlight w:val="none"/>
          <w:u w:val="single"/>
        </w:rPr>
        <w:t>供货并安装调试完成90日内完成</w:t>
      </w:r>
      <w:r>
        <w:rPr>
          <w:rFonts w:ascii="楷体" w:hAnsi="楷体" w:eastAsia="楷体"/>
          <w:sz w:val="32"/>
          <w:szCs w:val="32"/>
          <w:highlight w:val="none"/>
          <w:u w:val="single"/>
        </w:rPr>
        <w:t xml:space="preserve">  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/>
          <w:sz w:val="32"/>
          <w:szCs w:val="32"/>
          <w:highlight w:val="none"/>
          <w:u w:val="single"/>
        </w:rPr>
      </w:pPr>
      <w:r>
        <w:rPr>
          <w:rFonts w:ascii="楷体" w:hAnsi="楷体" w:eastAsia="楷体"/>
          <w:sz w:val="32"/>
          <w:szCs w:val="32"/>
          <w:highlight w:val="none"/>
        </w:rPr>
        <w:t>3）履约验收方式：</w:t>
      </w:r>
      <w:r>
        <w:rPr>
          <w:rFonts w:hint="eastAsia" w:ascii="楷体" w:hAnsi="楷体" w:eastAsia="楷体"/>
          <w:sz w:val="32"/>
          <w:szCs w:val="32"/>
          <w:highlight w:val="none"/>
          <w:u w:val="single"/>
        </w:rPr>
        <w:t>提供所有货物采购证明及技术资料结合磋商文件、响应文件要求和合同规定验收。提供出厂检测报告或原产地证明。配件系列：根据品牌配件的出厂合格证书及质量证书、使用情况进行验收。</w:t>
      </w:r>
      <w:r>
        <w:rPr>
          <w:rFonts w:ascii="楷体" w:hAnsi="楷体" w:eastAsia="楷体"/>
          <w:sz w:val="32"/>
          <w:szCs w:val="32"/>
          <w:highlight w:val="none"/>
          <w:u w:val="single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/>
          <w:sz w:val="32"/>
          <w:szCs w:val="32"/>
          <w:highlight w:val="none"/>
        </w:rPr>
      </w:pPr>
      <w:r>
        <w:rPr>
          <w:rFonts w:ascii="楷体" w:hAnsi="楷体" w:eastAsia="楷体"/>
          <w:sz w:val="32"/>
          <w:szCs w:val="32"/>
          <w:highlight w:val="none"/>
        </w:rPr>
        <w:t>4）履约验收程序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/>
          <w:sz w:val="32"/>
          <w:szCs w:val="32"/>
          <w:highlight w:val="none"/>
          <w:u w:val="single"/>
        </w:rPr>
      </w:pPr>
      <w:r>
        <w:rPr>
          <w:rFonts w:ascii="楷体" w:hAnsi="楷体" w:eastAsia="楷体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楷体" w:hAnsi="楷体" w:eastAsia="楷体"/>
          <w:sz w:val="32"/>
          <w:szCs w:val="32"/>
          <w:highlight w:val="none"/>
          <w:u w:val="single"/>
        </w:rPr>
        <w:t>①设备到货后，采购单位根据合同要求对设备进行外观验收、确认设备的产地、规格、型号和数量。②设备安装调试完毕后，供方进行自检，合格后准备验收文件，并书面通知采购单位。③采购单位确认供方的自检内容后，通知有关方面进行验收，验收合格作为设备的最终认可。④验收合格后，填写政府采购项目设备验收单，并向采购单位提交技术资料，以便采购单位日后管理和维护。</w:t>
      </w:r>
      <w:r>
        <w:rPr>
          <w:rFonts w:ascii="楷体" w:hAnsi="楷体" w:eastAsia="楷体"/>
          <w:sz w:val="32"/>
          <w:szCs w:val="32"/>
          <w:highlight w:val="none"/>
          <w:u w:val="single"/>
        </w:rPr>
        <w:t xml:space="preserve">                                               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/>
          <w:sz w:val="32"/>
          <w:szCs w:val="32"/>
          <w:highlight w:val="none"/>
        </w:rPr>
      </w:pPr>
      <w:r>
        <w:rPr>
          <w:rFonts w:ascii="楷体" w:hAnsi="楷体" w:eastAsia="楷体"/>
          <w:sz w:val="32"/>
          <w:szCs w:val="32"/>
          <w:highlight w:val="none"/>
        </w:rPr>
        <w:t>5）履约验收内容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  <w:u w:val="single"/>
        </w:rPr>
        <w:t xml:space="preserve">  包含全部合同要求的内容。                         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/>
          <w:sz w:val="32"/>
          <w:szCs w:val="32"/>
          <w:highlight w:val="none"/>
        </w:rPr>
      </w:pPr>
      <w:r>
        <w:rPr>
          <w:rFonts w:ascii="楷体" w:hAnsi="楷体" w:eastAsia="楷体"/>
          <w:sz w:val="32"/>
          <w:szCs w:val="32"/>
          <w:highlight w:val="none"/>
        </w:rPr>
        <w:t>6）履约验收验收标准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/>
          <w:sz w:val="32"/>
          <w:szCs w:val="32"/>
          <w:highlight w:val="none"/>
          <w:u w:val="single"/>
        </w:rPr>
      </w:pPr>
      <w:r>
        <w:rPr>
          <w:rFonts w:ascii="楷体" w:hAnsi="楷体" w:eastAsia="楷体"/>
          <w:sz w:val="32"/>
          <w:szCs w:val="32"/>
          <w:highlight w:val="none"/>
          <w:u w:val="single"/>
        </w:rPr>
        <w:t xml:space="preserve">  按照相关法律法规及合同要求</w:t>
      </w:r>
    </w:p>
    <w:p>
      <w:pPr>
        <w:snapToGrid w:val="0"/>
        <w:spacing w:line="360" w:lineRule="auto"/>
        <w:ind w:firstLine="640" w:firstLineChars="200"/>
        <w:contextualSpacing/>
        <w:rPr>
          <w:rFonts w:ascii="楷体" w:hAnsi="楷体" w:eastAsia="楷体"/>
          <w:sz w:val="32"/>
          <w:szCs w:val="32"/>
          <w:highlight w:val="none"/>
          <w:u w:val="single"/>
        </w:rPr>
      </w:pPr>
      <w:r>
        <w:rPr>
          <w:rFonts w:hint="eastAsia" w:ascii="楷体" w:hAnsi="楷体" w:eastAsia="楷体"/>
          <w:sz w:val="32"/>
          <w:szCs w:val="32"/>
          <w:highlight w:val="none"/>
          <w:u w:val="single"/>
        </w:rPr>
        <w:t>（3）付款方式：</w:t>
      </w:r>
    </w:p>
    <w:p>
      <w:pPr>
        <w:snapToGrid w:val="0"/>
        <w:spacing w:line="360" w:lineRule="auto"/>
        <w:ind w:firstLine="640" w:firstLineChars="200"/>
        <w:contextualSpacing/>
        <w:rPr>
          <w:rFonts w:ascii="楷体" w:hAnsi="楷体" w:eastAsia="楷体"/>
          <w:sz w:val="32"/>
          <w:szCs w:val="32"/>
          <w:highlight w:val="none"/>
          <w:u w:val="single"/>
        </w:rPr>
      </w:pPr>
      <w:r>
        <w:rPr>
          <w:rFonts w:hint="eastAsia" w:ascii="楷体" w:hAnsi="楷体" w:eastAsia="楷体"/>
          <w:sz w:val="32"/>
          <w:szCs w:val="32"/>
          <w:highlight w:val="none"/>
          <w:u w:val="single"/>
        </w:rPr>
        <w:t>1）合同生效后，乙方向甲方提交请款申请、履约保函和增值税专用发票后，甲方向乙方支付合同总金额的</w:t>
      </w:r>
      <w:r>
        <w:rPr>
          <w:rFonts w:ascii="楷体" w:hAnsi="楷体" w:eastAsia="楷体"/>
          <w:sz w:val="32"/>
          <w:szCs w:val="32"/>
          <w:highlight w:val="none"/>
          <w:u w:val="single"/>
        </w:rPr>
        <w:t>3</w:t>
      </w:r>
      <w:r>
        <w:rPr>
          <w:rFonts w:hint="eastAsia" w:ascii="楷体" w:hAnsi="楷体" w:eastAsia="楷体"/>
          <w:sz w:val="32"/>
          <w:szCs w:val="32"/>
          <w:highlight w:val="none"/>
          <w:u w:val="single"/>
        </w:rPr>
        <w:t>0％；</w:t>
      </w:r>
    </w:p>
    <w:p>
      <w:pPr>
        <w:snapToGrid w:val="0"/>
        <w:spacing w:line="360" w:lineRule="auto"/>
        <w:ind w:firstLine="640" w:firstLineChars="200"/>
        <w:contextualSpacing/>
        <w:rPr>
          <w:rFonts w:ascii="楷体" w:hAnsi="楷体" w:eastAsia="楷体"/>
          <w:sz w:val="32"/>
          <w:szCs w:val="32"/>
          <w:highlight w:val="none"/>
          <w:u w:val="single"/>
        </w:rPr>
      </w:pPr>
      <w:r>
        <w:rPr>
          <w:rFonts w:hint="eastAsia" w:ascii="楷体" w:hAnsi="楷体" w:eastAsia="楷体"/>
          <w:sz w:val="32"/>
          <w:szCs w:val="32"/>
          <w:highlight w:val="none"/>
          <w:u w:val="single"/>
        </w:rPr>
        <w:t>2）乙方将设备发货至项目现场，并提交合格证书，经甲方确认交货后，甲方向乙方支付至实际完成安装的货款70%作为进度款；</w:t>
      </w:r>
    </w:p>
    <w:p>
      <w:pPr>
        <w:snapToGrid w:val="0"/>
        <w:spacing w:line="360" w:lineRule="auto"/>
        <w:ind w:firstLine="640" w:firstLineChars="200"/>
        <w:contextualSpacing/>
        <w:rPr>
          <w:rFonts w:ascii="楷体" w:hAnsi="楷体" w:eastAsia="楷体"/>
          <w:sz w:val="32"/>
          <w:szCs w:val="32"/>
          <w:highlight w:val="none"/>
          <w:u w:val="single"/>
        </w:rPr>
      </w:pPr>
      <w:r>
        <w:rPr>
          <w:rFonts w:hint="eastAsia" w:ascii="楷体" w:hAnsi="楷体" w:eastAsia="楷体"/>
          <w:sz w:val="32"/>
          <w:szCs w:val="32"/>
          <w:highlight w:val="none"/>
          <w:u w:val="single"/>
        </w:rPr>
        <w:t>3）项目验收合格，货物和资料移交至甲方且结算审核完成，乙方向甲方提交请款申请和增值税专用发票后，甲方向乙方支付至结算总价款的100%，质保期2年。</w:t>
      </w:r>
    </w:p>
    <w:p>
      <w:pPr>
        <w:snapToGrid w:val="0"/>
        <w:spacing w:line="360" w:lineRule="auto"/>
        <w:ind w:firstLine="640" w:firstLineChars="200"/>
        <w:contextualSpacing/>
        <w:rPr>
          <w:rFonts w:ascii="楷体" w:hAnsi="楷体" w:eastAsia="楷体"/>
          <w:sz w:val="32"/>
          <w:szCs w:val="32"/>
          <w:highlight w:val="none"/>
          <w:u w:val="single"/>
        </w:rPr>
      </w:pPr>
      <w:r>
        <w:rPr>
          <w:rFonts w:hint="eastAsia" w:ascii="楷体" w:hAnsi="楷体" w:eastAsia="楷体"/>
          <w:sz w:val="32"/>
          <w:szCs w:val="32"/>
          <w:highlight w:val="none"/>
          <w:u w:val="single"/>
        </w:rPr>
        <w:t>4）质保期2年内，若设施设备出现质量问题，甲方通知乙方维修，乙方必须无条件及时响应，15个工作日内维修完毕，保持设施设备正常运行。</w:t>
      </w:r>
    </w:p>
    <w:p>
      <w:pPr>
        <w:snapToGrid w:val="0"/>
        <w:spacing w:line="360" w:lineRule="auto"/>
        <w:ind w:firstLine="640" w:firstLineChars="200"/>
        <w:contextualSpacing/>
        <w:rPr>
          <w:rFonts w:ascii="楷体" w:hAnsi="楷体" w:eastAsia="楷体"/>
          <w:sz w:val="32"/>
          <w:szCs w:val="32"/>
          <w:highlight w:val="none"/>
          <w:u w:val="single"/>
        </w:rPr>
      </w:pPr>
      <w:r>
        <w:rPr>
          <w:rFonts w:hint="eastAsia" w:ascii="楷体" w:hAnsi="楷体" w:eastAsia="楷体"/>
          <w:sz w:val="32"/>
          <w:szCs w:val="32"/>
          <w:highlight w:val="none"/>
          <w:u w:val="single"/>
        </w:rPr>
        <w:t>5）项目质保期：自验收合格之日起2年。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/>
          <w:sz w:val="32"/>
          <w:szCs w:val="32"/>
          <w:highlight w:val="none"/>
          <w:u w:val="single"/>
        </w:rPr>
      </w:pPr>
      <w:r>
        <w:rPr>
          <w:rFonts w:hint="eastAsia" w:ascii="楷体" w:hAnsi="楷体" w:eastAsia="楷体"/>
          <w:sz w:val="32"/>
          <w:szCs w:val="32"/>
          <w:highlight w:val="none"/>
          <w:u w:val="single"/>
        </w:rPr>
        <w:t>6）付款时间：甲方收到乙方每笔付款申请后15个工作日内向市财政局请款，由市财政局完成支付。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/>
          <w:strike/>
          <w:sz w:val="32"/>
          <w:szCs w:val="32"/>
          <w:highlight w:val="none"/>
          <w:u w:val="single"/>
        </w:rPr>
      </w:pPr>
      <w:r>
        <w:rPr>
          <w:rFonts w:hint="eastAsia" w:ascii="楷体" w:hAnsi="楷体" w:eastAsia="楷体"/>
          <w:sz w:val="32"/>
          <w:szCs w:val="32"/>
          <w:highlight w:val="none"/>
          <w:u w:val="single"/>
        </w:rPr>
        <w:t xml:space="preserve">（4）其他商务要求：    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/>
          <w:sz w:val="32"/>
          <w:szCs w:val="32"/>
          <w:highlight w:val="none"/>
          <w:u w:val="single"/>
        </w:rPr>
      </w:pPr>
      <w:r>
        <w:rPr>
          <w:rFonts w:hint="eastAsia" w:ascii="楷体" w:hAnsi="楷体" w:eastAsia="楷体"/>
          <w:sz w:val="32"/>
          <w:szCs w:val="32"/>
          <w:highlight w:val="none"/>
          <w:u w:val="single"/>
        </w:rPr>
        <w:t>（5）售后服务要求包含售后服务保证、服务方案、质保期、售后服务团队规模、售后服务机构人员配置、售后服务网点地理位置的远近、配件储备情况以及其他优惠的售后服务措施等八项内容合理、完整、符合项目需求。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/>
          <w:sz w:val="32"/>
          <w:szCs w:val="32"/>
          <w:highlight w:val="none"/>
          <w:u w:val="single"/>
        </w:rPr>
      </w:pPr>
      <w:r>
        <w:rPr>
          <w:rFonts w:hint="eastAsia" w:ascii="楷体" w:hAnsi="楷体" w:eastAsia="楷体"/>
          <w:sz w:val="32"/>
          <w:szCs w:val="32"/>
          <w:highlight w:val="none"/>
          <w:u w:val="single"/>
        </w:rPr>
        <w:t>（6）组织方案要求包含技术人员水平、生产方案、质量保证措施、包装方案、运输方案、安装调试详细措施、安装验收方案、应急方案、除甲醛的措施、产品质量、环保保证承诺书等十一项内容横向对比，内容合理、完整、符合项目需求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/>
          <w:sz w:val="32"/>
          <w:szCs w:val="32"/>
          <w:highlight w:val="none"/>
          <w:u w:val="single"/>
        </w:rPr>
      </w:pPr>
      <w:r>
        <w:rPr>
          <w:rFonts w:hint="eastAsia" w:ascii="楷体" w:hAnsi="楷体" w:eastAsia="楷体"/>
          <w:sz w:val="32"/>
          <w:szCs w:val="32"/>
          <w:highlight w:val="none"/>
          <w:u w:val="single"/>
        </w:rPr>
        <w:t>（7）培训方案要求包含故障排查、维护保养、使用和维护人员的规范技术培训方案科学合理，适用性强，思路清晰，内容全面，考虑问题周全，实施过程务实。</w:t>
      </w:r>
    </w:p>
    <w:p>
      <w:pPr>
        <w:jc w:val="center"/>
        <w:rPr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AF698C"/>
    <w:multiLevelType w:val="singleLevel"/>
    <w:tmpl w:val="B0AF698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4A9C8A4"/>
    <w:multiLevelType w:val="singleLevel"/>
    <w:tmpl w:val="54A9C8A4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40FCAC5"/>
    <w:multiLevelType w:val="singleLevel"/>
    <w:tmpl w:val="640FCAC5"/>
    <w:lvl w:ilvl="0" w:tentative="0">
      <w:start w:val="3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I5MmUwNGM1ZTZiNGFiNTQ5ZTM2OGE3NzA5NTBjYmIifQ=="/>
  </w:docVars>
  <w:rsids>
    <w:rsidRoot w:val="00E66600"/>
    <w:rsid w:val="00154DB9"/>
    <w:rsid w:val="003C5449"/>
    <w:rsid w:val="004807A0"/>
    <w:rsid w:val="006553CA"/>
    <w:rsid w:val="00A66C1A"/>
    <w:rsid w:val="00E66600"/>
    <w:rsid w:val="00F851E8"/>
    <w:rsid w:val="00FA257C"/>
    <w:rsid w:val="01EE76A8"/>
    <w:rsid w:val="1E321838"/>
    <w:rsid w:val="22B932CE"/>
    <w:rsid w:val="29424A7E"/>
    <w:rsid w:val="35612770"/>
    <w:rsid w:val="36CE7182"/>
    <w:rsid w:val="5FE65465"/>
    <w:rsid w:val="79A85E5E"/>
    <w:rsid w:val="7A92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b/>
      <w:bCs/>
      <w:color w:val="FF0000"/>
      <w:sz w:val="22"/>
      <w:szCs w:val="22"/>
      <w:u w:val="none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</Words>
  <Characters>8</Characters>
  <Lines>1</Lines>
  <Paragraphs>1</Paragraphs>
  <TotalTime>151</TotalTime>
  <ScaleCrop>false</ScaleCrop>
  <LinksUpToDate>false</LinksUpToDate>
  <CharactersWithSpaces>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2018-04-16T07:39:00Z</dcterms:created>
  <dc:creator>5F-3-8-80  张会明(10024525)</dc:creator>
  <cp:lastModifiedBy>..</cp:lastModifiedBy>
  <dcterms:modified xsi:type="dcterms:W3CDTF">2023-11-12T13:16:29Z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B676D35A1EF5488288ED28CDAA292C93_12</vt:lpwstr>
  </property>
</Properties>
</file>