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99" w:rsidRDefault="004D2599">
      <w:pPr>
        <w:ind w:leftChars="200" w:left="480"/>
        <w:rPr>
          <w:rFonts w:ascii="仿宋" w:eastAsia="仿宋" w:hAnsi="仿宋" w:cs="仿宋"/>
          <w:b/>
          <w:sz w:val="52"/>
          <w:szCs w:val="52"/>
        </w:rPr>
      </w:pPr>
    </w:p>
    <w:p w:rsidR="004D2599" w:rsidRDefault="004D2599">
      <w:pPr>
        <w:ind w:leftChars="200" w:left="480"/>
        <w:rPr>
          <w:rFonts w:ascii="仿宋" w:eastAsia="仿宋" w:hAnsi="仿宋" w:cs="仿宋"/>
          <w:b/>
          <w:sz w:val="52"/>
          <w:szCs w:val="52"/>
        </w:rPr>
      </w:pPr>
    </w:p>
    <w:p w:rsidR="004D2599" w:rsidRDefault="00E23507">
      <w:pPr>
        <w:jc w:val="center"/>
        <w:rPr>
          <w:rFonts w:ascii="仿宋" w:eastAsia="仿宋" w:hAnsi="仿宋" w:cs="仿宋"/>
          <w:b/>
          <w:bCs/>
          <w:sz w:val="84"/>
          <w:szCs w:val="84"/>
          <w14:shadow w14:blurRad="50800" w14:dist="38100" w14:dir="2700000" w14:sx="100000" w14:sy="100000" w14:kx="0" w14:ky="0" w14:algn="tl">
            <w14:srgbClr w14:val="000000">
              <w14:alpha w14:val="60000"/>
            </w14:srgbClr>
          </w14:shadow>
        </w:rPr>
      </w:pPr>
      <w:r>
        <w:rPr>
          <w:rFonts w:ascii="仿宋" w:eastAsia="仿宋" w:hAnsi="仿宋" w:cs="仿宋" w:hint="eastAsia"/>
          <w:b/>
          <w:bCs/>
          <w:sz w:val="84"/>
          <w:szCs w:val="84"/>
          <w14:shadow w14:blurRad="50800" w14:dist="38100" w14:dir="2700000" w14:sx="100000" w14:sy="100000" w14:kx="0" w14:ky="0" w14:algn="tl">
            <w14:srgbClr w14:val="000000">
              <w14:alpha w14:val="60000"/>
            </w14:srgbClr>
          </w14:shadow>
        </w:rPr>
        <w:t>公开</w:t>
      </w:r>
      <w:r w:rsidR="00096118">
        <w:rPr>
          <w:rFonts w:ascii="仿宋" w:eastAsia="仿宋" w:hAnsi="仿宋" w:cs="仿宋" w:hint="eastAsia"/>
          <w:b/>
          <w:bCs/>
          <w:sz w:val="84"/>
          <w:szCs w:val="84"/>
          <w14:shadow w14:blurRad="50800" w14:dist="38100" w14:dir="2700000" w14:sx="100000" w14:sy="100000" w14:kx="0" w14:ky="0" w14:algn="tl">
            <w14:srgbClr w14:val="000000">
              <w14:alpha w14:val="60000"/>
            </w14:srgbClr>
          </w14:shadow>
        </w:rPr>
        <w:t>招标文件</w:t>
      </w:r>
    </w:p>
    <w:p w:rsidR="004D2599" w:rsidRDefault="004D2599">
      <w:pPr>
        <w:rPr>
          <w:rFonts w:ascii="仿宋" w:eastAsia="仿宋" w:hAnsi="仿宋" w:cs="仿宋"/>
          <w:b/>
          <w:sz w:val="36"/>
          <w:szCs w:val="36"/>
          <w:u w:val="single"/>
        </w:rPr>
      </w:pPr>
    </w:p>
    <w:p w:rsidR="004D2599" w:rsidRDefault="004D2599">
      <w:pPr>
        <w:rPr>
          <w:rFonts w:ascii="仿宋" w:eastAsia="仿宋" w:hAnsi="仿宋" w:cs="仿宋"/>
          <w:b/>
          <w:sz w:val="36"/>
          <w:szCs w:val="36"/>
          <w:u w:val="single"/>
        </w:rPr>
      </w:pPr>
    </w:p>
    <w:p w:rsidR="004D2599" w:rsidRPr="00096118" w:rsidRDefault="00096118" w:rsidP="00096118">
      <w:pPr>
        <w:ind w:firstLineChars="200" w:firstLine="723"/>
        <w:rPr>
          <w:rFonts w:ascii="仿宋" w:eastAsia="仿宋" w:hAnsi="仿宋" w:cs="仿宋"/>
          <w:b/>
          <w:sz w:val="36"/>
          <w:szCs w:val="36"/>
        </w:rPr>
      </w:pPr>
      <w:r w:rsidRPr="00096118">
        <w:rPr>
          <w:rFonts w:ascii="仿宋" w:eastAsia="仿宋" w:hAnsi="仿宋" w:cs="仿宋" w:hint="eastAsia"/>
          <w:b/>
          <w:sz w:val="36"/>
          <w:szCs w:val="36"/>
        </w:rPr>
        <w:t>采 购 人：海南省气象台</w:t>
      </w:r>
    </w:p>
    <w:p w:rsidR="004D2599" w:rsidRPr="00096118" w:rsidRDefault="00096118" w:rsidP="00096118">
      <w:pPr>
        <w:ind w:firstLineChars="200" w:firstLine="723"/>
        <w:rPr>
          <w:rFonts w:ascii="仿宋" w:eastAsia="仿宋" w:hAnsi="仿宋" w:cs="仿宋"/>
          <w:b/>
          <w:sz w:val="36"/>
          <w:szCs w:val="36"/>
        </w:rPr>
      </w:pPr>
      <w:r w:rsidRPr="00096118">
        <w:rPr>
          <w:rFonts w:ascii="仿宋" w:eastAsia="仿宋" w:hAnsi="仿宋" w:cs="仿宋" w:hint="eastAsia"/>
          <w:b/>
          <w:sz w:val="36"/>
          <w:szCs w:val="36"/>
        </w:rPr>
        <w:t>项目名称：海南省气象台海洋气象综合保障二期工程</w:t>
      </w:r>
    </w:p>
    <w:p w:rsidR="004D2599" w:rsidRPr="00096118" w:rsidRDefault="00096118" w:rsidP="00096118">
      <w:pPr>
        <w:ind w:firstLineChars="200" w:firstLine="723"/>
        <w:rPr>
          <w:rFonts w:ascii="仿宋" w:eastAsia="仿宋" w:hAnsi="仿宋" w:cs="仿宋"/>
          <w:b/>
          <w:sz w:val="36"/>
          <w:szCs w:val="36"/>
        </w:rPr>
      </w:pPr>
      <w:r w:rsidRPr="00096118">
        <w:rPr>
          <w:rFonts w:ascii="仿宋" w:eastAsia="仿宋" w:hAnsi="仿宋" w:cs="仿宋" w:hint="eastAsia"/>
          <w:b/>
          <w:sz w:val="36"/>
          <w:szCs w:val="36"/>
        </w:rPr>
        <w:t>招标编号：</w:t>
      </w:r>
      <w:r w:rsidRPr="00096118">
        <w:rPr>
          <w:rFonts w:ascii="仿宋" w:eastAsia="仿宋" w:hAnsi="仿宋" w:cs="仿宋"/>
          <w:b/>
          <w:sz w:val="36"/>
          <w:szCs w:val="36"/>
        </w:rPr>
        <w:t>HXFY-2023-006</w:t>
      </w:r>
    </w:p>
    <w:p w:rsidR="004D2599" w:rsidRDefault="00096118" w:rsidP="00096118">
      <w:pPr>
        <w:ind w:firstLineChars="200" w:firstLine="723"/>
        <w:rPr>
          <w:rFonts w:ascii="仿宋" w:eastAsia="仿宋" w:hAnsi="仿宋" w:cs="仿宋"/>
          <w:b/>
          <w:sz w:val="36"/>
          <w:szCs w:val="36"/>
        </w:rPr>
      </w:pPr>
      <w:r>
        <w:rPr>
          <w:rFonts w:ascii="仿宋" w:eastAsia="仿宋" w:hAnsi="仿宋" w:cs="仿宋" w:hint="eastAsia"/>
          <w:b/>
          <w:sz w:val="36"/>
          <w:szCs w:val="36"/>
        </w:rPr>
        <w:t>代理机构：海南华星风云科技信息有限公司</w:t>
      </w:r>
    </w:p>
    <w:p w:rsidR="004D2599" w:rsidRDefault="004D2599" w:rsidP="00096118">
      <w:pPr>
        <w:spacing w:beforeLines="50" w:before="120" w:line="480" w:lineRule="auto"/>
        <w:jc w:val="center"/>
        <w:rPr>
          <w:rFonts w:ascii="仿宋" w:eastAsia="仿宋" w:hAnsi="仿宋" w:cs="仿宋"/>
          <w:b/>
          <w:sz w:val="32"/>
          <w:szCs w:val="32"/>
        </w:rPr>
      </w:pPr>
    </w:p>
    <w:p w:rsidR="004D2599" w:rsidRDefault="00096118" w:rsidP="00096118">
      <w:pPr>
        <w:spacing w:beforeLines="50" w:before="120" w:line="480" w:lineRule="auto"/>
        <w:jc w:val="center"/>
        <w:rPr>
          <w:rFonts w:ascii="仿宋" w:eastAsia="仿宋" w:hAnsi="仿宋" w:cs="仿宋"/>
          <w:b/>
          <w:sz w:val="32"/>
          <w:szCs w:val="32"/>
        </w:rPr>
      </w:pPr>
      <w:r>
        <w:rPr>
          <w:rFonts w:ascii="仿宋" w:eastAsia="仿宋" w:hAnsi="仿宋" w:cs="仿宋" w:hint="eastAsia"/>
          <w:b/>
          <w:sz w:val="32"/>
          <w:szCs w:val="32"/>
        </w:rPr>
        <w:t>2023年</w:t>
      </w:r>
      <w:r w:rsidR="002F741E">
        <w:rPr>
          <w:rFonts w:ascii="仿宋" w:eastAsia="仿宋" w:hAnsi="仿宋" w:cs="仿宋" w:hint="eastAsia"/>
          <w:b/>
          <w:sz w:val="32"/>
          <w:szCs w:val="32"/>
        </w:rPr>
        <w:t>10</w:t>
      </w:r>
      <w:r>
        <w:rPr>
          <w:rFonts w:ascii="仿宋" w:eastAsia="仿宋" w:hAnsi="仿宋" w:cs="仿宋" w:hint="eastAsia"/>
          <w:b/>
          <w:sz w:val="32"/>
          <w:szCs w:val="32"/>
        </w:rPr>
        <w:t>月</w:t>
      </w:r>
    </w:p>
    <w:p w:rsidR="004D2599" w:rsidRDefault="00096118" w:rsidP="00096118">
      <w:pPr>
        <w:spacing w:beforeLines="50" w:before="120" w:line="480" w:lineRule="auto"/>
        <w:jc w:val="center"/>
        <w:rPr>
          <w:rFonts w:ascii="仿宋" w:eastAsia="仿宋" w:hAnsi="仿宋" w:cs="仿宋"/>
          <w:b/>
          <w:sz w:val="32"/>
          <w:szCs w:val="32"/>
        </w:rPr>
        <w:sectPr w:rsidR="004D2599">
          <w:headerReference w:type="default" r:id="rId10"/>
          <w:footerReference w:type="first" r:id="rId11"/>
          <w:pgSz w:w="11906" w:h="16838"/>
          <w:pgMar w:top="1440" w:right="1365" w:bottom="1440" w:left="1501" w:header="851" w:footer="992" w:gutter="0"/>
          <w:pgNumType w:start="0"/>
          <w:cols w:space="720"/>
          <w:titlePg/>
          <w:docGrid w:linePitch="312"/>
        </w:sectPr>
      </w:pPr>
      <w:r>
        <w:rPr>
          <w:rFonts w:ascii="仿宋" w:eastAsia="仿宋" w:hAnsi="仿宋" w:cs="仿宋" w:hint="eastAsia"/>
          <w:b/>
          <w:sz w:val="32"/>
          <w:szCs w:val="32"/>
        </w:rPr>
        <w:t>海南华星风云科技信息有限公司</w:t>
      </w:r>
    </w:p>
    <w:p w:rsidR="004D2599" w:rsidRDefault="00096118">
      <w:pPr>
        <w:jc w:val="center"/>
        <w:rPr>
          <w:b/>
          <w:bCs/>
          <w:sz w:val="32"/>
          <w:szCs w:val="32"/>
        </w:rPr>
      </w:pPr>
      <w:r>
        <w:rPr>
          <w:rFonts w:hint="eastAsia"/>
          <w:b/>
          <w:bCs/>
          <w:sz w:val="32"/>
          <w:szCs w:val="32"/>
        </w:rPr>
        <w:lastRenderedPageBreak/>
        <w:t>目录</w:t>
      </w:r>
    </w:p>
    <w:p w:rsidR="005F0259" w:rsidRDefault="00096118" w:rsidP="005F0259">
      <w:pPr>
        <w:pStyle w:val="11"/>
        <w:tabs>
          <w:tab w:val="right" w:leader="dot" w:pos="9030"/>
        </w:tabs>
        <w:rPr>
          <w:rFonts w:asciiTheme="minorHAnsi" w:eastAsiaTheme="minorEastAsia" w:hAnsiTheme="minorHAnsi" w:cstheme="minorBidi"/>
          <w:b w:val="0"/>
          <w:bCs w:val="0"/>
          <w:caps w:val="0"/>
          <w:noProof/>
          <w:kern w:val="2"/>
          <w:sz w:val="21"/>
          <w:szCs w:val="22"/>
        </w:rPr>
      </w:pPr>
      <w:r>
        <w:rPr>
          <w:rFonts w:hint="eastAsia"/>
          <w:b w:val="0"/>
          <w:bCs w:val="0"/>
          <w:caps w:val="0"/>
          <w:sz w:val="24"/>
        </w:rPr>
        <w:fldChar w:fldCharType="begin"/>
      </w:r>
      <w:r>
        <w:rPr>
          <w:rFonts w:hint="eastAsia"/>
          <w:b w:val="0"/>
          <w:bCs w:val="0"/>
          <w:caps w:val="0"/>
          <w:sz w:val="24"/>
        </w:rPr>
        <w:instrText xml:space="preserve"> TOC \o "1-4" \h \z \u </w:instrText>
      </w:r>
      <w:r>
        <w:rPr>
          <w:rFonts w:hint="eastAsia"/>
          <w:b w:val="0"/>
          <w:bCs w:val="0"/>
          <w:caps w:val="0"/>
          <w:sz w:val="24"/>
        </w:rPr>
        <w:fldChar w:fldCharType="separate"/>
      </w:r>
      <w:hyperlink w:anchor="_Toc145508073" w:history="1">
        <w:r w:rsidR="005F0259" w:rsidRPr="00707F49">
          <w:rPr>
            <w:rStyle w:val="afa"/>
            <w:rFonts w:hint="eastAsia"/>
            <w:noProof/>
          </w:rPr>
          <w:t>第一章</w:t>
        </w:r>
        <w:r w:rsidR="005F0259" w:rsidRPr="00707F49">
          <w:rPr>
            <w:rStyle w:val="afa"/>
            <w:noProof/>
          </w:rPr>
          <w:t xml:space="preserve">  </w:t>
        </w:r>
        <w:r w:rsidR="005F0259" w:rsidRPr="00707F49">
          <w:rPr>
            <w:rStyle w:val="afa"/>
            <w:rFonts w:hint="eastAsia"/>
            <w:noProof/>
          </w:rPr>
          <w:t>投标邀请函</w:t>
        </w:r>
        <w:r w:rsidR="005F0259">
          <w:rPr>
            <w:noProof/>
            <w:webHidden/>
          </w:rPr>
          <w:tab/>
        </w:r>
        <w:r w:rsidR="005F0259">
          <w:rPr>
            <w:noProof/>
            <w:webHidden/>
          </w:rPr>
          <w:fldChar w:fldCharType="begin"/>
        </w:r>
        <w:r w:rsidR="005F0259">
          <w:rPr>
            <w:noProof/>
            <w:webHidden/>
          </w:rPr>
          <w:instrText xml:space="preserve"> PAGEREF _Toc145508073 \h </w:instrText>
        </w:r>
        <w:r w:rsidR="005F0259">
          <w:rPr>
            <w:noProof/>
            <w:webHidden/>
          </w:rPr>
        </w:r>
        <w:r w:rsidR="005F0259">
          <w:rPr>
            <w:noProof/>
            <w:webHidden/>
          </w:rPr>
          <w:fldChar w:fldCharType="separate"/>
        </w:r>
        <w:r w:rsidR="005F0259">
          <w:rPr>
            <w:noProof/>
            <w:webHidden/>
          </w:rPr>
          <w:t>1</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74" w:history="1">
        <w:r w:rsidR="005F0259" w:rsidRPr="00707F49">
          <w:rPr>
            <w:rStyle w:val="afa"/>
            <w:rFonts w:hint="eastAsia"/>
            <w:noProof/>
          </w:rPr>
          <w:t>第二章</w:t>
        </w:r>
        <w:r w:rsidR="005F0259" w:rsidRPr="00707F49">
          <w:rPr>
            <w:rStyle w:val="afa"/>
            <w:noProof/>
          </w:rPr>
          <w:t xml:space="preserve">  </w:t>
        </w:r>
        <w:r w:rsidR="005F0259" w:rsidRPr="00707F49">
          <w:rPr>
            <w:rStyle w:val="afa"/>
            <w:rFonts w:hint="eastAsia"/>
            <w:noProof/>
          </w:rPr>
          <w:t>投标人须知</w:t>
        </w:r>
        <w:r w:rsidR="005F0259">
          <w:rPr>
            <w:noProof/>
            <w:webHidden/>
          </w:rPr>
          <w:tab/>
        </w:r>
        <w:r w:rsidR="005F0259">
          <w:rPr>
            <w:noProof/>
            <w:webHidden/>
          </w:rPr>
          <w:fldChar w:fldCharType="begin"/>
        </w:r>
        <w:r w:rsidR="005F0259">
          <w:rPr>
            <w:noProof/>
            <w:webHidden/>
          </w:rPr>
          <w:instrText xml:space="preserve"> PAGEREF _Toc145508074 \h </w:instrText>
        </w:r>
        <w:r w:rsidR="005F0259">
          <w:rPr>
            <w:noProof/>
            <w:webHidden/>
          </w:rPr>
        </w:r>
        <w:r w:rsidR="005F0259">
          <w:rPr>
            <w:noProof/>
            <w:webHidden/>
          </w:rPr>
          <w:fldChar w:fldCharType="separate"/>
        </w:r>
        <w:r w:rsidR="005F0259">
          <w:rPr>
            <w:noProof/>
            <w:webHidden/>
          </w:rPr>
          <w:t>4</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75" w:history="1">
        <w:r w:rsidR="005F0259" w:rsidRPr="00707F49">
          <w:rPr>
            <w:rStyle w:val="afa"/>
            <w:rFonts w:hint="eastAsia"/>
            <w:noProof/>
          </w:rPr>
          <w:t>第三章</w:t>
        </w:r>
        <w:r w:rsidR="005F0259" w:rsidRPr="00707F49">
          <w:rPr>
            <w:rStyle w:val="afa"/>
            <w:noProof/>
          </w:rPr>
          <w:t xml:space="preserve">  </w:t>
        </w:r>
        <w:r w:rsidR="005F0259" w:rsidRPr="00707F49">
          <w:rPr>
            <w:rStyle w:val="afa"/>
            <w:rFonts w:hint="eastAsia"/>
            <w:noProof/>
          </w:rPr>
          <w:t>用户需求书</w:t>
        </w:r>
        <w:r w:rsidR="005F0259">
          <w:rPr>
            <w:noProof/>
            <w:webHidden/>
          </w:rPr>
          <w:tab/>
        </w:r>
        <w:r w:rsidR="005F0259">
          <w:rPr>
            <w:noProof/>
            <w:webHidden/>
          </w:rPr>
          <w:fldChar w:fldCharType="begin"/>
        </w:r>
        <w:r w:rsidR="005F0259">
          <w:rPr>
            <w:noProof/>
            <w:webHidden/>
          </w:rPr>
          <w:instrText xml:space="preserve"> PAGEREF _Toc145508075 \h </w:instrText>
        </w:r>
        <w:r w:rsidR="005F0259">
          <w:rPr>
            <w:noProof/>
            <w:webHidden/>
          </w:rPr>
        </w:r>
        <w:r w:rsidR="005F0259">
          <w:rPr>
            <w:noProof/>
            <w:webHidden/>
          </w:rPr>
          <w:fldChar w:fldCharType="separate"/>
        </w:r>
        <w:r w:rsidR="005F0259">
          <w:rPr>
            <w:noProof/>
            <w:webHidden/>
          </w:rPr>
          <w:t>15</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76" w:history="1">
        <w:r w:rsidR="005F0259" w:rsidRPr="00707F49">
          <w:rPr>
            <w:rStyle w:val="afa"/>
            <w:rFonts w:hint="eastAsia"/>
            <w:noProof/>
          </w:rPr>
          <w:t>一、项目概况</w:t>
        </w:r>
        <w:r w:rsidR="005F0259">
          <w:rPr>
            <w:noProof/>
            <w:webHidden/>
          </w:rPr>
          <w:tab/>
        </w:r>
        <w:r w:rsidR="005F0259">
          <w:rPr>
            <w:noProof/>
            <w:webHidden/>
          </w:rPr>
          <w:fldChar w:fldCharType="begin"/>
        </w:r>
        <w:r w:rsidR="005F0259">
          <w:rPr>
            <w:noProof/>
            <w:webHidden/>
          </w:rPr>
          <w:instrText xml:space="preserve"> PAGEREF _Toc145508076 \h </w:instrText>
        </w:r>
        <w:r w:rsidR="005F0259">
          <w:rPr>
            <w:noProof/>
            <w:webHidden/>
          </w:rPr>
        </w:r>
        <w:r w:rsidR="005F0259">
          <w:rPr>
            <w:noProof/>
            <w:webHidden/>
          </w:rPr>
          <w:fldChar w:fldCharType="separate"/>
        </w:r>
        <w:r w:rsidR="005F0259">
          <w:rPr>
            <w:noProof/>
            <w:webHidden/>
          </w:rPr>
          <w:t>15</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77" w:history="1">
        <w:r w:rsidR="005F0259" w:rsidRPr="00707F49">
          <w:rPr>
            <w:rStyle w:val="afa"/>
            <w:rFonts w:hint="eastAsia"/>
            <w:noProof/>
          </w:rPr>
          <w:t>二、建设内容</w:t>
        </w:r>
        <w:r w:rsidR="005F0259">
          <w:rPr>
            <w:noProof/>
            <w:webHidden/>
          </w:rPr>
          <w:tab/>
        </w:r>
        <w:r w:rsidR="005F0259">
          <w:rPr>
            <w:noProof/>
            <w:webHidden/>
          </w:rPr>
          <w:fldChar w:fldCharType="begin"/>
        </w:r>
        <w:r w:rsidR="005F0259">
          <w:rPr>
            <w:noProof/>
            <w:webHidden/>
          </w:rPr>
          <w:instrText xml:space="preserve"> PAGEREF _Toc145508077 \h </w:instrText>
        </w:r>
        <w:r w:rsidR="005F0259">
          <w:rPr>
            <w:noProof/>
            <w:webHidden/>
          </w:rPr>
        </w:r>
        <w:r w:rsidR="005F0259">
          <w:rPr>
            <w:noProof/>
            <w:webHidden/>
          </w:rPr>
          <w:fldChar w:fldCharType="separate"/>
        </w:r>
        <w:r w:rsidR="005F0259">
          <w:rPr>
            <w:noProof/>
            <w:webHidden/>
          </w:rPr>
          <w:t>15</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78" w:history="1">
        <w:r w:rsidR="005F0259" w:rsidRPr="00707F49">
          <w:rPr>
            <w:rStyle w:val="afa"/>
            <w:rFonts w:hint="eastAsia"/>
            <w:noProof/>
          </w:rPr>
          <w:t>第四章</w:t>
        </w:r>
        <w:r w:rsidR="005F0259" w:rsidRPr="00707F49">
          <w:rPr>
            <w:rStyle w:val="afa"/>
            <w:noProof/>
          </w:rPr>
          <w:t xml:space="preserve"> </w:t>
        </w:r>
        <w:r w:rsidR="005F0259" w:rsidRPr="00707F49">
          <w:rPr>
            <w:rStyle w:val="afa"/>
            <w:rFonts w:hint="eastAsia"/>
            <w:noProof/>
          </w:rPr>
          <w:t>合同主要条款</w:t>
        </w:r>
        <w:r w:rsidR="005F0259">
          <w:rPr>
            <w:noProof/>
            <w:webHidden/>
          </w:rPr>
          <w:tab/>
        </w:r>
        <w:r w:rsidR="005F0259">
          <w:rPr>
            <w:noProof/>
            <w:webHidden/>
          </w:rPr>
          <w:fldChar w:fldCharType="begin"/>
        </w:r>
        <w:r w:rsidR="005F0259">
          <w:rPr>
            <w:noProof/>
            <w:webHidden/>
          </w:rPr>
          <w:instrText xml:space="preserve"> PAGEREF _Toc145508078 \h </w:instrText>
        </w:r>
        <w:r w:rsidR="005F0259">
          <w:rPr>
            <w:noProof/>
            <w:webHidden/>
          </w:rPr>
        </w:r>
        <w:r w:rsidR="005F0259">
          <w:rPr>
            <w:noProof/>
            <w:webHidden/>
          </w:rPr>
          <w:fldChar w:fldCharType="separate"/>
        </w:r>
        <w:r w:rsidR="005F0259">
          <w:rPr>
            <w:noProof/>
            <w:webHidden/>
          </w:rPr>
          <w:t>28</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79" w:history="1">
        <w:r w:rsidR="005F0259" w:rsidRPr="00707F49">
          <w:rPr>
            <w:rStyle w:val="afa"/>
            <w:rFonts w:hint="eastAsia"/>
            <w:noProof/>
          </w:rPr>
          <w:t>第五章</w:t>
        </w:r>
        <w:r w:rsidR="005F0259" w:rsidRPr="00707F49">
          <w:rPr>
            <w:rStyle w:val="afa"/>
            <w:noProof/>
          </w:rPr>
          <w:t xml:space="preserve"> </w:t>
        </w:r>
        <w:r w:rsidR="005F0259" w:rsidRPr="00707F49">
          <w:rPr>
            <w:rStyle w:val="afa"/>
            <w:rFonts w:hint="eastAsia"/>
            <w:noProof/>
          </w:rPr>
          <w:t>投标文件内容和格式</w:t>
        </w:r>
        <w:r w:rsidR="005F0259">
          <w:rPr>
            <w:noProof/>
            <w:webHidden/>
          </w:rPr>
          <w:tab/>
        </w:r>
        <w:r w:rsidR="005F0259">
          <w:rPr>
            <w:noProof/>
            <w:webHidden/>
          </w:rPr>
          <w:fldChar w:fldCharType="begin"/>
        </w:r>
        <w:r w:rsidR="005F0259">
          <w:rPr>
            <w:noProof/>
            <w:webHidden/>
          </w:rPr>
          <w:instrText xml:space="preserve"> PAGEREF _Toc145508079 \h </w:instrText>
        </w:r>
        <w:r w:rsidR="005F0259">
          <w:rPr>
            <w:noProof/>
            <w:webHidden/>
          </w:rPr>
        </w:r>
        <w:r w:rsidR="005F0259">
          <w:rPr>
            <w:noProof/>
            <w:webHidden/>
          </w:rPr>
          <w:fldChar w:fldCharType="separate"/>
        </w:r>
        <w:r w:rsidR="005F0259">
          <w:rPr>
            <w:noProof/>
            <w:webHidden/>
          </w:rPr>
          <w:t>32</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0" w:history="1">
        <w:r w:rsidR="005F0259" w:rsidRPr="00707F49">
          <w:rPr>
            <w:rStyle w:val="afa"/>
            <w:noProof/>
          </w:rPr>
          <w:t>1</w:t>
        </w:r>
        <w:r w:rsidR="005F0259" w:rsidRPr="00707F49">
          <w:rPr>
            <w:rStyle w:val="afa"/>
            <w:rFonts w:hint="eastAsia"/>
            <w:noProof/>
          </w:rPr>
          <w:t>、投标函</w:t>
        </w:r>
        <w:r w:rsidR="005F0259">
          <w:rPr>
            <w:noProof/>
            <w:webHidden/>
          </w:rPr>
          <w:tab/>
        </w:r>
        <w:r w:rsidR="005F0259">
          <w:rPr>
            <w:noProof/>
            <w:webHidden/>
          </w:rPr>
          <w:fldChar w:fldCharType="begin"/>
        </w:r>
        <w:r w:rsidR="005F0259">
          <w:rPr>
            <w:noProof/>
            <w:webHidden/>
          </w:rPr>
          <w:instrText xml:space="preserve"> PAGEREF _Toc145508080 \h </w:instrText>
        </w:r>
        <w:r w:rsidR="005F0259">
          <w:rPr>
            <w:noProof/>
            <w:webHidden/>
          </w:rPr>
        </w:r>
        <w:r w:rsidR="005F0259">
          <w:rPr>
            <w:noProof/>
            <w:webHidden/>
          </w:rPr>
          <w:fldChar w:fldCharType="separate"/>
        </w:r>
        <w:r w:rsidR="005F0259">
          <w:rPr>
            <w:noProof/>
            <w:webHidden/>
          </w:rPr>
          <w:t>33</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1" w:history="1">
        <w:r w:rsidR="005F0259" w:rsidRPr="00707F49">
          <w:rPr>
            <w:rStyle w:val="afa"/>
            <w:noProof/>
          </w:rPr>
          <w:t>2</w:t>
        </w:r>
        <w:r w:rsidR="005F0259" w:rsidRPr="00707F49">
          <w:rPr>
            <w:rStyle w:val="afa"/>
            <w:rFonts w:hint="eastAsia"/>
            <w:noProof/>
          </w:rPr>
          <w:t>、开标一览表</w:t>
        </w:r>
        <w:r w:rsidR="005F0259">
          <w:rPr>
            <w:noProof/>
            <w:webHidden/>
          </w:rPr>
          <w:tab/>
        </w:r>
        <w:r w:rsidR="005F0259">
          <w:rPr>
            <w:noProof/>
            <w:webHidden/>
          </w:rPr>
          <w:fldChar w:fldCharType="begin"/>
        </w:r>
        <w:r w:rsidR="005F0259">
          <w:rPr>
            <w:noProof/>
            <w:webHidden/>
          </w:rPr>
          <w:instrText xml:space="preserve"> PAGEREF _Toc145508081 \h </w:instrText>
        </w:r>
        <w:r w:rsidR="005F0259">
          <w:rPr>
            <w:noProof/>
            <w:webHidden/>
          </w:rPr>
        </w:r>
        <w:r w:rsidR="005F0259">
          <w:rPr>
            <w:noProof/>
            <w:webHidden/>
          </w:rPr>
          <w:fldChar w:fldCharType="separate"/>
        </w:r>
        <w:r w:rsidR="005F0259">
          <w:rPr>
            <w:noProof/>
            <w:webHidden/>
          </w:rPr>
          <w:t>34</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2" w:history="1">
        <w:r w:rsidR="005F0259" w:rsidRPr="00707F49">
          <w:rPr>
            <w:rStyle w:val="afa"/>
            <w:noProof/>
          </w:rPr>
          <w:t>3</w:t>
        </w:r>
        <w:r w:rsidR="005F0259" w:rsidRPr="00707F49">
          <w:rPr>
            <w:rStyle w:val="afa"/>
            <w:rFonts w:hint="eastAsia"/>
            <w:noProof/>
          </w:rPr>
          <w:t>、分项报价明细表</w:t>
        </w:r>
        <w:r w:rsidR="005F0259">
          <w:rPr>
            <w:noProof/>
            <w:webHidden/>
          </w:rPr>
          <w:tab/>
        </w:r>
        <w:r w:rsidR="005F0259">
          <w:rPr>
            <w:noProof/>
            <w:webHidden/>
          </w:rPr>
          <w:fldChar w:fldCharType="begin"/>
        </w:r>
        <w:r w:rsidR="005F0259">
          <w:rPr>
            <w:noProof/>
            <w:webHidden/>
          </w:rPr>
          <w:instrText xml:space="preserve"> PAGEREF _Toc145508082 \h </w:instrText>
        </w:r>
        <w:r w:rsidR="005F0259">
          <w:rPr>
            <w:noProof/>
            <w:webHidden/>
          </w:rPr>
        </w:r>
        <w:r w:rsidR="005F0259">
          <w:rPr>
            <w:noProof/>
            <w:webHidden/>
          </w:rPr>
          <w:fldChar w:fldCharType="separate"/>
        </w:r>
        <w:r w:rsidR="005F0259">
          <w:rPr>
            <w:noProof/>
            <w:webHidden/>
          </w:rPr>
          <w:t>35</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3" w:history="1">
        <w:r w:rsidR="005F0259" w:rsidRPr="00707F49">
          <w:rPr>
            <w:rStyle w:val="afa"/>
            <w:noProof/>
          </w:rPr>
          <w:t>4</w:t>
        </w:r>
        <w:r w:rsidR="005F0259" w:rsidRPr="00707F49">
          <w:rPr>
            <w:rStyle w:val="afa"/>
            <w:rFonts w:hint="eastAsia"/>
            <w:noProof/>
          </w:rPr>
          <w:t>、用户需求响应表</w:t>
        </w:r>
        <w:r w:rsidR="005F0259">
          <w:rPr>
            <w:noProof/>
            <w:webHidden/>
          </w:rPr>
          <w:tab/>
        </w:r>
        <w:r w:rsidR="005F0259">
          <w:rPr>
            <w:noProof/>
            <w:webHidden/>
          </w:rPr>
          <w:fldChar w:fldCharType="begin"/>
        </w:r>
        <w:r w:rsidR="005F0259">
          <w:rPr>
            <w:noProof/>
            <w:webHidden/>
          </w:rPr>
          <w:instrText xml:space="preserve"> PAGEREF _Toc145508083 \h </w:instrText>
        </w:r>
        <w:r w:rsidR="005F0259">
          <w:rPr>
            <w:noProof/>
            <w:webHidden/>
          </w:rPr>
        </w:r>
        <w:r w:rsidR="005F0259">
          <w:rPr>
            <w:noProof/>
            <w:webHidden/>
          </w:rPr>
          <w:fldChar w:fldCharType="separate"/>
        </w:r>
        <w:r w:rsidR="005F0259">
          <w:rPr>
            <w:noProof/>
            <w:webHidden/>
          </w:rPr>
          <w:t>36</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4" w:history="1">
        <w:r w:rsidR="005F0259" w:rsidRPr="00707F49">
          <w:rPr>
            <w:rStyle w:val="afa"/>
            <w:noProof/>
          </w:rPr>
          <w:t>5</w:t>
        </w:r>
        <w:r w:rsidR="005F0259" w:rsidRPr="00707F49">
          <w:rPr>
            <w:rStyle w:val="afa"/>
            <w:rFonts w:hint="eastAsia"/>
            <w:noProof/>
          </w:rPr>
          <w:t>、法定代表人证明书</w:t>
        </w:r>
        <w:r w:rsidR="005F0259">
          <w:rPr>
            <w:noProof/>
            <w:webHidden/>
          </w:rPr>
          <w:tab/>
        </w:r>
        <w:r w:rsidR="005F0259">
          <w:rPr>
            <w:noProof/>
            <w:webHidden/>
          </w:rPr>
          <w:fldChar w:fldCharType="begin"/>
        </w:r>
        <w:r w:rsidR="005F0259">
          <w:rPr>
            <w:noProof/>
            <w:webHidden/>
          </w:rPr>
          <w:instrText xml:space="preserve"> PAGEREF _Toc145508084 \h </w:instrText>
        </w:r>
        <w:r w:rsidR="005F0259">
          <w:rPr>
            <w:noProof/>
            <w:webHidden/>
          </w:rPr>
        </w:r>
        <w:r w:rsidR="005F0259">
          <w:rPr>
            <w:noProof/>
            <w:webHidden/>
          </w:rPr>
          <w:fldChar w:fldCharType="separate"/>
        </w:r>
        <w:r w:rsidR="005F0259">
          <w:rPr>
            <w:noProof/>
            <w:webHidden/>
          </w:rPr>
          <w:t>37</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5" w:history="1">
        <w:r w:rsidR="005F0259" w:rsidRPr="00707F49">
          <w:rPr>
            <w:rStyle w:val="afa"/>
            <w:noProof/>
          </w:rPr>
          <w:t>6</w:t>
        </w:r>
        <w:r w:rsidR="005F0259" w:rsidRPr="00707F49">
          <w:rPr>
            <w:rStyle w:val="afa"/>
            <w:rFonts w:hint="eastAsia"/>
            <w:noProof/>
          </w:rPr>
          <w:t>、授权委托书</w:t>
        </w:r>
        <w:r w:rsidR="005F0259">
          <w:rPr>
            <w:noProof/>
            <w:webHidden/>
          </w:rPr>
          <w:tab/>
        </w:r>
        <w:r w:rsidR="005F0259">
          <w:rPr>
            <w:noProof/>
            <w:webHidden/>
          </w:rPr>
          <w:fldChar w:fldCharType="begin"/>
        </w:r>
        <w:r w:rsidR="005F0259">
          <w:rPr>
            <w:noProof/>
            <w:webHidden/>
          </w:rPr>
          <w:instrText xml:space="preserve"> PAGEREF _Toc145508085 \h </w:instrText>
        </w:r>
        <w:r w:rsidR="005F0259">
          <w:rPr>
            <w:noProof/>
            <w:webHidden/>
          </w:rPr>
        </w:r>
        <w:r w:rsidR="005F0259">
          <w:rPr>
            <w:noProof/>
            <w:webHidden/>
          </w:rPr>
          <w:fldChar w:fldCharType="separate"/>
        </w:r>
        <w:r w:rsidR="005F0259">
          <w:rPr>
            <w:noProof/>
            <w:webHidden/>
          </w:rPr>
          <w:t>38</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6" w:history="1">
        <w:r w:rsidR="005F0259" w:rsidRPr="00707F49">
          <w:rPr>
            <w:rStyle w:val="afa"/>
            <w:noProof/>
          </w:rPr>
          <w:t>7</w:t>
        </w:r>
        <w:r w:rsidR="005F0259" w:rsidRPr="00707F49">
          <w:rPr>
            <w:rStyle w:val="afa"/>
            <w:rFonts w:hint="eastAsia"/>
            <w:noProof/>
          </w:rPr>
          <w:t>、参加政府采购活动前三年内，在经营活动中没有重大违法记录的声明函</w:t>
        </w:r>
        <w:r w:rsidR="005F0259">
          <w:rPr>
            <w:noProof/>
            <w:webHidden/>
          </w:rPr>
          <w:tab/>
        </w:r>
        <w:r w:rsidR="005F0259">
          <w:rPr>
            <w:noProof/>
            <w:webHidden/>
          </w:rPr>
          <w:fldChar w:fldCharType="begin"/>
        </w:r>
        <w:r w:rsidR="005F0259">
          <w:rPr>
            <w:noProof/>
            <w:webHidden/>
          </w:rPr>
          <w:instrText xml:space="preserve"> PAGEREF _Toc145508086 \h </w:instrText>
        </w:r>
        <w:r w:rsidR="005F0259">
          <w:rPr>
            <w:noProof/>
            <w:webHidden/>
          </w:rPr>
        </w:r>
        <w:r w:rsidR="005F0259">
          <w:rPr>
            <w:noProof/>
            <w:webHidden/>
          </w:rPr>
          <w:fldChar w:fldCharType="separate"/>
        </w:r>
        <w:r w:rsidR="005F0259">
          <w:rPr>
            <w:noProof/>
            <w:webHidden/>
          </w:rPr>
          <w:t>39</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7" w:history="1">
        <w:r w:rsidR="005F0259" w:rsidRPr="00707F49">
          <w:rPr>
            <w:rStyle w:val="afa"/>
            <w:noProof/>
          </w:rPr>
          <w:t>8</w:t>
        </w:r>
        <w:r w:rsidR="005F0259" w:rsidRPr="00707F49">
          <w:rPr>
            <w:rStyle w:val="afa"/>
            <w:rFonts w:hint="eastAsia"/>
            <w:noProof/>
          </w:rPr>
          <w:t>、参加政府采购活动前三年内，无环保类行政处罚记录声明函</w:t>
        </w:r>
        <w:r w:rsidR="005F0259">
          <w:rPr>
            <w:noProof/>
            <w:webHidden/>
          </w:rPr>
          <w:tab/>
        </w:r>
        <w:r w:rsidR="005F0259">
          <w:rPr>
            <w:noProof/>
            <w:webHidden/>
          </w:rPr>
          <w:fldChar w:fldCharType="begin"/>
        </w:r>
        <w:r w:rsidR="005F0259">
          <w:rPr>
            <w:noProof/>
            <w:webHidden/>
          </w:rPr>
          <w:instrText xml:space="preserve"> PAGEREF _Toc145508087 \h </w:instrText>
        </w:r>
        <w:r w:rsidR="005F0259">
          <w:rPr>
            <w:noProof/>
            <w:webHidden/>
          </w:rPr>
        </w:r>
        <w:r w:rsidR="005F0259">
          <w:rPr>
            <w:noProof/>
            <w:webHidden/>
          </w:rPr>
          <w:fldChar w:fldCharType="separate"/>
        </w:r>
        <w:r w:rsidR="005F0259">
          <w:rPr>
            <w:noProof/>
            <w:webHidden/>
          </w:rPr>
          <w:t>40</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8" w:history="1">
        <w:r w:rsidR="005F0259" w:rsidRPr="00707F49">
          <w:rPr>
            <w:rStyle w:val="afa"/>
            <w:noProof/>
          </w:rPr>
          <w:t>9</w:t>
        </w:r>
        <w:r w:rsidR="005F0259" w:rsidRPr="00707F49">
          <w:rPr>
            <w:rStyle w:val="afa"/>
            <w:rFonts w:hint="eastAsia"/>
            <w:noProof/>
          </w:rPr>
          <w:t>、具备《中华人民共和国政府采购法》第二十二条规定条件的承诺书</w:t>
        </w:r>
        <w:r w:rsidR="005F0259">
          <w:rPr>
            <w:noProof/>
            <w:webHidden/>
          </w:rPr>
          <w:tab/>
        </w:r>
        <w:r w:rsidR="005F0259">
          <w:rPr>
            <w:noProof/>
            <w:webHidden/>
          </w:rPr>
          <w:fldChar w:fldCharType="begin"/>
        </w:r>
        <w:r w:rsidR="005F0259">
          <w:rPr>
            <w:noProof/>
            <w:webHidden/>
          </w:rPr>
          <w:instrText xml:space="preserve"> PAGEREF _Toc145508088 \h </w:instrText>
        </w:r>
        <w:r w:rsidR="005F0259">
          <w:rPr>
            <w:noProof/>
            <w:webHidden/>
          </w:rPr>
        </w:r>
        <w:r w:rsidR="005F0259">
          <w:rPr>
            <w:noProof/>
            <w:webHidden/>
          </w:rPr>
          <w:fldChar w:fldCharType="separate"/>
        </w:r>
        <w:r w:rsidR="005F0259">
          <w:rPr>
            <w:noProof/>
            <w:webHidden/>
          </w:rPr>
          <w:t>41</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89" w:history="1">
        <w:r w:rsidR="005F0259" w:rsidRPr="00707F49">
          <w:rPr>
            <w:rStyle w:val="afa"/>
            <w:noProof/>
          </w:rPr>
          <w:t>10</w:t>
        </w:r>
        <w:r w:rsidR="005F0259" w:rsidRPr="00707F49">
          <w:rPr>
            <w:rStyle w:val="afa"/>
            <w:rFonts w:hint="eastAsia"/>
            <w:noProof/>
          </w:rPr>
          <w:t>、不存在与参加本项目采购活动的其他供应商单位负责人为同一人或者存在直接控股、管理关系的承诺函</w:t>
        </w:r>
        <w:r w:rsidR="005F0259">
          <w:rPr>
            <w:noProof/>
            <w:webHidden/>
          </w:rPr>
          <w:tab/>
        </w:r>
        <w:r w:rsidR="005F0259">
          <w:rPr>
            <w:noProof/>
            <w:webHidden/>
          </w:rPr>
          <w:fldChar w:fldCharType="begin"/>
        </w:r>
        <w:r w:rsidR="005F0259">
          <w:rPr>
            <w:noProof/>
            <w:webHidden/>
          </w:rPr>
          <w:instrText xml:space="preserve"> PAGEREF _Toc145508089 \h </w:instrText>
        </w:r>
        <w:r w:rsidR="005F0259">
          <w:rPr>
            <w:noProof/>
            <w:webHidden/>
          </w:rPr>
        </w:r>
        <w:r w:rsidR="005F0259">
          <w:rPr>
            <w:noProof/>
            <w:webHidden/>
          </w:rPr>
          <w:fldChar w:fldCharType="separate"/>
        </w:r>
        <w:r w:rsidR="005F0259">
          <w:rPr>
            <w:noProof/>
            <w:webHidden/>
          </w:rPr>
          <w:t>42</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90" w:history="1">
        <w:r w:rsidR="005F0259" w:rsidRPr="00707F49">
          <w:rPr>
            <w:rStyle w:val="afa"/>
            <w:noProof/>
          </w:rPr>
          <w:t>11</w:t>
        </w:r>
        <w:r w:rsidR="005F0259" w:rsidRPr="00707F49">
          <w:rPr>
            <w:rStyle w:val="afa"/>
            <w:rFonts w:hint="eastAsia"/>
            <w:noProof/>
          </w:rPr>
          <w:t>、中小企业声明函（工程、服务）</w:t>
        </w:r>
        <w:r w:rsidR="005F0259">
          <w:rPr>
            <w:noProof/>
            <w:webHidden/>
          </w:rPr>
          <w:tab/>
        </w:r>
        <w:r w:rsidR="005F0259">
          <w:rPr>
            <w:noProof/>
            <w:webHidden/>
          </w:rPr>
          <w:fldChar w:fldCharType="begin"/>
        </w:r>
        <w:r w:rsidR="005F0259">
          <w:rPr>
            <w:noProof/>
            <w:webHidden/>
          </w:rPr>
          <w:instrText xml:space="preserve"> PAGEREF _Toc145508090 \h </w:instrText>
        </w:r>
        <w:r w:rsidR="005F0259">
          <w:rPr>
            <w:noProof/>
            <w:webHidden/>
          </w:rPr>
        </w:r>
        <w:r w:rsidR="005F0259">
          <w:rPr>
            <w:noProof/>
            <w:webHidden/>
          </w:rPr>
          <w:fldChar w:fldCharType="separate"/>
        </w:r>
        <w:r w:rsidR="005F0259">
          <w:rPr>
            <w:noProof/>
            <w:webHidden/>
          </w:rPr>
          <w:t>43</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91" w:history="1">
        <w:r w:rsidR="005F0259" w:rsidRPr="00707F49">
          <w:rPr>
            <w:rStyle w:val="afa"/>
            <w:noProof/>
          </w:rPr>
          <w:t>12</w:t>
        </w:r>
        <w:r w:rsidR="005F0259" w:rsidRPr="00707F49">
          <w:rPr>
            <w:rStyle w:val="afa"/>
            <w:rFonts w:hint="eastAsia"/>
            <w:noProof/>
          </w:rPr>
          <w:t>、监狱企业证明文件</w:t>
        </w:r>
        <w:r w:rsidR="005F0259">
          <w:rPr>
            <w:noProof/>
            <w:webHidden/>
          </w:rPr>
          <w:tab/>
        </w:r>
        <w:r w:rsidR="005F0259">
          <w:rPr>
            <w:noProof/>
            <w:webHidden/>
          </w:rPr>
          <w:fldChar w:fldCharType="begin"/>
        </w:r>
        <w:r w:rsidR="005F0259">
          <w:rPr>
            <w:noProof/>
            <w:webHidden/>
          </w:rPr>
          <w:instrText xml:space="preserve"> PAGEREF _Toc145508091 \h </w:instrText>
        </w:r>
        <w:r w:rsidR="005F0259">
          <w:rPr>
            <w:noProof/>
            <w:webHidden/>
          </w:rPr>
        </w:r>
        <w:r w:rsidR="005F0259">
          <w:rPr>
            <w:noProof/>
            <w:webHidden/>
          </w:rPr>
          <w:fldChar w:fldCharType="separate"/>
        </w:r>
        <w:r w:rsidR="005F0259">
          <w:rPr>
            <w:noProof/>
            <w:webHidden/>
          </w:rPr>
          <w:t>44</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92" w:history="1">
        <w:r w:rsidR="005F0259" w:rsidRPr="00707F49">
          <w:rPr>
            <w:rStyle w:val="afa"/>
            <w:noProof/>
          </w:rPr>
          <w:t>13</w:t>
        </w:r>
        <w:r w:rsidR="005F0259" w:rsidRPr="00707F49">
          <w:rPr>
            <w:rStyle w:val="afa"/>
            <w:rFonts w:hint="eastAsia"/>
            <w:noProof/>
          </w:rPr>
          <w:t>、残疾人福利性单位声明函</w:t>
        </w:r>
        <w:r w:rsidR="005F0259">
          <w:rPr>
            <w:noProof/>
            <w:webHidden/>
          </w:rPr>
          <w:tab/>
        </w:r>
        <w:r w:rsidR="005F0259">
          <w:rPr>
            <w:noProof/>
            <w:webHidden/>
          </w:rPr>
          <w:fldChar w:fldCharType="begin"/>
        </w:r>
        <w:r w:rsidR="005F0259">
          <w:rPr>
            <w:noProof/>
            <w:webHidden/>
          </w:rPr>
          <w:instrText xml:space="preserve"> PAGEREF _Toc145508092 \h </w:instrText>
        </w:r>
        <w:r w:rsidR="005F0259">
          <w:rPr>
            <w:noProof/>
            <w:webHidden/>
          </w:rPr>
        </w:r>
        <w:r w:rsidR="005F0259">
          <w:rPr>
            <w:noProof/>
            <w:webHidden/>
          </w:rPr>
          <w:fldChar w:fldCharType="separate"/>
        </w:r>
        <w:r w:rsidR="005F0259">
          <w:rPr>
            <w:noProof/>
            <w:webHidden/>
          </w:rPr>
          <w:t>45</w:t>
        </w:r>
        <w:r w:rsidR="005F0259">
          <w:rPr>
            <w:noProof/>
            <w:webHidden/>
          </w:rPr>
          <w:fldChar w:fldCharType="end"/>
        </w:r>
      </w:hyperlink>
    </w:p>
    <w:p w:rsidR="005F0259" w:rsidRDefault="00495CDA">
      <w:pPr>
        <w:pStyle w:val="11"/>
        <w:tabs>
          <w:tab w:val="right" w:leader="dot" w:pos="9030"/>
        </w:tabs>
        <w:rPr>
          <w:rFonts w:asciiTheme="minorHAnsi" w:eastAsiaTheme="minorEastAsia" w:hAnsiTheme="minorHAnsi" w:cstheme="minorBidi"/>
          <w:b w:val="0"/>
          <w:bCs w:val="0"/>
          <w:caps w:val="0"/>
          <w:noProof/>
          <w:kern w:val="2"/>
          <w:sz w:val="21"/>
          <w:szCs w:val="22"/>
        </w:rPr>
      </w:pPr>
      <w:hyperlink w:anchor="_Toc145508093" w:history="1">
        <w:r w:rsidR="005F0259" w:rsidRPr="00707F49">
          <w:rPr>
            <w:rStyle w:val="afa"/>
            <w:rFonts w:hint="eastAsia"/>
            <w:noProof/>
          </w:rPr>
          <w:t>第六章</w:t>
        </w:r>
        <w:r w:rsidR="005F0259" w:rsidRPr="00707F49">
          <w:rPr>
            <w:rStyle w:val="afa"/>
            <w:noProof/>
          </w:rPr>
          <w:t xml:space="preserve">  </w:t>
        </w:r>
        <w:r w:rsidR="005F0259" w:rsidRPr="00707F49">
          <w:rPr>
            <w:rStyle w:val="afa"/>
            <w:rFonts w:hint="eastAsia"/>
            <w:noProof/>
          </w:rPr>
          <w:t>评审办法和程序</w:t>
        </w:r>
        <w:r w:rsidR="005F0259">
          <w:rPr>
            <w:noProof/>
            <w:webHidden/>
          </w:rPr>
          <w:tab/>
        </w:r>
        <w:r w:rsidR="005F0259">
          <w:rPr>
            <w:noProof/>
            <w:webHidden/>
          </w:rPr>
          <w:fldChar w:fldCharType="begin"/>
        </w:r>
        <w:r w:rsidR="005F0259">
          <w:rPr>
            <w:noProof/>
            <w:webHidden/>
          </w:rPr>
          <w:instrText xml:space="preserve"> PAGEREF _Toc145508093 \h </w:instrText>
        </w:r>
        <w:r w:rsidR="005F0259">
          <w:rPr>
            <w:noProof/>
            <w:webHidden/>
          </w:rPr>
        </w:r>
        <w:r w:rsidR="005F0259">
          <w:rPr>
            <w:noProof/>
            <w:webHidden/>
          </w:rPr>
          <w:fldChar w:fldCharType="separate"/>
        </w:r>
        <w:r w:rsidR="005F0259">
          <w:rPr>
            <w:noProof/>
            <w:webHidden/>
          </w:rPr>
          <w:t>46</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94" w:history="1">
        <w:r w:rsidR="005F0259" w:rsidRPr="00707F49">
          <w:rPr>
            <w:rStyle w:val="afa"/>
            <w:noProof/>
          </w:rPr>
          <w:t>1</w:t>
        </w:r>
        <w:r w:rsidR="005F0259" w:rsidRPr="00707F49">
          <w:rPr>
            <w:rStyle w:val="afa"/>
            <w:rFonts w:hint="eastAsia"/>
            <w:noProof/>
          </w:rPr>
          <w:t>、资格审查表</w:t>
        </w:r>
        <w:r w:rsidR="005F0259">
          <w:rPr>
            <w:noProof/>
            <w:webHidden/>
          </w:rPr>
          <w:tab/>
        </w:r>
        <w:r w:rsidR="005F0259">
          <w:rPr>
            <w:noProof/>
            <w:webHidden/>
          </w:rPr>
          <w:fldChar w:fldCharType="begin"/>
        </w:r>
        <w:r w:rsidR="005F0259">
          <w:rPr>
            <w:noProof/>
            <w:webHidden/>
          </w:rPr>
          <w:instrText xml:space="preserve"> PAGEREF _Toc145508094 \h </w:instrText>
        </w:r>
        <w:r w:rsidR="005F0259">
          <w:rPr>
            <w:noProof/>
            <w:webHidden/>
          </w:rPr>
        </w:r>
        <w:r w:rsidR="005F0259">
          <w:rPr>
            <w:noProof/>
            <w:webHidden/>
          </w:rPr>
          <w:fldChar w:fldCharType="separate"/>
        </w:r>
        <w:r w:rsidR="005F0259">
          <w:rPr>
            <w:noProof/>
            <w:webHidden/>
          </w:rPr>
          <w:t>52</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95" w:history="1">
        <w:r w:rsidR="005F0259" w:rsidRPr="00707F49">
          <w:rPr>
            <w:rStyle w:val="afa"/>
            <w:noProof/>
          </w:rPr>
          <w:t>2</w:t>
        </w:r>
        <w:r w:rsidR="005F0259" w:rsidRPr="00707F49">
          <w:rPr>
            <w:rStyle w:val="afa"/>
            <w:rFonts w:hint="eastAsia"/>
            <w:noProof/>
          </w:rPr>
          <w:t>、符合性审查表</w:t>
        </w:r>
        <w:r w:rsidR="005F0259">
          <w:rPr>
            <w:noProof/>
            <w:webHidden/>
          </w:rPr>
          <w:tab/>
        </w:r>
        <w:r w:rsidR="005F0259">
          <w:rPr>
            <w:noProof/>
            <w:webHidden/>
          </w:rPr>
          <w:fldChar w:fldCharType="begin"/>
        </w:r>
        <w:r w:rsidR="005F0259">
          <w:rPr>
            <w:noProof/>
            <w:webHidden/>
          </w:rPr>
          <w:instrText xml:space="preserve"> PAGEREF _Toc145508095 \h </w:instrText>
        </w:r>
        <w:r w:rsidR="005F0259">
          <w:rPr>
            <w:noProof/>
            <w:webHidden/>
          </w:rPr>
        </w:r>
        <w:r w:rsidR="005F0259">
          <w:rPr>
            <w:noProof/>
            <w:webHidden/>
          </w:rPr>
          <w:fldChar w:fldCharType="separate"/>
        </w:r>
        <w:r w:rsidR="005F0259">
          <w:rPr>
            <w:noProof/>
            <w:webHidden/>
          </w:rPr>
          <w:t>53</w:t>
        </w:r>
        <w:r w:rsidR="005F0259">
          <w:rPr>
            <w:noProof/>
            <w:webHidden/>
          </w:rPr>
          <w:fldChar w:fldCharType="end"/>
        </w:r>
      </w:hyperlink>
    </w:p>
    <w:p w:rsidR="005F0259" w:rsidRDefault="00495CDA" w:rsidP="005F0259">
      <w:pPr>
        <w:pStyle w:val="21"/>
        <w:tabs>
          <w:tab w:val="right" w:leader="dot" w:pos="9030"/>
        </w:tabs>
        <w:ind w:left="480"/>
        <w:rPr>
          <w:rFonts w:asciiTheme="minorHAnsi" w:eastAsiaTheme="minorEastAsia" w:hAnsiTheme="minorHAnsi" w:cstheme="minorBidi"/>
          <w:noProof/>
          <w:kern w:val="2"/>
          <w:sz w:val="21"/>
          <w:szCs w:val="22"/>
        </w:rPr>
      </w:pPr>
      <w:hyperlink w:anchor="_Toc145508096" w:history="1">
        <w:r w:rsidR="005F0259" w:rsidRPr="00707F49">
          <w:rPr>
            <w:rStyle w:val="afa"/>
            <w:noProof/>
          </w:rPr>
          <w:t>3</w:t>
        </w:r>
        <w:r w:rsidR="005F0259" w:rsidRPr="00707F49">
          <w:rPr>
            <w:rStyle w:val="afa"/>
            <w:rFonts w:hint="eastAsia"/>
            <w:noProof/>
          </w:rPr>
          <w:t>、技术、商务评分表</w:t>
        </w:r>
        <w:r w:rsidR="005F0259">
          <w:rPr>
            <w:noProof/>
            <w:webHidden/>
          </w:rPr>
          <w:tab/>
        </w:r>
        <w:r w:rsidR="005F0259">
          <w:rPr>
            <w:noProof/>
            <w:webHidden/>
          </w:rPr>
          <w:fldChar w:fldCharType="begin"/>
        </w:r>
        <w:r w:rsidR="005F0259">
          <w:rPr>
            <w:noProof/>
            <w:webHidden/>
          </w:rPr>
          <w:instrText xml:space="preserve"> PAGEREF _Toc145508096 \h </w:instrText>
        </w:r>
        <w:r w:rsidR="005F0259">
          <w:rPr>
            <w:noProof/>
            <w:webHidden/>
          </w:rPr>
        </w:r>
        <w:r w:rsidR="005F0259">
          <w:rPr>
            <w:noProof/>
            <w:webHidden/>
          </w:rPr>
          <w:fldChar w:fldCharType="separate"/>
        </w:r>
        <w:r w:rsidR="005F0259">
          <w:rPr>
            <w:noProof/>
            <w:webHidden/>
          </w:rPr>
          <w:t>54</w:t>
        </w:r>
        <w:r w:rsidR="005F0259">
          <w:rPr>
            <w:noProof/>
            <w:webHidden/>
          </w:rPr>
          <w:fldChar w:fldCharType="end"/>
        </w:r>
      </w:hyperlink>
    </w:p>
    <w:p w:rsidR="004D2599" w:rsidRDefault="00096118">
      <w:pPr>
        <w:outlineLvl w:val="0"/>
        <w:rPr>
          <w:bCs/>
          <w:caps/>
        </w:rPr>
        <w:sectPr w:rsidR="004D2599">
          <w:pgSz w:w="11906" w:h="16838"/>
          <w:pgMar w:top="1440" w:right="1365" w:bottom="1440" w:left="1501" w:header="851" w:footer="992" w:gutter="0"/>
          <w:pgNumType w:start="0"/>
          <w:cols w:space="720"/>
          <w:titlePg/>
          <w:docGrid w:linePitch="312"/>
        </w:sectPr>
      </w:pPr>
      <w:r>
        <w:rPr>
          <w:rFonts w:hint="eastAsia"/>
          <w:bCs/>
          <w:caps/>
        </w:rPr>
        <w:fldChar w:fldCharType="end"/>
      </w:r>
      <w:bookmarkStart w:id="0" w:name="_Toc248048373"/>
      <w:bookmarkStart w:id="1" w:name="_Toc264182533"/>
      <w:bookmarkStart w:id="2" w:name="_Toc264213353"/>
    </w:p>
    <w:p w:rsidR="004D2599" w:rsidRDefault="00096118">
      <w:pPr>
        <w:pStyle w:val="10"/>
      </w:pPr>
      <w:bookmarkStart w:id="3" w:name="_Toc145508073"/>
      <w:r>
        <w:rPr>
          <w:rFonts w:hint="eastAsia"/>
        </w:rPr>
        <w:lastRenderedPageBreak/>
        <w:t>第一章  投标邀请函</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8"/>
      </w:tblGrid>
      <w:tr w:rsidR="004D2599">
        <w:tc>
          <w:tcPr>
            <w:tcW w:w="8628" w:type="dxa"/>
          </w:tcPr>
          <w:p w:rsidR="004D2599" w:rsidRDefault="00096118">
            <w:pPr>
              <w:tabs>
                <w:tab w:val="left" w:pos="2265"/>
              </w:tabs>
              <w:ind w:firstLineChars="200" w:firstLine="562"/>
              <w:rPr>
                <w:b/>
                <w:bCs/>
                <w:sz w:val="28"/>
                <w:szCs w:val="28"/>
              </w:rPr>
            </w:pPr>
            <w:r>
              <w:rPr>
                <w:rFonts w:hint="eastAsia"/>
                <w:b/>
                <w:bCs/>
                <w:sz w:val="28"/>
                <w:szCs w:val="28"/>
              </w:rPr>
              <w:t>项目概况</w:t>
            </w:r>
          </w:p>
          <w:p w:rsidR="004D2599" w:rsidRDefault="00096118" w:rsidP="00D32766">
            <w:pPr>
              <w:tabs>
                <w:tab w:val="left" w:pos="2265"/>
              </w:tabs>
              <w:ind w:firstLineChars="200" w:firstLine="480"/>
              <w:rPr>
                <w:b/>
                <w:bCs/>
              </w:rPr>
            </w:pPr>
            <w:r w:rsidRPr="00096118">
              <w:rPr>
                <w:rFonts w:hint="eastAsia"/>
              </w:rPr>
              <w:t>海南省气象台海洋气象综合保障二期工程</w:t>
            </w:r>
            <w:r>
              <w:rPr>
                <w:rFonts w:hint="eastAsia"/>
              </w:rPr>
              <w:t>招标项目的潜在供应商应在海口市美兰区海府路60号气象业务楼207号办公室获取采购文件,并于</w:t>
            </w:r>
            <w:r>
              <w:rPr>
                <w:rFonts w:hint="eastAsia"/>
                <w:b/>
                <w:bCs/>
                <w:color w:val="FF0000"/>
                <w:u w:val="single"/>
              </w:rPr>
              <w:t>2023年</w:t>
            </w:r>
            <w:r w:rsidR="00D363F8">
              <w:rPr>
                <w:rFonts w:hint="eastAsia"/>
                <w:b/>
                <w:bCs/>
                <w:color w:val="FF0000"/>
                <w:u w:val="single"/>
              </w:rPr>
              <w:t>1</w:t>
            </w:r>
            <w:r w:rsidR="00D32766">
              <w:rPr>
                <w:rFonts w:hint="eastAsia"/>
                <w:b/>
                <w:bCs/>
                <w:color w:val="FF0000"/>
                <w:u w:val="single"/>
              </w:rPr>
              <w:t>1</w:t>
            </w:r>
            <w:r>
              <w:rPr>
                <w:rFonts w:hint="eastAsia"/>
                <w:b/>
                <w:bCs/>
                <w:color w:val="FF0000"/>
                <w:u w:val="single"/>
              </w:rPr>
              <w:t>月</w:t>
            </w:r>
            <w:r w:rsidR="00D32766">
              <w:rPr>
                <w:rFonts w:hint="eastAsia"/>
                <w:b/>
                <w:bCs/>
                <w:color w:val="FF0000"/>
                <w:u w:val="single"/>
              </w:rPr>
              <w:t>1</w:t>
            </w:r>
            <w:r>
              <w:rPr>
                <w:rFonts w:hint="eastAsia"/>
                <w:b/>
                <w:bCs/>
                <w:color w:val="FF0000"/>
                <w:u w:val="single"/>
              </w:rPr>
              <w:t>日15点</w:t>
            </w:r>
            <w:r w:rsidR="00151BDB">
              <w:rPr>
                <w:rFonts w:hint="eastAsia"/>
                <w:b/>
                <w:bCs/>
                <w:color w:val="FF0000"/>
                <w:u w:val="single"/>
              </w:rPr>
              <w:t>00</w:t>
            </w:r>
            <w:r>
              <w:rPr>
                <w:rFonts w:hint="eastAsia"/>
                <w:b/>
                <w:bCs/>
                <w:color w:val="FF0000"/>
                <w:u w:val="single"/>
              </w:rPr>
              <w:t>分</w:t>
            </w:r>
            <w:r>
              <w:rPr>
                <w:rFonts w:hint="eastAsia"/>
              </w:rPr>
              <w:t>（北</w:t>
            </w:r>
            <w:bookmarkStart w:id="4" w:name="_GoBack"/>
            <w:bookmarkEnd w:id="4"/>
            <w:r>
              <w:rPr>
                <w:rFonts w:hint="eastAsia"/>
              </w:rPr>
              <w:t>京时间）前递交投标文件。</w:t>
            </w:r>
          </w:p>
        </w:tc>
      </w:tr>
    </w:tbl>
    <w:p w:rsidR="004D2599" w:rsidRDefault="00096118">
      <w:pPr>
        <w:shd w:val="clear" w:color="auto" w:fill="FFFFFF"/>
        <w:snapToGrid w:val="0"/>
        <w:rPr>
          <w:b/>
          <w:sz w:val="28"/>
          <w:szCs w:val="28"/>
        </w:rPr>
      </w:pPr>
      <w:r>
        <w:rPr>
          <w:rFonts w:hint="eastAsia"/>
          <w:b/>
          <w:sz w:val="28"/>
          <w:szCs w:val="28"/>
        </w:rPr>
        <w:t>一、项目基本情况</w:t>
      </w:r>
    </w:p>
    <w:p w:rsidR="004D2599" w:rsidRPr="00096118" w:rsidRDefault="00096118">
      <w:pPr>
        <w:pStyle w:val="Bodytext1"/>
        <w:spacing w:after="0" w:line="360" w:lineRule="auto"/>
        <w:ind w:firstLineChars="200" w:firstLine="480"/>
        <w:rPr>
          <w:lang w:val="en-US" w:eastAsia="zh-CN" w:bidi="ar-SA"/>
        </w:rPr>
      </w:pPr>
      <w:r w:rsidRPr="00096118">
        <w:rPr>
          <w:rFonts w:hint="eastAsia"/>
          <w:lang w:val="en-US" w:eastAsia="zh-CN" w:bidi="ar-SA"/>
        </w:rPr>
        <w:t>项目编号：</w:t>
      </w:r>
      <w:r w:rsidRPr="00096118">
        <w:rPr>
          <w:lang w:val="en-US" w:eastAsia="zh-CN" w:bidi="ar-SA"/>
        </w:rPr>
        <w:t>HXFY-2023-006</w:t>
      </w:r>
    </w:p>
    <w:p w:rsidR="004D2599" w:rsidRPr="00096118" w:rsidRDefault="00096118">
      <w:pPr>
        <w:snapToGrid w:val="0"/>
        <w:ind w:rightChars="-55" w:right="-132" w:firstLineChars="200" w:firstLine="480"/>
      </w:pPr>
      <w:r w:rsidRPr="00096118">
        <w:rPr>
          <w:rFonts w:hint="eastAsia"/>
        </w:rPr>
        <w:t>项目名称：海南省气象台海洋气象综合保障二期工程</w:t>
      </w:r>
    </w:p>
    <w:p w:rsidR="004D2599" w:rsidRPr="00096118" w:rsidRDefault="00096118">
      <w:pPr>
        <w:snapToGrid w:val="0"/>
        <w:ind w:rightChars="-55" w:right="-132" w:firstLineChars="200" w:firstLine="480"/>
        <w:rPr>
          <w:lang w:val="zh-TW" w:eastAsia="zh-TW" w:bidi="zh-TW"/>
        </w:rPr>
      </w:pPr>
      <w:r>
        <w:rPr>
          <w:rFonts w:hint="eastAsia"/>
        </w:rPr>
        <w:t>采购</w:t>
      </w:r>
      <w:r w:rsidRPr="00096118">
        <w:rPr>
          <w:rFonts w:hint="eastAsia"/>
          <w:lang w:val="zh-TW" w:eastAsia="zh-TW" w:bidi="zh-TW"/>
        </w:rPr>
        <w:t>方式：公开招标</w:t>
      </w:r>
    </w:p>
    <w:p w:rsidR="004D2599" w:rsidRPr="00096118" w:rsidRDefault="00096118">
      <w:pPr>
        <w:pStyle w:val="Bodytext1"/>
        <w:spacing w:after="0" w:line="360" w:lineRule="auto"/>
        <w:ind w:firstLineChars="200" w:firstLine="480"/>
      </w:pPr>
      <w:r w:rsidRPr="00096118">
        <w:rPr>
          <w:rFonts w:hint="eastAsia"/>
        </w:rPr>
        <w:t>预算金额：</w:t>
      </w:r>
      <w:r w:rsidRPr="00096118">
        <w:t>383.9</w:t>
      </w:r>
      <w:r w:rsidRPr="00096118">
        <w:rPr>
          <w:rFonts w:hint="eastAsia"/>
        </w:rPr>
        <w:t>万元人民币。</w:t>
      </w:r>
    </w:p>
    <w:p w:rsidR="004D2599" w:rsidRPr="00096118" w:rsidRDefault="00096118">
      <w:pPr>
        <w:pStyle w:val="Bodytext1"/>
        <w:spacing w:after="0" w:line="360" w:lineRule="auto"/>
        <w:ind w:firstLineChars="200" w:firstLine="480"/>
      </w:pPr>
      <w:r w:rsidRPr="00096118">
        <w:rPr>
          <w:rFonts w:hint="eastAsia"/>
        </w:rPr>
        <w:t>最高限价：</w:t>
      </w:r>
      <w:r w:rsidRPr="00096118">
        <w:t>383.9</w:t>
      </w:r>
      <w:r w:rsidRPr="00096118">
        <w:rPr>
          <w:rFonts w:hint="eastAsia"/>
        </w:rPr>
        <w:t>万元人民币。</w:t>
      </w:r>
    </w:p>
    <w:p w:rsidR="004D2599" w:rsidRPr="00096118" w:rsidRDefault="00096118">
      <w:pPr>
        <w:pStyle w:val="Bodytext1"/>
        <w:spacing w:after="0" w:line="360" w:lineRule="auto"/>
        <w:ind w:firstLineChars="200" w:firstLine="480"/>
      </w:pPr>
      <w:r>
        <w:rPr>
          <w:rFonts w:hint="eastAsia"/>
        </w:rPr>
        <w:t>采购需求：</w:t>
      </w:r>
      <w:r w:rsidRPr="00096118">
        <w:rPr>
          <w:rFonts w:hint="eastAsia"/>
        </w:rPr>
        <w:t>详见第三章“用户需求书”</w:t>
      </w:r>
    </w:p>
    <w:p w:rsidR="004D2599" w:rsidRPr="00096118" w:rsidRDefault="00096118">
      <w:pPr>
        <w:ind w:leftChars="228" w:left="547"/>
        <w:rPr>
          <w:lang w:val="zh-TW" w:eastAsia="zh-TW" w:bidi="zh-TW"/>
        </w:rPr>
      </w:pPr>
      <w:r w:rsidRPr="00096118">
        <w:rPr>
          <w:rFonts w:hint="eastAsia"/>
          <w:lang w:val="zh-TW" w:eastAsia="zh-TW" w:bidi="zh-TW"/>
        </w:rPr>
        <w:t>合同履行期限：签订合同之日起</w:t>
      </w:r>
      <w:r w:rsidR="00DF1B96" w:rsidRPr="00096118">
        <w:rPr>
          <w:rFonts w:hint="eastAsia"/>
          <w:lang w:val="zh-TW" w:eastAsia="zh-TW" w:bidi="zh-TW"/>
        </w:rPr>
        <w:t>1</w:t>
      </w:r>
      <w:r w:rsidR="00DF1B96">
        <w:rPr>
          <w:rFonts w:eastAsia="PMingLiU"/>
          <w:lang w:val="zh-TW" w:eastAsia="zh-TW" w:bidi="zh-TW"/>
        </w:rPr>
        <w:t>4</w:t>
      </w:r>
      <w:r w:rsidRPr="00096118">
        <w:rPr>
          <w:rFonts w:hint="eastAsia"/>
          <w:lang w:val="zh-TW" w:eastAsia="zh-TW" w:bidi="zh-TW"/>
        </w:rPr>
        <w:t>个月内。</w:t>
      </w:r>
    </w:p>
    <w:p w:rsidR="004D2599" w:rsidRDefault="00096118">
      <w:pPr>
        <w:pStyle w:val="Bodytext1"/>
        <w:spacing w:after="0" w:line="360" w:lineRule="auto"/>
        <w:ind w:firstLineChars="200" w:firstLine="480"/>
      </w:pPr>
      <w:r>
        <w:rPr>
          <w:rFonts w:hint="eastAsia"/>
        </w:rPr>
        <w:t>本项目（是/否）接受联合体：</w:t>
      </w:r>
      <w:r w:rsidRPr="00096118">
        <w:rPr>
          <w:rFonts w:hint="eastAsia"/>
        </w:rPr>
        <w:t>否</w:t>
      </w:r>
      <w:r>
        <w:rPr>
          <w:rFonts w:hint="eastAsia"/>
        </w:rPr>
        <w:t>。</w:t>
      </w:r>
    </w:p>
    <w:p w:rsidR="00713FF0" w:rsidRPr="00206A4B" w:rsidRDefault="00096118" w:rsidP="00713FF0">
      <w:pPr>
        <w:pStyle w:val="Bodytext1"/>
        <w:spacing w:after="0" w:line="360" w:lineRule="auto"/>
        <w:ind w:firstLineChars="200" w:firstLine="480"/>
      </w:pPr>
      <w:r w:rsidRPr="00096118">
        <w:rPr>
          <w:rFonts w:hint="eastAsia"/>
        </w:rPr>
        <w:t>所属行业：</w:t>
      </w:r>
      <w:r w:rsidR="00713FF0" w:rsidRPr="00206A4B">
        <w:rPr>
          <w:rFonts w:hint="eastAsia"/>
        </w:rPr>
        <w:t>软件和信息技术服务业</w:t>
      </w:r>
    </w:p>
    <w:p w:rsidR="004D2599" w:rsidRDefault="00096118">
      <w:pPr>
        <w:pStyle w:val="Bodytext1"/>
        <w:tabs>
          <w:tab w:val="left" w:pos="998"/>
        </w:tabs>
        <w:spacing w:after="0" w:line="360" w:lineRule="auto"/>
        <w:ind w:firstLine="0"/>
        <w:rPr>
          <w:b/>
          <w:bCs/>
          <w:sz w:val="28"/>
          <w:szCs w:val="28"/>
        </w:rPr>
      </w:pPr>
      <w:bookmarkStart w:id="5" w:name="bookmark47"/>
      <w:r>
        <w:rPr>
          <w:rFonts w:hint="eastAsia"/>
          <w:b/>
          <w:bCs/>
          <w:sz w:val="28"/>
          <w:szCs w:val="28"/>
        </w:rPr>
        <w:t>二</w:t>
      </w:r>
      <w:bookmarkEnd w:id="5"/>
      <w:r>
        <w:rPr>
          <w:rFonts w:hint="eastAsia"/>
          <w:b/>
          <w:bCs/>
          <w:sz w:val="28"/>
          <w:szCs w:val="28"/>
        </w:rPr>
        <w:t>、申请人的资格要求：</w:t>
      </w:r>
    </w:p>
    <w:p w:rsidR="004D2599" w:rsidRDefault="00096118">
      <w:pPr>
        <w:pStyle w:val="Bodytext1"/>
        <w:tabs>
          <w:tab w:val="left" w:pos="1317"/>
        </w:tabs>
        <w:spacing w:after="0" w:line="360" w:lineRule="auto"/>
        <w:ind w:firstLineChars="200" w:firstLine="480"/>
      </w:pPr>
      <w:bookmarkStart w:id="6" w:name="bookmark48"/>
      <w:bookmarkEnd w:id="6"/>
      <w:r>
        <w:rPr>
          <w:rFonts w:hint="eastAsia"/>
          <w:lang w:val="en-US" w:eastAsia="zh-CN"/>
        </w:rPr>
        <w:t>1.</w:t>
      </w:r>
      <w:r>
        <w:rPr>
          <w:rFonts w:hint="eastAsia"/>
        </w:rPr>
        <w:t>满足《中华人民共和国政府采购法》第二十二条规定；</w:t>
      </w:r>
    </w:p>
    <w:p w:rsidR="004D2599" w:rsidRDefault="00096118">
      <w:pPr>
        <w:pStyle w:val="Bodytext1"/>
        <w:spacing w:after="0" w:line="360" w:lineRule="auto"/>
        <w:ind w:firstLineChars="200" w:firstLine="480"/>
        <w:rPr>
          <w:lang w:val="en-US" w:eastAsia="zh-CN"/>
        </w:rPr>
      </w:pPr>
      <w:bookmarkStart w:id="7" w:name="bookmark49"/>
      <w:bookmarkEnd w:id="7"/>
      <w:r>
        <w:rPr>
          <w:rFonts w:hint="eastAsia"/>
          <w:lang w:val="en-US" w:eastAsia="zh-CN"/>
        </w:rPr>
        <w:t>2.</w:t>
      </w:r>
      <w:r>
        <w:rPr>
          <w:rFonts w:hint="eastAsia"/>
        </w:rPr>
        <w:t>落实政府</w:t>
      </w:r>
      <w:r>
        <w:rPr>
          <w:rFonts w:hint="eastAsia"/>
          <w:lang w:eastAsia="zh-CN"/>
        </w:rPr>
        <w:t>采</w:t>
      </w:r>
      <w:r>
        <w:rPr>
          <w:rFonts w:hint="eastAsia"/>
        </w:rPr>
        <w:t>购政策需满足的</w:t>
      </w:r>
      <w:r>
        <w:rPr>
          <w:rFonts w:hint="eastAsia"/>
          <w:lang w:val="en-US" w:eastAsia="zh-CN"/>
        </w:rPr>
        <w:t>资</w:t>
      </w:r>
      <w:r>
        <w:rPr>
          <w:rFonts w:hint="eastAsia"/>
        </w:rPr>
        <w:t>格要求：</w:t>
      </w:r>
      <w:r>
        <w:rPr>
          <w:rFonts w:hint="eastAsia"/>
          <w:u w:val="single"/>
          <w:lang w:val="en-US" w:eastAsia="zh-CN"/>
        </w:rPr>
        <w:t>无</w:t>
      </w:r>
    </w:p>
    <w:p w:rsidR="004D2599" w:rsidRDefault="00096118">
      <w:pPr>
        <w:pStyle w:val="Bodytext1"/>
        <w:spacing w:after="0" w:line="360" w:lineRule="auto"/>
        <w:ind w:firstLineChars="200" w:firstLine="480"/>
        <w:rPr>
          <w:lang w:eastAsia="zh-CN"/>
        </w:rPr>
      </w:pPr>
      <w:bookmarkStart w:id="8" w:name="bookmark50"/>
      <w:bookmarkEnd w:id="8"/>
      <w:r>
        <w:rPr>
          <w:rFonts w:hint="eastAsia"/>
          <w:lang w:val="en-US" w:eastAsia="zh-CN"/>
        </w:rPr>
        <w:t>3.</w:t>
      </w:r>
      <w:r>
        <w:rPr>
          <w:rFonts w:hint="eastAsia"/>
        </w:rPr>
        <w:t>本项目的特定资格要求：</w:t>
      </w:r>
      <w:r>
        <w:rPr>
          <w:rFonts w:hint="eastAsia"/>
          <w:u w:val="single"/>
          <w:lang w:val="en-US" w:eastAsia="zh-CN"/>
        </w:rPr>
        <w:t>（1）在中华人民共和国注册，具有独立承担民事责任能力（需提供营业执照、税务登记证、组织机构代码证复印件，或者三证合一复印件）；（2）具有良好的商业信誉和健全的财务会计制度（需提供2023年内任意1个月的财务报表或会计师事务所出具2021年至今任意1年度财务审计报告复印件）；（3）具有依法缴纳税收的良好记录（需提供2023年内任意1个月的纳税证明复印件）；（4）具有依法缴纳社会保障资金的良好记录（需提供2023年内任意1个月的社保缴费记录复印件）；（5）参加政府采购活动前三年内，在经营活动中没有重大违法记录（提供声明函）；（6）参加政府采购活动前三年内，无环保类行政处罚记录（提供声明函）；（7）具备《中华人民共和国政府采购法》第二十二条规定的条件（提供承诺书）；（8）不存在与参加本项目采购活动的其他供应商单位负责人为同一人或者存在直接控股、管理</w:t>
      </w:r>
      <w:r>
        <w:rPr>
          <w:rFonts w:hint="eastAsia"/>
          <w:u w:val="single"/>
          <w:lang w:val="en-US" w:eastAsia="zh-CN"/>
        </w:rPr>
        <w:lastRenderedPageBreak/>
        <w:t>关系（提供承诺函）</w:t>
      </w:r>
      <w:r>
        <w:rPr>
          <w:rFonts w:hint="eastAsia"/>
          <w:u w:val="single"/>
          <w:lang w:eastAsia="zh-CN"/>
        </w:rPr>
        <w:t>。</w:t>
      </w:r>
    </w:p>
    <w:p w:rsidR="004D2599" w:rsidRDefault="00096118">
      <w:pPr>
        <w:pStyle w:val="Bodytext1"/>
        <w:tabs>
          <w:tab w:val="left" w:pos="1018"/>
        </w:tabs>
        <w:spacing w:after="0" w:line="360" w:lineRule="auto"/>
        <w:ind w:firstLine="0"/>
        <w:rPr>
          <w:b/>
          <w:bCs/>
          <w:sz w:val="28"/>
          <w:szCs w:val="28"/>
        </w:rPr>
      </w:pPr>
      <w:bookmarkStart w:id="9" w:name="bookmark51"/>
      <w:r>
        <w:rPr>
          <w:rFonts w:hint="eastAsia"/>
          <w:b/>
          <w:bCs/>
          <w:sz w:val="28"/>
          <w:szCs w:val="28"/>
        </w:rPr>
        <w:t>三</w:t>
      </w:r>
      <w:bookmarkEnd w:id="9"/>
      <w:r>
        <w:rPr>
          <w:rFonts w:hint="eastAsia"/>
          <w:b/>
          <w:bCs/>
          <w:sz w:val="28"/>
          <w:szCs w:val="28"/>
        </w:rPr>
        <w:t>、获取采购文件</w:t>
      </w:r>
    </w:p>
    <w:p w:rsidR="004D2599" w:rsidRPr="00AD1F20" w:rsidRDefault="00096118">
      <w:pPr>
        <w:pStyle w:val="Bodytext1"/>
        <w:tabs>
          <w:tab w:val="left" w:pos="1018"/>
        </w:tabs>
        <w:spacing w:after="0" w:line="360" w:lineRule="auto"/>
        <w:ind w:firstLineChars="200" w:firstLine="480"/>
        <w:rPr>
          <w:color w:val="000000" w:themeColor="text1"/>
          <w:lang w:eastAsia="zh-CN"/>
        </w:rPr>
      </w:pPr>
      <w:r w:rsidRPr="00AD1F20">
        <w:rPr>
          <w:rFonts w:hint="eastAsia"/>
          <w:color w:val="000000" w:themeColor="text1"/>
        </w:rPr>
        <w:t>时间：</w:t>
      </w:r>
      <w:r w:rsidRPr="00AD1F20">
        <w:rPr>
          <w:rFonts w:hint="eastAsia"/>
          <w:color w:val="000000" w:themeColor="text1"/>
          <w:u w:val="single"/>
          <w:lang w:val="en-US" w:eastAsia="zh-CN"/>
        </w:rPr>
        <w:t xml:space="preserve"> 2023</w:t>
      </w:r>
      <w:r w:rsidRPr="00AD1F20">
        <w:rPr>
          <w:rFonts w:hint="eastAsia"/>
          <w:color w:val="000000" w:themeColor="text1"/>
          <w:u w:val="single"/>
        </w:rPr>
        <w:t>年</w:t>
      </w:r>
      <w:r w:rsidR="00D32766">
        <w:rPr>
          <w:rFonts w:hint="eastAsia"/>
          <w:color w:val="000000" w:themeColor="text1"/>
          <w:u w:val="single"/>
          <w:lang w:val="en-US" w:eastAsia="zh-CN"/>
        </w:rPr>
        <w:t>10</w:t>
      </w:r>
      <w:r w:rsidRPr="00AD1F20">
        <w:rPr>
          <w:rFonts w:hint="eastAsia"/>
          <w:color w:val="000000" w:themeColor="text1"/>
          <w:u w:val="single"/>
        </w:rPr>
        <w:t>月</w:t>
      </w:r>
      <w:r w:rsidRPr="00AD1F20">
        <w:rPr>
          <w:rFonts w:hint="eastAsia"/>
          <w:color w:val="000000" w:themeColor="text1"/>
          <w:u w:val="single"/>
          <w:lang w:val="en-US" w:eastAsia="zh-CN"/>
        </w:rPr>
        <w:t>1</w:t>
      </w:r>
      <w:r w:rsidR="00D32766">
        <w:rPr>
          <w:rFonts w:hint="eastAsia"/>
          <w:color w:val="000000" w:themeColor="text1"/>
          <w:u w:val="single"/>
          <w:lang w:val="en-US" w:eastAsia="zh-CN"/>
        </w:rPr>
        <w:t>2</w:t>
      </w:r>
      <w:r w:rsidRPr="00AD1F20">
        <w:rPr>
          <w:rFonts w:hint="eastAsia"/>
          <w:color w:val="000000" w:themeColor="text1"/>
          <w:u w:val="single"/>
        </w:rPr>
        <w:t>日</w:t>
      </w:r>
      <w:r w:rsidRPr="00AD1F20">
        <w:rPr>
          <w:rFonts w:hint="eastAsia"/>
          <w:color w:val="000000" w:themeColor="text1"/>
        </w:rPr>
        <w:t>至</w:t>
      </w:r>
      <w:r w:rsidRPr="00AD1F20">
        <w:rPr>
          <w:rFonts w:hint="eastAsia"/>
          <w:color w:val="000000" w:themeColor="text1"/>
          <w:u w:val="single"/>
        </w:rPr>
        <w:t xml:space="preserve"> </w:t>
      </w:r>
      <w:r w:rsidRPr="00AD1F20">
        <w:rPr>
          <w:rFonts w:hint="eastAsia"/>
          <w:color w:val="000000" w:themeColor="text1"/>
          <w:u w:val="single"/>
          <w:lang w:val="en-US" w:eastAsia="zh-CN"/>
        </w:rPr>
        <w:t>202</w:t>
      </w:r>
      <w:r w:rsidR="00D32766">
        <w:rPr>
          <w:rFonts w:hint="eastAsia"/>
          <w:color w:val="000000" w:themeColor="text1"/>
          <w:u w:val="single"/>
          <w:lang w:val="en-US" w:eastAsia="zh-CN"/>
        </w:rPr>
        <w:t>3</w:t>
      </w:r>
      <w:r w:rsidRPr="00AD1F20">
        <w:rPr>
          <w:rFonts w:hint="eastAsia"/>
          <w:color w:val="000000" w:themeColor="text1"/>
          <w:u w:val="single"/>
        </w:rPr>
        <w:t>年</w:t>
      </w:r>
      <w:r w:rsidR="00D32766">
        <w:rPr>
          <w:rFonts w:hint="eastAsia"/>
          <w:color w:val="000000" w:themeColor="text1"/>
          <w:u w:val="single"/>
          <w:lang w:val="en-US" w:eastAsia="zh-CN"/>
        </w:rPr>
        <w:t>10</w:t>
      </w:r>
      <w:r w:rsidRPr="00AD1F20">
        <w:rPr>
          <w:rFonts w:hint="eastAsia"/>
          <w:color w:val="000000" w:themeColor="text1"/>
          <w:u w:val="single"/>
        </w:rPr>
        <w:t>月</w:t>
      </w:r>
      <w:r w:rsidR="00D32766">
        <w:rPr>
          <w:rFonts w:hint="eastAsia"/>
          <w:color w:val="000000" w:themeColor="text1"/>
          <w:u w:val="single"/>
          <w:lang w:val="en-US" w:eastAsia="zh-CN"/>
        </w:rPr>
        <w:t>18</w:t>
      </w:r>
      <w:r w:rsidRPr="00AD1F20">
        <w:rPr>
          <w:rFonts w:hint="eastAsia"/>
          <w:color w:val="000000" w:themeColor="text1"/>
          <w:u w:val="single"/>
        </w:rPr>
        <w:t>日</w:t>
      </w:r>
      <w:r w:rsidRPr="00AD1F20">
        <w:rPr>
          <w:rFonts w:hint="eastAsia"/>
          <w:color w:val="000000" w:themeColor="text1"/>
        </w:rPr>
        <w:t>,每天上午</w:t>
      </w:r>
      <w:r w:rsidRPr="00AD1F20">
        <w:rPr>
          <w:rFonts w:hint="eastAsia"/>
          <w:color w:val="000000" w:themeColor="text1"/>
          <w:u w:val="single"/>
          <w:lang w:val="en-US" w:eastAsia="zh-CN"/>
        </w:rPr>
        <w:t xml:space="preserve"> 08：30 </w:t>
      </w:r>
      <w:r w:rsidRPr="00AD1F20">
        <w:rPr>
          <w:rFonts w:hint="eastAsia"/>
          <w:color w:val="000000" w:themeColor="text1"/>
        </w:rPr>
        <w:t>至</w:t>
      </w:r>
      <w:r w:rsidRPr="00AD1F20">
        <w:rPr>
          <w:rFonts w:hint="eastAsia"/>
          <w:color w:val="000000" w:themeColor="text1"/>
          <w:u w:val="single"/>
          <w:lang w:val="en-US" w:eastAsia="zh-CN"/>
        </w:rPr>
        <w:t xml:space="preserve"> 12：00 </w:t>
      </w:r>
      <w:r w:rsidRPr="00AD1F20">
        <w:rPr>
          <w:rFonts w:hint="eastAsia"/>
          <w:color w:val="000000" w:themeColor="text1"/>
          <w:lang w:val="en-US" w:eastAsia="zh-CN"/>
        </w:rPr>
        <w:t>，</w:t>
      </w:r>
      <w:r w:rsidRPr="00AD1F20">
        <w:rPr>
          <w:rFonts w:hint="eastAsia"/>
          <w:color w:val="000000" w:themeColor="text1"/>
        </w:rPr>
        <w:t>下午</w:t>
      </w:r>
      <w:r w:rsidRPr="00AD1F20">
        <w:rPr>
          <w:rFonts w:hint="eastAsia"/>
          <w:color w:val="000000" w:themeColor="text1"/>
          <w:u w:val="single"/>
          <w:lang w:val="en-US" w:eastAsia="zh-CN"/>
        </w:rPr>
        <w:t xml:space="preserve"> 14：30 </w:t>
      </w:r>
      <w:r w:rsidRPr="00AD1F20">
        <w:rPr>
          <w:rFonts w:hint="eastAsia"/>
          <w:color w:val="000000" w:themeColor="text1"/>
        </w:rPr>
        <w:t>至</w:t>
      </w:r>
      <w:r w:rsidRPr="00AD1F20">
        <w:rPr>
          <w:rFonts w:hint="eastAsia"/>
          <w:color w:val="000000" w:themeColor="text1"/>
          <w:u w:val="single"/>
          <w:lang w:val="en-US" w:eastAsia="zh-CN"/>
        </w:rPr>
        <w:t xml:space="preserve"> 17：30 </w:t>
      </w:r>
      <w:r w:rsidRPr="00AD1F20">
        <w:rPr>
          <w:rFonts w:hint="eastAsia"/>
          <w:color w:val="000000" w:themeColor="text1"/>
        </w:rPr>
        <w:t>（北京时间，法定节假日除外）</w:t>
      </w:r>
    </w:p>
    <w:p w:rsidR="004D2599" w:rsidRPr="00AD1F20" w:rsidRDefault="00096118">
      <w:pPr>
        <w:pStyle w:val="Bodytext1"/>
        <w:spacing w:after="0" w:line="360" w:lineRule="auto"/>
        <w:ind w:firstLineChars="200" w:firstLine="480"/>
        <w:rPr>
          <w:color w:val="000000" w:themeColor="text1"/>
        </w:rPr>
      </w:pPr>
      <w:r w:rsidRPr="00AD1F20">
        <w:rPr>
          <w:rFonts w:hint="eastAsia"/>
          <w:color w:val="000000" w:themeColor="text1"/>
        </w:rPr>
        <w:t>地点：海口市美兰区海府路60号气象业务楼207号。</w:t>
      </w:r>
    </w:p>
    <w:p w:rsidR="004D2599" w:rsidRDefault="00096118">
      <w:pPr>
        <w:pStyle w:val="Bodytext1"/>
        <w:spacing w:after="0" w:line="360" w:lineRule="auto"/>
        <w:ind w:firstLineChars="200" w:firstLine="480"/>
        <w:rPr>
          <w:lang w:val="en-US" w:eastAsia="zh-CN"/>
        </w:rPr>
      </w:pPr>
      <w:r>
        <w:rPr>
          <w:rFonts w:hint="eastAsia"/>
        </w:rPr>
        <w:t>方式：</w:t>
      </w:r>
      <w:r>
        <w:rPr>
          <w:rFonts w:hint="eastAsia"/>
          <w:lang w:val="en-US" w:eastAsia="zh-CN"/>
        </w:rPr>
        <w:t>现场购买，</w:t>
      </w:r>
      <w:r>
        <w:rPr>
          <w:rFonts w:hint="eastAsia"/>
        </w:rPr>
        <w:t>购买</w:t>
      </w:r>
      <w:r>
        <w:rPr>
          <w:rFonts w:hint="eastAsia"/>
          <w:lang w:val="en-US" w:eastAsia="zh-CN"/>
        </w:rPr>
        <w:t>公开招标文件</w:t>
      </w:r>
      <w:r>
        <w:rPr>
          <w:rFonts w:hint="eastAsia"/>
        </w:rPr>
        <w:t>时必须</w:t>
      </w:r>
      <w:r>
        <w:rPr>
          <w:rFonts w:hint="eastAsia"/>
          <w:lang w:val="en-US" w:eastAsia="zh-CN"/>
        </w:rPr>
        <w:t>提交以下材料：</w:t>
      </w:r>
    </w:p>
    <w:p w:rsidR="004D2599" w:rsidRDefault="00096118">
      <w:pPr>
        <w:pStyle w:val="Bodytext1"/>
        <w:spacing w:after="0" w:line="360" w:lineRule="auto"/>
        <w:ind w:firstLineChars="200" w:firstLine="480"/>
        <w:rPr>
          <w:lang w:eastAsia="zh-CN"/>
        </w:rPr>
      </w:pPr>
      <w:r>
        <w:rPr>
          <w:rFonts w:hint="eastAsia"/>
          <w:lang w:val="en-US" w:eastAsia="zh-CN"/>
        </w:rPr>
        <w:t>（1）</w:t>
      </w:r>
      <w:r>
        <w:rPr>
          <w:rFonts w:hint="eastAsia"/>
        </w:rPr>
        <w:t>公司营业执照副本复印件</w:t>
      </w:r>
      <w:r>
        <w:rPr>
          <w:rFonts w:hint="eastAsia"/>
          <w:lang w:val="en-US" w:eastAsia="zh-CN"/>
        </w:rPr>
        <w:t>加盖公章</w:t>
      </w:r>
      <w:r>
        <w:rPr>
          <w:rFonts w:hint="eastAsia"/>
          <w:lang w:eastAsia="zh-CN"/>
        </w:rPr>
        <w:t>；</w:t>
      </w:r>
    </w:p>
    <w:p w:rsidR="004D2599" w:rsidRDefault="00096118">
      <w:pPr>
        <w:pStyle w:val="Bodytext1"/>
        <w:spacing w:after="0" w:line="360" w:lineRule="auto"/>
        <w:ind w:firstLineChars="200" w:firstLine="480"/>
        <w:rPr>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具</w:t>
      </w:r>
      <w:r>
        <w:rPr>
          <w:rFonts w:hint="eastAsia"/>
        </w:rPr>
        <w:t>有法人、</w:t>
      </w:r>
      <w:r>
        <w:rPr>
          <w:rFonts w:hint="eastAsia"/>
          <w:lang w:val="en-US" w:eastAsia="zh-CN"/>
        </w:rPr>
        <w:t>授权代表签名的</w:t>
      </w:r>
      <w:r>
        <w:rPr>
          <w:rFonts w:hint="eastAsia"/>
        </w:rPr>
        <w:t>介绍信或委托函</w:t>
      </w:r>
      <w:r>
        <w:rPr>
          <w:rFonts w:hint="eastAsia"/>
          <w:lang w:val="en-US" w:eastAsia="zh-CN"/>
        </w:rPr>
        <w:t>加盖公章；</w:t>
      </w:r>
    </w:p>
    <w:p w:rsidR="004D2599" w:rsidRDefault="00096118">
      <w:pPr>
        <w:pStyle w:val="Bodytext1"/>
        <w:spacing w:after="0" w:line="360" w:lineRule="auto"/>
        <w:ind w:firstLineChars="200" w:firstLine="480"/>
        <w:rPr>
          <w:lang w:val="en-US" w:eastAsia="zh-CN"/>
        </w:rPr>
      </w:pPr>
      <w:r>
        <w:rPr>
          <w:rFonts w:hint="eastAsia"/>
          <w:lang w:eastAsia="zh-CN"/>
        </w:rPr>
        <w:t>（</w:t>
      </w:r>
      <w:r>
        <w:rPr>
          <w:rFonts w:hint="eastAsia"/>
          <w:lang w:val="en-US" w:eastAsia="zh-CN"/>
        </w:rPr>
        <w:t>3</w:t>
      </w:r>
      <w:r>
        <w:rPr>
          <w:rFonts w:hint="eastAsia"/>
          <w:lang w:eastAsia="zh-CN"/>
        </w:rPr>
        <w:t>）</w:t>
      </w:r>
      <w:r>
        <w:rPr>
          <w:rFonts w:hint="eastAsia"/>
        </w:rPr>
        <w:t>法人身份证复印件</w:t>
      </w:r>
      <w:r>
        <w:rPr>
          <w:rFonts w:hint="eastAsia"/>
          <w:lang w:val="en-US" w:eastAsia="zh-CN"/>
        </w:rPr>
        <w:t>加盖公章；</w:t>
      </w:r>
    </w:p>
    <w:p w:rsidR="004D2599" w:rsidRDefault="00096118">
      <w:pPr>
        <w:pStyle w:val="Bodytext1"/>
        <w:spacing w:after="0" w:line="360" w:lineRule="auto"/>
        <w:ind w:firstLineChars="200" w:firstLine="480"/>
        <w:rPr>
          <w:lang w:eastAsia="zh-CN"/>
        </w:rPr>
      </w:pPr>
      <w:r>
        <w:rPr>
          <w:rFonts w:hint="eastAsia"/>
          <w:lang w:val="en-US" w:eastAsia="zh-CN"/>
        </w:rPr>
        <w:t>（4）</w:t>
      </w:r>
      <w:r>
        <w:rPr>
          <w:rFonts w:hint="eastAsia"/>
        </w:rPr>
        <w:t>授权</w:t>
      </w:r>
      <w:r>
        <w:rPr>
          <w:rFonts w:hint="eastAsia"/>
          <w:lang w:val="en-US" w:eastAsia="zh-CN"/>
        </w:rPr>
        <w:t>代表</w:t>
      </w:r>
      <w:r>
        <w:rPr>
          <w:rFonts w:hint="eastAsia"/>
        </w:rPr>
        <w:t>身份证复印件加盖公章</w:t>
      </w:r>
      <w:r>
        <w:rPr>
          <w:rFonts w:hint="eastAsia"/>
          <w:lang w:eastAsia="zh-CN"/>
        </w:rPr>
        <w:t>；</w:t>
      </w:r>
    </w:p>
    <w:p w:rsidR="004D2599" w:rsidRDefault="00096118">
      <w:pPr>
        <w:pStyle w:val="Bodytext1"/>
        <w:spacing w:after="0" w:line="360" w:lineRule="auto"/>
        <w:ind w:firstLineChars="200" w:firstLine="480"/>
        <w:rPr>
          <w:lang w:val="en-US"/>
        </w:rPr>
      </w:pPr>
      <w:r>
        <w:rPr>
          <w:rFonts w:hint="eastAsia"/>
        </w:rPr>
        <w:t>售价：</w:t>
      </w:r>
      <w:r>
        <w:rPr>
          <w:rFonts w:hint="eastAsia"/>
          <w:lang w:val="en-US"/>
        </w:rPr>
        <w:t>300.00元</w:t>
      </w:r>
      <w:r w:rsidRPr="007F281A">
        <w:rPr>
          <w:rFonts w:hint="eastAsia"/>
          <w:color w:val="000000" w:themeColor="text1"/>
          <w:lang w:val="en-US"/>
        </w:rPr>
        <w:t>/包</w:t>
      </w:r>
      <w:r>
        <w:rPr>
          <w:rFonts w:hint="eastAsia"/>
          <w:lang w:val="en-US"/>
        </w:rPr>
        <w:t>（售后不退）</w:t>
      </w:r>
    </w:p>
    <w:p w:rsidR="004D2599" w:rsidRDefault="00096118">
      <w:pPr>
        <w:pStyle w:val="Bodytext1"/>
        <w:tabs>
          <w:tab w:val="left" w:pos="1018"/>
        </w:tabs>
        <w:spacing w:after="0" w:line="360" w:lineRule="auto"/>
        <w:ind w:firstLine="0"/>
        <w:rPr>
          <w:b/>
          <w:bCs/>
          <w:sz w:val="28"/>
          <w:szCs w:val="28"/>
        </w:rPr>
      </w:pPr>
      <w:bookmarkStart w:id="10" w:name="bookmark52"/>
      <w:r>
        <w:rPr>
          <w:rFonts w:hint="eastAsia"/>
          <w:b/>
          <w:bCs/>
          <w:sz w:val="28"/>
          <w:szCs w:val="28"/>
        </w:rPr>
        <w:t>四</w:t>
      </w:r>
      <w:bookmarkEnd w:id="10"/>
      <w:r>
        <w:rPr>
          <w:rFonts w:hint="eastAsia"/>
          <w:b/>
          <w:bCs/>
          <w:sz w:val="28"/>
          <w:szCs w:val="28"/>
        </w:rPr>
        <w:t>、</w:t>
      </w:r>
      <w:r>
        <w:rPr>
          <w:rFonts w:hint="eastAsia"/>
          <w:b/>
          <w:bCs/>
          <w:sz w:val="28"/>
          <w:szCs w:val="28"/>
          <w:lang w:val="en-US" w:eastAsia="zh-CN"/>
        </w:rPr>
        <w:t>投标</w:t>
      </w:r>
      <w:r>
        <w:rPr>
          <w:rFonts w:hint="eastAsia"/>
          <w:b/>
          <w:bCs/>
          <w:sz w:val="28"/>
          <w:szCs w:val="28"/>
        </w:rPr>
        <w:t>文件提交</w:t>
      </w:r>
    </w:p>
    <w:p w:rsidR="004D2599" w:rsidRPr="00AD1F20" w:rsidRDefault="00096118">
      <w:pPr>
        <w:pStyle w:val="Bodytext1"/>
        <w:spacing w:after="0" w:line="360" w:lineRule="auto"/>
        <w:ind w:firstLineChars="200" w:firstLine="480"/>
        <w:rPr>
          <w:color w:val="000000" w:themeColor="text1"/>
          <w:lang w:eastAsia="zh-CN"/>
        </w:rPr>
      </w:pPr>
      <w:r w:rsidRPr="00AD1F20">
        <w:rPr>
          <w:rFonts w:hint="eastAsia"/>
          <w:color w:val="000000" w:themeColor="text1"/>
        </w:rPr>
        <w:t>截止时间：</w:t>
      </w:r>
      <w:r w:rsidRPr="00AD1F20">
        <w:rPr>
          <w:rFonts w:hint="eastAsia"/>
          <w:color w:val="000000" w:themeColor="text1"/>
          <w:u w:val="single"/>
          <w:lang w:val="en-US" w:eastAsia="zh-CN"/>
        </w:rPr>
        <w:t xml:space="preserve"> 2023</w:t>
      </w:r>
      <w:r w:rsidRPr="00AD1F20">
        <w:rPr>
          <w:rFonts w:hint="eastAsia"/>
          <w:color w:val="000000" w:themeColor="text1"/>
          <w:u w:val="single"/>
        </w:rPr>
        <w:t>年</w:t>
      </w:r>
      <w:r w:rsidR="00D363F8">
        <w:rPr>
          <w:rFonts w:hint="eastAsia"/>
          <w:color w:val="000000" w:themeColor="text1"/>
          <w:u w:val="single"/>
          <w:lang w:val="en-US" w:eastAsia="zh-CN"/>
        </w:rPr>
        <w:t>1</w:t>
      </w:r>
      <w:r w:rsidR="00D32766">
        <w:rPr>
          <w:rFonts w:hint="eastAsia"/>
          <w:color w:val="000000" w:themeColor="text1"/>
          <w:u w:val="single"/>
          <w:lang w:val="en-US" w:eastAsia="zh-CN"/>
        </w:rPr>
        <w:t>1</w:t>
      </w:r>
      <w:r w:rsidRPr="00AD1F20">
        <w:rPr>
          <w:rFonts w:hint="eastAsia"/>
          <w:color w:val="000000" w:themeColor="text1"/>
          <w:u w:val="single"/>
          <w:lang w:val="zh-CN" w:eastAsia="zh-CN" w:bidi="zh-CN"/>
        </w:rPr>
        <w:t>月</w:t>
      </w:r>
      <w:r w:rsidR="00D32766">
        <w:rPr>
          <w:rFonts w:hint="eastAsia"/>
          <w:color w:val="000000" w:themeColor="text1"/>
          <w:u w:val="single"/>
          <w:lang w:val="en-US" w:eastAsia="zh-CN" w:bidi="zh-CN"/>
        </w:rPr>
        <w:t>1</w:t>
      </w:r>
      <w:r w:rsidRPr="00AD1F20">
        <w:rPr>
          <w:rFonts w:hint="eastAsia"/>
          <w:color w:val="000000" w:themeColor="text1"/>
          <w:u w:val="single"/>
          <w:lang w:val="en-US" w:eastAsia="zh-CN" w:bidi="zh-CN"/>
        </w:rPr>
        <w:t>日15</w:t>
      </w:r>
      <w:r w:rsidRPr="00AD1F20">
        <w:rPr>
          <w:rFonts w:hint="eastAsia"/>
          <w:color w:val="000000" w:themeColor="text1"/>
          <w:u w:val="single"/>
        </w:rPr>
        <w:t>点</w:t>
      </w:r>
      <w:r w:rsidR="003128DE">
        <w:rPr>
          <w:rFonts w:hint="eastAsia"/>
          <w:color w:val="000000" w:themeColor="text1"/>
          <w:u w:val="single"/>
          <w:lang w:val="en-US" w:eastAsia="zh-CN"/>
        </w:rPr>
        <w:t>0</w:t>
      </w:r>
      <w:r w:rsidR="003128DE" w:rsidRPr="00AD1F20">
        <w:rPr>
          <w:rFonts w:hint="eastAsia"/>
          <w:color w:val="000000" w:themeColor="text1"/>
          <w:u w:val="single"/>
          <w:lang w:val="en-US" w:eastAsia="zh-CN"/>
        </w:rPr>
        <w:t>0</w:t>
      </w:r>
      <w:r w:rsidRPr="00AD1F20">
        <w:rPr>
          <w:rFonts w:hint="eastAsia"/>
          <w:color w:val="000000" w:themeColor="text1"/>
          <w:u w:val="single"/>
        </w:rPr>
        <w:t>分</w:t>
      </w:r>
      <w:r w:rsidRPr="00AD1F20">
        <w:rPr>
          <w:rFonts w:hint="eastAsia"/>
          <w:color w:val="000000" w:themeColor="text1"/>
        </w:rPr>
        <w:t>（北京时间）</w:t>
      </w:r>
    </w:p>
    <w:p w:rsidR="004D2599" w:rsidRPr="00AD1F20" w:rsidRDefault="00096118">
      <w:pPr>
        <w:pStyle w:val="Bodytext1"/>
        <w:spacing w:after="0" w:line="360" w:lineRule="auto"/>
        <w:ind w:firstLineChars="200" w:firstLine="480"/>
        <w:rPr>
          <w:color w:val="000000" w:themeColor="text1"/>
        </w:rPr>
      </w:pPr>
      <w:r w:rsidRPr="00AD1F20">
        <w:rPr>
          <w:rFonts w:hint="eastAsia"/>
          <w:color w:val="000000" w:themeColor="text1"/>
        </w:rPr>
        <w:t>地点：</w:t>
      </w:r>
      <w:bookmarkStart w:id="11" w:name="bookmark53"/>
      <w:r w:rsidRPr="00AD1F20">
        <w:rPr>
          <w:rFonts w:hint="eastAsia"/>
          <w:color w:val="000000" w:themeColor="text1"/>
        </w:rPr>
        <w:t>海口市美兰区海府路60号气象业务楼207号。</w:t>
      </w:r>
    </w:p>
    <w:p w:rsidR="004D2599" w:rsidRDefault="00096118">
      <w:pPr>
        <w:pStyle w:val="Bodytext1"/>
        <w:spacing w:after="0" w:line="360" w:lineRule="auto"/>
        <w:ind w:firstLine="0"/>
        <w:rPr>
          <w:b/>
          <w:bCs/>
          <w:sz w:val="28"/>
          <w:szCs w:val="28"/>
        </w:rPr>
      </w:pPr>
      <w:r>
        <w:rPr>
          <w:rFonts w:hint="eastAsia"/>
          <w:b/>
          <w:bCs/>
          <w:sz w:val="28"/>
          <w:szCs w:val="28"/>
        </w:rPr>
        <w:t>五</w:t>
      </w:r>
      <w:bookmarkEnd w:id="11"/>
      <w:r>
        <w:rPr>
          <w:rFonts w:hint="eastAsia"/>
          <w:b/>
          <w:bCs/>
          <w:sz w:val="28"/>
          <w:szCs w:val="28"/>
        </w:rPr>
        <w:t>、开启</w:t>
      </w:r>
    </w:p>
    <w:p w:rsidR="004D2599" w:rsidRPr="00AD1F20" w:rsidRDefault="00096118">
      <w:pPr>
        <w:pStyle w:val="Bodytext1"/>
        <w:spacing w:after="0" w:line="360" w:lineRule="auto"/>
        <w:ind w:firstLineChars="200" w:firstLine="480"/>
        <w:rPr>
          <w:color w:val="000000" w:themeColor="text1"/>
          <w:lang w:eastAsia="zh-CN"/>
        </w:rPr>
      </w:pPr>
      <w:r w:rsidRPr="00AD1F20">
        <w:rPr>
          <w:rFonts w:hint="eastAsia"/>
          <w:color w:val="000000" w:themeColor="text1"/>
        </w:rPr>
        <w:t>时间：</w:t>
      </w:r>
      <w:r w:rsidRPr="00AD1F20">
        <w:rPr>
          <w:rFonts w:hint="eastAsia"/>
          <w:color w:val="000000" w:themeColor="text1"/>
          <w:u w:val="single"/>
          <w:lang w:val="en-US" w:eastAsia="zh-CN"/>
        </w:rPr>
        <w:t>2023</w:t>
      </w:r>
      <w:r w:rsidRPr="00AD1F20">
        <w:rPr>
          <w:rFonts w:hint="eastAsia"/>
          <w:color w:val="000000" w:themeColor="text1"/>
          <w:u w:val="single"/>
        </w:rPr>
        <w:t>年</w:t>
      </w:r>
      <w:r w:rsidR="00D363F8">
        <w:rPr>
          <w:rFonts w:hint="eastAsia"/>
          <w:color w:val="000000" w:themeColor="text1"/>
          <w:u w:val="single"/>
          <w:lang w:val="en-US" w:eastAsia="zh-CN"/>
        </w:rPr>
        <w:t>1</w:t>
      </w:r>
      <w:r w:rsidR="00D32766">
        <w:rPr>
          <w:rFonts w:hint="eastAsia"/>
          <w:color w:val="000000" w:themeColor="text1"/>
          <w:u w:val="single"/>
          <w:lang w:val="en-US" w:eastAsia="zh-CN"/>
        </w:rPr>
        <w:t>1</w:t>
      </w:r>
      <w:r w:rsidRPr="00AD1F20">
        <w:rPr>
          <w:rFonts w:hint="eastAsia"/>
          <w:color w:val="000000" w:themeColor="text1"/>
          <w:u w:val="single"/>
          <w:lang w:val="zh-CN" w:eastAsia="zh-CN" w:bidi="zh-CN"/>
        </w:rPr>
        <w:t>月</w:t>
      </w:r>
      <w:r w:rsidR="00D32766">
        <w:rPr>
          <w:rFonts w:hint="eastAsia"/>
          <w:color w:val="000000" w:themeColor="text1"/>
          <w:u w:val="single"/>
          <w:lang w:val="en-US" w:eastAsia="zh-CN" w:bidi="zh-CN"/>
        </w:rPr>
        <w:t>1</w:t>
      </w:r>
      <w:r w:rsidRPr="00AD1F20">
        <w:rPr>
          <w:rFonts w:hint="eastAsia"/>
          <w:color w:val="000000" w:themeColor="text1"/>
          <w:u w:val="single"/>
          <w:lang w:val="en-US" w:eastAsia="zh-CN" w:bidi="zh-CN"/>
        </w:rPr>
        <w:t>日15</w:t>
      </w:r>
      <w:r w:rsidRPr="00AD1F20">
        <w:rPr>
          <w:rFonts w:hint="eastAsia"/>
          <w:color w:val="000000" w:themeColor="text1"/>
          <w:u w:val="single"/>
        </w:rPr>
        <w:t>点</w:t>
      </w:r>
      <w:r w:rsidR="003128DE">
        <w:rPr>
          <w:rFonts w:hint="eastAsia"/>
          <w:color w:val="000000" w:themeColor="text1"/>
          <w:u w:val="single"/>
          <w:lang w:val="en-US" w:eastAsia="zh-CN"/>
        </w:rPr>
        <w:t>0</w:t>
      </w:r>
      <w:r w:rsidR="003128DE" w:rsidRPr="00AD1F20">
        <w:rPr>
          <w:rFonts w:hint="eastAsia"/>
          <w:color w:val="000000" w:themeColor="text1"/>
          <w:u w:val="single"/>
          <w:lang w:val="en-US" w:eastAsia="zh-CN"/>
        </w:rPr>
        <w:t>0</w:t>
      </w:r>
      <w:r w:rsidRPr="00AD1F20">
        <w:rPr>
          <w:rFonts w:hint="eastAsia"/>
          <w:color w:val="000000" w:themeColor="text1"/>
          <w:u w:val="single"/>
        </w:rPr>
        <w:t>分</w:t>
      </w:r>
      <w:r w:rsidRPr="00AD1F20">
        <w:rPr>
          <w:rFonts w:hint="eastAsia"/>
          <w:color w:val="000000" w:themeColor="text1"/>
        </w:rPr>
        <w:t>（北京时间）</w:t>
      </w:r>
    </w:p>
    <w:p w:rsidR="004D2599" w:rsidRPr="00AD1F20" w:rsidRDefault="00096118">
      <w:pPr>
        <w:pStyle w:val="Bodytext1"/>
        <w:spacing w:after="0" w:line="360" w:lineRule="auto"/>
        <w:ind w:firstLineChars="200" w:firstLine="480"/>
        <w:rPr>
          <w:color w:val="000000" w:themeColor="text1"/>
        </w:rPr>
      </w:pPr>
      <w:r w:rsidRPr="00AD1F20">
        <w:rPr>
          <w:rFonts w:hint="eastAsia"/>
          <w:color w:val="000000" w:themeColor="text1"/>
        </w:rPr>
        <w:t>地点：海口市美兰区海府路60号气象业务楼三楼开标室。</w:t>
      </w:r>
    </w:p>
    <w:p w:rsidR="004D2599" w:rsidRPr="00AD1F20" w:rsidRDefault="00096118">
      <w:pPr>
        <w:pStyle w:val="Bodytext1"/>
        <w:tabs>
          <w:tab w:val="left" w:pos="1006"/>
        </w:tabs>
        <w:spacing w:after="0" w:line="360" w:lineRule="auto"/>
        <w:ind w:firstLine="0"/>
        <w:rPr>
          <w:b/>
          <w:bCs/>
          <w:color w:val="000000" w:themeColor="text1"/>
          <w:sz w:val="28"/>
          <w:szCs w:val="28"/>
        </w:rPr>
      </w:pPr>
      <w:bookmarkStart w:id="12" w:name="bookmark54"/>
      <w:r w:rsidRPr="00AD1F20">
        <w:rPr>
          <w:rFonts w:hint="eastAsia"/>
          <w:b/>
          <w:bCs/>
          <w:color w:val="000000" w:themeColor="text1"/>
          <w:sz w:val="28"/>
          <w:szCs w:val="28"/>
        </w:rPr>
        <w:t>六</w:t>
      </w:r>
      <w:bookmarkEnd w:id="12"/>
      <w:r w:rsidRPr="00AD1F20">
        <w:rPr>
          <w:rFonts w:hint="eastAsia"/>
          <w:b/>
          <w:bCs/>
          <w:color w:val="000000" w:themeColor="text1"/>
          <w:sz w:val="28"/>
          <w:szCs w:val="28"/>
        </w:rPr>
        <w:t>、公告期限</w:t>
      </w:r>
    </w:p>
    <w:p w:rsidR="004D2599" w:rsidRPr="00AD1F20" w:rsidRDefault="00096118">
      <w:pPr>
        <w:pStyle w:val="Bodytext1"/>
        <w:spacing w:after="0" w:line="360" w:lineRule="auto"/>
        <w:ind w:firstLineChars="200" w:firstLine="480"/>
        <w:rPr>
          <w:color w:val="000000" w:themeColor="text1"/>
        </w:rPr>
      </w:pPr>
      <w:r w:rsidRPr="00AD1F20">
        <w:rPr>
          <w:rFonts w:hint="eastAsia"/>
          <w:color w:val="000000" w:themeColor="text1"/>
        </w:rPr>
        <w:t>自本公告发布之日起</w:t>
      </w:r>
      <w:r w:rsidRPr="00AD1F20">
        <w:rPr>
          <w:rFonts w:hint="eastAsia"/>
          <w:color w:val="000000" w:themeColor="text1"/>
          <w:lang w:val="en-US" w:eastAsia="zh-CN"/>
        </w:rPr>
        <w:t>5</w:t>
      </w:r>
      <w:r w:rsidRPr="00AD1F20">
        <w:rPr>
          <w:rFonts w:hint="eastAsia"/>
          <w:color w:val="000000" w:themeColor="text1"/>
        </w:rPr>
        <w:t>个工作日。</w:t>
      </w:r>
    </w:p>
    <w:p w:rsidR="004D2599" w:rsidRPr="00AD1F20" w:rsidRDefault="00096118">
      <w:pPr>
        <w:pStyle w:val="Bodytext1"/>
        <w:tabs>
          <w:tab w:val="left" w:pos="1006"/>
        </w:tabs>
        <w:spacing w:after="0" w:line="360" w:lineRule="auto"/>
        <w:ind w:firstLine="0"/>
        <w:rPr>
          <w:b/>
          <w:bCs/>
          <w:color w:val="000000" w:themeColor="text1"/>
          <w:sz w:val="28"/>
          <w:szCs w:val="28"/>
        </w:rPr>
      </w:pPr>
      <w:bookmarkStart w:id="13" w:name="bookmark55"/>
      <w:r w:rsidRPr="00AD1F20">
        <w:rPr>
          <w:rFonts w:hint="eastAsia"/>
          <w:b/>
          <w:bCs/>
          <w:color w:val="000000" w:themeColor="text1"/>
          <w:sz w:val="28"/>
          <w:szCs w:val="28"/>
        </w:rPr>
        <w:t>七</w:t>
      </w:r>
      <w:bookmarkEnd w:id="13"/>
      <w:r w:rsidRPr="00AD1F20">
        <w:rPr>
          <w:rFonts w:hint="eastAsia"/>
          <w:b/>
          <w:bCs/>
          <w:color w:val="000000" w:themeColor="text1"/>
          <w:sz w:val="28"/>
          <w:szCs w:val="28"/>
        </w:rPr>
        <w:t>、其他补充事宜</w:t>
      </w:r>
    </w:p>
    <w:p w:rsidR="004D2599" w:rsidRDefault="00096118">
      <w:pPr>
        <w:tabs>
          <w:tab w:val="left" w:pos="4680"/>
        </w:tabs>
        <w:snapToGrid w:val="0"/>
        <w:ind w:firstLineChars="200" w:firstLine="480"/>
      </w:pPr>
      <w:r w:rsidRPr="00AD1F20">
        <w:rPr>
          <w:rFonts w:hint="eastAsia"/>
          <w:color w:val="000000" w:themeColor="text1"/>
        </w:rPr>
        <w:t>1、投标保证金：¥10,000. 00元，</w:t>
      </w:r>
      <w:r>
        <w:rPr>
          <w:rFonts w:hint="eastAsia"/>
        </w:rPr>
        <w:t>投标保证金</w:t>
      </w:r>
      <w:r>
        <w:t>应在</w:t>
      </w:r>
      <w:r>
        <w:rPr>
          <w:rFonts w:hint="eastAsia"/>
        </w:rPr>
        <w:t>投标文件提交</w:t>
      </w:r>
      <w:r>
        <w:t>截止</w:t>
      </w:r>
      <w:r>
        <w:rPr>
          <w:rFonts w:hint="eastAsia"/>
        </w:rPr>
        <w:t>时间</w:t>
      </w:r>
      <w:r>
        <w:t>前转入</w:t>
      </w:r>
      <w:r>
        <w:rPr>
          <w:rFonts w:hint="eastAsia"/>
        </w:rPr>
        <w:t>采购</w:t>
      </w:r>
      <w:r>
        <w:t>代理机构以下账户</w:t>
      </w:r>
      <w:r>
        <w:rPr>
          <w:rFonts w:hint="eastAsia"/>
        </w:rPr>
        <w:t>，建议</w:t>
      </w:r>
      <w:r>
        <w:t>注明汇款单位、项目编号</w:t>
      </w:r>
      <w:r>
        <w:rPr>
          <w:rFonts w:hint="eastAsia"/>
        </w:rPr>
        <w:t>或项目名称</w:t>
      </w:r>
      <w:r>
        <w:t>（如有分包，则同时注明包号）</w:t>
      </w:r>
      <w:r>
        <w:rPr>
          <w:rFonts w:hint="eastAsia"/>
        </w:rPr>
        <w:t>，或</w:t>
      </w:r>
      <w:r>
        <w:rPr>
          <w:rFonts w:cs="Arial" w:hint="eastAsia"/>
        </w:rPr>
        <w:t>可选择以支票、汇票、本票或者金融机构、担保机构出具的保函等非现金形式提交</w:t>
      </w:r>
      <w:r>
        <w:rPr>
          <w:rFonts w:hint="eastAsia"/>
        </w:rPr>
        <w:t>。</w:t>
      </w:r>
    </w:p>
    <w:p w:rsidR="004D2599" w:rsidRDefault="00096118">
      <w:pPr>
        <w:pStyle w:val="Bodytext1"/>
        <w:tabs>
          <w:tab w:val="left" w:pos="1006"/>
        </w:tabs>
        <w:wordWrap w:val="0"/>
        <w:spacing w:after="0" w:line="360" w:lineRule="auto"/>
        <w:ind w:firstLineChars="200" w:firstLine="482"/>
        <w:rPr>
          <w:b/>
          <w:bCs/>
          <w:lang w:val="en-US" w:eastAsia="zh-CN"/>
        </w:rPr>
      </w:pPr>
      <w:r>
        <w:rPr>
          <w:rFonts w:hint="eastAsia"/>
          <w:b/>
          <w:bCs/>
          <w:lang w:val="en-US" w:eastAsia="zh-CN"/>
        </w:rPr>
        <w:t>户  名：海南华星风云科技信息有限公司</w:t>
      </w:r>
    </w:p>
    <w:p w:rsidR="004D2599" w:rsidRDefault="00096118">
      <w:pPr>
        <w:pStyle w:val="Bodytext1"/>
        <w:tabs>
          <w:tab w:val="left" w:pos="1006"/>
        </w:tabs>
        <w:wordWrap w:val="0"/>
        <w:spacing w:after="0" w:line="360" w:lineRule="auto"/>
        <w:ind w:firstLineChars="200" w:firstLine="482"/>
        <w:rPr>
          <w:b/>
          <w:bCs/>
          <w:lang w:val="en-US" w:eastAsia="zh-CN"/>
        </w:rPr>
      </w:pPr>
      <w:r>
        <w:rPr>
          <w:rFonts w:hint="eastAsia"/>
          <w:b/>
          <w:bCs/>
          <w:lang w:val="en-US" w:eastAsia="zh-CN"/>
        </w:rPr>
        <w:t>开户行：</w:t>
      </w:r>
      <w:r w:rsidR="00290BD0">
        <w:rPr>
          <w:rFonts w:hint="eastAsia"/>
          <w:b/>
          <w:bCs/>
          <w:lang w:val="en-US" w:eastAsia="zh-CN"/>
        </w:rPr>
        <w:t>中国工商银行海口海盛支行</w:t>
      </w:r>
    </w:p>
    <w:p w:rsidR="004D2599" w:rsidRDefault="00096118">
      <w:pPr>
        <w:pStyle w:val="Bodytext1"/>
        <w:tabs>
          <w:tab w:val="left" w:pos="1006"/>
        </w:tabs>
        <w:wordWrap w:val="0"/>
        <w:spacing w:after="0" w:line="360" w:lineRule="auto"/>
        <w:ind w:firstLineChars="200" w:firstLine="482"/>
        <w:rPr>
          <w:b/>
          <w:bCs/>
          <w:lang w:val="en-US" w:eastAsia="zh-CN"/>
        </w:rPr>
      </w:pPr>
      <w:r>
        <w:rPr>
          <w:rFonts w:hint="eastAsia"/>
          <w:b/>
          <w:bCs/>
          <w:lang w:val="en-US" w:eastAsia="zh-CN"/>
        </w:rPr>
        <w:t>账  户：</w:t>
      </w:r>
      <w:r w:rsidR="00290BD0">
        <w:rPr>
          <w:rFonts w:hint="eastAsia"/>
          <w:b/>
          <w:bCs/>
          <w:lang w:val="en-US" w:eastAsia="zh-CN"/>
        </w:rPr>
        <w:t>2201022409200017749</w:t>
      </w:r>
    </w:p>
    <w:p w:rsidR="004D2599" w:rsidRDefault="00096118">
      <w:pPr>
        <w:pStyle w:val="Bodytext1"/>
        <w:numPr>
          <w:ilvl w:val="0"/>
          <w:numId w:val="3"/>
        </w:numPr>
        <w:tabs>
          <w:tab w:val="left" w:pos="1006"/>
        </w:tabs>
        <w:wordWrap w:val="0"/>
        <w:spacing w:after="0" w:line="360" w:lineRule="auto"/>
        <w:ind w:firstLineChars="200" w:firstLine="480"/>
        <w:rPr>
          <w:lang w:val="en-US" w:eastAsia="zh-CN"/>
        </w:rPr>
      </w:pPr>
      <w:r>
        <w:rPr>
          <w:rFonts w:hint="eastAsia"/>
          <w:lang w:val="en-US" w:eastAsia="zh-CN"/>
        </w:rPr>
        <w:t>公告发布媒介：</w:t>
      </w:r>
      <w:hyperlink r:id="rId12" w:history="1">
        <w:r w:rsidRPr="00AD1F20">
          <w:rPr>
            <w:rFonts w:hint="eastAsia"/>
            <w:color w:val="000000" w:themeColor="text1"/>
            <w:lang w:val="en-US" w:eastAsia="zh-CN"/>
          </w:rPr>
          <w:t>www.ccgp.gov.cn（中国政府采购网）</w:t>
        </w:r>
      </w:hyperlink>
      <w:r w:rsidRPr="00AD1F20">
        <w:rPr>
          <w:rFonts w:hint="eastAsia"/>
          <w:color w:val="000000" w:themeColor="text1"/>
          <w:lang w:val="en-US" w:eastAsia="zh-CN"/>
        </w:rPr>
        <w:t>、</w:t>
      </w:r>
      <w:hyperlink r:id="rId13" w:history="1">
        <w:r w:rsidRPr="00AD1F20">
          <w:rPr>
            <w:rFonts w:hint="eastAsia"/>
            <w:color w:val="000000" w:themeColor="text1"/>
            <w:lang w:val="en-US" w:eastAsia="zh-CN"/>
          </w:rPr>
          <w:t>http://www.cebpubservice.com（中国招标投标公共服务平台）、https://www.ccgp-hainan.gov.cn（海南</w:t>
        </w:r>
        <w:r w:rsidRPr="00AD1F20">
          <w:rPr>
            <w:rFonts w:hint="eastAsia"/>
            <w:color w:val="000000" w:themeColor="text1"/>
            <w:lang w:val="en-US" w:eastAsia="zh-CN"/>
          </w:rPr>
          <w:lastRenderedPageBreak/>
          <w:t>省政府采购网）。</w:t>
        </w:r>
      </w:hyperlink>
    </w:p>
    <w:p w:rsidR="004D2599" w:rsidRDefault="00096118">
      <w:pPr>
        <w:pStyle w:val="Bodytext1"/>
        <w:tabs>
          <w:tab w:val="left" w:pos="1006"/>
        </w:tabs>
        <w:spacing w:after="0" w:line="360" w:lineRule="auto"/>
        <w:ind w:firstLine="0"/>
        <w:rPr>
          <w:b/>
          <w:bCs/>
          <w:sz w:val="28"/>
          <w:szCs w:val="28"/>
        </w:rPr>
      </w:pPr>
      <w:r>
        <w:rPr>
          <w:rFonts w:hint="eastAsia"/>
          <w:b/>
          <w:bCs/>
          <w:sz w:val="28"/>
          <w:szCs w:val="28"/>
        </w:rPr>
        <w:t>八、凡对本次</w:t>
      </w:r>
      <w:r>
        <w:rPr>
          <w:rFonts w:hint="eastAsia"/>
          <w:b/>
          <w:bCs/>
          <w:sz w:val="28"/>
          <w:szCs w:val="28"/>
          <w:lang w:eastAsia="zh-CN"/>
        </w:rPr>
        <w:t>采</w:t>
      </w:r>
      <w:r>
        <w:rPr>
          <w:rFonts w:hint="eastAsia"/>
          <w:b/>
          <w:bCs/>
          <w:sz w:val="28"/>
          <w:szCs w:val="28"/>
        </w:rPr>
        <w:t>购提出询问，请按以下方式联系</w:t>
      </w:r>
    </w:p>
    <w:p w:rsidR="004D2599" w:rsidRPr="007F281A" w:rsidRDefault="00096118">
      <w:pPr>
        <w:pStyle w:val="Bodytext1"/>
        <w:tabs>
          <w:tab w:val="left" w:pos="1551"/>
        </w:tabs>
        <w:spacing w:after="0" w:line="360" w:lineRule="auto"/>
        <w:ind w:firstLineChars="200" w:firstLine="480"/>
        <w:rPr>
          <w:color w:val="000000" w:themeColor="text1"/>
        </w:rPr>
      </w:pPr>
      <w:bookmarkStart w:id="14" w:name="bookmark57"/>
      <w:bookmarkEnd w:id="14"/>
      <w:r w:rsidRPr="007F281A">
        <w:rPr>
          <w:rFonts w:hint="eastAsia"/>
          <w:color w:val="000000" w:themeColor="text1"/>
          <w:lang w:val="en-US" w:eastAsia="zh-CN"/>
        </w:rPr>
        <w:t>1.</w:t>
      </w:r>
      <w:r w:rsidRPr="007F281A">
        <w:rPr>
          <w:rFonts w:hint="eastAsia"/>
          <w:color w:val="000000" w:themeColor="text1"/>
          <w:lang w:eastAsia="zh-CN"/>
        </w:rPr>
        <w:t>采</w:t>
      </w:r>
      <w:r w:rsidRPr="007F281A">
        <w:rPr>
          <w:rFonts w:hint="eastAsia"/>
          <w:color w:val="000000" w:themeColor="text1"/>
        </w:rPr>
        <w:t>购人信息</w:t>
      </w:r>
    </w:p>
    <w:p w:rsidR="004D2599" w:rsidRPr="007F281A" w:rsidRDefault="00096118">
      <w:pPr>
        <w:pStyle w:val="Bodytext1"/>
        <w:tabs>
          <w:tab w:val="left" w:pos="5664"/>
        </w:tabs>
        <w:spacing w:after="0" w:line="360" w:lineRule="auto"/>
        <w:ind w:firstLineChars="200" w:firstLine="480"/>
        <w:rPr>
          <w:color w:val="000000" w:themeColor="text1"/>
          <w:lang w:val="en-US"/>
        </w:rPr>
      </w:pPr>
      <w:r w:rsidRPr="007F281A">
        <w:rPr>
          <w:rFonts w:hint="eastAsia"/>
          <w:color w:val="000000" w:themeColor="text1"/>
        </w:rPr>
        <w:t>名 称</w:t>
      </w:r>
      <w:r w:rsidRPr="007F281A">
        <w:rPr>
          <w:rFonts w:hint="eastAsia"/>
          <w:color w:val="000000" w:themeColor="text1"/>
          <w:lang w:eastAsia="zh-CN"/>
        </w:rPr>
        <w:t>：</w:t>
      </w:r>
      <w:r w:rsidR="00290BD0" w:rsidRPr="007F281A">
        <w:rPr>
          <w:rFonts w:hint="eastAsia"/>
          <w:color w:val="000000" w:themeColor="text1"/>
          <w:u w:val="single"/>
          <w:lang w:val="en-US" w:eastAsia="zh-CN"/>
        </w:rPr>
        <w:t>海南省气象台</w:t>
      </w:r>
    </w:p>
    <w:p w:rsidR="004D2599" w:rsidRPr="007F281A" w:rsidRDefault="00096118">
      <w:pPr>
        <w:pStyle w:val="Bodytext1"/>
        <w:tabs>
          <w:tab w:val="left" w:pos="5671"/>
        </w:tabs>
        <w:spacing w:after="0" w:line="360" w:lineRule="auto"/>
        <w:ind w:firstLineChars="200" w:firstLine="480"/>
        <w:rPr>
          <w:color w:val="000000" w:themeColor="text1"/>
          <w:lang w:val="en-US" w:eastAsia="zh-CN"/>
        </w:rPr>
      </w:pPr>
      <w:r w:rsidRPr="007F281A">
        <w:rPr>
          <w:rFonts w:hint="eastAsia"/>
          <w:color w:val="000000" w:themeColor="text1"/>
        </w:rPr>
        <w:t>地 址：</w:t>
      </w:r>
      <w:r w:rsidR="00D32766" w:rsidRPr="00D32766">
        <w:rPr>
          <w:rFonts w:hint="eastAsia"/>
          <w:color w:val="000000" w:themeColor="text1"/>
          <w:u w:val="single"/>
        </w:rPr>
        <w:t>海口市美兰区海府路</w:t>
      </w:r>
      <w:r w:rsidR="00D32766" w:rsidRPr="00D32766">
        <w:rPr>
          <w:color w:val="000000" w:themeColor="text1"/>
          <w:u w:val="single"/>
        </w:rPr>
        <w:t>60号</w:t>
      </w:r>
      <w:r w:rsidRPr="00D32766">
        <w:rPr>
          <w:rFonts w:hint="eastAsia"/>
          <w:color w:val="000000" w:themeColor="text1"/>
          <w:u w:val="single"/>
          <w:lang w:val="en-US" w:eastAsia="zh-CN"/>
        </w:rPr>
        <w:t xml:space="preserve"> </w:t>
      </w:r>
    </w:p>
    <w:p w:rsidR="004D2599" w:rsidRPr="007F281A" w:rsidRDefault="00096118">
      <w:pPr>
        <w:pStyle w:val="Bodytext1"/>
        <w:tabs>
          <w:tab w:val="left" w:pos="5678"/>
        </w:tabs>
        <w:spacing w:after="0" w:line="360" w:lineRule="auto"/>
        <w:ind w:firstLineChars="200" w:firstLine="480"/>
        <w:rPr>
          <w:color w:val="000000" w:themeColor="text1"/>
          <w:u w:val="single"/>
          <w:lang w:val="en-US" w:eastAsia="zh-CN"/>
        </w:rPr>
      </w:pPr>
      <w:r w:rsidRPr="007F281A">
        <w:rPr>
          <w:rFonts w:hint="eastAsia"/>
          <w:color w:val="000000" w:themeColor="text1"/>
          <w:lang w:val="en-US" w:eastAsia="zh-CN"/>
        </w:rPr>
        <w:t>联系人：</w:t>
      </w:r>
      <w:r w:rsidR="00CD77AD" w:rsidRPr="007F281A">
        <w:rPr>
          <w:rFonts w:hint="eastAsia"/>
          <w:color w:val="000000" w:themeColor="text1"/>
          <w:u w:val="single"/>
          <w:lang w:val="en-US" w:eastAsia="zh-CN"/>
        </w:rPr>
        <w:t>董凌宇</w:t>
      </w:r>
      <w:r w:rsidRPr="007F281A">
        <w:rPr>
          <w:rFonts w:hint="eastAsia"/>
          <w:color w:val="000000" w:themeColor="text1"/>
          <w:u w:val="single"/>
          <w:lang w:val="en-US" w:eastAsia="zh-CN"/>
        </w:rPr>
        <w:t xml:space="preserve"> </w:t>
      </w:r>
    </w:p>
    <w:p w:rsidR="004D2599" w:rsidRDefault="00096118" w:rsidP="00CD77AD">
      <w:pPr>
        <w:pStyle w:val="Bodytext1"/>
        <w:tabs>
          <w:tab w:val="left" w:pos="5678"/>
        </w:tabs>
        <w:spacing w:after="0" w:line="360" w:lineRule="auto"/>
        <w:ind w:firstLineChars="200" w:firstLine="480"/>
      </w:pPr>
      <w:r w:rsidRPr="007F281A">
        <w:rPr>
          <w:rFonts w:hint="eastAsia"/>
          <w:color w:val="000000" w:themeColor="text1"/>
        </w:rPr>
        <w:t>联系方式：</w:t>
      </w:r>
      <w:r w:rsidR="00CD77AD" w:rsidRPr="007F281A">
        <w:rPr>
          <w:color w:val="000000" w:themeColor="text1"/>
          <w:u w:val="single"/>
          <w:lang w:val="en-US" w:eastAsia="zh-CN"/>
        </w:rPr>
        <w:t>188 7663 2376</w:t>
      </w:r>
      <w:r w:rsidR="00CD77AD" w:rsidRPr="007F281A">
        <w:rPr>
          <w:color w:val="000000" w:themeColor="text1"/>
          <w:u w:val="single"/>
          <w:lang w:val="en-US" w:eastAsia="zh-CN"/>
        </w:rPr>
        <w:cr/>
      </w:r>
      <w:r>
        <w:rPr>
          <w:rFonts w:hint="eastAsia"/>
          <w:lang w:val="en-US" w:eastAsia="zh-CN"/>
        </w:rPr>
        <w:t>2.</w:t>
      </w:r>
      <w:r>
        <w:rPr>
          <w:rFonts w:hint="eastAsia"/>
          <w:lang w:eastAsia="zh-CN"/>
        </w:rPr>
        <w:t>采</w:t>
      </w:r>
      <w:r>
        <w:rPr>
          <w:rFonts w:hint="eastAsia"/>
        </w:rPr>
        <w:t>购代理机构信息</w:t>
      </w:r>
    </w:p>
    <w:p w:rsidR="00290BD0" w:rsidRDefault="00290BD0" w:rsidP="00290BD0">
      <w:pPr>
        <w:pStyle w:val="Bodytext1"/>
        <w:tabs>
          <w:tab w:val="left" w:pos="5671"/>
        </w:tabs>
        <w:spacing w:after="0" w:line="360" w:lineRule="auto"/>
        <w:ind w:firstLineChars="200" w:firstLine="480"/>
        <w:rPr>
          <w:lang w:val="en-US" w:eastAsia="zh-CN"/>
        </w:rPr>
      </w:pPr>
      <w:r>
        <w:rPr>
          <w:rFonts w:hint="eastAsia"/>
          <w:lang w:val="en-US" w:eastAsia="zh-CN"/>
        </w:rPr>
        <w:t>名</w:t>
      </w:r>
      <w:r>
        <w:rPr>
          <w:rFonts w:hint="eastAsia"/>
        </w:rPr>
        <w:t xml:space="preserve"> 称：</w:t>
      </w:r>
      <w:r>
        <w:rPr>
          <w:rFonts w:hint="eastAsia"/>
          <w:u w:val="single"/>
          <w:lang w:val="en-US" w:eastAsia="zh-CN"/>
        </w:rPr>
        <w:t>海南华星风云科技信息有限公司</w:t>
      </w:r>
    </w:p>
    <w:p w:rsidR="00290BD0" w:rsidRDefault="00290BD0" w:rsidP="00290BD0">
      <w:pPr>
        <w:pStyle w:val="Bodytext1"/>
        <w:tabs>
          <w:tab w:val="left" w:pos="5671"/>
        </w:tabs>
        <w:spacing w:after="0" w:line="360" w:lineRule="auto"/>
        <w:ind w:firstLineChars="200" w:firstLine="480"/>
      </w:pPr>
      <w:r>
        <w:rPr>
          <w:rFonts w:hint="eastAsia"/>
        </w:rPr>
        <w:t>地 址：</w:t>
      </w:r>
      <w:r>
        <w:rPr>
          <w:rFonts w:hint="eastAsia"/>
          <w:u w:val="single"/>
        </w:rPr>
        <w:t>海口市美兰区海府路60号气象业务楼207号办公室</w:t>
      </w:r>
    </w:p>
    <w:p w:rsidR="00290BD0" w:rsidRDefault="00290BD0" w:rsidP="00290BD0">
      <w:pPr>
        <w:pStyle w:val="Bodytext1"/>
        <w:tabs>
          <w:tab w:val="left" w:pos="5686"/>
        </w:tabs>
        <w:spacing w:after="0" w:line="360" w:lineRule="auto"/>
        <w:ind w:firstLineChars="200" w:firstLine="480"/>
      </w:pPr>
      <w:r>
        <w:rPr>
          <w:rFonts w:hint="eastAsia"/>
          <w:lang w:val="en-US" w:eastAsia="zh-CN"/>
        </w:rPr>
        <w:t>邮 箱：</w:t>
      </w:r>
      <w:r>
        <w:rPr>
          <w:u w:val="single"/>
          <w:lang w:val="en-US" w:eastAsia="zh-CN"/>
        </w:rPr>
        <w:t>454968056@qq.com</w:t>
      </w:r>
    </w:p>
    <w:p w:rsidR="00290BD0" w:rsidRDefault="00290BD0" w:rsidP="00290BD0">
      <w:pPr>
        <w:pStyle w:val="Bodytext1"/>
        <w:tabs>
          <w:tab w:val="left" w:pos="5686"/>
        </w:tabs>
        <w:spacing w:after="0" w:line="360" w:lineRule="auto"/>
        <w:ind w:firstLineChars="200" w:firstLine="480"/>
      </w:pPr>
      <w:r>
        <w:rPr>
          <w:rFonts w:hint="eastAsia"/>
        </w:rPr>
        <w:t>联系方式：</w:t>
      </w:r>
      <w:r>
        <w:rPr>
          <w:rFonts w:hint="eastAsia"/>
          <w:u w:val="single"/>
        </w:rPr>
        <w:t>0898-</w:t>
      </w:r>
      <w:r>
        <w:rPr>
          <w:rFonts w:hint="eastAsia"/>
          <w:u w:val="single"/>
          <w:lang w:eastAsia="zh-CN"/>
        </w:rPr>
        <w:t>65342513</w:t>
      </w:r>
    </w:p>
    <w:p w:rsidR="00290BD0" w:rsidRDefault="00290BD0" w:rsidP="00290BD0">
      <w:pPr>
        <w:pStyle w:val="Bodytext1"/>
        <w:tabs>
          <w:tab w:val="left" w:pos="1573"/>
        </w:tabs>
        <w:spacing w:after="0" w:line="360" w:lineRule="auto"/>
        <w:ind w:firstLineChars="200" w:firstLine="480"/>
      </w:pPr>
      <w:bookmarkStart w:id="15" w:name="bookmark59"/>
      <w:bookmarkEnd w:id="15"/>
      <w:r>
        <w:rPr>
          <w:rFonts w:hint="eastAsia"/>
          <w:lang w:val="en-US" w:eastAsia="zh-CN"/>
        </w:rPr>
        <w:t>3.</w:t>
      </w:r>
      <w:r>
        <w:rPr>
          <w:rFonts w:hint="eastAsia"/>
        </w:rPr>
        <w:t>项目联系方式</w:t>
      </w:r>
    </w:p>
    <w:p w:rsidR="00290BD0" w:rsidRDefault="00290BD0" w:rsidP="00290BD0">
      <w:pPr>
        <w:pStyle w:val="Bodytext1"/>
        <w:spacing w:after="0" w:line="360" w:lineRule="auto"/>
        <w:ind w:firstLineChars="200" w:firstLine="480"/>
        <w:rPr>
          <w:u w:val="single"/>
          <w:lang w:val="en-US" w:eastAsia="zh-CN"/>
        </w:rPr>
      </w:pPr>
      <w:r>
        <w:rPr>
          <w:rFonts w:hint="eastAsia"/>
        </w:rPr>
        <w:t>项目联系人</w:t>
      </w:r>
      <w:r>
        <w:rPr>
          <w:rFonts w:hint="eastAsia"/>
          <w:lang w:eastAsia="zh-CN"/>
        </w:rPr>
        <w:t>：</w:t>
      </w:r>
      <w:r>
        <w:rPr>
          <w:rFonts w:hint="eastAsia"/>
          <w:u w:val="single"/>
          <w:lang w:eastAsia="zh-CN"/>
        </w:rPr>
        <w:t xml:space="preserve"> </w:t>
      </w:r>
      <w:r>
        <w:rPr>
          <w:rFonts w:hint="eastAsia"/>
          <w:u w:val="single"/>
          <w:lang w:val="en-US" w:eastAsia="zh-CN"/>
        </w:rPr>
        <w:t xml:space="preserve">李工  </w:t>
      </w:r>
    </w:p>
    <w:p w:rsidR="00290BD0" w:rsidRDefault="00290BD0" w:rsidP="00290BD0">
      <w:pPr>
        <w:snapToGrid w:val="0"/>
        <w:spacing w:after="100" w:afterAutospacing="1"/>
        <w:ind w:firstLineChars="200" w:firstLine="480"/>
        <w:rPr>
          <w:u w:val="single"/>
        </w:rPr>
      </w:pPr>
      <w:r>
        <w:rPr>
          <w:rFonts w:hint="eastAsia"/>
        </w:rPr>
        <w:t>电话：</w:t>
      </w:r>
      <w:r>
        <w:rPr>
          <w:rFonts w:hint="eastAsia"/>
          <w:u w:val="single"/>
        </w:rPr>
        <w:t xml:space="preserve"> 13368987152</w:t>
      </w:r>
    </w:p>
    <w:p w:rsidR="004D2599" w:rsidRDefault="004D2599">
      <w:pPr>
        <w:pStyle w:val="Bodytext1"/>
        <w:tabs>
          <w:tab w:val="left" w:pos="1006"/>
        </w:tabs>
        <w:wordWrap w:val="0"/>
        <w:spacing w:after="0" w:line="360" w:lineRule="auto"/>
        <w:ind w:firstLine="0"/>
        <w:rPr>
          <w:lang w:val="en-US" w:eastAsia="zh-CN"/>
        </w:rPr>
      </w:pPr>
    </w:p>
    <w:p w:rsidR="004D2599" w:rsidRDefault="00096118">
      <w:pPr>
        <w:pStyle w:val="10"/>
        <w:rPr>
          <w:rFonts w:ascii="仿宋" w:eastAsia="仿宋" w:hAnsi="仿宋" w:cs="仿宋"/>
        </w:rPr>
      </w:pPr>
      <w:r>
        <w:rPr>
          <w:rFonts w:ascii="仿宋" w:eastAsia="仿宋" w:hAnsi="仿宋" w:cs="仿宋" w:hint="eastAsia"/>
          <w:sz w:val="24"/>
        </w:rPr>
        <w:br w:type="page"/>
      </w:r>
      <w:bookmarkStart w:id="16" w:name="_Toc264213354"/>
      <w:bookmarkStart w:id="17" w:name="_Toc145508074"/>
      <w:r>
        <w:rPr>
          <w:rFonts w:hint="eastAsia"/>
        </w:rPr>
        <w:lastRenderedPageBreak/>
        <w:t>第二章  投标人须知</w:t>
      </w:r>
      <w:bookmarkEnd w:id="16"/>
      <w:bookmarkEnd w:id="17"/>
    </w:p>
    <w:p w:rsidR="004D2599" w:rsidRDefault="00096118">
      <w:pPr>
        <w:snapToGrid w:val="0"/>
        <w:spacing w:line="520" w:lineRule="exact"/>
        <w:rPr>
          <w:b/>
        </w:rPr>
      </w:pPr>
      <w:bookmarkStart w:id="18" w:name="_Toc264213355"/>
      <w:bookmarkStart w:id="19" w:name="_Toc264182541"/>
      <w:r>
        <w:rPr>
          <w:rFonts w:hint="eastAsia"/>
          <w:b/>
        </w:rPr>
        <w:t>一、总则</w:t>
      </w:r>
    </w:p>
    <w:p w:rsidR="004D2599" w:rsidRDefault="00096118">
      <w:pPr>
        <w:snapToGrid w:val="0"/>
        <w:spacing w:line="520" w:lineRule="exact"/>
      </w:pPr>
      <w:r>
        <w:rPr>
          <w:rFonts w:hint="eastAsia"/>
        </w:rPr>
        <w:t>1. 名词解释</w:t>
      </w:r>
    </w:p>
    <w:p w:rsidR="004D2599" w:rsidRPr="00AD1F20" w:rsidRDefault="00096118">
      <w:pPr>
        <w:snapToGrid w:val="0"/>
        <w:spacing w:line="520" w:lineRule="exact"/>
        <w:ind w:firstLineChars="200" w:firstLine="480"/>
        <w:rPr>
          <w:color w:val="000000" w:themeColor="text1"/>
        </w:rPr>
      </w:pPr>
      <w:r w:rsidRPr="00AD1F20">
        <w:rPr>
          <w:rFonts w:hint="eastAsia"/>
          <w:color w:val="000000" w:themeColor="text1"/>
        </w:rPr>
        <w:t>1.1采购人：</w:t>
      </w:r>
      <w:r w:rsidR="00FB2F18" w:rsidRPr="00AD1F20">
        <w:rPr>
          <w:rFonts w:hint="eastAsia"/>
          <w:color w:val="000000" w:themeColor="text1"/>
        </w:rPr>
        <w:t>海南省气象台</w:t>
      </w:r>
    </w:p>
    <w:p w:rsidR="004D2599" w:rsidRDefault="00096118">
      <w:pPr>
        <w:snapToGrid w:val="0"/>
        <w:spacing w:line="520" w:lineRule="exact"/>
        <w:ind w:firstLineChars="200" w:firstLine="480"/>
      </w:pPr>
      <w:r>
        <w:rPr>
          <w:rFonts w:hint="eastAsia"/>
        </w:rPr>
        <w:t>1.2招标代理机构：海南华星风云科技信息有限公司</w:t>
      </w:r>
    </w:p>
    <w:p w:rsidR="004D2599" w:rsidRDefault="00096118">
      <w:pPr>
        <w:snapToGrid w:val="0"/>
        <w:spacing w:line="520" w:lineRule="exact"/>
        <w:ind w:firstLineChars="200" w:firstLine="480"/>
      </w:pPr>
      <w:r>
        <w:rPr>
          <w:rFonts w:hint="eastAsia"/>
        </w:rPr>
        <w:t>1.3投标人：系指符合本项目采购要求相应资质、向招标方提交投标文件的货物制造厂商、代理商、投标单位。在投标阶段称为供应商，在签订和履行合同阶段称为中标方、供货方或卖方。</w:t>
      </w:r>
    </w:p>
    <w:p w:rsidR="004D2599" w:rsidRDefault="00096118">
      <w:pPr>
        <w:snapToGrid w:val="0"/>
        <w:spacing w:line="520" w:lineRule="exact"/>
      </w:pPr>
      <w:r>
        <w:rPr>
          <w:rFonts w:hint="eastAsia"/>
        </w:rPr>
        <w:t>2．适用范围</w:t>
      </w:r>
    </w:p>
    <w:p w:rsidR="004D2599" w:rsidRDefault="00096118">
      <w:pPr>
        <w:snapToGrid w:val="0"/>
        <w:spacing w:line="520" w:lineRule="exact"/>
        <w:ind w:firstLineChars="200" w:firstLine="480"/>
      </w:pPr>
      <w:r>
        <w:rPr>
          <w:rFonts w:hint="eastAsia"/>
        </w:rPr>
        <w:t>本招标文件仅适用于招标人组织的本次投标活动。</w:t>
      </w:r>
    </w:p>
    <w:p w:rsidR="004D2599" w:rsidRDefault="00096118">
      <w:pPr>
        <w:snapToGrid w:val="0"/>
        <w:spacing w:line="520" w:lineRule="exact"/>
      </w:pPr>
      <w:r>
        <w:rPr>
          <w:rFonts w:hint="eastAsia"/>
        </w:rPr>
        <w:t>3．合格的投标人</w:t>
      </w:r>
    </w:p>
    <w:p w:rsidR="004D2599" w:rsidRDefault="00096118">
      <w:pPr>
        <w:snapToGrid w:val="0"/>
        <w:spacing w:line="520" w:lineRule="exact"/>
        <w:ind w:firstLineChars="200" w:firstLine="480"/>
      </w:pPr>
      <w:r>
        <w:rPr>
          <w:rFonts w:hint="eastAsia"/>
        </w:rPr>
        <w:t>3.1 凡有能力按照本招标文件规定的要求交付货物和服务的投标单位均为合格的投标人。</w:t>
      </w:r>
    </w:p>
    <w:p w:rsidR="004D2599" w:rsidRDefault="00096118">
      <w:pPr>
        <w:snapToGrid w:val="0"/>
        <w:spacing w:line="520" w:lineRule="exact"/>
        <w:ind w:firstLineChars="200" w:firstLine="480"/>
      </w:pPr>
      <w:r>
        <w:rPr>
          <w:rFonts w:hint="eastAsia"/>
        </w:rPr>
        <w:t>3.2 投标人参加本次采购活动应当符合《中华人民共和国政府采购法》第二十二条的规定，并具备本招标文件第一章的“投标人资格要求”规定的条件。</w:t>
      </w:r>
    </w:p>
    <w:p w:rsidR="004D2599" w:rsidRDefault="00096118">
      <w:pPr>
        <w:snapToGrid w:val="0"/>
        <w:spacing w:line="520" w:lineRule="exact"/>
        <w:ind w:firstLineChars="200" w:firstLine="480"/>
      </w:pPr>
      <w:r>
        <w:rPr>
          <w:rFonts w:hint="eastAsia"/>
        </w:rPr>
        <w:t>补充说明：根据《政府采购法实施条例》及有关释义，银行、保险、石油石化、电力、电信运营商等有行业特殊情况的，其分支机构可参与投标。</w:t>
      </w:r>
    </w:p>
    <w:p w:rsidR="004D2599" w:rsidRDefault="00096118">
      <w:pPr>
        <w:snapToGrid w:val="0"/>
        <w:spacing w:line="520" w:lineRule="exact"/>
        <w:ind w:firstLineChars="200" w:firstLine="480"/>
      </w:pPr>
      <w:r>
        <w:rPr>
          <w:rFonts w:hint="eastAsia"/>
        </w:rPr>
        <w:t>3.3 除</w:t>
      </w:r>
      <w:hyperlink r:id="rId14" w:tgtFrame="https://baike.sogou.com/_blank" w:history="1">
        <w:r>
          <w:rPr>
            <w:rFonts w:hint="eastAsia"/>
          </w:rPr>
          <w:t>单一来源采购</w:t>
        </w:r>
      </w:hyperlink>
      <w:r>
        <w:rPr>
          <w:rFonts w:hint="eastAsia"/>
        </w:rPr>
        <w:t>项目外，为采购项目提供整体设计、规范编制或者项目管理、监理、检测等服务的供应商，不得再参加该采购项目的其他采购活动。</w:t>
      </w:r>
    </w:p>
    <w:p w:rsidR="004D2599" w:rsidRDefault="00096118">
      <w:pPr>
        <w:snapToGrid w:val="0"/>
        <w:spacing w:line="520" w:lineRule="exact"/>
        <w:ind w:firstLineChars="200" w:firstLine="480"/>
      </w:pPr>
      <w:r>
        <w:rPr>
          <w:rFonts w:hint="eastAsia"/>
        </w:rPr>
        <w:t>3.4 单位负责人为同一人或者存在直接控股、管理关系的不同投标人，不得参加同一合同项下的政府采购活动。除单一来源采购项目外，为项目提供整体设计、规范编制或者项目管理，监理、检测等服务的投标人，不得再参加该采购项目的其他采购活动。</w:t>
      </w:r>
    </w:p>
    <w:p w:rsidR="004D2599" w:rsidRDefault="00096118">
      <w:pPr>
        <w:snapToGrid w:val="0"/>
        <w:spacing w:line="520" w:lineRule="exact"/>
        <w:ind w:firstLineChars="200" w:firstLine="480"/>
      </w:pPr>
      <w:r>
        <w:rPr>
          <w:rFonts w:hint="eastAsia"/>
        </w:rPr>
        <w:t>3.5 投标人在本项目招标公告前三年内被列入失信被执行人、税收违法黑名单、政府采购严重违法失信行为记录名单，以及存在其他不符合《中华人民共和国政府采购法》第二十二条规定条件的情况的投标人不得参与投标。</w:t>
      </w:r>
    </w:p>
    <w:p w:rsidR="004D2599" w:rsidRDefault="00096118">
      <w:pPr>
        <w:snapToGrid w:val="0"/>
        <w:spacing w:line="520" w:lineRule="exact"/>
        <w:ind w:firstLineChars="200" w:firstLine="480"/>
      </w:pPr>
      <w:r>
        <w:rPr>
          <w:rFonts w:hint="eastAsia"/>
        </w:rPr>
        <w:lastRenderedPageBreak/>
        <w:t>3.6 两个以上的自然人、法人或者其他组织组成一个联合体，以一个投标人的身份共同参加政府采购活动的，联合体任意成员存在不良信用记录的，视同联合体存在不良信用记录。</w:t>
      </w:r>
    </w:p>
    <w:p w:rsidR="004D2599" w:rsidRDefault="00096118">
      <w:pPr>
        <w:snapToGrid w:val="0"/>
        <w:spacing w:line="520" w:lineRule="exact"/>
        <w:ind w:firstLineChars="200" w:firstLine="480"/>
      </w:pPr>
      <w:r>
        <w:rPr>
          <w:rFonts w:hint="eastAsia"/>
        </w:rPr>
        <w:t>3.7  本章3.5款的信用记录以中国执行信息公开（http://zxgk.court.gov.cn）、信用中国（www.creditchina.gov.cn）、中国政府采购网（www.ccgp.gov.cn）上公布的信用记录为准。</w:t>
      </w:r>
    </w:p>
    <w:p w:rsidR="004D2599" w:rsidRDefault="00096118">
      <w:pPr>
        <w:snapToGrid w:val="0"/>
        <w:spacing w:line="520" w:lineRule="exact"/>
      </w:pPr>
      <w:r>
        <w:rPr>
          <w:rFonts w:hint="eastAsia"/>
        </w:rPr>
        <w:t>4.联合体投标</w:t>
      </w:r>
    </w:p>
    <w:p w:rsidR="004D2599" w:rsidRDefault="00096118">
      <w:pPr>
        <w:snapToGrid w:val="0"/>
        <w:spacing w:line="520" w:lineRule="exact"/>
        <w:ind w:firstLineChars="200" w:firstLine="480"/>
      </w:pPr>
      <w:r>
        <w:rPr>
          <w:rFonts w:hint="eastAsia"/>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rsidR="004D2599" w:rsidRDefault="00096118">
      <w:pPr>
        <w:snapToGrid w:val="0"/>
        <w:spacing w:line="520" w:lineRule="exact"/>
        <w:ind w:firstLineChars="200" w:firstLine="480"/>
      </w:pPr>
      <w:r>
        <w:rPr>
          <w:rFonts w:hint="eastAsia"/>
        </w:rPr>
        <w:t>4.2 本项目是否接受联合体投标：以招标文件第一章投标邀请函中申请人的资格要求规定为准。</w:t>
      </w:r>
    </w:p>
    <w:p w:rsidR="004D2599" w:rsidRDefault="00096118">
      <w:pPr>
        <w:snapToGrid w:val="0"/>
        <w:spacing w:line="520" w:lineRule="exact"/>
      </w:pPr>
      <w:r>
        <w:rPr>
          <w:rFonts w:hint="eastAsia"/>
        </w:rPr>
        <w:t>5．投标费用</w:t>
      </w:r>
    </w:p>
    <w:p w:rsidR="004D2599" w:rsidRDefault="00096118">
      <w:pPr>
        <w:snapToGrid w:val="0"/>
        <w:spacing w:line="520" w:lineRule="exact"/>
        <w:ind w:firstLineChars="200" w:firstLine="480"/>
      </w:pPr>
      <w:r>
        <w:rPr>
          <w:rFonts w:hint="eastAsia"/>
        </w:rPr>
        <w:t>无论招标投标过程中的做法和结果如何，投标人均自行承担所有与参加投标有关的全部费用。</w:t>
      </w:r>
    </w:p>
    <w:p w:rsidR="004D2599" w:rsidRDefault="00096118">
      <w:pPr>
        <w:snapToGrid w:val="0"/>
        <w:spacing w:line="520" w:lineRule="exact"/>
      </w:pPr>
      <w:r>
        <w:rPr>
          <w:rFonts w:hint="eastAsia"/>
        </w:rPr>
        <w:t>6．招标文件的约束力</w:t>
      </w:r>
    </w:p>
    <w:p w:rsidR="004D2599" w:rsidRDefault="00096118">
      <w:pPr>
        <w:snapToGrid w:val="0"/>
        <w:spacing w:line="520" w:lineRule="exact"/>
        <w:ind w:firstLineChars="200" w:firstLine="480"/>
      </w:pPr>
      <w:r>
        <w:rPr>
          <w:rFonts w:hint="eastAsia"/>
        </w:rPr>
        <w:t>本招标文件由招标代理机构负责解释。</w:t>
      </w:r>
    </w:p>
    <w:p w:rsidR="004D2599" w:rsidRDefault="00096118">
      <w:pPr>
        <w:snapToGrid w:val="0"/>
        <w:spacing w:line="520" w:lineRule="exact"/>
      </w:pPr>
      <w:r>
        <w:rPr>
          <w:rFonts w:hint="eastAsia"/>
          <w:b/>
        </w:rPr>
        <w:t>二、招标文件</w:t>
      </w:r>
    </w:p>
    <w:p w:rsidR="004D2599" w:rsidRDefault="00096118">
      <w:pPr>
        <w:snapToGrid w:val="0"/>
        <w:spacing w:line="520" w:lineRule="exact"/>
      </w:pPr>
      <w:r>
        <w:rPr>
          <w:rFonts w:hint="eastAsia"/>
        </w:rPr>
        <w:t>7．招标文件的组成</w:t>
      </w:r>
    </w:p>
    <w:p w:rsidR="004D2599" w:rsidRDefault="00096118">
      <w:pPr>
        <w:snapToGrid w:val="0"/>
        <w:spacing w:line="520" w:lineRule="exact"/>
        <w:ind w:firstLineChars="200" w:firstLine="480"/>
      </w:pPr>
      <w:r>
        <w:rPr>
          <w:rFonts w:hint="eastAsia"/>
        </w:rPr>
        <w:t>7.l 招标文件由六部分组成，包括：</w:t>
      </w:r>
    </w:p>
    <w:p w:rsidR="004D2599" w:rsidRDefault="00096118">
      <w:pPr>
        <w:snapToGrid w:val="0"/>
        <w:spacing w:line="520" w:lineRule="exact"/>
        <w:ind w:firstLineChars="200" w:firstLine="480"/>
      </w:pPr>
      <w:r>
        <w:rPr>
          <w:rFonts w:hint="eastAsia"/>
        </w:rPr>
        <w:t>第一章 投标邀请函</w:t>
      </w:r>
    </w:p>
    <w:p w:rsidR="004D2599" w:rsidRDefault="00096118">
      <w:pPr>
        <w:snapToGrid w:val="0"/>
        <w:spacing w:line="520" w:lineRule="exact"/>
        <w:ind w:firstLineChars="200" w:firstLine="480"/>
      </w:pPr>
      <w:r>
        <w:rPr>
          <w:rFonts w:hint="eastAsia"/>
        </w:rPr>
        <w:t>第二章 投标人须知</w:t>
      </w:r>
    </w:p>
    <w:p w:rsidR="004D2599" w:rsidRDefault="00096118">
      <w:pPr>
        <w:snapToGrid w:val="0"/>
        <w:spacing w:line="520" w:lineRule="exact"/>
        <w:ind w:firstLineChars="200" w:firstLine="480"/>
      </w:pPr>
      <w:r>
        <w:rPr>
          <w:rFonts w:hint="eastAsia"/>
        </w:rPr>
        <w:t>第三章 用户需求书</w:t>
      </w:r>
    </w:p>
    <w:p w:rsidR="004D2599" w:rsidRDefault="00096118">
      <w:pPr>
        <w:snapToGrid w:val="0"/>
        <w:spacing w:line="520" w:lineRule="exact"/>
        <w:ind w:firstLineChars="200" w:firstLine="480"/>
      </w:pPr>
      <w:r>
        <w:rPr>
          <w:rFonts w:hint="eastAsia"/>
        </w:rPr>
        <w:t>第四章 合同主要条款</w:t>
      </w:r>
    </w:p>
    <w:p w:rsidR="004D2599" w:rsidRDefault="00096118">
      <w:pPr>
        <w:snapToGrid w:val="0"/>
        <w:spacing w:line="520" w:lineRule="exact"/>
        <w:ind w:firstLineChars="200" w:firstLine="480"/>
      </w:pPr>
      <w:r>
        <w:rPr>
          <w:rFonts w:hint="eastAsia"/>
        </w:rPr>
        <w:t>第五章 投标文件内容和格式</w:t>
      </w:r>
    </w:p>
    <w:p w:rsidR="004D2599" w:rsidRDefault="00096118">
      <w:pPr>
        <w:snapToGrid w:val="0"/>
        <w:spacing w:line="520" w:lineRule="exact"/>
        <w:ind w:firstLineChars="200" w:firstLine="480"/>
      </w:pPr>
      <w:r>
        <w:rPr>
          <w:rFonts w:hint="eastAsia"/>
        </w:rPr>
        <w:lastRenderedPageBreak/>
        <w:t>第六章 评审办法和程序</w:t>
      </w:r>
    </w:p>
    <w:p w:rsidR="004D2599" w:rsidRDefault="00096118">
      <w:pPr>
        <w:snapToGrid w:val="0"/>
        <w:spacing w:line="520" w:lineRule="exact"/>
        <w:ind w:firstLineChars="200" w:firstLine="480"/>
      </w:pPr>
      <w:r>
        <w:rPr>
          <w:rFonts w:hint="eastAsia"/>
        </w:rPr>
        <w:t>请仔细检查招标文件是否齐全，如有缺漏，请立即与招标人联系解决。</w:t>
      </w:r>
    </w:p>
    <w:p w:rsidR="004D2599" w:rsidRDefault="00096118">
      <w:pPr>
        <w:snapToGrid w:val="0"/>
        <w:spacing w:line="520" w:lineRule="exact"/>
        <w:ind w:firstLineChars="200" w:firstLine="480"/>
      </w:pPr>
      <w:r>
        <w:rPr>
          <w:rFonts w:hint="eastAsia"/>
        </w:rPr>
        <w:t>7.2投标人必须详阅招标文件的所有条款、文件及表格格式。投标人若未按招标文件的要求和规范编制、提交招标文件，将有可能导致招标文件被拒绝接受，所造成的负面后果由投标人负责。</w:t>
      </w:r>
    </w:p>
    <w:p w:rsidR="004D2599" w:rsidRDefault="00096118">
      <w:pPr>
        <w:snapToGrid w:val="0"/>
        <w:spacing w:line="520" w:lineRule="exact"/>
      </w:pPr>
      <w:r>
        <w:rPr>
          <w:rFonts w:hint="eastAsia"/>
        </w:rPr>
        <w:t>8．招标文件的澄清</w:t>
      </w:r>
    </w:p>
    <w:p w:rsidR="004D2599" w:rsidRDefault="00096118">
      <w:pPr>
        <w:snapToGrid w:val="0"/>
        <w:spacing w:line="520" w:lineRule="exact"/>
        <w:ind w:firstLineChars="200" w:firstLine="480"/>
      </w:pPr>
      <w:r>
        <w:rPr>
          <w:rFonts w:hint="eastAsia"/>
        </w:rPr>
        <w:t>投标人在收到招标文件后，若有疑问需要澄清，应于投标截止时间15天前以书面形式（包括书面文字、传真等）向招标代理机构提出，招标代理机构将以书面形式进行答复，同时招标代理机构有权将答复内容分发给所有购买了此招标文件的投标人。</w:t>
      </w:r>
    </w:p>
    <w:p w:rsidR="004D2599" w:rsidRDefault="00096118">
      <w:pPr>
        <w:snapToGrid w:val="0"/>
        <w:spacing w:line="520" w:lineRule="exact"/>
      </w:pPr>
      <w:r>
        <w:rPr>
          <w:rFonts w:hint="eastAsia"/>
        </w:rPr>
        <w:t>9．招标文件的修改或补充</w:t>
      </w:r>
    </w:p>
    <w:p w:rsidR="004D2599" w:rsidRDefault="00096118">
      <w:pPr>
        <w:snapToGrid w:val="0"/>
        <w:spacing w:line="520" w:lineRule="exact"/>
        <w:ind w:firstLineChars="200" w:firstLine="480"/>
      </w:pPr>
      <w:r>
        <w:rPr>
          <w:rFonts w:hint="eastAsia"/>
        </w:rPr>
        <w:t>9.l 在投标截止时间前15天，招标代理机构可以书面通知的方式修改/补充招标文件。修改/补充通知作为招标文件的组成部分，对投标人起同等约束作用。</w:t>
      </w:r>
    </w:p>
    <w:p w:rsidR="004D2599" w:rsidRDefault="00096118">
      <w:pPr>
        <w:snapToGrid w:val="0"/>
        <w:spacing w:line="520" w:lineRule="exact"/>
        <w:ind w:firstLineChars="200" w:firstLine="480"/>
      </w:pPr>
      <w:r>
        <w:rPr>
          <w:rFonts w:hint="eastAsia"/>
        </w:rPr>
        <w:t>9.2 当招标文件与修改/补充公告的内容相互矛盾时，以招标代理机构最后发出的修改/补充公告为准。</w:t>
      </w:r>
    </w:p>
    <w:p w:rsidR="004D2599" w:rsidRDefault="00096118">
      <w:pPr>
        <w:snapToGrid w:val="0"/>
        <w:spacing w:line="520" w:lineRule="exact"/>
        <w:ind w:firstLineChars="200" w:firstLine="480"/>
      </w:pPr>
      <w:r>
        <w:rPr>
          <w:rFonts w:hint="eastAsia"/>
        </w:rPr>
        <w:t>9.3 投标人收到修改/补充公告后，应在1个工作日内以书面形式回复招标代理机构，逾期不回者，被视为已收到修改/补充公告。</w:t>
      </w:r>
    </w:p>
    <w:p w:rsidR="004D2599" w:rsidRDefault="00096118">
      <w:pPr>
        <w:snapToGrid w:val="0"/>
        <w:spacing w:line="520" w:lineRule="exact"/>
        <w:ind w:firstLineChars="200" w:firstLine="480"/>
      </w:pPr>
      <w:r>
        <w:rPr>
          <w:rFonts w:hint="eastAsia"/>
        </w:rPr>
        <w:t>9.4 为使投标人有足够的时间按招标文件的修改/补充要求修正投标文件，招标代理机构有权决定推迟投标截止日期和开标时间，并将此变更书面通知所有购买了此招标文件的投标人。</w:t>
      </w:r>
    </w:p>
    <w:p w:rsidR="004D2599" w:rsidRDefault="00096118">
      <w:pPr>
        <w:snapToGrid w:val="0"/>
        <w:spacing w:line="520" w:lineRule="exact"/>
        <w:ind w:firstLineChars="200" w:firstLine="482"/>
        <w:rPr>
          <w:b/>
        </w:rPr>
      </w:pPr>
      <w:r>
        <w:rPr>
          <w:rFonts w:hint="eastAsia"/>
          <w:b/>
        </w:rPr>
        <w:t>三、投标文件</w:t>
      </w:r>
    </w:p>
    <w:p w:rsidR="004D2599" w:rsidRDefault="00096118">
      <w:pPr>
        <w:snapToGrid w:val="0"/>
        <w:spacing w:line="520" w:lineRule="exact"/>
      </w:pPr>
      <w:r>
        <w:rPr>
          <w:rFonts w:hint="eastAsia"/>
        </w:rPr>
        <w:t>10．投标文件的组成</w:t>
      </w:r>
    </w:p>
    <w:p w:rsidR="004D2599" w:rsidRDefault="00096118">
      <w:pPr>
        <w:snapToGrid w:val="0"/>
        <w:spacing w:line="520" w:lineRule="exact"/>
        <w:ind w:firstLineChars="200" w:firstLine="480"/>
      </w:pPr>
      <w:r>
        <w:rPr>
          <w:rFonts w:hint="eastAsia"/>
        </w:rPr>
        <w:t>10.1 投标文件应按“投标文件内容和格式”要求编制。</w:t>
      </w:r>
    </w:p>
    <w:p w:rsidR="004D2599" w:rsidRDefault="00096118">
      <w:pPr>
        <w:snapToGrid w:val="0"/>
        <w:spacing w:line="520" w:lineRule="exact"/>
        <w:ind w:firstLineChars="200" w:firstLine="480"/>
      </w:pPr>
      <w:r>
        <w:rPr>
          <w:rFonts w:hint="eastAsia"/>
        </w:rPr>
        <w:t>10.2 若投标人未按招标文件的要求提供资料，或未对招标文件做出实质性响应，将可能导致投标文件被视为无效。</w:t>
      </w:r>
    </w:p>
    <w:p w:rsidR="004D2599" w:rsidRDefault="00096118">
      <w:pPr>
        <w:snapToGrid w:val="0"/>
        <w:spacing w:line="520" w:lineRule="exact"/>
      </w:pPr>
      <w:r>
        <w:rPr>
          <w:rFonts w:hint="eastAsia"/>
        </w:rPr>
        <w:t>11．投标报价</w:t>
      </w:r>
    </w:p>
    <w:p w:rsidR="004D2599" w:rsidRDefault="00096118">
      <w:pPr>
        <w:snapToGrid w:val="0"/>
        <w:spacing w:line="520" w:lineRule="exact"/>
        <w:ind w:firstLineChars="200" w:firstLine="480"/>
      </w:pPr>
      <w:r>
        <w:rPr>
          <w:rFonts w:hint="eastAsia"/>
        </w:rPr>
        <w:t>11.1报价均须以人民币为计算单位。</w:t>
      </w:r>
    </w:p>
    <w:p w:rsidR="004D2599" w:rsidRDefault="00096118">
      <w:pPr>
        <w:snapToGrid w:val="0"/>
        <w:spacing w:line="520" w:lineRule="exact"/>
        <w:ind w:firstLineChars="200" w:firstLine="480"/>
      </w:pPr>
      <w:r>
        <w:rPr>
          <w:rFonts w:hint="eastAsia"/>
        </w:rPr>
        <w:lastRenderedPageBreak/>
        <w:t>11.2本次采购采用总承包方式，因此投标人的报价应包括全部货物、服务的价格及相关税费、运输到指定地点的装运费用、安装调试、培训、售后服务等其他有关的所有费用。</w:t>
      </w:r>
    </w:p>
    <w:p w:rsidR="004D2599" w:rsidRDefault="00096118">
      <w:pPr>
        <w:snapToGrid w:val="0"/>
        <w:spacing w:line="520" w:lineRule="exact"/>
        <w:ind w:firstLineChars="200" w:firstLine="480"/>
      </w:pPr>
      <w:r>
        <w:rPr>
          <w:rFonts w:hint="eastAsia"/>
        </w:rPr>
        <w:t>11.3投标人应按开标一览表的要求报价，不能提供有选择的报价。</w:t>
      </w:r>
    </w:p>
    <w:p w:rsidR="004D2599" w:rsidRDefault="00096118">
      <w:pPr>
        <w:snapToGrid w:val="0"/>
        <w:spacing w:line="520" w:lineRule="exact"/>
        <w:ind w:firstLineChars="200" w:firstLine="480"/>
      </w:pPr>
      <w:r>
        <w:rPr>
          <w:rFonts w:hint="eastAsia"/>
        </w:rPr>
        <w:t>11.4中标候选人的报价如超过采购预算且采购人不能支付的，采购人有权拒绝而递选下一个顺位的候选人。</w:t>
      </w:r>
    </w:p>
    <w:p w:rsidR="004D2599" w:rsidRDefault="00096118">
      <w:pPr>
        <w:snapToGrid w:val="0"/>
        <w:spacing w:line="520" w:lineRule="exact"/>
      </w:pPr>
      <w:r>
        <w:rPr>
          <w:rFonts w:hint="eastAsia"/>
        </w:rPr>
        <w:t>12．投标保证金</w:t>
      </w:r>
    </w:p>
    <w:p w:rsidR="004D2599" w:rsidRDefault="00096118">
      <w:pPr>
        <w:snapToGrid w:val="0"/>
        <w:spacing w:line="520" w:lineRule="exact"/>
        <w:ind w:firstLineChars="200" w:firstLine="480"/>
      </w:pPr>
      <w:r>
        <w:rPr>
          <w:rFonts w:hint="eastAsia"/>
        </w:rPr>
        <w:t xml:space="preserve">12.1投标保证金是参加本项目投标的必要条件，投标保证金应在投标文件提交截止时间前转入采购代理机构以下账户，建议注明汇款单位、项目编号或项目名称（如有分包，则同时注明包号），或可选择以支票、汇票、本票或者金融机构、担保机构出具的保函等非现金形式提交。 </w:t>
      </w:r>
    </w:p>
    <w:p w:rsidR="004D2599" w:rsidRDefault="00096118" w:rsidP="00FB2F18">
      <w:pPr>
        <w:ind w:firstLineChars="200" w:firstLine="482"/>
        <w:rPr>
          <w:b/>
          <w:bCs/>
        </w:rPr>
      </w:pPr>
      <w:r>
        <w:rPr>
          <w:rFonts w:hint="eastAsia"/>
          <w:b/>
          <w:bCs/>
        </w:rPr>
        <w:t>户  名：海南华星风云科技信息有限公司</w:t>
      </w:r>
    </w:p>
    <w:p w:rsidR="00FB2F18" w:rsidRDefault="00FB2F18" w:rsidP="00FB2F18">
      <w:pPr>
        <w:pStyle w:val="Bodytext1"/>
        <w:tabs>
          <w:tab w:val="left" w:pos="1006"/>
        </w:tabs>
        <w:wordWrap w:val="0"/>
        <w:spacing w:after="0" w:line="360" w:lineRule="auto"/>
        <w:ind w:firstLineChars="200" w:firstLine="482"/>
        <w:rPr>
          <w:b/>
          <w:bCs/>
          <w:lang w:val="en-US" w:eastAsia="zh-CN"/>
        </w:rPr>
      </w:pPr>
      <w:r>
        <w:rPr>
          <w:rFonts w:hint="eastAsia"/>
          <w:b/>
          <w:bCs/>
          <w:lang w:val="en-US" w:eastAsia="zh-CN"/>
        </w:rPr>
        <w:t>开户行：中国工商银行海口海盛支行</w:t>
      </w:r>
    </w:p>
    <w:p w:rsidR="00FB2F18" w:rsidRDefault="00FB2F18" w:rsidP="00FB2F18">
      <w:pPr>
        <w:pStyle w:val="Bodytext1"/>
        <w:tabs>
          <w:tab w:val="left" w:pos="1006"/>
        </w:tabs>
        <w:wordWrap w:val="0"/>
        <w:spacing w:after="0" w:line="360" w:lineRule="auto"/>
        <w:ind w:firstLineChars="200" w:firstLine="482"/>
        <w:rPr>
          <w:b/>
          <w:bCs/>
          <w:lang w:val="en-US" w:eastAsia="zh-CN"/>
        </w:rPr>
      </w:pPr>
      <w:r>
        <w:rPr>
          <w:rFonts w:hint="eastAsia"/>
          <w:b/>
          <w:bCs/>
          <w:lang w:val="en-US" w:eastAsia="zh-CN"/>
        </w:rPr>
        <w:t>账  户：2201022409200017749</w:t>
      </w:r>
    </w:p>
    <w:p w:rsidR="004D2599" w:rsidRDefault="00096118">
      <w:pPr>
        <w:snapToGrid w:val="0"/>
        <w:spacing w:line="520" w:lineRule="exact"/>
        <w:ind w:firstLineChars="200" w:firstLine="480"/>
      </w:pPr>
      <w:r>
        <w:rPr>
          <w:rFonts w:hint="eastAsia"/>
        </w:rPr>
        <w:t>12.2 投标文件中须附有缴纳投标保证金的相关证明单据(银行回执单、支票、汇票、本票或者金融机构、担保机构出具的保函)。</w:t>
      </w:r>
    </w:p>
    <w:p w:rsidR="004D2599" w:rsidRDefault="00096118">
      <w:pPr>
        <w:snapToGrid w:val="0"/>
        <w:spacing w:line="520" w:lineRule="exact"/>
        <w:ind w:firstLineChars="200" w:firstLine="480"/>
      </w:pPr>
      <w:r>
        <w:rPr>
          <w:rFonts w:hint="eastAsia"/>
        </w:rPr>
        <w:t>12.2.1 为避免资金在途不能及时到账造成投标无效，建议投标人提前在投标截止时间一个工作日前办理保证金支付手续。</w:t>
      </w:r>
    </w:p>
    <w:p w:rsidR="004D2599" w:rsidRDefault="00096118">
      <w:pPr>
        <w:snapToGrid w:val="0"/>
        <w:spacing w:line="520" w:lineRule="exact"/>
        <w:ind w:firstLineChars="200" w:firstLine="480"/>
        <w:rPr>
          <w:color w:val="FF0000"/>
        </w:rPr>
      </w:pPr>
      <w:r>
        <w:rPr>
          <w:rFonts w:hint="eastAsia"/>
        </w:rPr>
        <w:t>12.2.2 选择支票、汇票、本票或者金融机构、担保机构出具的保函等形式提交保证金的投标人，</w:t>
      </w:r>
      <w:r>
        <w:rPr>
          <w:rFonts w:hint="eastAsia"/>
          <w:b/>
          <w:bCs/>
        </w:rPr>
        <w:t>建议投标人提前在投标截止时间一个工作日前电话告知代理机构。</w:t>
      </w:r>
    </w:p>
    <w:p w:rsidR="004D2599" w:rsidRDefault="00096118">
      <w:pPr>
        <w:snapToGrid w:val="0"/>
        <w:spacing w:line="520" w:lineRule="exact"/>
        <w:ind w:firstLineChars="200" w:firstLine="480"/>
      </w:pPr>
      <w:r>
        <w:rPr>
          <w:rFonts w:hint="eastAsia"/>
        </w:rPr>
        <w:t>12.3 若投标人不按规定提交投标保证金，其投标文件将被拒绝接受。</w:t>
      </w:r>
    </w:p>
    <w:p w:rsidR="004D2599" w:rsidRDefault="00096118">
      <w:pPr>
        <w:snapToGrid w:val="0"/>
        <w:spacing w:line="520" w:lineRule="exact"/>
        <w:ind w:firstLineChars="200" w:firstLine="480"/>
      </w:pPr>
      <w:r>
        <w:rPr>
          <w:rFonts w:hint="eastAsia"/>
        </w:rPr>
        <w:t>12.3 投标保证金的退还</w:t>
      </w:r>
    </w:p>
    <w:p w:rsidR="004D2599" w:rsidRDefault="00096118">
      <w:pPr>
        <w:snapToGrid w:val="0"/>
        <w:spacing w:line="520" w:lineRule="exact"/>
        <w:ind w:firstLineChars="200" w:firstLine="480"/>
      </w:pPr>
      <w:r>
        <w:rPr>
          <w:rFonts w:hint="eastAsia"/>
        </w:rPr>
        <w:t>12.3.l 中标人的投标保证金在其与采购人签订了采购合同后五个工作日内无息退还。</w:t>
      </w:r>
    </w:p>
    <w:p w:rsidR="004D2599" w:rsidRDefault="00096118">
      <w:pPr>
        <w:snapToGrid w:val="0"/>
        <w:spacing w:line="520" w:lineRule="exact"/>
        <w:ind w:firstLineChars="200" w:firstLine="480"/>
      </w:pPr>
      <w:r>
        <w:rPr>
          <w:rFonts w:hint="eastAsia"/>
        </w:rPr>
        <w:t xml:space="preserve">12.3.2 落标的投标人的投标保证金将在发出中标通知书五个工作日内无息退还。 </w:t>
      </w:r>
    </w:p>
    <w:p w:rsidR="004D2599" w:rsidRDefault="00096118">
      <w:pPr>
        <w:snapToGrid w:val="0"/>
        <w:spacing w:line="520" w:lineRule="exact"/>
        <w:ind w:firstLineChars="200" w:firstLine="480"/>
      </w:pPr>
      <w:r>
        <w:rPr>
          <w:rFonts w:hint="eastAsia"/>
        </w:rPr>
        <w:t>12.4 发生下列情况之一，投标保证金将不予退还：</w:t>
      </w:r>
    </w:p>
    <w:p w:rsidR="004D2599" w:rsidRDefault="00096118">
      <w:pPr>
        <w:snapToGrid w:val="0"/>
        <w:spacing w:line="520" w:lineRule="exact"/>
        <w:ind w:firstLineChars="200" w:firstLine="480"/>
      </w:pPr>
      <w:r>
        <w:rPr>
          <w:rFonts w:hint="eastAsia"/>
        </w:rPr>
        <w:t>（1）投标人在投标有效期内撤回其投标文件的；</w:t>
      </w:r>
    </w:p>
    <w:p w:rsidR="004D2599" w:rsidRDefault="00096118">
      <w:pPr>
        <w:snapToGrid w:val="0"/>
        <w:spacing w:line="520" w:lineRule="exact"/>
        <w:ind w:firstLineChars="200" w:firstLine="480"/>
      </w:pPr>
      <w:r>
        <w:rPr>
          <w:rFonts w:hint="eastAsia"/>
        </w:rPr>
        <w:lastRenderedPageBreak/>
        <w:t>（2）投标人不按本章规定签订合同；</w:t>
      </w:r>
    </w:p>
    <w:p w:rsidR="004D2599" w:rsidRDefault="00096118">
      <w:pPr>
        <w:snapToGrid w:val="0"/>
        <w:spacing w:line="520" w:lineRule="exact"/>
        <w:ind w:firstLineChars="200" w:firstLine="480"/>
      </w:pPr>
      <w:r>
        <w:rPr>
          <w:rFonts w:hint="eastAsia"/>
        </w:rPr>
        <w:t>（3）投标人提供虚假材料谋取中标、成交的；</w:t>
      </w:r>
    </w:p>
    <w:p w:rsidR="004D2599" w:rsidRDefault="00096118">
      <w:pPr>
        <w:snapToGrid w:val="0"/>
        <w:spacing w:line="520" w:lineRule="exact"/>
        <w:ind w:firstLineChars="200" w:firstLine="480"/>
      </w:pPr>
      <w:r>
        <w:rPr>
          <w:rFonts w:hint="eastAsia"/>
        </w:rPr>
        <w:t>（4）与采购人、其它投标人或者招标代理机构恶意串通的；</w:t>
      </w:r>
    </w:p>
    <w:p w:rsidR="004D2599" w:rsidRDefault="00096118">
      <w:pPr>
        <w:snapToGrid w:val="0"/>
        <w:spacing w:line="520" w:lineRule="exact"/>
        <w:ind w:firstLineChars="200" w:firstLine="480"/>
      </w:pPr>
      <w:r>
        <w:rPr>
          <w:rFonts w:hint="eastAsia"/>
        </w:rPr>
        <w:t>（5）向采购人、招标代理机构、评标委员会成员行贿或者提供其他不正当利益的；</w:t>
      </w:r>
    </w:p>
    <w:p w:rsidR="004D2599" w:rsidRDefault="00096118">
      <w:pPr>
        <w:snapToGrid w:val="0"/>
        <w:spacing w:line="520" w:lineRule="exact"/>
      </w:pPr>
      <w:r>
        <w:rPr>
          <w:rFonts w:hint="eastAsia"/>
        </w:rPr>
        <w:t>13．投标有效期</w:t>
      </w:r>
    </w:p>
    <w:p w:rsidR="004D2599" w:rsidRDefault="00096118">
      <w:pPr>
        <w:snapToGrid w:val="0"/>
        <w:spacing w:line="520" w:lineRule="exact"/>
        <w:ind w:firstLineChars="200" w:firstLine="480"/>
      </w:pPr>
      <w:r>
        <w:rPr>
          <w:rFonts w:hint="eastAsia"/>
        </w:rPr>
        <w:t>13.l 投标有效期为从开标截止之日起计算的60天，有效期短于此规定的投标文件将被视为无效。</w:t>
      </w:r>
    </w:p>
    <w:p w:rsidR="004D2599" w:rsidRDefault="00096118">
      <w:pPr>
        <w:snapToGrid w:val="0"/>
        <w:spacing w:line="520" w:lineRule="exact"/>
        <w:ind w:firstLineChars="200" w:firstLine="480"/>
      </w:pPr>
      <w:r>
        <w:rPr>
          <w:rFonts w:hint="eastAsia"/>
        </w:rPr>
        <w:t>13.2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4D2599" w:rsidRDefault="00096118">
      <w:pPr>
        <w:snapToGrid w:val="0"/>
        <w:spacing w:line="520" w:lineRule="exact"/>
      </w:pPr>
      <w:r>
        <w:rPr>
          <w:rFonts w:hint="eastAsia"/>
        </w:rPr>
        <w:t>14．投标文件的数量、签署及形式</w:t>
      </w:r>
    </w:p>
    <w:p w:rsidR="004D2599" w:rsidRDefault="00096118">
      <w:pPr>
        <w:snapToGrid w:val="0"/>
        <w:spacing w:line="520" w:lineRule="exact"/>
        <w:ind w:firstLineChars="200" w:firstLine="480"/>
        <w:rPr>
          <w:b/>
        </w:rPr>
      </w:pPr>
      <w:r>
        <w:rPr>
          <w:rFonts w:hint="eastAsia"/>
        </w:rPr>
        <w:t xml:space="preserve">14.1 </w:t>
      </w:r>
      <w:r w:rsidRPr="00AD1F20">
        <w:rPr>
          <w:rFonts w:hint="eastAsia"/>
          <w:color w:val="000000" w:themeColor="text1"/>
        </w:rPr>
        <w:t>投标文件一式</w:t>
      </w:r>
      <w:r w:rsidR="00FB2F18" w:rsidRPr="00AD1F20">
        <w:rPr>
          <w:rFonts w:hint="eastAsia"/>
          <w:b/>
          <w:color w:val="000000" w:themeColor="text1"/>
        </w:rPr>
        <w:t>叁</w:t>
      </w:r>
      <w:r w:rsidRPr="00AD1F20">
        <w:rPr>
          <w:rFonts w:hint="eastAsia"/>
          <w:b/>
          <w:color w:val="000000" w:themeColor="text1"/>
        </w:rPr>
        <w:t>份，胶装。其中正本壹份，副本</w:t>
      </w:r>
      <w:r w:rsidR="00FB2F18" w:rsidRPr="00AD1F20">
        <w:rPr>
          <w:rFonts w:hint="eastAsia"/>
          <w:b/>
          <w:color w:val="000000" w:themeColor="text1"/>
        </w:rPr>
        <w:t>贰</w:t>
      </w:r>
      <w:r w:rsidRPr="00AD1F20">
        <w:rPr>
          <w:rFonts w:hint="eastAsia"/>
          <w:b/>
          <w:color w:val="000000" w:themeColor="text1"/>
        </w:rPr>
        <w:t>份，</w:t>
      </w:r>
      <w:r>
        <w:rPr>
          <w:rFonts w:hint="eastAsia"/>
          <w:b/>
        </w:rPr>
        <w:t>另提供电子版一份（U盘提交，须为签署盖章后的PDF格式）。投标人投多包时要针对每个包单独做投标文件，独立密封；未独立针对每个包单独做投标文件和未密封,按无效投标处理。</w:t>
      </w:r>
    </w:p>
    <w:p w:rsidR="004D2599" w:rsidRDefault="00096118">
      <w:pPr>
        <w:snapToGrid w:val="0"/>
        <w:spacing w:line="520" w:lineRule="exact"/>
        <w:ind w:firstLineChars="200" w:firstLine="480"/>
      </w:pPr>
      <w:r>
        <w:rPr>
          <w:rFonts w:hint="eastAsia"/>
        </w:rPr>
        <w:t>14.2 投标文件须按投标文件的要求执行，每份投标文件均须在封面上清楚标明“正本”或“副本”字样，“正本”和“副本”具有同等的法律效力；“正本”和“副本”之间如有差异，以正本为准。</w:t>
      </w:r>
    </w:p>
    <w:p w:rsidR="004D2599" w:rsidRDefault="00096118">
      <w:pPr>
        <w:snapToGrid w:val="0"/>
        <w:spacing w:line="520" w:lineRule="exact"/>
        <w:ind w:firstLineChars="200" w:firstLine="480"/>
        <w:rPr>
          <w:b/>
          <w:bCs/>
          <w:color w:val="FF0000"/>
        </w:rPr>
      </w:pPr>
      <w:r>
        <w:rPr>
          <w:rFonts w:hint="eastAsia"/>
        </w:rPr>
        <w:t>14.3 投标文件正本中，文字材料需打印或用不褪色墨水书写。</w:t>
      </w:r>
      <w:r>
        <w:rPr>
          <w:rFonts w:hint="eastAsia"/>
          <w:b/>
          <w:bCs/>
        </w:rPr>
        <w:t>投标文件的正本须经法人代表或授权代表签署和加盖投标人公章，并逐页加盖投标人公章。投标文件的副本可以按正本要求签署盖章或正本签署盖章后的复印件,封面加盖投标人公章和骑缝章。</w:t>
      </w:r>
      <w:r>
        <w:rPr>
          <w:rFonts w:hint="eastAsia"/>
          <w:b/>
          <w:bCs/>
          <w:color w:val="FF0000"/>
        </w:rPr>
        <w:t xml:space="preserve"> </w:t>
      </w:r>
    </w:p>
    <w:p w:rsidR="004D2599" w:rsidRDefault="00096118">
      <w:pPr>
        <w:snapToGrid w:val="0"/>
        <w:spacing w:line="520" w:lineRule="exact"/>
        <w:ind w:firstLineChars="200" w:firstLine="480"/>
      </w:pPr>
      <w:r>
        <w:rPr>
          <w:rFonts w:hint="eastAsia"/>
        </w:rPr>
        <w:t>14.4 投标文件不得涂改和增删，如要修改错漏处，修改处必须由法人代表或授权代表签名、或盖公章。</w:t>
      </w:r>
    </w:p>
    <w:p w:rsidR="004D2599" w:rsidRDefault="00096118">
      <w:pPr>
        <w:snapToGrid w:val="0"/>
        <w:spacing w:line="520" w:lineRule="exact"/>
        <w:rPr>
          <w:b/>
        </w:rPr>
      </w:pPr>
      <w:r>
        <w:rPr>
          <w:rFonts w:hint="eastAsia"/>
          <w:b/>
        </w:rPr>
        <w:t>四、投标文件的递交</w:t>
      </w:r>
    </w:p>
    <w:p w:rsidR="004D2599" w:rsidRDefault="00096118">
      <w:pPr>
        <w:snapToGrid w:val="0"/>
        <w:spacing w:line="520" w:lineRule="exact"/>
      </w:pPr>
      <w:r>
        <w:rPr>
          <w:rFonts w:hint="eastAsia"/>
        </w:rPr>
        <w:lastRenderedPageBreak/>
        <w:t>15．投标文件的密封及标记</w:t>
      </w:r>
    </w:p>
    <w:p w:rsidR="004D2599" w:rsidRDefault="00096118">
      <w:pPr>
        <w:snapToGrid w:val="0"/>
        <w:spacing w:line="520" w:lineRule="exact"/>
        <w:ind w:firstLineChars="200" w:firstLine="480"/>
      </w:pPr>
      <w:r>
        <w:rPr>
          <w:rFonts w:hint="eastAsia"/>
        </w:rPr>
        <w:t>纸质投标文件：</w:t>
      </w:r>
      <w:r>
        <w:rPr>
          <w:rFonts w:hint="eastAsia"/>
          <w:b/>
        </w:rPr>
        <w:t>投标人投多包时要针对每个包单独做投标文件，独立密封。</w:t>
      </w:r>
    </w:p>
    <w:p w:rsidR="004D2599" w:rsidRDefault="00096118">
      <w:pPr>
        <w:snapToGrid w:val="0"/>
        <w:spacing w:line="520" w:lineRule="exact"/>
        <w:ind w:firstLineChars="200" w:firstLine="480"/>
      </w:pPr>
      <w:r>
        <w:rPr>
          <w:rFonts w:hint="eastAsia"/>
        </w:rPr>
        <w:t>15．l 投标人应将投标文件正本和所有副本分别密封在两个报价专用袋（箱）中（正本一包，副本一包），并在报价专用袋（箱）上标明“正本”、“副本”字样，封口处应加盖骑缝章。</w:t>
      </w:r>
      <w:r>
        <w:rPr>
          <w:rFonts w:hint="eastAsia"/>
          <w:b/>
        </w:rPr>
        <w:t>投标文件电子版单独密封一包（U盘提交，须为签署盖章后的PDF格式）。</w:t>
      </w:r>
      <w:r>
        <w:rPr>
          <w:rFonts w:hint="eastAsia"/>
          <w:bCs/>
        </w:rPr>
        <w:t>密</w:t>
      </w:r>
      <w:r>
        <w:rPr>
          <w:rFonts w:hint="eastAsia"/>
        </w:rPr>
        <w:t>封皮上建议注明：</w:t>
      </w:r>
    </w:p>
    <w:p w:rsidR="004D2599" w:rsidRDefault="00096118">
      <w:pPr>
        <w:snapToGrid w:val="0"/>
        <w:spacing w:line="520" w:lineRule="exact"/>
        <w:ind w:firstLineChars="200" w:firstLine="482"/>
        <w:rPr>
          <w:b/>
          <w:bCs/>
        </w:rPr>
      </w:pPr>
      <w:r>
        <w:rPr>
          <w:rFonts w:hint="eastAsia"/>
          <w:b/>
          <w:bCs/>
        </w:rPr>
        <w:t>致：海南华星风云科技信息有限公司</w:t>
      </w:r>
    </w:p>
    <w:p w:rsidR="004D2599" w:rsidRPr="00E64CF7" w:rsidRDefault="00096118">
      <w:pPr>
        <w:snapToGrid w:val="0"/>
        <w:spacing w:line="520" w:lineRule="exact"/>
        <w:ind w:firstLineChars="200" w:firstLine="482"/>
        <w:rPr>
          <w:b/>
          <w:bCs/>
          <w:color w:val="000000" w:themeColor="text1"/>
        </w:rPr>
      </w:pPr>
      <w:r w:rsidRPr="00E64CF7">
        <w:rPr>
          <w:rFonts w:hint="eastAsia"/>
          <w:b/>
          <w:bCs/>
          <w:color w:val="000000" w:themeColor="text1"/>
        </w:rPr>
        <w:t>项目名称：</w:t>
      </w:r>
      <w:r w:rsidR="00E64CF7" w:rsidRPr="00E64CF7">
        <w:rPr>
          <w:rFonts w:hint="eastAsia"/>
          <w:color w:val="000000" w:themeColor="text1"/>
          <w:sz w:val="28"/>
          <w:szCs w:val="28"/>
        </w:rPr>
        <w:t>海南省气象台海洋气象综合保障二期工程</w:t>
      </w:r>
    </w:p>
    <w:p w:rsidR="004D2599" w:rsidRPr="00E64CF7" w:rsidRDefault="00096118">
      <w:pPr>
        <w:snapToGrid w:val="0"/>
        <w:spacing w:line="520" w:lineRule="exact"/>
        <w:ind w:firstLineChars="200" w:firstLine="482"/>
        <w:rPr>
          <w:b/>
          <w:bCs/>
          <w:color w:val="000000" w:themeColor="text1"/>
        </w:rPr>
      </w:pPr>
      <w:r w:rsidRPr="00E64CF7">
        <w:rPr>
          <w:rFonts w:hint="eastAsia"/>
          <w:b/>
          <w:bCs/>
          <w:color w:val="000000" w:themeColor="text1"/>
        </w:rPr>
        <w:t>招标编号：</w:t>
      </w:r>
      <w:r w:rsidR="00E64CF7" w:rsidRPr="00E64CF7">
        <w:rPr>
          <w:color w:val="000000" w:themeColor="text1"/>
        </w:rPr>
        <w:t>HXFY-2023-006</w:t>
      </w:r>
    </w:p>
    <w:p w:rsidR="004D2599" w:rsidRPr="00E64CF7" w:rsidRDefault="00096118">
      <w:pPr>
        <w:snapToGrid w:val="0"/>
        <w:spacing w:line="520" w:lineRule="exact"/>
        <w:ind w:firstLineChars="200" w:firstLine="482"/>
        <w:rPr>
          <w:b/>
          <w:bCs/>
          <w:color w:val="000000" w:themeColor="text1"/>
        </w:rPr>
      </w:pPr>
      <w:r w:rsidRPr="00E64CF7">
        <w:rPr>
          <w:rFonts w:hint="eastAsia"/>
          <w:b/>
          <w:bCs/>
          <w:color w:val="000000" w:themeColor="text1"/>
        </w:rPr>
        <w:t>包    号：</w:t>
      </w:r>
      <w:r w:rsidRPr="00E64CF7">
        <w:rPr>
          <w:rFonts w:hint="eastAsia"/>
          <w:b/>
          <w:bCs/>
          <w:color w:val="000000" w:themeColor="text1"/>
          <w:u w:val="single"/>
        </w:rPr>
        <w:t xml:space="preserve">    </w:t>
      </w:r>
      <w:r w:rsidRPr="00E64CF7">
        <w:rPr>
          <w:rFonts w:hint="eastAsia"/>
          <w:b/>
          <w:bCs/>
          <w:color w:val="000000" w:themeColor="text1"/>
        </w:rPr>
        <w:t>包（如有）</w:t>
      </w:r>
    </w:p>
    <w:p w:rsidR="004D2599" w:rsidRDefault="00096118">
      <w:pPr>
        <w:snapToGrid w:val="0"/>
        <w:spacing w:line="520" w:lineRule="exact"/>
        <w:ind w:firstLineChars="200" w:firstLine="482"/>
        <w:rPr>
          <w:b/>
          <w:bCs/>
        </w:rPr>
      </w:pPr>
      <w:r>
        <w:rPr>
          <w:rFonts w:hint="eastAsia"/>
          <w:b/>
          <w:bCs/>
        </w:rPr>
        <w:t>注明：“请勿在开标时间之前启封”</w:t>
      </w:r>
    </w:p>
    <w:p w:rsidR="004D2599" w:rsidRDefault="00096118">
      <w:pPr>
        <w:snapToGrid w:val="0"/>
        <w:spacing w:line="520" w:lineRule="exact"/>
        <w:ind w:firstLineChars="200" w:firstLine="482"/>
      </w:pPr>
      <w:r>
        <w:rPr>
          <w:rFonts w:hint="eastAsia"/>
          <w:b/>
          <w:bCs/>
        </w:rPr>
        <w:t>投标单位名称、联系人姓名和电话</w:t>
      </w:r>
    </w:p>
    <w:p w:rsidR="004D2599" w:rsidRDefault="00096118">
      <w:pPr>
        <w:snapToGrid w:val="0"/>
        <w:spacing w:line="520" w:lineRule="exact"/>
        <w:ind w:firstLineChars="200" w:firstLine="480"/>
      </w:pPr>
      <w:r>
        <w:rPr>
          <w:rFonts w:hint="eastAsia"/>
        </w:rPr>
        <w:t>15.2 投标文件未按上述规定书写标记和密封者，招标代理机构不对投标文件被错放或先期启封负责。</w:t>
      </w:r>
    </w:p>
    <w:p w:rsidR="004D2599" w:rsidRDefault="00096118">
      <w:pPr>
        <w:snapToGrid w:val="0"/>
        <w:spacing w:line="520" w:lineRule="exact"/>
      </w:pPr>
      <w:r>
        <w:rPr>
          <w:rFonts w:hint="eastAsia"/>
        </w:rPr>
        <w:t>16．投标截止时间</w:t>
      </w:r>
    </w:p>
    <w:p w:rsidR="004D2599" w:rsidRDefault="00096118">
      <w:pPr>
        <w:snapToGrid w:val="0"/>
        <w:spacing w:line="520" w:lineRule="exact"/>
        <w:ind w:firstLineChars="200" w:firstLine="480"/>
      </w:pPr>
      <w:r>
        <w:rPr>
          <w:rFonts w:hint="eastAsia"/>
        </w:rPr>
        <w:t>16.l 投标人须在投标截止时间前将投标文件送达采购代理机构规定的地点。</w:t>
      </w:r>
    </w:p>
    <w:p w:rsidR="004D2599" w:rsidRDefault="00096118">
      <w:pPr>
        <w:snapToGrid w:val="0"/>
        <w:spacing w:line="520" w:lineRule="exact"/>
        <w:ind w:firstLineChars="200" w:firstLine="480"/>
      </w:pPr>
      <w:r>
        <w:rPr>
          <w:rFonts w:hint="eastAsia"/>
        </w:rPr>
        <w:t>16.1 若招标代理机构推迟了投标截止时间，应以公告的形式通知所有投标人。在这种情况下，招标代理机构、采购人和投标人的权利和义务均应以新的截止时间为准。</w:t>
      </w:r>
    </w:p>
    <w:p w:rsidR="004D2599" w:rsidRDefault="00096118">
      <w:pPr>
        <w:snapToGrid w:val="0"/>
        <w:spacing w:line="520" w:lineRule="exact"/>
        <w:ind w:firstLineChars="200" w:firstLine="480"/>
      </w:pPr>
      <w:r>
        <w:rPr>
          <w:rFonts w:hint="eastAsia"/>
        </w:rPr>
        <w:t>16.2 在投标截止时间后递交的投标文件，招标代理机构将拒绝接受。</w:t>
      </w:r>
    </w:p>
    <w:p w:rsidR="004D2599" w:rsidRDefault="00096118">
      <w:pPr>
        <w:snapToGrid w:val="0"/>
        <w:spacing w:line="520" w:lineRule="exact"/>
        <w:ind w:firstLineChars="200" w:firstLine="480"/>
      </w:pPr>
      <w:r>
        <w:rPr>
          <w:rFonts w:hint="eastAsia"/>
        </w:rPr>
        <w:t>16.4在规定时间内提交投标文件的投标人不足3家，不得开标，本次招标失败。</w:t>
      </w:r>
    </w:p>
    <w:p w:rsidR="004D2599" w:rsidRDefault="00096118">
      <w:pPr>
        <w:snapToGrid w:val="0"/>
        <w:spacing w:line="520" w:lineRule="exact"/>
        <w:rPr>
          <w:b/>
        </w:rPr>
      </w:pPr>
      <w:r>
        <w:rPr>
          <w:rFonts w:hint="eastAsia"/>
          <w:b/>
        </w:rPr>
        <w:t>五、开标及评标</w:t>
      </w:r>
    </w:p>
    <w:p w:rsidR="004D2599" w:rsidRDefault="00096118">
      <w:pPr>
        <w:snapToGrid w:val="0"/>
        <w:spacing w:line="520" w:lineRule="exact"/>
      </w:pPr>
      <w:r>
        <w:rPr>
          <w:rFonts w:hint="eastAsia"/>
        </w:rPr>
        <w:t>17．开标</w:t>
      </w:r>
    </w:p>
    <w:p w:rsidR="004D2599" w:rsidRDefault="00096118">
      <w:pPr>
        <w:snapToGrid w:val="0"/>
        <w:spacing w:line="520" w:lineRule="exact"/>
        <w:ind w:firstLineChars="200" w:firstLine="480"/>
      </w:pPr>
      <w:r>
        <w:rPr>
          <w:rFonts w:hint="eastAsia"/>
        </w:rPr>
        <w:t>17.l 招标代理机构按投标文件第一章规定的时间和地点进行开标，采购人代表、招标代理机构、投标人有关工作人员参加。投标人应委派授权代表参加开标活动，参加开标的代表须持本人身份证件签名报到以证明其出席。投标人未派授权代表或不能证明其授权代表身份的，视同认可开标结果。</w:t>
      </w:r>
    </w:p>
    <w:p w:rsidR="004D2599" w:rsidRDefault="00096118">
      <w:pPr>
        <w:snapToGrid w:val="0"/>
        <w:spacing w:line="520" w:lineRule="exact"/>
        <w:ind w:firstLineChars="200" w:firstLine="480"/>
      </w:pPr>
      <w:r>
        <w:rPr>
          <w:rFonts w:hint="eastAsia"/>
        </w:rPr>
        <w:lastRenderedPageBreak/>
        <w:t>17.2政府采购主管部门、监督部门、国家公证机关公证员由其视情况决定是否派代表到现场进行监督。</w:t>
      </w:r>
    </w:p>
    <w:p w:rsidR="004D2599" w:rsidRDefault="00096118">
      <w:pPr>
        <w:snapToGrid w:val="0"/>
        <w:spacing w:line="520" w:lineRule="exact"/>
        <w:ind w:firstLineChars="200" w:firstLine="480"/>
      </w:pPr>
      <w:r>
        <w:rPr>
          <w:rFonts w:hint="eastAsia"/>
        </w:rPr>
        <w:t>17.3 开标时，投标人代表将查验投标文件密封情况，确认无误后拆封唱标，公布每份投标文件中“开标一览表”的内容，以及招标代理机构认为合适的其他内容，招标代理机构将作开标记录。</w:t>
      </w:r>
    </w:p>
    <w:p w:rsidR="004D2599" w:rsidRDefault="00096118">
      <w:pPr>
        <w:snapToGrid w:val="0"/>
        <w:spacing w:line="520" w:lineRule="exact"/>
        <w:ind w:firstLineChars="200" w:firstLine="480"/>
      </w:pPr>
      <w:r>
        <w:rPr>
          <w:rFonts w:hint="eastAsia"/>
        </w:rPr>
        <w:t>17.4 若投标文件未密封，招标代理机构将拒绝接受该投标人的投标文件。</w:t>
      </w:r>
    </w:p>
    <w:p w:rsidR="004D2599" w:rsidRDefault="00096118">
      <w:pPr>
        <w:snapToGrid w:val="0"/>
        <w:spacing w:line="520" w:lineRule="exact"/>
      </w:pPr>
      <w:r>
        <w:rPr>
          <w:rFonts w:hint="eastAsia"/>
        </w:rPr>
        <w:t>18．评标委员会</w:t>
      </w:r>
    </w:p>
    <w:p w:rsidR="004D2599" w:rsidRDefault="00096118">
      <w:pPr>
        <w:snapToGrid w:val="0"/>
        <w:spacing w:line="520" w:lineRule="exact"/>
        <w:ind w:firstLine="480"/>
      </w:pPr>
      <w:r>
        <w:rPr>
          <w:rFonts w:hint="eastAsia"/>
        </w:rPr>
        <w:t>评标委员会由技术、经济等方面的专家和采购人代表（如有）组成，其中技术、经济等方面的专家人数不得少于总数的2/3。该评标委员会独立工作，负责评审所有投标文件并确定中标侯选人。</w:t>
      </w:r>
    </w:p>
    <w:p w:rsidR="004D2599" w:rsidRDefault="00096118">
      <w:pPr>
        <w:snapToGrid w:val="0"/>
        <w:spacing w:line="520" w:lineRule="exact"/>
      </w:pPr>
      <w:r>
        <w:rPr>
          <w:rFonts w:hint="eastAsia"/>
        </w:rPr>
        <w:t>19.评标</w:t>
      </w:r>
    </w:p>
    <w:p w:rsidR="004D2599" w:rsidRDefault="00096118">
      <w:pPr>
        <w:snapToGrid w:val="0"/>
        <w:spacing w:line="520" w:lineRule="exact"/>
        <w:ind w:firstLine="480"/>
      </w:pPr>
      <w:r>
        <w:rPr>
          <w:rFonts w:hint="eastAsia"/>
        </w:rPr>
        <w:t xml:space="preserve">19.1 除采购人代表、评标现场组织人员外，采购人的其他工作人员以及与评标工作无关的人员不得进入评标现场。 </w:t>
      </w:r>
    </w:p>
    <w:p w:rsidR="004D2599" w:rsidRDefault="00096118">
      <w:pPr>
        <w:snapToGrid w:val="0"/>
        <w:spacing w:line="520" w:lineRule="exact"/>
        <w:ind w:firstLine="480"/>
      </w:pPr>
      <w:r>
        <w:rPr>
          <w:rFonts w:hint="eastAsia"/>
        </w:rPr>
        <w:t>19.2见“第六章 评审方法和程序”。</w:t>
      </w:r>
    </w:p>
    <w:p w:rsidR="004D2599" w:rsidRDefault="00096118">
      <w:pPr>
        <w:snapToGrid w:val="0"/>
        <w:spacing w:line="520" w:lineRule="exact"/>
      </w:pPr>
      <w:r>
        <w:rPr>
          <w:rFonts w:hint="eastAsia"/>
        </w:rPr>
        <w:t>20.关于政策性加分</w:t>
      </w:r>
    </w:p>
    <w:p w:rsidR="004D2599" w:rsidRDefault="00096118">
      <w:pPr>
        <w:snapToGrid w:val="0"/>
        <w:spacing w:line="520" w:lineRule="exact"/>
        <w:ind w:firstLine="480"/>
      </w:pPr>
      <w:r>
        <w:rPr>
          <w:rFonts w:hint="eastAsia"/>
        </w:rPr>
        <w:t>20.1 所投分包(如不分包则指本项目)的所有投标产品进入当期节能清单的，其评标价=投标报价*（1-2%）；投标人所投产品满足此规定的，必须提供声明函。</w:t>
      </w:r>
    </w:p>
    <w:p w:rsidR="004D2599" w:rsidRDefault="00096118">
      <w:pPr>
        <w:snapToGrid w:val="0"/>
        <w:spacing w:line="520" w:lineRule="exact"/>
        <w:ind w:firstLine="480"/>
      </w:pPr>
      <w:r>
        <w:rPr>
          <w:rFonts w:hint="eastAsia"/>
        </w:rPr>
        <w:t>20.2 所投分包(如不分包则指本项目)的所有投标产品进入当期环保清单的，其评标价=投标报价*（1-1%）；投标人所投产品满足此规定的，必须提供声明函。</w:t>
      </w:r>
    </w:p>
    <w:p w:rsidR="004D2599" w:rsidRDefault="00096118">
      <w:pPr>
        <w:snapToGrid w:val="0"/>
        <w:spacing w:line="520" w:lineRule="exact"/>
        <w:ind w:firstLine="480"/>
      </w:pPr>
      <w:r>
        <w:rPr>
          <w:rFonts w:hint="eastAsia"/>
        </w:rPr>
        <w:t>20.3 所投分包(如不分包则指本项目)的所有投标产品均为绿色产品的，均为</w:t>
      </w:r>
    </w:p>
    <w:p w:rsidR="004D2599" w:rsidRDefault="00096118">
      <w:pPr>
        <w:snapToGrid w:val="0"/>
        <w:spacing w:line="520" w:lineRule="exact"/>
        <w:ind w:firstLine="480"/>
      </w:pPr>
      <w:r>
        <w:rPr>
          <w:rFonts w:hint="eastAsia"/>
        </w:rPr>
        <w:t>绿色产品的，其评审价=报价*（1-4%）；超过一半产品为绿色产品的，其评审价=报价*（1-3%）；个别产品为绿色产品的，其评审价=报价*（1-2%）。投标人所投产品满足此规定的，必须提供相关证明文件。</w:t>
      </w:r>
    </w:p>
    <w:p w:rsidR="004D2599" w:rsidRDefault="00096118">
      <w:pPr>
        <w:snapToGrid w:val="0"/>
        <w:spacing w:line="520" w:lineRule="exact"/>
        <w:ind w:firstLine="480"/>
      </w:pPr>
      <w:r>
        <w:rPr>
          <w:rFonts w:hint="eastAsia"/>
        </w:rPr>
        <w:t>20.4 纳入财政部公布的《政府采购自主创新产品目录》的货物和服务：</w:t>
      </w:r>
    </w:p>
    <w:p w:rsidR="004D2599" w:rsidRDefault="00096118">
      <w:pPr>
        <w:snapToGrid w:val="0"/>
        <w:spacing w:line="520" w:lineRule="exact"/>
        <w:ind w:firstLine="480"/>
      </w:pPr>
      <w:r>
        <w:rPr>
          <w:rFonts w:hint="eastAsia"/>
        </w:rPr>
        <w:t>20.4.1采用最低评标价法评标的项目，对自主创新产品在评审时对其投标价格给予5％的价格扣除。</w:t>
      </w:r>
    </w:p>
    <w:p w:rsidR="004D2599" w:rsidRDefault="00096118">
      <w:pPr>
        <w:snapToGrid w:val="0"/>
        <w:ind w:firstLine="480"/>
      </w:pPr>
      <w:r>
        <w:rPr>
          <w:rFonts w:hint="eastAsia"/>
        </w:rPr>
        <w:lastRenderedPageBreak/>
        <w:t>20.4.2采用综合评分法评标的项目，对自主创新产品在价格评标项中，对自主创新产品给予价格评标总分值的5％的加分。</w:t>
      </w:r>
    </w:p>
    <w:p w:rsidR="004D2599" w:rsidRDefault="00096118">
      <w:pPr>
        <w:ind w:firstLineChars="200" w:firstLine="480"/>
      </w:pPr>
      <w:r>
        <w:rPr>
          <w:rFonts w:hint="eastAsia"/>
        </w:rPr>
        <w:t>20.5 投标人为小型和微型企业（含联合体）的情况：</w:t>
      </w:r>
    </w:p>
    <w:p w:rsidR="004D2599" w:rsidRDefault="00096118">
      <w:pPr>
        <w:ind w:firstLineChars="200" w:firstLine="480"/>
      </w:pPr>
      <w:r>
        <w:rPr>
          <w:rFonts w:hint="eastAsia"/>
        </w:rPr>
        <w:t>20.5.1 中小企业的认定标准：</w:t>
      </w:r>
    </w:p>
    <w:p w:rsidR="004D2599" w:rsidRDefault="00096118">
      <w:pPr>
        <w:ind w:firstLineChars="200" w:firstLine="480"/>
      </w:pPr>
      <w:r>
        <w:rPr>
          <w:rFonts w:hint="eastAsia"/>
        </w:rPr>
        <w:t>（1）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rsidR="004D2599" w:rsidRDefault="00096118">
      <w:pPr>
        <w:ind w:firstLineChars="200" w:firstLine="480"/>
      </w:pPr>
      <w:r>
        <w:rPr>
          <w:rFonts w:hint="eastAsia"/>
        </w:rPr>
        <w:t>（2）符合中小企业划分标准的个体工商户，在政府采购活动中视同中小企业。</w:t>
      </w:r>
    </w:p>
    <w:p w:rsidR="004D2599" w:rsidRDefault="00096118">
      <w:pPr>
        <w:snapToGrid w:val="0"/>
        <w:ind w:firstLine="465"/>
      </w:pPr>
      <w:r>
        <w:rPr>
          <w:rFonts w:hint="eastAsia"/>
        </w:rPr>
        <w:t>20.5.2在政府采购活动中，供应商提供的货物、工程或者服务符合下列情形的，享受中小企业扶持政策：</w:t>
      </w:r>
    </w:p>
    <w:p w:rsidR="004D2599" w:rsidRDefault="00096118">
      <w:pPr>
        <w:snapToGrid w:val="0"/>
        <w:ind w:firstLine="465"/>
      </w:pPr>
      <w:r>
        <w:rPr>
          <w:rFonts w:hint="eastAsia"/>
        </w:rPr>
        <w:t>（1）在货物采购项目中，货物由中小企业制造，即货物由中小企业生产且使用该中小企业商号或者注册商标；</w:t>
      </w:r>
    </w:p>
    <w:p w:rsidR="004D2599" w:rsidRDefault="00096118">
      <w:pPr>
        <w:snapToGrid w:val="0"/>
        <w:ind w:firstLine="465"/>
      </w:pPr>
      <w:r>
        <w:rPr>
          <w:rFonts w:hint="eastAsia"/>
        </w:rPr>
        <w:t>（2）在工程采购项目中，工程由中小企业承建，即工程施工单位为中小企业；</w:t>
      </w:r>
    </w:p>
    <w:p w:rsidR="004D2599" w:rsidRDefault="00096118">
      <w:pPr>
        <w:snapToGrid w:val="0"/>
        <w:ind w:firstLine="465"/>
      </w:pPr>
      <w:r>
        <w:rPr>
          <w:rFonts w:hint="eastAsia"/>
        </w:rPr>
        <w:t>（3）在服务采购项目中，服务由中小企业承接，即提供服务的人员为中小企业依照《中华人民共和国劳动合同法》订立劳动合同的从业人员。</w:t>
      </w:r>
    </w:p>
    <w:p w:rsidR="004D2599" w:rsidRDefault="00096118">
      <w:pPr>
        <w:snapToGrid w:val="0"/>
        <w:ind w:firstLine="465"/>
      </w:pPr>
      <w:r>
        <w:rPr>
          <w:rFonts w:hint="eastAsia"/>
        </w:rPr>
        <w:t>在货物采购项目中，供应商提供的货物既有中小企业制造货物，也有大型企业制造货物的，不享受中小企业扶持政策。</w:t>
      </w:r>
    </w:p>
    <w:p w:rsidR="004D2599" w:rsidRDefault="00096118">
      <w:pPr>
        <w:snapToGrid w:val="0"/>
        <w:ind w:firstLine="465"/>
      </w:pPr>
      <w:r>
        <w:rPr>
          <w:rFonts w:hint="eastAsia"/>
        </w:rPr>
        <w:t>以联合体形式参加政府采购活动,联合体各方均为中小企业的，联合体视同中小企业。其中，联合体各方均为小微企业的，联合体视同小微企业。</w:t>
      </w:r>
    </w:p>
    <w:p w:rsidR="004D2599" w:rsidRDefault="00096118">
      <w:pPr>
        <w:snapToGrid w:val="0"/>
        <w:ind w:firstLineChars="200" w:firstLine="480"/>
      </w:pPr>
      <w:r>
        <w:rPr>
          <w:rFonts w:hint="eastAsia"/>
        </w:rPr>
        <w:t>20.5.3监狱企业视同为小型、微型企业，必须提供相关证明文件。</w:t>
      </w:r>
    </w:p>
    <w:p w:rsidR="004D2599" w:rsidRDefault="00096118">
      <w:pPr>
        <w:snapToGrid w:val="0"/>
        <w:ind w:firstLineChars="200" w:firstLine="480"/>
      </w:pPr>
      <w:r>
        <w:rPr>
          <w:rFonts w:hint="eastAsia"/>
        </w:rPr>
        <w:t>20.5.4残疾人福利性单位视同为小型、微型企业，必须如实填写“残疾人福利性单位声明函”（内容、格式见财库〔2017〕141 号）。</w:t>
      </w:r>
    </w:p>
    <w:p w:rsidR="004D2599" w:rsidRDefault="00096118">
      <w:pPr>
        <w:spacing w:line="300" w:lineRule="auto"/>
        <w:ind w:firstLineChars="200" w:firstLine="480"/>
      </w:pPr>
      <w:r>
        <w:rPr>
          <w:rFonts w:hint="eastAsia"/>
        </w:rPr>
        <w:t>20.5.5 具体评审价说明：</w:t>
      </w:r>
    </w:p>
    <w:p w:rsidR="004D2599" w:rsidRDefault="00096118">
      <w:pPr>
        <w:snapToGrid w:val="0"/>
        <w:ind w:firstLine="465"/>
      </w:pPr>
      <w:r>
        <w:rPr>
          <w:rFonts w:hint="eastAsia"/>
        </w:rPr>
        <w:t>（1）供应商为小微企业，货物和服务项目评审价=报价*（1-10%），工程项目评审价=报价*（1-3%）；对于适用招标投标法的政府采购工程建设项目，采用综合评估法但未采用低价优先法计算价格分的，评标时在采用原报价进行评分的基础上增加其价格得分的3%作为其价格分。</w:t>
      </w:r>
    </w:p>
    <w:p w:rsidR="004D2599" w:rsidRDefault="00096118">
      <w:pPr>
        <w:snapToGrid w:val="0"/>
        <w:ind w:firstLineChars="200" w:firstLine="480"/>
      </w:pPr>
      <w:r>
        <w:rPr>
          <w:rFonts w:hint="eastAsia"/>
        </w:rPr>
        <w:t>（2）供应商为联合体报价，对于联合协议或者分包意向协议约定小微企业的合同份额占到合同总金额30%以上的，货物和服务项目评审价=报价*（1-4%），工程项目评审价=报价*（1-1%）；对于适用招标投标法的政府采购工程建设项目，采用综合评估法</w:t>
      </w:r>
      <w:r>
        <w:rPr>
          <w:rFonts w:hint="eastAsia"/>
        </w:rPr>
        <w:lastRenderedPageBreak/>
        <w:t>但未采用低价优先法计算价格分的，评标时在采用原报价进行评分的基础上增加其价格得分的1%作为其价格分。</w:t>
      </w:r>
    </w:p>
    <w:p w:rsidR="004D2599" w:rsidRDefault="00096118">
      <w:pPr>
        <w:pStyle w:val="11"/>
        <w:widowControl w:val="0"/>
        <w:spacing w:before="0" w:after="0"/>
        <w:ind w:firstLineChars="200" w:firstLine="480"/>
        <w:rPr>
          <w:b w:val="0"/>
          <w:bCs w:val="0"/>
          <w:sz w:val="24"/>
        </w:rPr>
      </w:pPr>
      <w:r>
        <w:rPr>
          <w:rFonts w:hint="eastAsia"/>
          <w:b w:val="0"/>
          <w:bCs w:val="0"/>
          <w:sz w:val="24"/>
        </w:rPr>
        <w:t>（3）组成联合体或者接受分包的小微企业与联合体内其他企业、分包企业之间存在直接控股、管理关系的，不享受价格扣除优惠政策。</w:t>
      </w:r>
    </w:p>
    <w:p w:rsidR="004D2599" w:rsidRDefault="00096118">
      <w:pPr>
        <w:snapToGrid w:val="0"/>
        <w:ind w:firstLine="480"/>
        <w:rPr>
          <w:b/>
        </w:rPr>
      </w:pPr>
      <w:r>
        <w:rPr>
          <w:rFonts w:hint="eastAsia"/>
        </w:rPr>
        <w:t>20.5.6供应商为中小企业（含联合体）的，必须</w:t>
      </w:r>
      <w:bookmarkStart w:id="20" w:name="_Toc320093686"/>
      <w:r>
        <w:rPr>
          <w:rFonts w:hint="eastAsia"/>
        </w:rPr>
        <w:t>如实填写“中小企业声明函”（内容、格式见财库〔2020〕46号）</w:t>
      </w:r>
      <w:bookmarkEnd w:id="20"/>
      <w:r>
        <w:rPr>
          <w:rFonts w:hint="eastAsia"/>
        </w:rPr>
        <w:t>，否则无效。</w:t>
      </w:r>
      <w:r>
        <w:rPr>
          <w:rFonts w:hint="eastAsia"/>
          <w:b/>
        </w:rPr>
        <w:t>如有虚假骗取政策性加分，将依法承担相应责任。</w:t>
      </w:r>
    </w:p>
    <w:p w:rsidR="004D2599" w:rsidRDefault="00096118">
      <w:pPr>
        <w:snapToGrid w:val="0"/>
        <w:spacing w:line="520" w:lineRule="exact"/>
        <w:rPr>
          <w:b/>
        </w:rPr>
      </w:pPr>
      <w:r>
        <w:rPr>
          <w:rFonts w:hint="eastAsia"/>
          <w:b/>
        </w:rPr>
        <w:t>六、授标及签约</w:t>
      </w:r>
    </w:p>
    <w:p w:rsidR="004D2599" w:rsidRDefault="00096118">
      <w:pPr>
        <w:snapToGrid w:val="0"/>
        <w:spacing w:line="520" w:lineRule="exact"/>
      </w:pPr>
      <w:r>
        <w:rPr>
          <w:rFonts w:hint="eastAsia"/>
        </w:rPr>
        <w:t>21．定标原则</w:t>
      </w:r>
    </w:p>
    <w:p w:rsidR="004D2599" w:rsidRDefault="00096118">
      <w:pPr>
        <w:snapToGrid w:val="0"/>
        <w:spacing w:line="520" w:lineRule="exact"/>
        <w:ind w:firstLineChars="200" w:firstLine="480"/>
      </w:pPr>
      <w:r>
        <w:rPr>
          <w:rFonts w:hint="eastAsia"/>
        </w:rPr>
        <w:t>21.1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w:t>
      </w:r>
    </w:p>
    <w:p w:rsidR="004D2599" w:rsidRDefault="00096118">
      <w:pPr>
        <w:snapToGrid w:val="0"/>
        <w:spacing w:line="520" w:lineRule="exact"/>
        <w:ind w:firstLineChars="200" w:firstLine="480"/>
      </w:pPr>
      <w:r>
        <w:rPr>
          <w:rFonts w:hint="eastAsia"/>
        </w:rPr>
        <w:t>21.2 招标代理机构将在指定的网站上公示中标结果。</w:t>
      </w:r>
    </w:p>
    <w:p w:rsidR="004D2599" w:rsidRDefault="00096118">
      <w:pPr>
        <w:snapToGrid w:val="0"/>
        <w:spacing w:line="520" w:lineRule="exact"/>
      </w:pPr>
      <w:r>
        <w:rPr>
          <w:rFonts w:hint="eastAsia"/>
        </w:rPr>
        <w:t>22. 质疑处理</w:t>
      </w:r>
    </w:p>
    <w:p w:rsidR="004D2599" w:rsidRDefault="00096118">
      <w:pPr>
        <w:snapToGrid w:val="0"/>
        <w:spacing w:line="520" w:lineRule="exact"/>
        <w:ind w:firstLine="480"/>
      </w:pPr>
      <w:r>
        <w:rPr>
          <w:rFonts w:hint="eastAsia"/>
        </w:rPr>
        <w:t>22.1 投标人如认为采购文件、采购过程和中标结果使自己的权益收到损害的，应在知道或应知道其权益受到损害之日起7个工作日内以书面形式向招标代理机构或采购人提出质疑，并附相关证明材料</w:t>
      </w:r>
      <w:r>
        <w:rPr>
          <w:rFonts w:hint="eastAsia"/>
          <w:b/>
          <w:bCs/>
        </w:rPr>
        <w:t>（质疑函格式详见海南省财政厅质疑函范本，未按照质疑函范本书写或未附相关证明材料的质疑均不受理）</w:t>
      </w:r>
      <w:r>
        <w:rPr>
          <w:rFonts w:hint="eastAsia"/>
        </w:rPr>
        <w:t>。匿名、非书面形式、7个工作日之外的质疑均不予受理。</w:t>
      </w:r>
    </w:p>
    <w:p w:rsidR="004D2599" w:rsidRDefault="00096118">
      <w:pPr>
        <w:snapToGrid w:val="0"/>
        <w:spacing w:line="520" w:lineRule="exact"/>
        <w:ind w:firstLine="480"/>
      </w:pPr>
      <w:r>
        <w:rPr>
          <w:rFonts w:hint="eastAsia"/>
        </w:rPr>
        <w:t>22.2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rsidR="004D2599" w:rsidRDefault="00096118">
      <w:pPr>
        <w:snapToGrid w:val="0"/>
        <w:spacing w:line="520" w:lineRule="exact"/>
        <w:ind w:firstLine="480"/>
      </w:pPr>
      <w:r>
        <w:rPr>
          <w:rFonts w:hint="eastAsia"/>
        </w:rPr>
        <w:t>以邮寄、快递方式递交质疑函的，质疑人可以在质疑有效期内以清晰扫描及时将质疑事项告知代理机构，并提供邮寄件、快递件的有效查询方式。</w:t>
      </w:r>
    </w:p>
    <w:p w:rsidR="004D2599" w:rsidRDefault="00096118">
      <w:pPr>
        <w:snapToGrid w:val="0"/>
        <w:spacing w:line="520" w:lineRule="exact"/>
        <w:ind w:firstLine="480"/>
      </w:pPr>
      <w:r>
        <w:rPr>
          <w:rFonts w:hint="eastAsia"/>
        </w:rPr>
        <w:lastRenderedPageBreak/>
        <w:t>22.3质疑函接收信息</w:t>
      </w:r>
    </w:p>
    <w:p w:rsidR="004D2599" w:rsidRDefault="00096118">
      <w:pPr>
        <w:snapToGrid w:val="0"/>
        <w:spacing w:line="520" w:lineRule="exact"/>
        <w:ind w:firstLine="480"/>
      </w:pPr>
      <w:r>
        <w:rPr>
          <w:rFonts w:hint="eastAsia"/>
        </w:rPr>
        <w:t>联系部门：海南华星风云科技信息有限公司—项目部</w:t>
      </w:r>
    </w:p>
    <w:p w:rsidR="004D2599" w:rsidRPr="00E64CF7" w:rsidRDefault="00096118">
      <w:pPr>
        <w:snapToGrid w:val="0"/>
        <w:spacing w:line="520" w:lineRule="exact"/>
        <w:ind w:firstLine="480"/>
        <w:rPr>
          <w:color w:val="000000" w:themeColor="text1"/>
        </w:rPr>
      </w:pPr>
      <w:r w:rsidRPr="00E64CF7">
        <w:rPr>
          <w:rFonts w:hint="eastAsia"/>
          <w:color w:val="000000" w:themeColor="text1"/>
        </w:rPr>
        <w:t>联系电话及联系人：</w:t>
      </w:r>
      <w:r w:rsidRPr="00E64CF7">
        <w:rPr>
          <w:rFonts w:hint="eastAsia"/>
          <w:color w:val="000000" w:themeColor="text1"/>
          <w:u w:val="single"/>
        </w:rPr>
        <w:t>0898-</w:t>
      </w:r>
      <w:r w:rsidR="00E64CF7" w:rsidRPr="00E64CF7">
        <w:rPr>
          <w:rFonts w:hint="eastAsia"/>
          <w:color w:val="000000" w:themeColor="text1"/>
          <w:u w:val="single"/>
        </w:rPr>
        <w:t>65342513</w:t>
      </w:r>
      <w:r w:rsidRPr="00E64CF7">
        <w:rPr>
          <w:rFonts w:hint="eastAsia"/>
          <w:color w:val="000000" w:themeColor="text1"/>
          <w:u w:val="single"/>
        </w:rPr>
        <w:t xml:space="preserve"> </w:t>
      </w:r>
    </w:p>
    <w:p w:rsidR="004D2599" w:rsidRDefault="00096118">
      <w:pPr>
        <w:snapToGrid w:val="0"/>
        <w:spacing w:line="520" w:lineRule="exact"/>
        <w:ind w:firstLine="480"/>
      </w:pPr>
      <w:r>
        <w:rPr>
          <w:rFonts w:hint="eastAsia"/>
        </w:rPr>
        <w:t>通讯地址：海口市五指山路康业花园西湖苑G栋2A</w:t>
      </w:r>
    </w:p>
    <w:p w:rsidR="004D2599" w:rsidRDefault="00096118">
      <w:pPr>
        <w:snapToGrid w:val="0"/>
        <w:spacing w:line="520" w:lineRule="exact"/>
        <w:ind w:firstLine="480"/>
      </w:pPr>
      <w:r>
        <w:rPr>
          <w:rFonts w:hint="eastAsia"/>
        </w:rPr>
        <w:t>22.4有下列情形之一的，属于无效质疑，采购人或采购代理机构可不予受理：</w:t>
      </w:r>
    </w:p>
    <w:p w:rsidR="004D2599" w:rsidRDefault="00096118">
      <w:pPr>
        <w:snapToGrid w:val="0"/>
        <w:spacing w:line="520" w:lineRule="exact"/>
        <w:ind w:firstLine="480"/>
      </w:pPr>
      <w:r>
        <w:rPr>
          <w:rFonts w:hint="eastAsia"/>
        </w:rPr>
        <w:t>（1）未在有效期限内提出质疑的；</w:t>
      </w:r>
    </w:p>
    <w:p w:rsidR="004D2599" w:rsidRDefault="00096118">
      <w:pPr>
        <w:snapToGrid w:val="0"/>
        <w:spacing w:line="520" w:lineRule="exact"/>
        <w:ind w:firstLine="480"/>
      </w:pPr>
      <w:r>
        <w:rPr>
          <w:rFonts w:hint="eastAsia"/>
        </w:rPr>
        <w:t>（2）质疑未以书面形式提出的；</w:t>
      </w:r>
    </w:p>
    <w:p w:rsidR="004D2599" w:rsidRDefault="00096118">
      <w:pPr>
        <w:snapToGrid w:val="0"/>
        <w:spacing w:line="520" w:lineRule="exact"/>
        <w:ind w:firstLine="480"/>
      </w:pPr>
      <w:r>
        <w:rPr>
          <w:rFonts w:hint="eastAsia"/>
        </w:rPr>
        <w:t>（3）所提交材料未明示属于质疑材料的；</w:t>
      </w:r>
    </w:p>
    <w:p w:rsidR="004D2599" w:rsidRDefault="00096118">
      <w:pPr>
        <w:snapToGrid w:val="0"/>
        <w:spacing w:line="520" w:lineRule="exact"/>
        <w:ind w:firstLine="480"/>
      </w:pPr>
      <w:r>
        <w:rPr>
          <w:rFonts w:hint="eastAsia"/>
        </w:rPr>
        <w:t>（4）质疑事项已经进入投诉或者诉讼程序的；</w:t>
      </w:r>
    </w:p>
    <w:p w:rsidR="004D2599" w:rsidRDefault="00096118">
      <w:pPr>
        <w:snapToGrid w:val="0"/>
        <w:spacing w:line="520" w:lineRule="exact"/>
        <w:ind w:firstLine="480"/>
      </w:pPr>
      <w:r>
        <w:rPr>
          <w:rFonts w:hint="eastAsia"/>
        </w:rPr>
        <w:t>（5）在质疑有效期内未就同一环节一次性提出质疑的；</w:t>
      </w:r>
    </w:p>
    <w:p w:rsidR="004D2599" w:rsidRDefault="00096118">
      <w:pPr>
        <w:snapToGrid w:val="0"/>
        <w:spacing w:line="520" w:lineRule="exact"/>
        <w:ind w:firstLine="480"/>
      </w:pPr>
      <w:r>
        <w:rPr>
          <w:rFonts w:hint="eastAsia"/>
        </w:rPr>
        <w:t>（6）其它不符合受理条件的情形。</w:t>
      </w:r>
    </w:p>
    <w:p w:rsidR="004D2599" w:rsidRDefault="00096118">
      <w:pPr>
        <w:snapToGrid w:val="0"/>
        <w:spacing w:line="520" w:lineRule="exact"/>
        <w:ind w:firstLine="480"/>
        <w:rPr>
          <w:bCs/>
        </w:rPr>
      </w:pPr>
      <w:r>
        <w:rPr>
          <w:rFonts w:hint="eastAsia"/>
        </w:rPr>
        <w:t>22.5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rsidR="004D2599" w:rsidRDefault="00096118">
      <w:pPr>
        <w:snapToGrid w:val="0"/>
        <w:spacing w:line="520" w:lineRule="exact"/>
        <w:ind w:firstLine="480"/>
      </w:pPr>
      <w:r>
        <w:rPr>
          <w:rFonts w:hint="eastAsia"/>
        </w:rPr>
        <w:t>（1）质疑函未使用财政部制定的政府采购供应商质疑函范本进行编写的；</w:t>
      </w:r>
    </w:p>
    <w:p w:rsidR="004D2599" w:rsidRDefault="00096118">
      <w:pPr>
        <w:snapToGrid w:val="0"/>
        <w:spacing w:line="520" w:lineRule="exact"/>
        <w:ind w:firstLine="480"/>
      </w:pPr>
      <w:r>
        <w:rPr>
          <w:rFonts w:hint="eastAsia"/>
        </w:rPr>
        <w:t>（2）质疑函内容不全的。</w:t>
      </w:r>
    </w:p>
    <w:p w:rsidR="004D2599" w:rsidRDefault="00096118">
      <w:pPr>
        <w:snapToGrid w:val="0"/>
        <w:spacing w:line="520" w:lineRule="exact"/>
        <w:ind w:firstLine="480"/>
      </w:pPr>
      <w:r>
        <w:rPr>
          <w:rFonts w:hint="eastAsia"/>
        </w:rPr>
        <w:t>22.6代理机构应于收到质疑函后一个工作日内对质疑函的形式进行审查，符合条件的质疑，应当受理并向质疑人发出质疑签收单。收到质疑函原件并向质疑人发出质疑签收单之日，为质疑正式受理之日。</w:t>
      </w:r>
    </w:p>
    <w:p w:rsidR="004D2599" w:rsidRDefault="00096118">
      <w:pPr>
        <w:snapToGrid w:val="0"/>
        <w:spacing w:line="520" w:lineRule="exact"/>
        <w:ind w:firstLine="480"/>
      </w:pPr>
      <w:r>
        <w:rPr>
          <w:rFonts w:hint="eastAsia"/>
        </w:rPr>
        <w:t>质疑函在质疑有效期内需要修改、补充的，以提交修改或补充的质疑函原件并发出质疑签收单之日作为质疑正式受理之日。</w:t>
      </w:r>
    </w:p>
    <w:p w:rsidR="004D2599" w:rsidRDefault="00096118">
      <w:pPr>
        <w:snapToGrid w:val="0"/>
        <w:spacing w:line="520" w:lineRule="exact"/>
      </w:pPr>
      <w:r>
        <w:rPr>
          <w:rFonts w:hint="eastAsia"/>
        </w:rPr>
        <w:t>23．中标通知</w:t>
      </w:r>
    </w:p>
    <w:p w:rsidR="004D2599" w:rsidRDefault="00096118">
      <w:pPr>
        <w:snapToGrid w:val="0"/>
        <w:spacing w:line="520" w:lineRule="exact"/>
        <w:ind w:firstLineChars="200" w:firstLine="480"/>
      </w:pPr>
      <w:r>
        <w:rPr>
          <w:rFonts w:hint="eastAsia"/>
        </w:rPr>
        <w:t>23.l定标后,招标人应将定标结果通知所有的投标人。</w:t>
      </w:r>
    </w:p>
    <w:p w:rsidR="004D2599" w:rsidRDefault="00096118">
      <w:pPr>
        <w:snapToGrid w:val="0"/>
        <w:spacing w:line="520" w:lineRule="exact"/>
        <w:ind w:firstLineChars="200" w:firstLine="480"/>
      </w:pPr>
      <w:r>
        <w:rPr>
          <w:rFonts w:hint="eastAsia"/>
        </w:rPr>
        <w:t>23.2中标人收到中标通知后，应在规定时间内到招标人处领取中标通知书，并办理相关手续。</w:t>
      </w:r>
    </w:p>
    <w:p w:rsidR="004D2599" w:rsidRDefault="00096118">
      <w:pPr>
        <w:snapToGrid w:val="0"/>
        <w:spacing w:line="520" w:lineRule="exact"/>
        <w:ind w:firstLineChars="200" w:firstLine="480"/>
      </w:pPr>
      <w:r>
        <w:rPr>
          <w:rFonts w:hint="eastAsia"/>
        </w:rPr>
        <w:t>23.3 中标通知书将是合同的一个组成部分。</w:t>
      </w:r>
    </w:p>
    <w:p w:rsidR="004D2599" w:rsidRDefault="00096118">
      <w:pPr>
        <w:snapToGrid w:val="0"/>
        <w:spacing w:line="520" w:lineRule="exact"/>
      </w:pPr>
      <w:r>
        <w:rPr>
          <w:rFonts w:hint="eastAsia"/>
        </w:rPr>
        <w:lastRenderedPageBreak/>
        <w:t>24．签订合同</w:t>
      </w:r>
    </w:p>
    <w:p w:rsidR="004D2599" w:rsidRDefault="00096118">
      <w:pPr>
        <w:snapToGrid w:val="0"/>
        <w:spacing w:line="520" w:lineRule="exact"/>
        <w:ind w:firstLineChars="200" w:firstLine="480"/>
      </w:pPr>
      <w:r>
        <w:rPr>
          <w:rFonts w:hint="eastAsia"/>
        </w:rPr>
        <w:t>24.l 中标人应按中标通知书规定的时间、地点与采购人签订中标合同,否则投标保证金将不予退还，给采购人和招标人造成损失的，投标人还应承担赔偿责任。</w:t>
      </w:r>
    </w:p>
    <w:p w:rsidR="004D2599" w:rsidRDefault="00096118">
      <w:pPr>
        <w:snapToGrid w:val="0"/>
        <w:spacing w:line="520" w:lineRule="exact"/>
        <w:ind w:firstLineChars="200" w:firstLine="480"/>
      </w:pPr>
      <w:r>
        <w:rPr>
          <w:rFonts w:hint="eastAsia"/>
        </w:rPr>
        <w:t>24.2 投标文件、中标人的投标文件及评标过程中有关澄清文件均应作为合同附件。</w:t>
      </w:r>
    </w:p>
    <w:p w:rsidR="004D2599" w:rsidRDefault="00096118">
      <w:pPr>
        <w:snapToGrid w:val="0"/>
        <w:spacing w:line="520" w:lineRule="exact"/>
      </w:pPr>
      <w:r>
        <w:rPr>
          <w:rFonts w:hint="eastAsia"/>
        </w:rPr>
        <w:t>25．招标代理服务费</w:t>
      </w:r>
    </w:p>
    <w:p w:rsidR="004D2599" w:rsidRDefault="00096118">
      <w:pPr>
        <w:snapToGrid w:val="0"/>
        <w:spacing w:line="520" w:lineRule="exact"/>
        <w:ind w:firstLineChars="225" w:firstLine="542"/>
        <w:rPr>
          <w:b/>
          <w:bCs/>
        </w:rPr>
      </w:pPr>
      <w:r>
        <w:rPr>
          <w:rFonts w:hint="eastAsia"/>
          <w:b/>
          <w:bCs/>
        </w:rPr>
        <w:t>按海南省物价局关于降低部分招标代理服务收费标准的通知【琼价费管（2011）225号】文件相关规定向中标人收取，由中标供应商向海南华星风云科技信息有限公司支付。</w:t>
      </w:r>
    </w:p>
    <w:p w:rsidR="004D2599" w:rsidRDefault="00096118">
      <w:pPr>
        <w:snapToGrid w:val="0"/>
        <w:spacing w:line="520" w:lineRule="exact"/>
      </w:pPr>
      <w:r>
        <w:rPr>
          <w:rFonts w:hint="eastAsia"/>
        </w:rPr>
        <w:t>26.其它</w:t>
      </w:r>
    </w:p>
    <w:p w:rsidR="004D2599" w:rsidRDefault="00096118">
      <w:pPr>
        <w:snapToGrid w:val="0"/>
        <w:spacing w:line="520" w:lineRule="exact"/>
        <w:ind w:firstLineChars="200" w:firstLine="480"/>
      </w:pPr>
      <w:r>
        <w:rPr>
          <w:rFonts w:hint="eastAsia"/>
        </w:rPr>
        <w:t>本项目不召开答疑会。</w:t>
      </w:r>
    </w:p>
    <w:p w:rsidR="004D2599" w:rsidRDefault="004D2599"/>
    <w:p w:rsidR="004D2599" w:rsidRDefault="004D2599">
      <w:pPr>
        <w:snapToGrid w:val="0"/>
        <w:spacing w:line="520" w:lineRule="exact"/>
        <w:jc w:val="center"/>
        <w:outlineLvl w:val="0"/>
        <w:rPr>
          <w:b/>
        </w:rPr>
        <w:sectPr w:rsidR="004D2599">
          <w:footerReference w:type="default" r:id="rId15"/>
          <w:footerReference w:type="first" r:id="rId16"/>
          <w:pgSz w:w="11906" w:h="16838"/>
          <w:pgMar w:top="1440" w:right="1365" w:bottom="1440" w:left="1501" w:header="851" w:footer="992" w:gutter="0"/>
          <w:pgNumType w:start="1"/>
          <w:cols w:space="720"/>
          <w:titlePg/>
          <w:docGrid w:linePitch="312"/>
        </w:sectPr>
      </w:pPr>
    </w:p>
    <w:p w:rsidR="004D2599" w:rsidRDefault="00096118">
      <w:pPr>
        <w:pStyle w:val="10"/>
      </w:pPr>
      <w:bookmarkStart w:id="21" w:name="_Toc145508075"/>
      <w:r>
        <w:rPr>
          <w:rFonts w:hint="eastAsia"/>
        </w:rPr>
        <w:lastRenderedPageBreak/>
        <w:t>第三章  用户需求书</w:t>
      </w:r>
      <w:bookmarkEnd w:id="18"/>
      <w:bookmarkEnd w:id="19"/>
      <w:bookmarkEnd w:id="21"/>
    </w:p>
    <w:p w:rsidR="006A7885" w:rsidRDefault="006A7885" w:rsidP="006A7885">
      <w:pPr>
        <w:spacing w:line="600" w:lineRule="exact"/>
        <w:outlineLvl w:val="0"/>
        <w:rPr>
          <w:b/>
          <w:sz w:val="30"/>
          <w:szCs w:val="30"/>
        </w:rPr>
      </w:pPr>
      <w:bookmarkStart w:id="22" w:name="_Toc145508076"/>
      <w:r>
        <w:rPr>
          <w:rFonts w:hint="eastAsia"/>
          <w:b/>
          <w:sz w:val="30"/>
          <w:szCs w:val="30"/>
        </w:rPr>
        <w:t>一、项目概况</w:t>
      </w:r>
      <w:bookmarkEnd w:id="22"/>
    </w:p>
    <w:p w:rsidR="006A7885" w:rsidRDefault="006A7885" w:rsidP="006A7885">
      <w:pPr>
        <w:rPr>
          <w:sz w:val="28"/>
          <w:szCs w:val="28"/>
        </w:rPr>
      </w:pPr>
      <w:r>
        <w:rPr>
          <w:rFonts w:hint="eastAsia"/>
          <w:sz w:val="28"/>
          <w:szCs w:val="28"/>
        </w:rPr>
        <w:t>1.名称：海南省气象台</w:t>
      </w:r>
      <w:r w:rsidRPr="00137577">
        <w:rPr>
          <w:rFonts w:hint="eastAsia"/>
          <w:sz w:val="28"/>
          <w:szCs w:val="28"/>
        </w:rPr>
        <w:t>海洋气象综合保障二期工程</w:t>
      </w:r>
    </w:p>
    <w:p w:rsidR="006A7885" w:rsidRDefault="006A7885" w:rsidP="006A7885">
      <w:pPr>
        <w:spacing w:beforeLines="30" w:before="72" w:afterLines="30" w:after="72"/>
        <w:rPr>
          <w:sz w:val="28"/>
          <w:szCs w:val="28"/>
        </w:rPr>
      </w:pPr>
      <w:r>
        <w:rPr>
          <w:rFonts w:hint="eastAsia"/>
          <w:sz w:val="28"/>
          <w:szCs w:val="28"/>
        </w:rPr>
        <w:t>2.预算：</w:t>
      </w:r>
      <w:r>
        <w:rPr>
          <w:sz w:val="28"/>
          <w:szCs w:val="28"/>
        </w:rPr>
        <w:t>383.9</w:t>
      </w:r>
      <w:r>
        <w:rPr>
          <w:rFonts w:hint="eastAsia"/>
          <w:sz w:val="28"/>
          <w:szCs w:val="28"/>
        </w:rPr>
        <w:t>万元人民币。</w:t>
      </w:r>
    </w:p>
    <w:p w:rsidR="006A7885" w:rsidRDefault="006A7885" w:rsidP="006A7885">
      <w:pPr>
        <w:spacing w:beforeLines="30" w:before="72" w:afterLines="30" w:after="72"/>
        <w:rPr>
          <w:sz w:val="28"/>
          <w:szCs w:val="28"/>
        </w:rPr>
      </w:pPr>
      <w:r>
        <w:rPr>
          <w:rFonts w:hint="eastAsia"/>
          <w:sz w:val="28"/>
          <w:szCs w:val="28"/>
        </w:rPr>
        <w:t>3.付款方式：按照合同约定的付款方式付款。</w:t>
      </w:r>
    </w:p>
    <w:p w:rsidR="006A7885" w:rsidRPr="00AE0679" w:rsidRDefault="006A7885" w:rsidP="006A7885">
      <w:pPr>
        <w:spacing w:beforeLines="30" w:before="72" w:afterLines="30" w:after="72"/>
        <w:rPr>
          <w:sz w:val="28"/>
          <w:szCs w:val="28"/>
        </w:rPr>
      </w:pPr>
      <w:r w:rsidRPr="00AE0679">
        <w:rPr>
          <w:rFonts w:hint="eastAsia"/>
          <w:sz w:val="28"/>
          <w:szCs w:val="28"/>
        </w:rPr>
        <w:t>4</w:t>
      </w:r>
      <w:r>
        <w:rPr>
          <w:rFonts w:hint="eastAsia"/>
          <w:sz w:val="28"/>
          <w:szCs w:val="28"/>
        </w:rPr>
        <w:t>.</w:t>
      </w:r>
      <w:r w:rsidRPr="00AE0679">
        <w:rPr>
          <w:rFonts w:hint="eastAsia"/>
          <w:sz w:val="28"/>
          <w:szCs w:val="28"/>
        </w:rPr>
        <w:t>工期：签订合同之日起</w:t>
      </w:r>
      <w:r w:rsidR="00DF1B96">
        <w:rPr>
          <w:rFonts w:hint="eastAsia"/>
          <w:sz w:val="28"/>
          <w:szCs w:val="28"/>
        </w:rPr>
        <w:t>1</w:t>
      </w:r>
      <w:r w:rsidR="00DF1B96">
        <w:rPr>
          <w:sz w:val="28"/>
          <w:szCs w:val="28"/>
        </w:rPr>
        <w:t>4</w:t>
      </w:r>
      <w:r>
        <w:rPr>
          <w:rFonts w:hint="eastAsia"/>
          <w:sz w:val="28"/>
          <w:szCs w:val="28"/>
        </w:rPr>
        <w:t>个月</w:t>
      </w:r>
      <w:r w:rsidRPr="00AE0679">
        <w:rPr>
          <w:rFonts w:hint="eastAsia"/>
          <w:sz w:val="28"/>
          <w:szCs w:val="28"/>
        </w:rPr>
        <w:t>内</w:t>
      </w:r>
    </w:p>
    <w:p w:rsidR="006A7885" w:rsidRDefault="006A7885" w:rsidP="006A7885">
      <w:pPr>
        <w:spacing w:line="600" w:lineRule="exact"/>
        <w:outlineLvl w:val="0"/>
        <w:rPr>
          <w:b/>
          <w:sz w:val="30"/>
          <w:szCs w:val="30"/>
        </w:rPr>
      </w:pPr>
      <w:bookmarkStart w:id="23" w:name="_Toc145508077"/>
      <w:r w:rsidRPr="008D62F7">
        <w:rPr>
          <w:rFonts w:hint="eastAsia"/>
          <w:b/>
          <w:sz w:val="30"/>
          <w:szCs w:val="30"/>
        </w:rPr>
        <w:t>二、建设内容</w:t>
      </w:r>
      <w:bookmarkEnd w:id="23"/>
    </w:p>
    <w:p w:rsidR="006A7885" w:rsidRPr="00F746E5" w:rsidRDefault="006A7885" w:rsidP="006A7885">
      <w:pPr>
        <w:spacing w:beforeLines="30" w:before="72" w:afterLines="30" w:after="72"/>
        <w:ind w:firstLineChars="200" w:firstLine="560"/>
        <w:rPr>
          <w:sz w:val="28"/>
          <w:szCs w:val="28"/>
        </w:rPr>
      </w:pPr>
      <w:r>
        <w:rPr>
          <w:rFonts w:hint="eastAsia"/>
          <w:sz w:val="28"/>
          <w:szCs w:val="28"/>
        </w:rPr>
        <w:t>本系统主要分为以下3个部分：</w:t>
      </w:r>
      <w:r w:rsidRPr="00137577">
        <w:rPr>
          <w:rFonts w:hint="eastAsia"/>
          <w:sz w:val="28"/>
          <w:szCs w:val="28"/>
        </w:rPr>
        <w:t>琼州海峡及南海重点岛礁海洋气象监测子系统、琼州海峡及南海重点岛礁海洋气象预报预警子系统、海南台风海洋气象一体化平台</w:t>
      </w:r>
      <w:r>
        <w:rPr>
          <w:rFonts w:hint="eastAsia"/>
          <w:sz w:val="28"/>
          <w:szCs w:val="28"/>
        </w:rPr>
        <w:t>，具体建设内容如下：</w:t>
      </w:r>
    </w:p>
    <w:p w:rsidR="006A7885" w:rsidRPr="00C60246" w:rsidRDefault="006A7885" w:rsidP="006A7885">
      <w:pPr>
        <w:pStyle w:val="aff4"/>
        <w:widowControl w:val="0"/>
        <w:numPr>
          <w:ilvl w:val="0"/>
          <w:numId w:val="7"/>
        </w:numPr>
        <w:spacing w:beforeLines="30" w:before="72" w:afterLines="30" w:after="72" w:line="240" w:lineRule="auto"/>
        <w:ind w:firstLineChars="0"/>
        <w:jc w:val="both"/>
        <w:rPr>
          <w:b/>
          <w:bCs/>
          <w:sz w:val="28"/>
          <w:szCs w:val="28"/>
        </w:rPr>
      </w:pPr>
      <w:r w:rsidRPr="00C60246">
        <w:rPr>
          <w:rFonts w:hint="eastAsia"/>
          <w:b/>
          <w:bCs/>
          <w:sz w:val="28"/>
          <w:szCs w:val="28"/>
        </w:rPr>
        <w:t>琼州海峡及南海重点岛礁海洋气象监测子系统</w:t>
      </w:r>
    </w:p>
    <w:p w:rsidR="006A7885" w:rsidRDefault="006A7885" w:rsidP="006A7885">
      <w:pPr>
        <w:pStyle w:val="aff4"/>
        <w:spacing w:beforeLines="30" w:before="72" w:afterLines="30" w:after="72"/>
        <w:ind w:firstLineChars="202" w:firstLine="566"/>
        <w:rPr>
          <w:sz w:val="28"/>
          <w:szCs w:val="28"/>
        </w:rPr>
      </w:pPr>
      <w:r w:rsidRPr="00137577">
        <w:rPr>
          <w:rFonts w:hint="eastAsia"/>
          <w:sz w:val="28"/>
          <w:szCs w:val="28"/>
        </w:rPr>
        <w:t>琼州海峡及南海重点岛礁海洋气象监测子系统,包括琼州海峡通航气象条件监测模块，三沙海域涡旋早期识别和追踪模块，三沙海域海上搜救快速部署实时监测融合分析模块和三沙热带海洋气象野外科学试验基地气象监测分析模块</w:t>
      </w:r>
    </w:p>
    <w:p w:rsidR="006A7885" w:rsidRPr="00975421" w:rsidRDefault="006A7885" w:rsidP="006A7885">
      <w:pPr>
        <w:pStyle w:val="aff4"/>
        <w:widowControl w:val="0"/>
        <w:numPr>
          <w:ilvl w:val="0"/>
          <w:numId w:val="8"/>
        </w:numPr>
        <w:spacing w:beforeLines="30" w:before="72" w:afterLines="30" w:after="72" w:line="240" w:lineRule="auto"/>
        <w:ind w:left="0" w:firstLineChars="0" w:firstLine="566"/>
        <w:jc w:val="both"/>
        <w:rPr>
          <w:sz w:val="28"/>
          <w:szCs w:val="28"/>
        </w:rPr>
      </w:pPr>
      <w:r w:rsidRPr="00137577">
        <w:rPr>
          <w:rFonts w:hint="eastAsia"/>
          <w:sz w:val="28"/>
          <w:szCs w:val="28"/>
        </w:rPr>
        <w:t>琼州海峡通航气象条件监测模块</w:t>
      </w:r>
      <w:r>
        <w:rPr>
          <w:rFonts w:hint="eastAsia"/>
          <w:sz w:val="28"/>
          <w:szCs w:val="28"/>
        </w:rPr>
        <w:t>，</w:t>
      </w:r>
      <w:r w:rsidRPr="00137577">
        <w:rPr>
          <w:rFonts w:hint="eastAsia"/>
          <w:sz w:val="28"/>
          <w:szCs w:val="28"/>
        </w:rPr>
        <w:t>基于雷电监测、气象浮标站、海口港自动站、雷达琼州海峡两岸激光雷达、天气雷达、气象卫星等观测资料，融合国家级大风、强对流、大雾监测产品，构建琼州海峡通航指数，实现对琼州海峡通航气象条件监测</w:t>
      </w:r>
      <w:r>
        <w:rPr>
          <w:rFonts w:hint="eastAsia"/>
          <w:sz w:val="28"/>
          <w:szCs w:val="28"/>
        </w:rPr>
        <w:t>，应具备以下功能：</w:t>
      </w:r>
    </w:p>
    <w:p w:rsidR="006A7885" w:rsidRPr="003056D4" w:rsidRDefault="006A7885" w:rsidP="006A7885">
      <w:pPr>
        <w:pStyle w:val="1f"/>
        <w:numPr>
          <w:ilvl w:val="6"/>
          <w:numId w:val="8"/>
        </w:numPr>
        <w:ind w:left="1134"/>
      </w:pPr>
      <w:r w:rsidRPr="003056D4">
        <w:rPr>
          <w:rFonts w:hint="eastAsia"/>
        </w:rPr>
        <w:t>琼州海峡航道能见度产品功能</w:t>
      </w:r>
    </w:p>
    <w:p w:rsidR="006A7885" w:rsidRPr="003056D4" w:rsidRDefault="006A7885" w:rsidP="006A7885">
      <w:pPr>
        <w:pStyle w:val="affe"/>
      </w:pPr>
      <w:r>
        <w:rPr>
          <w:rFonts w:hint="eastAsia"/>
        </w:rPr>
        <w:t>基于</w:t>
      </w:r>
      <w:r w:rsidRPr="009D1B2A">
        <w:rPr>
          <w:rFonts w:hint="eastAsia"/>
        </w:rPr>
        <w:t>气象参数历史遥感数据集、</w:t>
      </w:r>
      <w:r w:rsidRPr="003056D4">
        <w:rPr>
          <w:rFonts w:hint="eastAsia"/>
        </w:rPr>
        <w:t>卫星数据反演热带海雾、琼州海峡西段超高分辨率能见度网格产品和站点观测数据，对国家级海雾监测产品进行细化、订正、融合，制定琼州海峡航道能见度产品</w:t>
      </w:r>
      <w:r>
        <w:rPr>
          <w:rFonts w:hint="eastAsia"/>
        </w:rPr>
        <w:t>，</w:t>
      </w:r>
      <w:r w:rsidRPr="009D1B2A">
        <w:rPr>
          <w:rFonts w:hint="eastAsia"/>
        </w:rPr>
        <w:t>空间分辨率为</w:t>
      </w:r>
      <w:r>
        <w:t>1k</w:t>
      </w:r>
      <w:r w:rsidRPr="009D1B2A">
        <w:rPr>
          <w:rFonts w:hint="eastAsia"/>
        </w:rPr>
        <w:t>m</w:t>
      </w:r>
      <w:r w:rsidRPr="009D1B2A">
        <w:rPr>
          <w:rFonts w:hint="eastAsia"/>
        </w:rPr>
        <w:t>、时间分辨率为</w:t>
      </w:r>
      <w:r>
        <w:t>1</w:t>
      </w:r>
      <w:r>
        <w:rPr>
          <w:rFonts w:hint="eastAsia"/>
        </w:rPr>
        <w:t>h</w:t>
      </w:r>
      <w:r w:rsidRPr="003056D4">
        <w:rPr>
          <w:rFonts w:hint="eastAsia"/>
        </w:rPr>
        <w:t>。</w:t>
      </w:r>
    </w:p>
    <w:p w:rsidR="006A7885" w:rsidRPr="003056D4" w:rsidRDefault="006A7885" w:rsidP="006A7885">
      <w:pPr>
        <w:pStyle w:val="1f"/>
        <w:numPr>
          <w:ilvl w:val="6"/>
          <w:numId w:val="8"/>
        </w:numPr>
        <w:ind w:left="1134"/>
      </w:pPr>
      <w:r w:rsidRPr="003056D4">
        <w:rPr>
          <w:rFonts w:hint="eastAsia"/>
        </w:rPr>
        <w:t>琼州海峡停航数据集功能</w:t>
      </w:r>
    </w:p>
    <w:p w:rsidR="006A7885" w:rsidRPr="003056D4" w:rsidRDefault="006A7885" w:rsidP="006A7885">
      <w:pPr>
        <w:pStyle w:val="affe"/>
      </w:pPr>
      <w:r w:rsidRPr="00F763E4">
        <w:rPr>
          <w:rFonts w:hint="eastAsia"/>
        </w:rPr>
        <w:lastRenderedPageBreak/>
        <w:t>通过航运部门获取，琼州海峡历年的停航数据，结合再分析资料、天气雷达、激光雷达、气象卫星、岸基观测、船舶观测等数据，组成琼州海峡停航数据集。</w:t>
      </w:r>
    </w:p>
    <w:p w:rsidR="006A7885" w:rsidRPr="003056D4" w:rsidRDefault="006A7885" w:rsidP="006A7885">
      <w:pPr>
        <w:pStyle w:val="1f"/>
        <w:numPr>
          <w:ilvl w:val="6"/>
          <w:numId w:val="8"/>
        </w:numPr>
        <w:ind w:left="1134"/>
      </w:pPr>
      <w:r w:rsidRPr="003056D4">
        <w:rPr>
          <w:rFonts w:hint="eastAsia"/>
        </w:rPr>
        <w:t>琼州海峡通航指数功能</w:t>
      </w:r>
    </w:p>
    <w:p w:rsidR="006A7885" w:rsidRPr="009D1B2A" w:rsidRDefault="006A7885" w:rsidP="006A7885">
      <w:pPr>
        <w:pStyle w:val="affe"/>
      </w:pPr>
      <w:r w:rsidRPr="003056D4">
        <w:rPr>
          <w:rFonts w:hint="eastAsia"/>
        </w:rPr>
        <w:t>基于琼州海峡停航数据集，通过统计分析不同气象要素阈值对琼州海峡航运影响大小，构建琼州海峡通航指数。透过琼州海峡通航能见度产品、琼州海峡闪电发生概率以及国家级强对流监测产品中气象要素的变化，</w:t>
      </w:r>
      <w:r>
        <w:rPr>
          <w:rFonts w:hint="eastAsia"/>
        </w:rPr>
        <w:t>提供逐小时更新的</w:t>
      </w:r>
      <w:r w:rsidRPr="003056D4">
        <w:rPr>
          <w:rFonts w:hint="eastAsia"/>
        </w:rPr>
        <w:t>琼州海峡通航指数</w:t>
      </w:r>
      <w:r>
        <w:rPr>
          <w:rFonts w:hint="eastAsia"/>
        </w:rPr>
        <w:t>监测产品</w:t>
      </w:r>
      <w:r w:rsidRPr="003056D4">
        <w:rPr>
          <w:rFonts w:hint="eastAsia"/>
        </w:rPr>
        <w:t>。</w:t>
      </w:r>
    </w:p>
    <w:p w:rsidR="006A7885" w:rsidRDefault="006A7885" w:rsidP="006A7885">
      <w:pPr>
        <w:pStyle w:val="aff4"/>
        <w:widowControl w:val="0"/>
        <w:numPr>
          <w:ilvl w:val="0"/>
          <w:numId w:val="8"/>
        </w:numPr>
        <w:spacing w:beforeLines="30" w:before="72" w:afterLines="30" w:after="72" w:line="240" w:lineRule="auto"/>
        <w:ind w:left="0" w:firstLineChars="0" w:firstLine="566"/>
        <w:jc w:val="both"/>
        <w:rPr>
          <w:sz w:val="28"/>
          <w:szCs w:val="28"/>
        </w:rPr>
      </w:pPr>
      <w:r w:rsidRPr="006F7734">
        <w:rPr>
          <w:rFonts w:hint="eastAsia"/>
          <w:sz w:val="28"/>
          <w:szCs w:val="28"/>
        </w:rPr>
        <w:t>三沙海域涡旋早期识别和追踪模块</w:t>
      </w:r>
      <w:r>
        <w:rPr>
          <w:rFonts w:hint="eastAsia"/>
          <w:sz w:val="28"/>
          <w:szCs w:val="28"/>
        </w:rPr>
        <w:t>，</w:t>
      </w:r>
      <w:r w:rsidRPr="00137577">
        <w:rPr>
          <w:rFonts w:hint="eastAsia"/>
          <w:sz w:val="28"/>
          <w:szCs w:val="28"/>
        </w:rPr>
        <w:t>基于天基气象观测分系统中气象参数历史遥感数据集和多源卫星遥感观测资料，利用适应卫星遥感图像识别的卷积神经网络算法，建立三沙海域涡旋识别模型功能，实现弱涡旋早期识别、监测（追踪），构建热带海洋低空涡旋早期监测分析业务</w:t>
      </w:r>
      <w:r>
        <w:rPr>
          <w:rFonts w:hint="eastAsia"/>
          <w:sz w:val="28"/>
          <w:szCs w:val="28"/>
        </w:rPr>
        <w:t>，应具备以下功能：</w:t>
      </w:r>
    </w:p>
    <w:p w:rsidR="006A7885" w:rsidRDefault="006A7885" w:rsidP="006A7885">
      <w:pPr>
        <w:pStyle w:val="1f"/>
        <w:numPr>
          <w:ilvl w:val="6"/>
          <w:numId w:val="8"/>
        </w:numPr>
        <w:ind w:left="1134"/>
      </w:pPr>
      <w:r w:rsidRPr="003056D4">
        <w:rPr>
          <w:rFonts w:hint="eastAsia"/>
        </w:rPr>
        <w:t>构建适应卫星遥感图像识别的卷积神经网络算法功能</w:t>
      </w:r>
    </w:p>
    <w:p w:rsidR="006A7885" w:rsidRDefault="006A7885" w:rsidP="006A7885">
      <w:pPr>
        <w:pStyle w:val="affe"/>
      </w:pPr>
      <w:r w:rsidRPr="003056D4">
        <w:rPr>
          <w:rFonts w:hint="eastAsia"/>
        </w:rPr>
        <w:t>根据卫星遥感图像的特点，在经典的卷积神经网络模型算法上，</w:t>
      </w:r>
      <w:r>
        <w:rPr>
          <w:rFonts w:hint="eastAsia"/>
        </w:rPr>
        <w:t>可</w:t>
      </w:r>
      <w:r w:rsidRPr="003056D4">
        <w:rPr>
          <w:rFonts w:hint="eastAsia"/>
        </w:rPr>
        <w:t>从激活函数</w:t>
      </w:r>
      <w:r w:rsidRPr="003056D4">
        <w:t>、</w:t>
      </w:r>
      <w:r w:rsidRPr="003056D4">
        <w:rPr>
          <w:rFonts w:hint="eastAsia"/>
        </w:rPr>
        <w:t>参数初始化</w:t>
      </w:r>
      <w:r w:rsidRPr="003056D4">
        <w:t>、</w:t>
      </w:r>
      <w:r w:rsidRPr="003056D4">
        <w:t>Dropout</w:t>
      </w:r>
      <w:r w:rsidRPr="003056D4">
        <w:rPr>
          <w:rFonts w:hint="eastAsia"/>
        </w:rPr>
        <w:t>这</w:t>
      </w:r>
      <w:r w:rsidRPr="003056D4">
        <w:t xml:space="preserve">3 </w:t>
      </w:r>
      <w:r w:rsidRPr="003056D4">
        <w:rPr>
          <w:rFonts w:hint="eastAsia"/>
        </w:rPr>
        <w:t>个方面进行调整，使</w:t>
      </w:r>
      <w:r w:rsidRPr="003056D4">
        <w:t>模型</w:t>
      </w:r>
      <w:r w:rsidRPr="003056D4">
        <w:rPr>
          <w:rFonts w:hint="eastAsia"/>
        </w:rPr>
        <w:t>成为适应卫星遥感图像识别的卷积神经网络模型算法。</w:t>
      </w:r>
    </w:p>
    <w:p w:rsidR="006A7885" w:rsidRPr="003056D4" w:rsidRDefault="006A7885" w:rsidP="006A7885">
      <w:pPr>
        <w:pStyle w:val="affe"/>
      </w:pPr>
      <w:r>
        <w:rPr>
          <w:rFonts w:hint="eastAsia"/>
        </w:rPr>
        <w:t>也可应用其他人工智能算法构建</w:t>
      </w:r>
      <w:r w:rsidRPr="003056D4">
        <w:rPr>
          <w:rFonts w:hint="eastAsia"/>
        </w:rPr>
        <w:t>适应卫星遥感图像识别</w:t>
      </w:r>
      <w:r>
        <w:rPr>
          <w:rFonts w:hint="eastAsia"/>
        </w:rPr>
        <w:t>算法，使</w:t>
      </w:r>
      <w:r w:rsidRPr="006F7734">
        <w:rPr>
          <w:rFonts w:ascii="宋体" w:hAnsi="宋体" w:cs="宋体" w:hint="eastAsia"/>
          <w:szCs w:val="28"/>
        </w:rPr>
        <w:t>三沙海域涡旋早期识别和追踪</w:t>
      </w:r>
      <w:r>
        <w:rPr>
          <w:rFonts w:hint="eastAsia"/>
        </w:rPr>
        <w:t>的效果应优于传统</w:t>
      </w:r>
      <w:r w:rsidRPr="003056D4">
        <w:rPr>
          <w:rFonts w:hint="eastAsia"/>
        </w:rPr>
        <w:t>卷积神经网络模型算法</w:t>
      </w:r>
      <w:r>
        <w:rPr>
          <w:rFonts w:hint="eastAsia"/>
        </w:rPr>
        <w:t>结果。</w:t>
      </w:r>
    </w:p>
    <w:p w:rsidR="006A7885" w:rsidRDefault="006A7885" w:rsidP="006A7885">
      <w:pPr>
        <w:pStyle w:val="1f"/>
        <w:numPr>
          <w:ilvl w:val="6"/>
          <w:numId w:val="8"/>
        </w:numPr>
        <w:ind w:left="1134"/>
      </w:pPr>
      <w:r w:rsidRPr="003056D4">
        <w:rPr>
          <w:rFonts w:hint="eastAsia"/>
        </w:rPr>
        <w:t>建立基于卷积神经网络算法的三沙海域涡旋识别模型功能</w:t>
      </w:r>
    </w:p>
    <w:p w:rsidR="006A7885" w:rsidRPr="006F7734" w:rsidRDefault="006A7885" w:rsidP="006A7885">
      <w:pPr>
        <w:pStyle w:val="affe"/>
      </w:pPr>
      <w:r w:rsidRPr="003056D4">
        <w:rPr>
          <w:rFonts w:hint="eastAsia"/>
        </w:rPr>
        <w:t>基于适应卫星遥感图像识别的卷积神经网络算法</w:t>
      </w:r>
      <w:r>
        <w:rPr>
          <w:rFonts w:hint="eastAsia"/>
        </w:rPr>
        <w:t>，或其他人工智能算法构建的</w:t>
      </w:r>
      <w:r w:rsidRPr="003056D4">
        <w:rPr>
          <w:rFonts w:hint="eastAsia"/>
        </w:rPr>
        <w:t>适应卫星遥感图像识别</w:t>
      </w:r>
      <w:r>
        <w:rPr>
          <w:rFonts w:hint="eastAsia"/>
        </w:rPr>
        <w:t>算法（效果优于传统</w:t>
      </w:r>
      <w:r w:rsidRPr="003056D4">
        <w:rPr>
          <w:rFonts w:hint="eastAsia"/>
        </w:rPr>
        <w:t>卷积神经网络模型算法</w:t>
      </w:r>
      <w:r>
        <w:rPr>
          <w:rFonts w:hint="eastAsia"/>
        </w:rPr>
        <w:t>）</w:t>
      </w:r>
      <w:r w:rsidRPr="003056D4">
        <w:rPr>
          <w:rFonts w:hint="eastAsia"/>
        </w:rPr>
        <w:t>，利用多源卫星遥感观测历史资料组建的三沙海域涡旋为标记的数据样本集，针对三沙海域涡旋发生发展特征，构建三沙海域涡旋识别模型。</w:t>
      </w:r>
    </w:p>
    <w:p w:rsidR="006A7885" w:rsidRPr="006F7734" w:rsidRDefault="006A7885" w:rsidP="006A7885">
      <w:pPr>
        <w:pStyle w:val="1f"/>
        <w:numPr>
          <w:ilvl w:val="6"/>
          <w:numId w:val="8"/>
        </w:numPr>
        <w:ind w:left="1134"/>
      </w:pPr>
      <w:r w:rsidRPr="003056D4">
        <w:rPr>
          <w:rFonts w:hint="eastAsia"/>
        </w:rPr>
        <w:t>三沙海域涡旋追踪识别功能</w:t>
      </w:r>
    </w:p>
    <w:p w:rsidR="006A7885" w:rsidRPr="00CF7E46" w:rsidRDefault="006A7885" w:rsidP="006A7885">
      <w:pPr>
        <w:pStyle w:val="affe"/>
      </w:pPr>
      <w:r w:rsidRPr="00CF7E46">
        <w:rPr>
          <w:rFonts w:hint="eastAsia"/>
        </w:rPr>
        <w:t>基于卷积神经网络</w:t>
      </w:r>
      <w:r>
        <w:rPr>
          <w:rFonts w:hint="eastAsia"/>
        </w:rPr>
        <w:t>等人工智能</w:t>
      </w:r>
      <w:r w:rsidRPr="00CF7E46">
        <w:rPr>
          <w:rFonts w:hint="eastAsia"/>
        </w:rPr>
        <w:t>算法的三沙海域涡旋识别模型，利用实时多源卫星遥感观测资料，计算三沙海域中每个网格点涡旋发生情况，生</w:t>
      </w:r>
      <w:r w:rsidRPr="00CF7E46">
        <w:rPr>
          <w:rFonts w:hint="eastAsia"/>
        </w:rPr>
        <w:lastRenderedPageBreak/>
        <w:t>成三沙海域涡旋的识别监测网格产品</w:t>
      </w:r>
      <w:r>
        <w:rPr>
          <w:rFonts w:hint="eastAsia"/>
        </w:rPr>
        <w:t>，</w:t>
      </w:r>
      <w:r w:rsidRPr="009D1B2A">
        <w:rPr>
          <w:rFonts w:hint="eastAsia"/>
        </w:rPr>
        <w:t>空间分辨率为</w:t>
      </w:r>
      <w:r>
        <w:t>1k</w:t>
      </w:r>
      <w:r w:rsidRPr="009D1B2A">
        <w:rPr>
          <w:rFonts w:hint="eastAsia"/>
        </w:rPr>
        <w:t>m</w:t>
      </w:r>
      <w:r w:rsidRPr="009D1B2A">
        <w:rPr>
          <w:rFonts w:hint="eastAsia"/>
        </w:rPr>
        <w:t>、时间分辨率为</w:t>
      </w:r>
      <w:r>
        <w:t>1</w:t>
      </w:r>
      <w:r>
        <w:rPr>
          <w:rFonts w:hint="eastAsia"/>
        </w:rPr>
        <w:t>h</w:t>
      </w:r>
      <w:r>
        <w:rPr>
          <w:rFonts w:hint="eastAsia"/>
        </w:rPr>
        <w:t>。</w:t>
      </w:r>
    </w:p>
    <w:p w:rsidR="006A7885" w:rsidRDefault="006A7885" w:rsidP="006A7885">
      <w:pPr>
        <w:pStyle w:val="aff4"/>
        <w:widowControl w:val="0"/>
        <w:numPr>
          <w:ilvl w:val="0"/>
          <w:numId w:val="8"/>
        </w:numPr>
        <w:spacing w:beforeLines="30" w:before="72" w:afterLines="30" w:after="72" w:line="240" w:lineRule="auto"/>
        <w:ind w:left="0" w:firstLineChars="0" w:firstLine="566"/>
        <w:jc w:val="both"/>
        <w:rPr>
          <w:sz w:val="28"/>
          <w:szCs w:val="28"/>
        </w:rPr>
      </w:pPr>
      <w:r w:rsidRPr="00137577">
        <w:rPr>
          <w:rFonts w:hint="eastAsia"/>
          <w:sz w:val="28"/>
          <w:szCs w:val="28"/>
        </w:rPr>
        <w:t>根据搜救工作需求，收集影响三沙海域海上搜救的气象要素，凝练影响搜救气象要素的阈值指标，利用包括天基气象观测分系统中气象参数历史遥感数据集的历史资料、再分析资料和实况观测资料等，建立影响三沙海域海上搜救的天气概念模型，设计搜救指数、打捞指数、海上生还指数，制定合理高效的海上搜救气象监测规范，实现对海上搜救的快速部署与实时监测</w:t>
      </w:r>
      <w:r>
        <w:rPr>
          <w:rFonts w:hint="eastAsia"/>
          <w:sz w:val="28"/>
          <w:szCs w:val="28"/>
        </w:rPr>
        <w:t>，应具备以下功能：</w:t>
      </w:r>
    </w:p>
    <w:p w:rsidR="006A7885" w:rsidRDefault="006A7885" w:rsidP="006A7885">
      <w:pPr>
        <w:pStyle w:val="1f"/>
        <w:numPr>
          <w:ilvl w:val="6"/>
          <w:numId w:val="8"/>
        </w:numPr>
        <w:ind w:left="1134"/>
        <w:rPr>
          <w:rFonts w:ascii="宋体" w:hAnsi="宋体"/>
          <w:szCs w:val="21"/>
        </w:rPr>
      </w:pPr>
      <w:r w:rsidRPr="003056D4">
        <w:rPr>
          <w:rFonts w:hint="eastAsia"/>
        </w:rPr>
        <w:t>影响三沙海域海上</w:t>
      </w:r>
      <w:r w:rsidRPr="003056D4">
        <w:rPr>
          <w:rFonts w:ascii="宋体" w:hAnsi="宋体" w:hint="eastAsia"/>
          <w:szCs w:val="21"/>
        </w:rPr>
        <w:t>搜救气象要素功能</w:t>
      </w:r>
    </w:p>
    <w:p w:rsidR="006A7885" w:rsidRPr="00D20D07" w:rsidRDefault="006A7885" w:rsidP="006A7885">
      <w:pPr>
        <w:pStyle w:val="affe"/>
      </w:pPr>
      <w:r w:rsidRPr="003056D4">
        <w:rPr>
          <w:rFonts w:hint="eastAsia"/>
        </w:rPr>
        <w:t>与搜救部门、航运部门、海警、渔民等充分交流沟通，收集影响三沙海域海上搜救的气象要素，按影响程度进行排序，并凝练影响搜救气象要素的阈值指标</w:t>
      </w:r>
    </w:p>
    <w:p w:rsidR="006A7885" w:rsidRDefault="006A7885" w:rsidP="006A7885">
      <w:pPr>
        <w:pStyle w:val="1f"/>
        <w:numPr>
          <w:ilvl w:val="6"/>
          <w:numId w:val="8"/>
        </w:numPr>
        <w:ind w:left="1134"/>
        <w:rPr>
          <w:rFonts w:ascii="宋体" w:hAnsi="宋体"/>
          <w:szCs w:val="21"/>
        </w:rPr>
      </w:pPr>
      <w:r w:rsidRPr="003056D4">
        <w:rPr>
          <w:rFonts w:hint="eastAsia"/>
        </w:rPr>
        <w:t>影响三沙海域海上</w:t>
      </w:r>
      <w:r w:rsidRPr="003056D4">
        <w:rPr>
          <w:rFonts w:ascii="宋体" w:hAnsi="宋体" w:hint="eastAsia"/>
          <w:szCs w:val="21"/>
        </w:rPr>
        <w:t>搜救气象要素功能</w:t>
      </w:r>
    </w:p>
    <w:p w:rsidR="006A7885" w:rsidRPr="00D20D07" w:rsidRDefault="006A7885" w:rsidP="006A7885">
      <w:pPr>
        <w:pStyle w:val="affe"/>
      </w:pPr>
      <w:r w:rsidRPr="003056D4">
        <w:rPr>
          <w:rFonts w:hint="eastAsia"/>
        </w:rPr>
        <w:t>基于影响三沙海域海上搜救气象要素，统计分析主要影响搜救的气象要素（主要素，下同）的时空分布特征，研究主要素的发生发展机理、演变特征等，总结主要素的气候学特征，提炼影响主要素发展演变的关键因子</w:t>
      </w:r>
    </w:p>
    <w:p w:rsidR="006A7885" w:rsidRDefault="006A7885" w:rsidP="006A7885">
      <w:pPr>
        <w:pStyle w:val="1f"/>
        <w:numPr>
          <w:ilvl w:val="6"/>
          <w:numId w:val="8"/>
        </w:numPr>
        <w:ind w:left="1134"/>
        <w:rPr>
          <w:rFonts w:ascii="宋体" w:hAnsi="宋体"/>
          <w:szCs w:val="21"/>
        </w:rPr>
      </w:pPr>
      <w:r w:rsidRPr="003056D4">
        <w:rPr>
          <w:rFonts w:hint="eastAsia"/>
        </w:rPr>
        <w:t>影响三沙海域海上</w:t>
      </w:r>
      <w:r w:rsidRPr="003056D4">
        <w:rPr>
          <w:rFonts w:ascii="宋体" w:hAnsi="宋体" w:hint="eastAsia"/>
          <w:szCs w:val="21"/>
        </w:rPr>
        <w:t>搜救气象要素功能</w:t>
      </w:r>
    </w:p>
    <w:p w:rsidR="006A7885" w:rsidRPr="00D20D07" w:rsidRDefault="006A7885" w:rsidP="006A7885">
      <w:pPr>
        <w:pStyle w:val="affe"/>
      </w:pPr>
      <w:r w:rsidRPr="003056D4">
        <w:rPr>
          <w:rFonts w:hint="eastAsia"/>
        </w:rPr>
        <w:t>基于影响主要素发展演变的关键因子，分析不同天气形势配置下主要素的表现形势及特殊性，建立有利</w:t>
      </w:r>
      <w:r>
        <w:rPr>
          <w:rFonts w:hint="eastAsia"/>
        </w:rPr>
        <w:t>、</w:t>
      </w:r>
      <w:r w:rsidRPr="003056D4">
        <w:rPr>
          <w:rFonts w:hint="eastAsia"/>
        </w:rPr>
        <w:t>不利海上搜救的天气学概念模型。</w:t>
      </w:r>
    </w:p>
    <w:p w:rsidR="006A7885" w:rsidRPr="003056D4" w:rsidRDefault="006A7885" w:rsidP="006A7885">
      <w:pPr>
        <w:pStyle w:val="1f"/>
        <w:numPr>
          <w:ilvl w:val="6"/>
          <w:numId w:val="8"/>
        </w:numPr>
        <w:ind w:left="1134"/>
      </w:pPr>
      <w:r w:rsidRPr="003056D4">
        <w:rPr>
          <w:rFonts w:hint="eastAsia"/>
        </w:rPr>
        <w:t>南海搜救指数功能</w:t>
      </w:r>
    </w:p>
    <w:p w:rsidR="006A7885" w:rsidRPr="00D20D07" w:rsidRDefault="006A7885" w:rsidP="006A7885">
      <w:pPr>
        <w:pStyle w:val="affe"/>
      </w:pPr>
      <w:r w:rsidRPr="00D20D07">
        <w:rPr>
          <w:rFonts w:hint="eastAsia"/>
          <w:color w:val="000000" w:themeColor="text1"/>
        </w:rPr>
        <w:t>基于海上搜救的天气学概念模型，针对海上搜救、海上打捞、海上生还等搜救场景，制定南海搜救气象指数、南海打捞气象指数、南海生还气象指数等</w:t>
      </w:r>
      <w:r>
        <w:rPr>
          <w:rFonts w:hint="eastAsia"/>
        </w:rPr>
        <w:t>。</w:t>
      </w:r>
    </w:p>
    <w:p w:rsidR="006A7885" w:rsidRPr="003056D4" w:rsidRDefault="006A7885" w:rsidP="006A7885">
      <w:pPr>
        <w:pStyle w:val="1f"/>
        <w:numPr>
          <w:ilvl w:val="6"/>
          <w:numId w:val="8"/>
        </w:numPr>
        <w:ind w:left="1134"/>
      </w:pPr>
      <w:r w:rsidRPr="003056D4">
        <w:rPr>
          <w:rFonts w:hint="eastAsia"/>
        </w:rPr>
        <w:t>海上搜救气象监测规范功能</w:t>
      </w:r>
    </w:p>
    <w:p w:rsidR="006A7885" w:rsidRPr="00D20D07" w:rsidRDefault="006A7885" w:rsidP="006A7885">
      <w:pPr>
        <w:pStyle w:val="affe"/>
      </w:pPr>
      <w:r w:rsidRPr="003056D4">
        <w:rPr>
          <w:rFonts w:hint="eastAsia"/>
        </w:rPr>
        <w:t>基于南海搜救指数，设置南海搜救风险等级，根据不同搜救风险等级，设计相应的应急响应机制，包括：气象部门与搜救部门之间的联动、气象</w:t>
      </w:r>
      <w:r w:rsidRPr="003056D4">
        <w:rPr>
          <w:rFonts w:hint="eastAsia"/>
        </w:rPr>
        <w:lastRenderedPageBreak/>
        <w:t>部门间的联动、监测人员的调配、监测产品制定和分发等。制定合理高效的海上搜救气象监测规范。</w:t>
      </w:r>
    </w:p>
    <w:p w:rsidR="006A7885" w:rsidRDefault="006A7885" w:rsidP="006A7885">
      <w:pPr>
        <w:pStyle w:val="aff4"/>
        <w:widowControl w:val="0"/>
        <w:numPr>
          <w:ilvl w:val="0"/>
          <w:numId w:val="8"/>
        </w:numPr>
        <w:spacing w:beforeLines="30" w:before="72" w:afterLines="30" w:after="72" w:line="240" w:lineRule="auto"/>
        <w:ind w:left="0" w:firstLineChars="0" w:firstLine="566"/>
        <w:jc w:val="both"/>
        <w:rPr>
          <w:sz w:val="28"/>
          <w:szCs w:val="28"/>
        </w:rPr>
      </w:pPr>
      <w:r w:rsidRPr="00137577">
        <w:rPr>
          <w:rFonts w:hint="eastAsia"/>
          <w:sz w:val="28"/>
          <w:szCs w:val="28"/>
        </w:rPr>
        <w:t>明确基地科考试验、小型无人机试验、大型无人机试验等科学试验所需天气条件，利用空基气象观测分系统中海洋垂直观测资料、海基和岸基气象观测分系统中自动站、浮标站等观测数据、天基气象观测分系统中气象参数历史遥感数据集等资料，建立诊断分析技术和基于随机森林算法的科学试验指数算法，实现三沙热带海洋气象野外科学试验基地气象监测分析功能</w:t>
      </w:r>
      <w:r>
        <w:rPr>
          <w:rFonts w:hint="eastAsia"/>
          <w:sz w:val="28"/>
          <w:szCs w:val="28"/>
        </w:rPr>
        <w:t>，应具备以下功能：</w:t>
      </w:r>
    </w:p>
    <w:p w:rsidR="006A7885" w:rsidRPr="003056D4" w:rsidRDefault="006A7885" w:rsidP="006A7885">
      <w:pPr>
        <w:pStyle w:val="1f"/>
        <w:numPr>
          <w:ilvl w:val="6"/>
          <w:numId w:val="8"/>
        </w:numPr>
        <w:ind w:left="0" w:firstLine="709"/>
      </w:pPr>
      <w:r w:rsidRPr="003056D4">
        <w:rPr>
          <w:rFonts w:hint="eastAsia"/>
        </w:rPr>
        <w:t>科学试验所需天气条件功能</w:t>
      </w:r>
    </w:p>
    <w:p w:rsidR="006A7885" w:rsidRPr="00D20D07" w:rsidRDefault="006A7885" w:rsidP="006A7885">
      <w:pPr>
        <w:pStyle w:val="affe"/>
        <w:rPr>
          <w:bCs/>
          <w:szCs w:val="28"/>
        </w:rPr>
      </w:pPr>
      <w:r w:rsidRPr="003056D4">
        <w:rPr>
          <w:rFonts w:hint="eastAsia"/>
        </w:rPr>
        <w:t>通过拟在或已在三沙热带海洋气象野外科学试验基地开展科学试验的科研院所、团队、机构等交流沟通，根据基地科考试验、小型无人机试验、大型无人机试验等科学试验的特殊性和复杂性，明确开</w:t>
      </w:r>
      <w:r w:rsidRPr="00D20D07">
        <w:rPr>
          <w:rFonts w:hint="eastAsia"/>
          <w:bCs/>
          <w:szCs w:val="28"/>
        </w:rPr>
        <w:t>展科学试验所需天气条件。</w:t>
      </w:r>
    </w:p>
    <w:p w:rsidR="006A7885" w:rsidRPr="003056D4" w:rsidRDefault="006A7885" w:rsidP="006A7885">
      <w:pPr>
        <w:pStyle w:val="1f"/>
        <w:numPr>
          <w:ilvl w:val="6"/>
          <w:numId w:val="8"/>
        </w:numPr>
        <w:ind w:left="0" w:firstLine="709"/>
      </w:pPr>
      <w:r w:rsidRPr="003056D4">
        <w:rPr>
          <w:rFonts w:hint="eastAsia"/>
        </w:rPr>
        <w:t>科学试验所需天气条件诊断分析功能</w:t>
      </w:r>
    </w:p>
    <w:p w:rsidR="006A7885" w:rsidRPr="003056D4" w:rsidRDefault="006A7885" w:rsidP="006A7885">
      <w:pPr>
        <w:pStyle w:val="affe"/>
      </w:pPr>
      <w:r w:rsidRPr="003056D4">
        <w:rPr>
          <w:rFonts w:hint="eastAsia"/>
        </w:rPr>
        <w:t>基于开展科学试验所需天气条件，</w:t>
      </w:r>
      <w:r w:rsidRPr="005C0531">
        <w:rPr>
          <w:rFonts w:hint="eastAsia"/>
        </w:rPr>
        <w:t>利用空基气象观测分系统中海洋垂直观测资料、海基和岸基气象观测分系统中自动站、浮标站等观测数据、天基气象观测分系统中气象参数历史遥感数据集等资料，</w:t>
      </w:r>
      <w:r w:rsidRPr="003056D4">
        <w:rPr>
          <w:rFonts w:hint="eastAsia"/>
        </w:rPr>
        <w:t>统计分析基地科考试验、小型无人机试验、大型无人机试验所需天气条件的时空分布、发生概率等气候学特征，研究所需天气条件的生消机理、演变特征等，总结影响试验所需天气条件生消演变的关键因子。</w:t>
      </w:r>
    </w:p>
    <w:p w:rsidR="006A7885" w:rsidRPr="003056D4" w:rsidRDefault="006A7885" w:rsidP="006A7885">
      <w:pPr>
        <w:pStyle w:val="1f"/>
        <w:numPr>
          <w:ilvl w:val="6"/>
          <w:numId w:val="8"/>
        </w:numPr>
        <w:ind w:left="0" w:firstLine="709"/>
      </w:pPr>
      <w:r w:rsidRPr="003056D4">
        <w:rPr>
          <w:rFonts w:hint="eastAsia"/>
        </w:rPr>
        <w:t>科学试验所需天气条件概念模型功能</w:t>
      </w:r>
    </w:p>
    <w:p w:rsidR="006A7885" w:rsidRPr="003056D4" w:rsidRDefault="006A7885" w:rsidP="006A7885">
      <w:pPr>
        <w:pStyle w:val="affe"/>
      </w:pPr>
      <w:r w:rsidRPr="003056D4">
        <w:rPr>
          <w:rFonts w:hint="eastAsia"/>
        </w:rPr>
        <w:t>基于科学试验所需天气条件生消演变的关键因子，分析不同天气形势配置下主要素的表现形势及特殊性，建立基地科考试验、小型无人机试验、大型无人机试验等科学试验所需天气条件概念模型。</w:t>
      </w:r>
    </w:p>
    <w:p w:rsidR="006A7885" w:rsidRPr="003056D4" w:rsidRDefault="006A7885" w:rsidP="006A7885">
      <w:pPr>
        <w:pStyle w:val="1f"/>
        <w:numPr>
          <w:ilvl w:val="6"/>
          <w:numId w:val="8"/>
        </w:numPr>
        <w:ind w:left="0" w:firstLine="709"/>
      </w:pPr>
      <w:r w:rsidRPr="003056D4">
        <w:rPr>
          <w:rFonts w:hint="eastAsia"/>
        </w:rPr>
        <w:t>科学试验指数功能</w:t>
      </w:r>
    </w:p>
    <w:p w:rsidR="006A7885" w:rsidRPr="003056D4" w:rsidRDefault="006A7885" w:rsidP="006A7885">
      <w:pPr>
        <w:pStyle w:val="affe"/>
      </w:pPr>
      <w:r w:rsidRPr="003056D4">
        <w:rPr>
          <w:rFonts w:hint="eastAsia"/>
        </w:rPr>
        <w:t>基于科学试验所需天气条件概念模型，针对基地科考试验、小型无人机试验、大型无人机试验等不同类型试验情况，制定基地科考试验指数、</w:t>
      </w:r>
      <w:r w:rsidRPr="003056D4">
        <w:rPr>
          <w:rFonts w:hint="eastAsia"/>
        </w:rPr>
        <w:lastRenderedPageBreak/>
        <w:t>小型无人机试验指数、大型无人机试验指数等。</w:t>
      </w:r>
    </w:p>
    <w:p w:rsidR="006A7885" w:rsidRPr="003056D4" w:rsidRDefault="006A7885" w:rsidP="006A7885">
      <w:pPr>
        <w:pStyle w:val="1f"/>
        <w:numPr>
          <w:ilvl w:val="6"/>
          <w:numId w:val="8"/>
        </w:numPr>
        <w:ind w:left="0" w:firstLine="709"/>
      </w:pPr>
      <w:r w:rsidRPr="003056D4">
        <w:rPr>
          <w:rFonts w:hint="eastAsia"/>
        </w:rPr>
        <w:t>建立基于随机森林算法的科学试验指数算法功能</w:t>
      </w:r>
    </w:p>
    <w:p w:rsidR="006A7885" w:rsidRPr="00C60246" w:rsidRDefault="006A7885" w:rsidP="006A7885">
      <w:pPr>
        <w:pStyle w:val="affe"/>
      </w:pPr>
      <w:r w:rsidRPr="003056D4">
        <w:rPr>
          <w:rFonts w:hint="eastAsia"/>
        </w:rPr>
        <w:t>基于基地科考试验指数、小型无人机试验指数、大型无人机试验指数等，</w:t>
      </w:r>
      <w:r>
        <w:rPr>
          <w:rFonts w:hint="eastAsia"/>
        </w:rPr>
        <w:t>利用</w:t>
      </w:r>
      <w:r w:rsidRPr="003056D4">
        <w:rPr>
          <w:rFonts w:hint="eastAsia"/>
        </w:rPr>
        <w:t>再分析资料、天气雷达、气象卫星、海岛站</w:t>
      </w:r>
      <w:r w:rsidRPr="003056D4">
        <w:t>观测数据</w:t>
      </w:r>
      <w:r w:rsidRPr="003056D4">
        <w:rPr>
          <w:rFonts w:hint="eastAsia"/>
        </w:rPr>
        <w:t>、探空站</w:t>
      </w:r>
      <w:r w:rsidRPr="003056D4">
        <w:t>观测数据等</w:t>
      </w:r>
      <w:r w:rsidRPr="003056D4">
        <w:rPr>
          <w:rFonts w:hint="eastAsia"/>
        </w:rPr>
        <w:t>历史数据，以及国家级监测产品历史数据，分别组建</w:t>
      </w:r>
      <w:r w:rsidRPr="003056D4">
        <w:rPr>
          <w:rFonts w:ascii="宋体" w:hAnsi="宋体" w:hint="eastAsia"/>
          <w:szCs w:val="21"/>
        </w:rPr>
        <w:t>基地科考试验指数、小型无人机试验指数、大型无人机试验指数</w:t>
      </w:r>
      <w:r w:rsidRPr="003056D4">
        <w:rPr>
          <w:rFonts w:hint="eastAsia"/>
        </w:rPr>
        <w:t>为标记的数据样本集。针对热带地区天气发生发展特征，构建基于随机森林算法的科学试验指数模型</w:t>
      </w:r>
      <w:r>
        <w:rPr>
          <w:rFonts w:hint="eastAsia"/>
        </w:rPr>
        <w:t>，提供实时的</w:t>
      </w:r>
      <w:r w:rsidRPr="003056D4">
        <w:rPr>
          <w:rFonts w:hint="eastAsia"/>
        </w:rPr>
        <w:t>科学试验指数</w:t>
      </w:r>
      <w:r>
        <w:rPr>
          <w:rFonts w:hint="eastAsia"/>
        </w:rPr>
        <w:t>产品</w:t>
      </w:r>
      <w:r w:rsidRPr="003056D4">
        <w:rPr>
          <w:rFonts w:hint="eastAsia"/>
        </w:rPr>
        <w:t>。</w:t>
      </w:r>
    </w:p>
    <w:p w:rsidR="006A7885" w:rsidRPr="00C60246" w:rsidRDefault="006A7885" w:rsidP="006A7885">
      <w:pPr>
        <w:pStyle w:val="aff4"/>
        <w:widowControl w:val="0"/>
        <w:numPr>
          <w:ilvl w:val="0"/>
          <w:numId w:val="7"/>
        </w:numPr>
        <w:spacing w:beforeLines="30" w:before="72" w:afterLines="30" w:after="72" w:line="240" w:lineRule="auto"/>
        <w:ind w:firstLineChars="0"/>
        <w:jc w:val="both"/>
        <w:rPr>
          <w:b/>
          <w:bCs/>
          <w:sz w:val="28"/>
          <w:szCs w:val="28"/>
        </w:rPr>
      </w:pPr>
      <w:r w:rsidRPr="00C60246">
        <w:rPr>
          <w:rFonts w:hint="eastAsia"/>
          <w:b/>
          <w:bCs/>
          <w:sz w:val="28"/>
          <w:szCs w:val="28"/>
        </w:rPr>
        <w:t>琼州海峡及南海重点岛礁海洋气象预报预警子系统</w:t>
      </w:r>
    </w:p>
    <w:p w:rsidR="006A7885" w:rsidRDefault="006A7885" w:rsidP="006A7885">
      <w:pPr>
        <w:pStyle w:val="aff4"/>
        <w:spacing w:beforeLines="30" w:before="72" w:afterLines="30" w:after="72"/>
        <w:ind w:firstLineChars="202" w:firstLine="566"/>
        <w:rPr>
          <w:sz w:val="28"/>
          <w:szCs w:val="28"/>
        </w:rPr>
      </w:pPr>
      <w:r w:rsidRPr="00137577">
        <w:rPr>
          <w:rFonts w:hint="eastAsia"/>
          <w:sz w:val="28"/>
          <w:szCs w:val="28"/>
        </w:rPr>
        <w:t>琼州海峡及南海重点岛礁海洋气象预报预警主要实现三大功能：面向国家重大战略需求的海洋气象高影响天气预警预报能力建设、面向国家重大战略需求的气象灾害影响风险等级预报能力建设、关键海区预报服务保障功能</w:t>
      </w:r>
    </w:p>
    <w:p w:rsidR="006A7885" w:rsidRDefault="006A7885" w:rsidP="006A7885">
      <w:pPr>
        <w:pStyle w:val="aff4"/>
        <w:widowControl w:val="0"/>
        <w:numPr>
          <w:ilvl w:val="0"/>
          <w:numId w:val="9"/>
        </w:numPr>
        <w:spacing w:beforeLines="30" w:before="72" w:afterLines="30" w:after="72" w:line="240" w:lineRule="auto"/>
        <w:ind w:left="0" w:firstLineChars="0" w:firstLine="566"/>
        <w:jc w:val="both"/>
        <w:rPr>
          <w:sz w:val="28"/>
          <w:szCs w:val="28"/>
        </w:rPr>
      </w:pPr>
      <w:r w:rsidRPr="00137577">
        <w:rPr>
          <w:rFonts w:hint="eastAsia"/>
          <w:sz w:val="28"/>
          <w:szCs w:val="28"/>
        </w:rPr>
        <w:t>面向国家重大战略需求的海洋气象高影响天气预警预报能力建设</w:t>
      </w:r>
    </w:p>
    <w:p w:rsidR="006A7885" w:rsidRDefault="006A7885" w:rsidP="006A7885">
      <w:pPr>
        <w:pStyle w:val="aff4"/>
        <w:spacing w:beforeLines="30" w:before="72" w:afterLines="30" w:after="72"/>
        <w:ind w:firstLineChars="202" w:firstLine="566"/>
        <w:rPr>
          <w:sz w:val="28"/>
          <w:szCs w:val="28"/>
        </w:rPr>
      </w:pPr>
      <w:r w:rsidRPr="00137577">
        <w:rPr>
          <w:rFonts w:hint="eastAsia"/>
          <w:sz w:val="28"/>
          <w:szCs w:val="28"/>
        </w:rPr>
        <w:t>关键海区基础信息采集模块获取琼州海峡及南海重点岛礁等海洋及滨海带精细基础地理信息数据，以及与关键海区地理信息相匹配的海洋气象综合观测系统多基气象要素和遥感探空等多源实况观测、数值模式和国家级指导预报资料，为后续客观订正释用与融合的功能模块提供数据基础</w:t>
      </w:r>
      <w:r>
        <w:rPr>
          <w:rFonts w:hint="eastAsia"/>
          <w:sz w:val="28"/>
          <w:szCs w:val="28"/>
        </w:rPr>
        <w:t>，应具备以下功能：</w:t>
      </w:r>
    </w:p>
    <w:p w:rsidR="006A7885" w:rsidRPr="00033D1E" w:rsidRDefault="006A7885" w:rsidP="006A7885">
      <w:pPr>
        <w:pStyle w:val="1f"/>
        <w:numPr>
          <w:ilvl w:val="0"/>
          <w:numId w:val="10"/>
        </w:numPr>
        <w:ind w:left="0" w:firstLine="567"/>
      </w:pPr>
      <w:r>
        <w:rPr>
          <w:rFonts w:hint="eastAsia"/>
        </w:rPr>
        <w:t xml:space="preserve"> </w:t>
      </w:r>
      <w:r w:rsidRPr="00033D1E">
        <w:rPr>
          <w:rFonts w:hint="eastAsia"/>
        </w:rPr>
        <w:t>基础信息获取功能</w:t>
      </w:r>
    </w:p>
    <w:p w:rsidR="006A7885" w:rsidRPr="00033D1E" w:rsidRDefault="006A7885" w:rsidP="006A7885">
      <w:pPr>
        <w:pStyle w:val="aff4"/>
        <w:spacing w:beforeLines="30" w:before="72" w:afterLines="30" w:after="72"/>
        <w:ind w:firstLineChars="202" w:firstLine="566"/>
        <w:rPr>
          <w:sz w:val="28"/>
          <w:szCs w:val="28"/>
        </w:rPr>
      </w:pPr>
      <w:r w:rsidRPr="00033D1E">
        <w:rPr>
          <w:rFonts w:hint="eastAsia"/>
          <w:sz w:val="28"/>
          <w:szCs w:val="28"/>
        </w:rPr>
        <w:t>基于气象大数据云平台、互联网和部门间联动机制，获取更新琼州海峡及南海重点岛礁等海洋及滨海带精细基础地理信息，采集实时或历史高影响天气事件关键信息，为客观订正释用、预警预报分析提供基础。</w:t>
      </w:r>
    </w:p>
    <w:p w:rsidR="006A7885" w:rsidRPr="00033D1E" w:rsidRDefault="006A7885" w:rsidP="006A7885">
      <w:pPr>
        <w:pStyle w:val="1f"/>
        <w:numPr>
          <w:ilvl w:val="0"/>
          <w:numId w:val="10"/>
        </w:numPr>
        <w:ind w:left="0" w:firstLine="567"/>
      </w:pPr>
      <w:r>
        <w:t xml:space="preserve"> </w:t>
      </w:r>
      <w:r w:rsidRPr="00033D1E">
        <w:rPr>
          <w:rFonts w:hint="eastAsia"/>
        </w:rPr>
        <w:t>数据组织化功能</w:t>
      </w:r>
    </w:p>
    <w:p w:rsidR="006A7885" w:rsidRPr="00137577" w:rsidRDefault="006A7885" w:rsidP="006A7885">
      <w:pPr>
        <w:pStyle w:val="aff4"/>
        <w:spacing w:beforeLines="30" w:before="72" w:afterLines="30" w:after="72"/>
        <w:ind w:firstLineChars="202" w:firstLine="566"/>
        <w:rPr>
          <w:sz w:val="28"/>
          <w:szCs w:val="28"/>
        </w:rPr>
      </w:pPr>
      <w:r w:rsidRPr="00033D1E">
        <w:rPr>
          <w:rFonts w:hint="eastAsia"/>
          <w:sz w:val="28"/>
          <w:szCs w:val="28"/>
        </w:rPr>
        <w:lastRenderedPageBreak/>
        <w:t>通过气象大数据云平台和安全网络、实时采集与解析处理与关键海区地理信息相匹配的海洋气象综合观测系统多源各类实况观测、数值模式和国家级指导预报资料，涉及各种不同文件编码格式（报表netCDF/HDF/grib1/grib2等）、不同时空分辨率的国家级指导预报、全球/区域数值模式输出的确定性和集合预报产品，依据要素产品类别（常规要素如气温、云量、降水、风力、风向、能见度；短临天气如雷电、雷雨大风、能见度；卫星观测），结合预报业务需求实现对海洋气象要素的自动化提取，并按照标准化方式对数据进行组织管理并网格初始化。</w:t>
      </w:r>
    </w:p>
    <w:p w:rsidR="006A7885" w:rsidRDefault="006A7885" w:rsidP="006A7885">
      <w:pPr>
        <w:pStyle w:val="aff4"/>
        <w:widowControl w:val="0"/>
        <w:numPr>
          <w:ilvl w:val="0"/>
          <w:numId w:val="9"/>
        </w:numPr>
        <w:spacing w:beforeLines="30" w:before="72" w:afterLines="30" w:after="72" w:line="240" w:lineRule="auto"/>
        <w:ind w:left="0" w:firstLineChars="0" w:firstLine="566"/>
        <w:jc w:val="both"/>
        <w:rPr>
          <w:sz w:val="28"/>
          <w:szCs w:val="28"/>
        </w:rPr>
      </w:pPr>
      <w:r w:rsidRPr="00137577">
        <w:rPr>
          <w:rFonts w:hint="eastAsia"/>
          <w:sz w:val="28"/>
          <w:szCs w:val="28"/>
        </w:rPr>
        <w:t>面向国家重大战略需求的气象灾害影响风险等级预报能力建设</w:t>
      </w:r>
    </w:p>
    <w:p w:rsidR="006A7885" w:rsidRDefault="006A7885" w:rsidP="006A7885">
      <w:pPr>
        <w:pStyle w:val="aff4"/>
        <w:spacing w:beforeLines="30" w:before="72" w:afterLines="30" w:after="72"/>
        <w:ind w:firstLineChars="202" w:firstLine="566"/>
        <w:rPr>
          <w:sz w:val="28"/>
          <w:szCs w:val="28"/>
        </w:rPr>
      </w:pPr>
      <w:r w:rsidRPr="00137577">
        <w:rPr>
          <w:rFonts w:hint="eastAsia"/>
          <w:sz w:val="28"/>
          <w:szCs w:val="28"/>
        </w:rPr>
        <w:t>南海热带低压预报、琼州海峡大风预警预报、重点岛礁近海大风预警预报、琼州海峡能见度预警预报、重点岛礁强降水预警预报、重点岛礁近海雷电预警预报、重点岛礁近海强对流预警预报、多时效网格预报背景场融合等客观订正释用与融合功能模块，生成多时效网格预报背景场，为后续气象影响预报提供背景数据</w:t>
      </w:r>
      <w:r>
        <w:rPr>
          <w:rFonts w:hint="eastAsia"/>
          <w:sz w:val="28"/>
          <w:szCs w:val="28"/>
        </w:rPr>
        <w:t>，应具备以下模块：</w:t>
      </w:r>
    </w:p>
    <w:p w:rsidR="006A7885" w:rsidRDefault="006A7885" w:rsidP="006A7885">
      <w:pPr>
        <w:pStyle w:val="1f"/>
        <w:numPr>
          <w:ilvl w:val="0"/>
          <w:numId w:val="11"/>
        </w:numPr>
        <w:ind w:left="0" w:firstLine="567"/>
      </w:pPr>
      <w:r>
        <w:rPr>
          <w:rFonts w:hint="eastAsia"/>
        </w:rPr>
        <w:t xml:space="preserve"> </w:t>
      </w:r>
      <w:r w:rsidRPr="0044494E">
        <w:rPr>
          <w:rFonts w:hint="eastAsia"/>
        </w:rPr>
        <w:t>南海热带低压预报</w:t>
      </w:r>
      <w:r>
        <w:rPr>
          <w:rFonts w:hint="eastAsia"/>
        </w:rPr>
        <w:t>模块</w:t>
      </w:r>
    </w:p>
    <w:p w:rsidR="006A7885" w:rsidRDefault="006A7885" w:rsidP="006A7885">
      <w:pPr>
        <w:pStyle w:val="affe"/>
      </w:pPr>
      <w:r>
        <w:rPr>
          <w:rFonts w:hint="eastAsia"/>
        </w:rPr>
        <w:t>南海热带低压历史个例收集功能：收集南海热带低压历史个例的生成时间、地理位置等基本信息。</w:t>
      </w:r>
    </w:p>
    <w:p w:rsidR="006A7885" w:rsidRDefault="006A7885" w:rsidP="006A7885">
      <w:pPr>
        <w:pStyle w:val="affe"/>
      </w:pPr>
      <w:r>
        <w:rPr>
          <w:rFonts w:hint="eastAsia"/>
        </w:rPr>
        <w:t>南海热带低压生成概率预报功能：根据南海热带低压历史个例基本信息，利用集合预报数据计算历史个例的低压中心附近的低空流体旋转诊断参数（</w:t>
      </w:r>
      <w:r>
        <w:rPr>
          <w:rFonts w:hint="eastAsia"/>
        </w:rPr>
        <w:t>Okubo-Weiss parameter</w:t>
      </w:r>
      <w:r>
        <w:rPr>
          <w:rFonts w:hint="eastAsia"/>
        </w:rPr>
        <w:t>，简称</w:t>
      </w:r>
      <w:r>
        <w:rPr>
          <w:rFonts w:hint="eastAsia"/>
        </w:rPr>
        <w:t>OW</w:t>
      </w:r>
      <w:r>
        <w:rPr>
          <w:rFonts w:hint="eastAsia"/>
        </w:rPr>
        <w:t>）、涡度、湿度、温度、大气厚度、最低气压和最大</w:t>
      </w:r>
      <w:r>
        <w:rPr>
          <w:rFonts w:hint="eastAsia"/>
        </w:rPr>
        <w:t>10</w:t>
      </w:r>
      <w:r>
        <w:rPr>
          <w:rFonts w:hint="eastAsia"/>
        </w:rPr>
        <w:t>米风速等变量，统计南海热带低压生成时的物理量阈值作为生成预报综合判别依据，根据集合预报成员数量计算生成概率，结合国家级指导预报择优最终形成南海热带低压生成概率预报。</w:t>
      </w:r>
    </w:p>
    <w:p w:rsidR="006A7885" w:rsidRPr="00C96FE6" w:rsidRDefault="006A7885" w:rsidP="006A7885">
      <w:pPr>
        <w:pStyle w:val="affe"/>
        <w:rPr>
          <w:bCs/>
          <w:szCs w:val="28"/>
        </w:rPr>
      </w:pPr>
      <w:r>
        <w:rPr>
          <w:rFonts w:hint="eastAsia"/>
        </w:rPr>
        <w:t>南海热带低压影响范围预报功能：在南海热带低压生成概率预报</w:t>
      </w:r>
      <w:r w:rsidRPr="00C96FE6">
        <w:rPr>
          <w:rFonts w:hint="eastAsia"/>
          <w:bCs/>
          <w:szCs w:val="28"/>
        </w:rPr>
        <w:t>的基础上，根据集合成员热带低压路径计算南海热带低压影响范围。</w:t>
      </w:r>
    </w:p>
    <w:p w:rsidR="006A7885" w:rsidRDefault="006A7885" w:rsidP="006A7885">
      <w:pPr>
        <w:pStyle w:val="1f"/>
        <w:numPr>
          <w:ilvl w:val="0"/>
          <w:numId w:val="11"/>
        </w:numPr>
        <w:ind w:left="0" w:firstLine="567"/>
      </w:pPr>
      <w:bookmarkStart w:id="24" w:name="_Toc99049393"/>
      <w:r w:rsidRPr="0044494E">
        <w:rPr>
          <w:rFonts w:hint="eastAsia"/>
        </w:rPr>
        <w:lastRenderedPageBreak/>
        <w:t>琼州海峡大风预警预报模块</w:t>
      </w:r>
      <w:bookmarkEnd w:id="24"/>
    </w:p>
    <w:p w:rsidR="006A7885" w:rsidRDefault="006A7885" w:rsidP="006A7885">
      <w:pPr>
        <w:pStyle w:val="affe"/>
      </w:pPr>
      <w:r w:rsidRPr="0044494E">
        <w:rPr>
          <w:rFonts w:hint="eastAsia"/>
        </w:rPr>
        <w:t>跨省雷达组网及外推功能</w:t>
      </w:r>
      <w:r>
        <w:rPr>
          <w:rFonts w:hint="eastAsia"/>
        </w:rPr>
        <w:t>：</w:t>
      </w:r>
      <w:r w:rsidRPr="0044494E">
        <w:rPr>
          <w:rFonts w:hint="eastAsia"/>
        </w:rPr>
        <w:t>拼图组网琼粤两地</w:t>
      </w:r>
      <w:r>
        <w:rPr>
          <w:rFonts w:hint="eastAsia"/>
        </w:rPr>
        <w:t>至少</w:t>
      </w:r>
      <w:r>
        <w:rPr>
          <w:rFonts w:hint="eastAsia"/>
        </w:rPr>
        <w:t>3</w:t>
      </w:r>
      <w:r>
        <w:rPr>
          <w:rFonts w:hint="eastAsia"/>
        </w:rPr>
        <w:t>部</w:t>
      </w:r>
      <w:r w:rsidRPr="0044494E">
        <w:rPr>
          <w:rFonts w:hint="eastAsia"/>
        </w:rPr>
        <w:t>雷达回波数据，</w:t>
      </w:r>
      <w:r>
        <w:rPr>
          <w:rFonts w:hint="eastAsia"/>
        </w:rPr>
        <w:t>提供</w:t>
      </w:r>
      <w:r w:rsidRPr="0044494E">
        <w:rPr>
          <w:rFonts w:hint="eastAsia"/>
        </w:rPr>
        <w:t>分钟级</w:t>
      </w:r>
      <w:r>
        <w:rPr>
          <w:rFonts w:hint="eastAsia"/>
        </w:rPr>
        <w:t>更新的</w:t>
      </w:r>
      <w:r w:rsidRPr="0044494E">
        <w:rPr>
          <w:rFonts w:hint="eastAsia"/>
        </w:rPr>
        <w:t>回波产品外推</w:t>
      </w:r>
      <w:r>
        <w:rPr>
          <w:rFonts w:hint="eastAsia"/>
        </w:rPr>
        <w:t>产品</w:t>
      </w:r>
      <w:r w:rsidRPr="0044494E">
        <w:rPr>
          <w:rFonts w:hint="eastAsia"/>
        </w:rPr>
        <w:t>。</w:t>
      </w:r>
    </w:p>
    <w:p w:rsidR="006A7885" w:rsidRDefault="006A7885" w:rsidP="006A7885">
      <w:pPr>
        <w:pStyle w:val="affe"/>
      </w:pPr>
      <w:r w:rsidRPr="0044494E">
        <w:rPr>
          <w:rFonts w:hint="eastAsia"/>
        </w:rPr>
        <w:t>琼州海峡大风预警</w:t>
      </w:r>
      <w:r w:rsidRPr="0044494E">
        <w:t>功能</w:t>
      </w:r>
      <w:r>
        <w:rPr>
          <w:rFonts w:hint="eastAsia"/>
        </w:rPr>
        <w:t>：</w:t>
      </w:r>
      <w:r w:rsidRPr="0044494E">
        <w:rPr>
          <w:rFonts w:hint="eastAsia"/>
        </w:rPr>
        <w:t>基于</w:t>
      </w:r>
      <w:r w:rsidRPr="003D1FDE">
        <w:rPr>
          <w:rFonts w:hint="eastAsia"/>
        </w:rPr>
        <w:t>海洋气象综合观测系统海基、岸基的雷电、风场实况观测</w:t>
      </w:r>
      <w:r>
        <w:rPr>
          <w:rFonts w:hint="eastAsia"/>
        </w:rPr>
        <w:t>、</w:t>
      </w:r>
      <w:r w:rsidRPr="0044494E">
        <w:rPr>
          <w:rFonts w:hint="eastAsia"/>
        </w:rPr>
        <w:t>快速更新的琼粤两地雷达组网回波外推产品、以及应用区域数值模式输出结果并利用随机森林算法（</w:t>
      </w:r>
      <w:r w:rsidRPr="0044494E">
        <w:rPr>
          <w:rFonts w:hint="eastAsia"/>
        </w:rPr>
        <w:t>RF</w:t>
      </w:r>
      <w:r w:rsidRPr="0044494E">
        <w:rPr>
          <w:rFonts w:hint="eastAsia"/>
        </w:rPr>
        <w:t>）构建预警模型，</w:t>
      </w:r>
      <w:r>
        <w:rPr>
          <w:rFonts w:hint="eastAsia"/>
        </w:rPr>
        <w:t>提供</w:t>
      </w:r>
      <w:r w:rsidRPr="0044494E">
        <w:rPr>
          <w:rFonts w:hint="eastAsia"/>
        </w:rPr>
        <w:t>琼州海峡大风短时临近预警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affe"/>
      </w:pPr>
      <w:r w:rsidRPr="0044494E">
        <w:rPr>
          <w:rFonts w:hint="eastAsia"/>
        </w:rPr>
        <w:t>琼州海峡大风预报</w:t>
      </w:r>
      <w:r w:rsidRPr="0044494E">
        <w:t>功能</w:t>
      </w:r>
      <w:r>
        <w:rPr>
          <w:rFonts w:hint="eastAsia"/>
        </w:rPr>
        <w:t>：</w:t>
      </w:r>
      <w:r w:rsidRPr="0044494E">
        <w:rPr>
          <w:rFonts w:hint="eastAsia"/>
        </w:rPr>
        <w:t>基于频率匹配</w:t>
      </w:r>
      <w:r>
        <w:rPr>
          <w:rFonts w:hint="eastAsia"/>
        </w:rPr>
        <w:t>等</w:t>
      </w:r>
      <w:r w:rsidRPr="0044494E">
        <w:rPr>
          <w:rFonts w:hint="eastAsia"/>
        </w:rPr>
        <w:t>方法针对模式风场短期时效预报进行风力分级订正，</w:t>
      </w:r>
      <w:r>
        <w:rPr>
          <w:rFonts w:hint="eastAsia"/>
        </w:rPr>
        <w:t>提供订正后的</w:t>
      </w:r>
      <w:r w:rsidRPr="0044494E">
        <w:rPr>
          <w:rFonts w:hint="eastAsia"/>
        </w:rPr>
        <w:t>琼州海峡大风</w:t>
      </w:r>
      <w:r>
        <w:rPr>
          <w:rFonts w:hint="eastAsia"/>
        </w:rPr>
        <w:t>预报格点产品，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rsidR="006A7885" w:rsidRDefault="006A7885" w:rsidP="006A7885">
      <w:pPr>
        <w:pStyle w:val="1f"/>
        <w:numPr>
          <w:ilvl w:val="0"/>
          <w:numId w:val="11"/>
        </w:numPr>
        <w:ind w:left="0" w:firstLine="567"/>
      </w:pPr>
      <w:bookmarkStart w:id="25" w:name="_Toc99049394"/>
      <w:r w:rsidRPr="0044494E">
        <w:rPr>
          <w:rFonts w:hint="eastAsia"/>
        </w:rPr>
        <w:t>重点岛礁近海大风预警预报模块</w:t>
      </w:r>
      <w:bookmarkEnd w:id="25"/>
    </w:p>
    <w:p w:rsidR="006A7885" w:rsidRPr="0044494E" w:rsidRDefault="006A7885" w:rsidP="006A7885">
      <w:pPr>
        <w:pStyle w:val="affe"/>
      </w:pPr>
      <w:r w:rsidRPr="0044494E">
        <w:rPr>
          <w:rFonts w:hint="eastAsia"/>
        </w:rPr>
        <w:t>重点岛礁近海大风数据标签功能</w:t>
      </w:r>
      <w:r>
        <w:rPr>
          <w:rFonts w:hint="eastAsia"/>
        </w:rPr>
        <w:t>：</w:t>
      </w:r>
      <w:r w:rsidRPr="0044494E">
        <w:rPr>
          <w:rFonts w:hint="eastAsia"/>
        </w:rPr>
        <w:t>收集历史和实时重点岛礁近海大风长时间序列集，建立数据标签集。</w:t>
      </w:r>
    </w:p>
    <w:p w:rsidR="006A7885" w:rsidRPr="0044494E" w:rsidRDefault="006A7885" w:rsidP="006A7885">
      <w:pPr>
        <w:pStyle w:val="affe"/>
      </w:pPr>
      <w:r w:rsidRPr="0044494E">
        <w:rPr>
          <w:rFonts w:hint="eastAsia"/>
        </w:rPr>
        <w:t>重点岛礁近海大风预警</w:t>
      </w:r>
      <w:r w:rsidRPr="0044494E">
        <w:t>功能</w:t>
      </w:r>
      <w:r>
        <w:rPr>
          <w:rFonts w:hint="eastAsia"/>
        </w:rPr>
        <w:t>：</w:t>
      </w:r>
      <w:r w:rsidRPr="0044494E">
        <w:rPr>
          <w:rFonts w:hint="eastAsia"/>
        </w:rPr>
        <w:t>基于</w:t>
      </w:r>
      <w:r w:rsidRPr="0055174D">
        <w:rPr>
          <w:rFonts w:hint="eastAsia"/>
        </w:rPr>
        <w:t>海洋气象综合观测系统海基、岸基风场实况观测</w:t>
      </w:r>
      <w:r>
        <w:rPr>
          <w:rFonts w:hint="eastAsia"/>
        </w:rPr>
        <w:t>、</w:t>
      </w:r>
      <w:r w:rsidRPr="0044494E">
        <w:rPr>
          <w:rFonts w:hint="eastAsia"/>
        </w:rPr>
        <w:t>快速更新的重点岛礁雷达组网回波外推产品、以及应用区域数值模式输出并利用随机森林算法（</w:t>
      </w:r>
      <w:r w:rsidRPr="0044494E">
        <w:rPr>
          <w:rFonts w:hint="eastAsia"/>
        </w:rPr>
        <w:t>RF</w:t>
      </w:r>
      <w:r w:rsidRPr="0044494E">
        <w:rPr>
          <w:rFonts w:hint="eastAsia"/>
        </w:rPr>
        <w:t>）构建预警模型，</w:t>
      </w:r>
      <w:r>
        <w:rPr>
          <w:rFonts w:hint="eastAsia"/>
        </w:rPr>
        <w:t>提供</w:t>
      </w:r>
      <w:r w:rsidRPr="0044494E">
        <w:rPr>
          <w:rFonts w:hint="eastAsia"/>
        </w:rPr>
        <w:t>重点岛礁近海大风短时临近预警</w:t>
      </w:r>
      <w:r>
        <w:rPr>
          <w:rFonts w:hint="eastAsia"/>
        </w:rPr>
        <w:t>，</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affe"/>
      </w:pPr>
      <w:r w:rsidRPr="0044494E">
        <w:rPr>
          <w:rFonts w:hint="eastAsia"/>
        </w:rPr>
        <w:t>重点岛礁近海大风预报</w:t>
      </w:r>
      <w:r w:rsidRPr="0044494E">
        <w:t>功能</w:t>
      </w:r>
      <w:r>
        <w:rPr>
          <w:rFonts w:hint="eastAsia"/>
        </w:rPr>
        <w:t>：</w:t>
      </w:r>
      <w:r w:rsidRPr="0044494E">
        <w:rPr>
          <w:rFonts w:hint="eastAsia"/>
        </w:rPr>
        <w:t>基于梯度下降算法（</w:t>
      </w:r>
      <w:r w:rsidRPr="0044494E">
        <w:rPr>
          <w:rFonts w:hint="eastAsia"/>
        </w:rPr>
        <w:t>Gradient Descent</w:t>
      </w:r>
      <w:r w:rsidRPr="0044494E">
        <w:rPr>
          <w:rFonts w:hint="eastAsia"/>
        </w:rPr>
        <w:t>），对国家级指导预报、数值模式输出进行订正</w:t>
      </w:r>
      <w:r>
        <w:rPr>
          <w:rFonts w:hint="eastAsia"/>
        </w:rPr>
        <w:t>，提供订正后的</w:t>
      </w:r>
      <w:r w:rsidRPr="0044494E">
        <w:rPr>
          <w:rFonts w:hint="eastAsia"/>
        </w:rPr>
        <w:t>重点岛礁近海大风</w:t>
      </w:r>
      <w:r>
        <w:rPr>
          <w:rFonts w:hint="eastAsia"/>
        </w:rPr>
        <w:t>预报格点产品，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rsidR="006A7885" w:rsidRDefault="006A7885" w:rsidP="006A7885">
      <w:pPr>
        <w:pStyle w:val="1f"/>
        <w:numPr>
          <w:ilvl w:val="0"/>
          <w:numId w:val="11"/>
        </w:numPr>
        <w:ind w:left="0" w:firstLine="567"/>
      </w:pPr>
      <w:bookmarkStart w:id="26" w:name="_Toc99049395"/>
      <w:r w:rsidRPr="0044494E">
        <w:rPr>
          <w:rFonts w:hint="eastAsia"/>
        </w:rPr>
        <w:t>琼州海峡能见度预警预报模块</w:t>
      </w:r>
      <w:bookmarkEnd w:id="26"/>
    </w:p>
    <w:p w:rsidR="006A7885" w:rsidRPr="0044494E" w:rsidRDefault="006A7885" w:rsidP="006A7885">
      <w:pPr>
        <w:pStyle w:val="affe"/>
      </w:pPr>
      <w:r w:rsidRPr="0044494E">
        <w:rPr>
          <w:rFonts w:hint="eastAsia"/>
        </w:rPr>
        <w:t>琼州海峡低能见度数据标签功能</w:t>
      </w:r>
      <w:r>
        <w:rPr>
          <w:rFonts w:hint="eastAsia"/>
        </w:rPr>
        <w:t>：</w:t>
      </w:r>
      <w:r w:rsidRPr="0044494E">
        <w:rPr>
          <w:rFonts w:hint="eastAsia"/>
        </w:rPr>
        <w:t>收集历史和实时琼州海峡低能见度</w:t>
      </w:r>
      <w:r w:rsidRPr="0044494E">
        <w:rPr>
          <w:rFonts w:hint="eastAsia"/>
        </w:rPr>
        <w:lastRenderedPageBreak/>
        <w:t>长时间序列集，建立数据标签集。</w:t>
      </w:r>
    </w:p>
    <w:p w:rsidR="006A7885" w:rsidRPr="0044494E" w:rsidRDefault="006A7885" w:rsidP="006A7885">
      <w:pPr>
        <w:pStyle w:val="affe"/>
      </w:pPr>
      <w:r w:rsidRPr="0044494E">
        <w:rPr>
          <w:rFonts w:hint="eastAsia"/>
        </w:rPr>
        <w:t>琼州海峡低能见度预警</w:t>
      </w:r>
      <w:r w:rsidRPr="0044494E">
        <w:t>功能</w:t>
      </w:r>
      <w:r>
        <w:rPr>
          <w:rFonts w:hint="eastAsia"/>
        </w:rPr>
        <w:t>：</w:t>
      </w:r>
      <w:r w:rsidRPr="0044494E">
        <w:rPr>
          <w:rFonts w:hint="eastAsia"/>
        </w:rPr>
        <w:t>基于琼州海峡南北两岸激光雷达高时空分辨率观测和卫星反演大雾监测分析产品，根据雾天气阈值监测识别能见度变化，</w:t>
      </w:r>
      <w:r>
        <w:rPr>
          <w:rFonts w:hint="eastAsia"/>
        </w:rPr>
        <w:t>提供</w:t>
      </w:r>
      <w:r w:rsidRPr="0044494E">
        <w:rPr>
          <w:rFonts w:hint="eastAsia"/>
        </w:rPr>
        <w:t>短临时效低能见度预警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affe"/>
      </w:pPr>
      <w:r w:rsidRPr="0044494E">
        <w:rPr>
          <w:rFonts w:hint="eastAsia"/>
        </w:rPr>
        <w:t>琼州海峡低能见度预报</w:t>
      </w:r>
      <w:r w:rsidRPr="0044494E">
        <w:t>功能</w:t>
      </w:r>
      <w:r>
        <w:rPr>
          <w:rFonts w:hint="eastAsia"/>
        </w:rPr>
        <w:t>：</w:t>
      </w:r>
      <w:r w:rsidRPr="0044494E">
        <w:rPr>
          <w:rFonts w:hint="eastAsia"/>
        </w:rPr>
        <w:t>应用</w:t>
      </w:r>
      <w:r>
        <w:t>2</w:t>
      </w:r>
      <w:r w:rsidRPr="0044494E">
        <w:rPr>
          <w:rFonts w:hint="eastAsia"/>
        </w:rPr>
        <w:t>个</w:t>
      </w:r>
      <w:r>
        <w:rPr>
          <w:rFonts w:hint="eastAsia"/>
        </w:rPr>
        <w:t>以上</w:t>
      </w:r>
      <w:r w:rsidRPr="0044494E">
        <w:rPr>
          <w:rFonts w:hint="eastAsia"/>
        </w:rPr>
        <w:t>数值模式输出结果基于随机森林算法（</w:t>
      </w:r>
      <w:r w:rsidRPr="0044494E">
        <w:rPr>
          <w:rFonts w:hint="eastAsia"/>
        </w:rPr>
        <w:t>RF</w:t>
      </w:r>
      <w:r w:rsidRPr="0044494E">
        <w:rPr>
          <w:rFonts w:hint="eastAsia"/>
        </w:rPr>
        <w:t>）构建预报模型，</w:t>
      </w:r>
      <w:r>
        <w:rPr>
          <w:rFonts w:hint="eastAsia"/>
        </w:rPr>
        <w:t>提供</w:t>
      </w:r>
      <w:r w:rsidRPr="0044494E">
        <w:rPr>
          <w:rFonts w:hint="eastAsia"/>
        </w:rPr>
        <w:t>短期时效琼州海峡低能见度大雾天气预报</w:t>
      </w:r>
      <w:r>
        <w:rPr>
          <w:rFonts w:hint="eastAsia"/>
        </w:rPr>
        <w:t>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1f"/>
        <w:numPr>
          <w:ilvl w:val="0"/>
          <w:numId w:val="11"/>
        </w:numPr>
        <w:ind w:left="0" w:firstLine="567"/>
      </w:pPr>
      <w:bookmarkStart w:id="27" w:name="_Toc99049396"/>
      <w:r w:rsidRPr="0044494E">
        <w:rPr>
          <w:rFonts w:hint="eastAsia"/>
        </w:rPr>
        <w:t>重点岛礁强降水预警预报模块</w:t>
      </w:r>
      <w:bookmarkEnd w:id="27"/>
    </w:p>
    <w:p w:rsidR="006A7885" w:rsidRPr="0044494E" w:rsidRDefault="006A7885" w:rsidP="006A7885">
      <w:pPr>
        <w:pStyle w:val="affe"/>
      </w:pPr>
      <w:r w:rsidRPr="0044494E">
        <w:rPr>
          <w:rFonts w:hint="eastAsia"/>
        </w:rPr>
        <w:t>重点岛礁强降水数据标签功能</w:t>
      </w:r>
      <w:r>
        <w:rPr>
          <w:rFonts w:hint="eastAsia"/>
        </w:rPr>
        <w:t>：</w:t>
      </w:r>
      <w:r w:rsidRPr="0044494E">
        <w:rPr>
          <w:rFonts w:hint="eastAsia"/>
        </w:rPr>
        <w:t>收集历史和实时重点岛礁强降水个例长时间序列集，建立数据标签集。</w:t>
      </w:r>
    </w:p>
    <w:p w:rsidR="006A7885" w:rsidRPr="0044494E" w:rsidRDefault="006A7885" w:rsidP="006A7885">
      <w:pPr>
        <w:pStyle w:val="affe"/>
      </w:pPr>
      <w:r w:rsidRPr="0044494E">
        <w:rPr>
          <w:rFonts w:hint="eastAsia"/>
        </w:rPr>
        <w:t>重点岛礁强降水预警</w:t>
      </w:r>
      <w:r w:rsidRPr="0044494E">
        <w:t>功能</w:t>
      </w:r>
      <w:r>
        <w:rPr>
          <w:rFonts w:hint="eastAsia"/>
        </w:rPr>
        <w:t>：</w:t>
      </w:r>
      <w:r w:rsidRPr="0044494E">
        <w:rPr>
          <w:rFonts w:hint="eastAsia"/>
        </w:rPr>
        <w:t>基于快速更新的重点岛礁雷达降水反演外推产品、以及应用快速更新区域数值模式输出构建预警模型，</w:t>
      </w:r>
      <w:r>
        <w:rPr>
          <w:rFonts w:hint="eastAsia"/>
        </w:rPr>
        <w:t>提供</w:t>
      </w:r>
      <w:r w:rsidRPr="0044494E">
        <w:rPr>
          <w:rFonts w:hint="eastAsia"/>
        </w:rPr>
        <w:t>短临时效重点岛礁强降水预警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affe"/>
      </w:pPr>
      <w:r w:rsidRPr="0044494E">
        <w:rPr>
          <w:rFonts w:hint="eastAsia"/>
        </w:rPr>
        <w:t>重点岛礁强降水预报</w:t>
      </w:r>
      <w:r w:rsidRPr="0044494E">
        <w:t>功能</w:t>
      </w:r>
      <w:r>
        <w:rPr>
          <w:rFonts w:hint="eastAsia"/>
        </w:rPr>
        <w:t>：</w:t>
      </w:r>
      <w:r w:rsidRPr="0044494E">
        <w:rPr>
          <w:rFonts w:hint="eastAsia"/>
        </w:rPr>
        <w:t>应用国家级降水预报指导产品和</w:t>
      </w:r>
      <w:r>
        <w:t>2</w:t>
      </w:r>
      <w:r w:rsidRPr="0044494E">
        <w:rPr>
          <w:rFonts w:hint="eastAsia"/>
        </w:rPr>
        <w:t>个</w:t>
      </w:r>
      <w:r>
        <w:rPr>
          <w:rFonts w:hint="eastAsia"/>
        </w:rPr>
        <w:t>以上</w:t>
      </w:r>
      <w:r w:rsidRPr="0044494E">
        <w:rPr>
          <w:rFonts w:hint="eastAsia"/>
        </w:rPr>
        <w:t>数值模式输出结果，基于天气分型优化方案、多模式动态权重融合、穷人集合小时概率和最优评分概率阈值等方法构建短期时效重点岛礁强降水预报技术方案</w:t>
      </w:r>
      <w:r>
        <w:rPr>
          <w:rFonts w:hint="eastAsia"/>
        </w:rPr>
        <w:t>，提供</w:t>
      </w:r>
      <w:r w:rsidRPr="0044494E">
        <w:rPr>
          <w:rFonts w:hint="eastAsia"/>
        </w:rPr>
        <w:t>重点岛礁强降水预报</w:t>
      </w:r>
      <w:r>
        <w:rPr>
          <w:rFonts w:hint="eastAsia"/>
        </w:rPr>
        <w:t>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1f"/>
        <w:numPr>
          <w:ilvl w:val="0"/>
          <w:numId w:val="11"/>
        </w:numPr>
        <w:ind w:left="0" w:firstLine="567"/>
      </w:pPr>
      <w:bookmarkStart w:id="28" w:name="_Toc99049397"/>
      <w:r w:rsidRPr="0044494E">
        <w:rPr>
          <w:rFonts w:hint="eastAsia"/>
        </w:rPr>
        <w:t>重点岛礁近海雷电预警预报模块</w:t>
      </w:r>
      <w:bookmarkEnd w:id="28"/>
    </w:p>
    <w:p w:rsidR="006A7885" w:rsidRPr="0044494E" w:rsidRDefault="006A7885" w:rsidP="006A7885">
      <w:pPr>
        <w:pStyle w:val="affe"/>
      </w:pPr>
      <w:r w:rsidRPr="0044494E">
        <w:rPr>
          <w:rFonts w:hint="eastAsia"/>
        </w:rPr>
        <w:t>重点岛礁近海雷电数据标签功能</w:t>
      </w:r>
      <w:r>
        <w:rPr>
          <w:rFonts w:hint="eastAsia"/>
        </w:rPr>
        <w:t>：</w:t>
      </w:r>
      <w:r w:rsidRPr="0044494E">
        <w:rPr>
          <w:rFonts w:hint="eastAsia"/>
        </w:rPr>
        <w:t>收集历史和实时重点岛礁近海雷电个例长时间序列集，建立数据标签集。</w:t>
      </w:r>
    </w:p>
    <w:p w:rsidR="006A7885" w:rsidRPr="0044494E" w:rsidRDefault="006A7885" w:rsidP="006A7885">
      <w:pPr>
        <w:pStyle w:val="affe"/>
      </w:pPr>
      <w:r w:rsidRPr="0044494E">
        <w:rPr>
          <w:rFonts w:hint="eastAsia"/>
        </w:rPr>
        <w:t>重点岛礁近海雷电预警</w:t>
      </w:r>
      <w:r w:rsidRPr="0044494E">
        <w:t>功能</w:t>
      </w:r>
      <w:r>
        <w:rPr>
          <w:rFonts w:hint="eastAsia"/>
        </w:rPr>
        <w:t>：</w:t>
      </w:r>
      <w:r w:rsidRPr="0044494E">
        <w:rPr>
          <w:rFonts w:hint="eastAsia"/>
        </w:rPr>
        <w:t>基于</w:t>
      </w:r>
      <w:r w:rsidRPr="00A36541">
        <w:rPr>
          <w:rFonts w:hint="eastAsia"/>
        </w:rPr>
        <w:t>海洋气象综合观测系统多基气象要</w:t>
      </w:r>
      <w:r w:rsidRPr="00A36541">
        <w:rPr>
          <w:rFonts w:hint="eastAsia"/>
        </w:rPr>
        <w:lastRenderedPageBreak/>
        <w:t>素和遥感探空等实况观测</w:t>
      </w:r>
      <w:r>
        <w:rPr>
          <w:rFonts w:hint="eastAsia"/>
        </w:rPr>
        <w:t>、</w:t>
      </w:r>
      <w:r w:rsidRPr="0044494E">
        <w:rPr>
          <w:rFonts w:hint="eastAsia"/>
        </w:rPr>
        <w:t>快速更新的重点岛礁雷达观测、阈值分析和天气背景统计方法，</w:t>
      </w:r>
      <w:r>
        <w:rPr>
          <w:rFonts w:hint="eastAsia"/>
        </w:rPr>
        <w:t>提供</w:t>
      </w:r>
      <w:r w:rsidRPr="0044494E">
        <w:rPr>
          <w:rFonts w:hint="eastAsia"/>
        </w:rPr>
        <w:t>重点岛礁近海雷电预警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affe"/>
      </w:pPr>
      <w:r w:rsidRPr="0044494E">
        <w:rPr>
          <w:rFonts w:hint="eastAsia"/>
        </w:rPr>
        <w:t>重点岛礁近海雷电预报</w:t>
      </w:r>
      <w:r w:rsidRPr="0044494E">
        <w:t>功能</w:t>
      </w:r>
      <w:r>
        <w:rPr>
          <w:rFonts w:hint="eastAsia"/>
        </w:rPr>
        <w:t>：</w:t>
      </w:r>
      <w:r w:rsidRPr="0044494E">
        <w:rPr>
          <w:rFonts w:hint="eastAsia"/>
        </w:rPr>
        <w:t>应用</w:t>
      </w:r>
      <w:r w:rsidRPr="0044494E">
        <w:rPr>
          <w:rFonts w:hint="eastAsia"/>
        </w:rPr>
        <w:t>ECMWF</w:t>
      </w:r>
      <w:r w:rsidRPr="0044494E">
        <w:rPr>
          <w:rFonts w:hint="eastAsia"/>
        </w:rPr>
        <w:t>数值模式输出产品，在重点岛礁近海雷电预警指标模型基础上</w:t>
      </w:r>
      <w:r>
        <w:rPr>
          <w:rFonts w:hint="eastAsia"/>
        </w:rPr>
        <w:t>，</w:t>
      </w:r>
      <w:r w:rsidRPr="0044494E">
        <w:rPr>
          <w:rFonts w:hint="eastAsia"/>
        </w:rPr>
        <w:t>利用历史雷电日物理量配料法和频率匹配方法，构建重点岛礁近海雷电预报指标模型，</w:t>
      </w:r>
      <w:r>
        <w:rPr>
          <w:rFonts w:hint="eastAsia"/>
        </w:rPr>
        <w:t>提供</w:t>
      </w:r>
      <w:r w:rsidRPr="0044494E">
        <w:rPr>
          <w:rFonts w:hint="eastAsia"/>
        </w:rPr>
        <w:t>重点岛礁近海雷电预报</w:t>
      </w:r>
      <w:r>
        <w:rPr>
          <w:rFonts w:hint="eastAsia"/>
        </w:rPr>
        <w:t>产品，</w:t>
      </w:r>
      <w:r>
        <w:rPr>
          <w:rFonts w:ascii="仿宋_GB2312" w:hint="eastAsia"/>
          <w:szCs w:val="28"/>
        </w:rPr>
        <w:t>预报时效为</w:t>
      </w:r>
      <w:r w:rsidRPr="0044494E">
        <w:rPr>
          <w:rFonts w:hint="eastAsia"/>
        </w:rPr>
        <w:t>短期（</w:t>
      </w:r>
      <w:r w:rsidRPr="0044494E">
        <w:rPr>
          <w:rFonts w:hint="eastAsia"/>
        </w:rPr>
        <w:t>3</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rsidR="006A7885" w:rsidRDefault="006A7885" w:rsidP="006A7885">
      <w:pPr>
        <w:pStyle w:val="1f"/>
        <w:numPr>
          <w:ilvl w:val="0"/>
          <w:numId w:val="11"/>
        </w:numPr>
        <w:ind w:left="0" w:firstLine="567"/>
      </w:pPr>
      <w:bookmarkStart w:id="29" w:name="_Toc99049398"/>
      <w:r w:rsidRPr="0044494E">
        <w:rPr>
          <w:rFonts w:hint="eastAsia"/>
        </w:rPr>
        <w:t>重点岛礁近海强对流预警预报模块</w:t>
      </w:r>
      <w:bookmarkEnd w:id="29"/>
    </w:p>
    <w:p w:rsidR="006A7885" w:rsidRPr="0044494E" w:rsidRDefault="006A7885" w:rsidP="006A7885">
      <w:pPr>
        <w:pStyle w:val="affe"/>
      </w:pPr>
      <w:r w:rsidRPr="0044494E">
        <w:rPr>
          <w:rFonts w:hint="eastAsia"/>
        </w:rPr>
        <w:t>重点岛礁近海强对流数据标签功能</w:t>
      </w:r>
      <w:r>
        <w:rPr>
          <w:rFonts w:hint="eastAsia"/>
        </w:rPr>
        <w:t>：</w:t>
      </w:r>
      <w:r w:rsidRPr="0044494E">
        <w:rPr>
          <w:rFonts w:hint="eastAsia"/>
        </w:rPr>
        <w:t>收集历史和实时重点岛礁近海强对流个例长时间序列集，建立数据标签集。</w:t>
      </w:r>
    </w:p>
    <w:p w:rsidR="006A7885" w:rsidRPr="0044494E" w:rsidRDefault="006A7885" w:rsidP="006A7885">
      <w:pPr>
        <w:pStyle w:val="affe"/>
      </w:pPr>
      <w:r w:rsidRPr="0044494E">
        <w:rPr>
          <w:rFonts w:hint="eastAsia"/>
        </w:rPr>
        <w:t>重点岛礁近海强对流预警</w:t>
      </w:r>
      <w:r w:rsidRPr="0044494E">
        <w:t>功能</w:t>
      </w:r>
      <w:r>
        <w:rPr>
          <w:rFonts w:hint="eastAsia"/>
        </w:rPr>
        <w:t>：</w:t>
      </w:r>
      <w:r w:rsidRPr="0044494E">
        <w:rPr>
          <w:rFonts w:hint="eastAsia"/>
        </w:rPr>
        <w:t>基于</w:t>
      </w:r>
      <w:r w:rsidRPr="00A36541">
        <w:rPr>
          <w:rFonts w:hint="eastAsia"/>
        </w:rPr>
        <w:t>海洋气象综合观测系统多基气象要素和遥感探空等实况观测</w:t>
      </w:r>
      <w:r>
        <w:rPr>
          <w:rFonts w:hint="eastAsia"/>
        </w:rPr>
        <w:t>、</w:t>
      </w:r>
      <w:r w:rsidRPr="0044494E">
        <w:rPr>
          <w:rFonts w:hint="eastAsia"/>
        </w:rPr>
        <w:t>强对流卫星反演监测产品、快速更新的重点岛礁雷达观测外推、以及应用区域数值模式结果并利用随机森林算法（</w:t>
      </w:r>
      <w:r w:rsidRPr="0044494E">
        <w:rPr>
          <w:rFonts w:hint="eastAsia"/>
        </w:rPr>
        <w:t>RF</w:t>
      </w:r>
      <w:r w:rsidRPr="0044494E">
        <w:rPr>
          <w:rFonts w:hint="eastAsia"/>
        </w:rPr>
        <w:t>）构建雷暴大风预警模型，</w:t>
      </w:r>
      <w:r>
        <w:rPr>
          <w:rFonts w:hint="eastAsia"/>
        </w:rPr>
        <w:t>提供</w:t>
      </w:r>
      <w:r w:rsidRPr="0044494E">
        <w:rPr>
          <w:rFonts w:hint="eastAsia"/>
        </w:rPr>
        <w:t>重点岛礁近海强对流短时临近预警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rsidR="006A7885" w:rsidRDefault="006A7885" w:rsidP="006A7885">
      <w:pPr>
        <w:pStyle w:val="affe"/>
      </w:pPr>
      <w:r w:rsidRPr="0044494E">
        <w:rPr>
          <w:rFonts w:hint="eastAsia"/>
        </w:rPr>
        <w:t>重点岛礁近海强对流预报</w:t>
      </w:r>
      <w:r w:rsidRPr="0044494E">
        <w:t>功能</w:t>
      </w:r>
      <w:r>
        <w:rPr>
          <w:rFonts w:hint="eastAsia"/>
        </w:rPr>
        <w:t>：</w:t>
      </w:r>
      <w:r w:rsidRPr="0044494E">
        <w:rPr>
          <w:rFonts w:hint="eastAsia"/>
        </w:rPr>
        <w:t>在国家级台风指导预报、南海热带低压生成预报产品的基础上，利用数值模式输出基于物理量配料法建模构建强对流预报方案，</w:t>
      </w:r>
      <w:r>
        <w:rPr>
          <w:rFonts w:hint="eastAsia"/>
        </w:rPr>
        <w:t>提供</w:t>
      </w:r>
      <w:r w:rsidRPr="0044494E">
        <w:rPr>
          <w:rFonts w:hint="eastAsia"/>
        </w:rPr>
        <w:t>重点岛礁近海强对流预报</w:t>
      </w:r>
      <w:r>
        <w:rPr>
          <w:rFonts w:hint="eastAsia"/>
        </w:rPr>
        <w:t>产品，</w:t>
      </w:r>
      <w:r>
        <w:rPr>
          <w:rFonts w:ascii="仿宋_GB2312" w:hint="eastAsia"/>
          <w:szCs w:val="28"/>
        </w:rPr>
        <w:t>预报时效为</w:t>
      </w:r>
      <w:r w:rsidRPr="0044494E">
        <w:rPr>
          <w:rFonts w:hint="eastAsia"/>
        </w:rPr>
        <w:t>短期（</w:t>
      </w:r>
      <w:r w:rsidRPr="0044494E">
        <w:rPr>
          <w:rFonts w:hint="eastAsia"/>
        </w:rPr>
        <w:t>3</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rsidR="006A7885" w:rsidRDefault="006A7885" w:rsidP="006A7885">
      <w:pPr>
        <w:pStyle w:val="1f"/>
        <w:numPr>
          <w:ilvl w:val="0"/>
          <w:numId w:val="11"/>
        </w:numPr>
        <w:ind w:left="0" w:firstLine="567"/>
      </w:pPr>
      <w:bookmarkStart w:id="30" w:name="_Toc99049399"/>
      <w:r w:rsidRPr="0044494E">
        <w:rPr>
          <w:rFonts w:hint="eastAsia"/>
        </w:rPr>
        <w:t>多时效网格预报背景场融合生成模块</w:t>
      </w:r>
      <w:bookmarkEnd w:id="30"/>
    </w:p>
    <w:p w:rsidR="006A7885" w:rsidRPr="0044494E" w:rsidRDefault="006A7885" w:rsidP="006A7885">
      <w:pPr>
        <w:pStyle w:val="affe"/>
      </w:pPr>
      <w:r w:rsidRPr="0044494E">
        <w:rPr>
          <w:rFonts w:hint="eastAsia"/>
        </w:rPr>
        <w:t>基本信息获取</w:t>
      </w:r>
      <w:r w:rsidRPr="0044494E">
        <w:t>功能</w:t>
      </w:r>
      <w:r>
        <w:rPr>
          <w:rFonts w:hint="eastAsia"/>
        </w:rPr>
        <w:t>：</w:t>
      </w:r>
      <w:r w:rsidRPr="0044494E">
        <w:rPr>
          <w:rFonts w:hint="eastAsia"/>
        </w:rPr>
        <w:t>基于内部数据接口，</w:t>
      </w:r>
      <w:r w:rsidRPr="0044494E">
        <w:t>通过</w:t>
      </w:r>
      <w:r w:rsidRPr="0044494E">
        <w:rPr>
          <w:rFonts w:hint="eastAsia"/>
        </w:rPr>
        <w:t>数据</w:t>
      </w:r>
      <w:r w:rsidRPr="0044494E">
        <w:t>描述信息获取</w:t>
      </w:r>
      <w:r w:rsidRPr="0044494E">
        <w:rPr>
          <w:rFonts w:hint="eastAsia"/>
        </w:rPr>
        <w:t>观测和预报数据类型、时间、</w:t>
      </w:r>
      <w:r w:rsidRPr="0044494E">
        <w:t>要素、区域、</w:t>
      </w:r>
      <w:r w:rsidRPr="0044494E">
        <w:rPr>
          <w:rFonts w:hint="eastAsia"/>
        </w:rPr>
        <w:t>预报</w:t>
      </w:r>
      <w:r w:rsidRPr="0044494E">
        <w:t>起报时间、预报时效</w:t>
      </w:r>
      <w:r w:rsidRPr="0044494E">
        <w:rPr>
          <w:rFonts w:hint="eastAsia"/>
        </w:rPr>
        <w:t>、预报产品</w:t>
      </w:r>
      <w:r w:rsidRPr="0044494E">
        <w:t>等</w:t>
      </w:r>
      <w:r w:rsidRPr="0044494E">
        <w:rPr>
          <w:rFonts w:hint="eastAsia"/>
        </w:rPr>
        <w:t>数据</w:t>
      </w:r>
      <w:r w:rsidRPr="0044494E">
        <w:t>基本信息</w:t>
      </w:r>
      <w:r w:rsidRPr="0044494E">
        <w:rPr>
          <w:rFonts w:hint="eastAsia"/>
        </w:rPr>
        <w:t>。</w:t>
      </w:r>
    </w:p>
    <w:p w:rsidR="006A7885" w:rsidRPr="0044494E" w:rsidRDefault="006A7885" w:rsidP="006A7885">
      <w:pPr>
        <w:pStyle w:val="affe"/>
      </w:pPr>
      <w:r w:rsidRPr="0044494E">
        <w:rPr>
          <w:rFonts w:hint="eastAsia"/>
        </w:rPr>
        <w:t>数据融合生成</w:t>
      </w:r>
      <w:r w:rsidRPr="0044494E">
        <w:t>功能</w:t>
      </w:r>
      <w:r>
        <w:rPr>
          <w:rFonts w:hint="eastAsia"/>
        </w:rPr>
        <w:t>：</w:t>
      </w:r>
      <w:r w:rsidRPr="0044494E">
        <w:rPr>
          <w:rFonts w:hint="eastAsia"/>
        </w:rPr>
        <w:t>基于双线性插值、</w:t>
      </w:r>
      <w:r w:rsidRPr="0044494E">
        <w:t>生成对抗网络（</w:t>
      </w:r>
      <w:r w:rsidRPr="0044494E">
        <w:t xml:space="preserve">Generative </w:t>
      </w:r>
      <w:r w:rsidRPr="0044494E">
        <w:lastRenderedPageBreak/>
        <w:t>Adversarial Networks</w:t>
      </w:r>
      <w:r w:rsidRPr="0044494E">
        <w:t>，</w:t>
      </w:r>
      <w:r w:rsidRPr="0044494E">
        <w:t>GANs</w:t>
      </w:r>
      <w:r w:rsidRPr="0044494E">
        <w:rPr>
          <w:rFonts w:hint="eastAsia"/>
        </w:rPr>
        <w:t>）</w:t>
      </w:r>
      <w:r>
        <w:rPr>
          <w:rFonts w:hint="eastAsia"/>
        </w:rPr>
        <w:t>等</w:t>
      </w:r>
      <w:r w:rsidRPr="0044494E">
        <w:rPr>
          <w:rFonts w:hint="eastAsia"/>
        </w:rPr>
        <w:t>机器学习算法，针对不同时空分辨率的网格预报、或离散点资料融合生成时空连续性较好的网格背景场。</w:t>
      </w:r>
    </w:p>
    <w:p w:rsidR="006A7885" w:rsidRPr="005C0531" w:rsidRDefault="006A7885" w:rsidP="006A7885">
      <w:pPr>
        <w:pStyle w:val="affe"/>
      </w:pPr>
      <w:r w:rsidRPr="0044494E">
        <w:rPr>
          <w:rFonts w:hint="eastAsia"/>
        </w:rPr>
        <w:t>数据集约化</w:t>
      </w:r>
      <w:r w:rsidRPr="0044494E">
        <w:t>功能</w:t>
      </w:r>
      <w:r>
        <w:rPr>
          <w:rFonts w:hint="eastAsia"/>
        </w:rPr>
        <w:t>：</w:t>
      </w:r>
      <w:r w:rsidRPr="0044494E">
        <w:rPr>
          <w:rFonts w:hint="eastAsia"/>
        </w:rPr>
        <w:t>通过外部接口，将上述融合生成的</w:t>
      </w:r>
      <w:r w:rsidRPr="0044494E">
        <w:rPr>
          <w:rFonts w:hint="eastAsia"/>
        </w:rPr>
        <w:t>1/3/6/12/24</w:t>
      </w:r>
      <w:r w:rsidRPr="0044494E">
        <w:rPr>
          <w:rFonts w:hint="eastAsia"/>
        </w:rPr>
        <w:t>小时时间分辨率、短临时效（</w:t>
      </w:r>
      <w:r w:rsidRPr="0044494E">
        <w:rPr>
          <w:rFonts w:hint="eastAsia"/>
        </w:rPr>
        <w:t>2-24h</w:t>
      </w:r>
      <w:r w:rsidRPr="0044494E">
        <w:rPr>
          <w:rFonts w:hint="eastAsia"/>
        </w:rPr>
        <w:t>）及短中期时效（</w:t>
      </w:r>
      <w:r w:rsidRPr="0044494E">
        <w:rPr>
          <w:rFonts w:hint="eastAsia"/>
        </w:rPr>
        <w:t>3/10</w:t>
      </w:r>
      <w:r w:rsidRPr="0044494E">
        <w:rPr>
          <w:rFonts w:hint="eastAsia"/>
        </w:rPr>
        <w:t>天）、</w:t>
      </w:r>
      <w:r w:rsidRPr="0044494E">
        <w:rPr>
          <w:rFonts w:hint="eastAsia"/>
        </w:rPr>
        <w:t>1km</w:t>
      </w:r>
      <w:r w:rsidRPr="0044494E">
        <w:rPr>
          <w:rFonts w:hint="eastAsia"/>
        </w:rPr>
        <w:t>空间分辨率的统一网格背景数据集批量接入气象大数据云平台</w:t>
      </w:r>
      <w:r>
        <w:rPr>
          <w:rFonts w:hint="eastAsia"/>
        </w:rPr>
        <w:t>。</w:t>
      </w:r>
    </w:p>
    <w:p w:rsidR="006A7885" w:rsidRPr="005C0531" w:rsidRDefault="006A7885" w:rsidP="006A7885">
      <w:pPr>
        <w:pStyle w:val="aff4"/>
        <w:widowControl w:val="0"/>
        <w:numPr>
          <w:ilvl w:val="0"/>
          <w:numId w:val="9"/>
        </w:numPr>
        <w:spacing w:beforeLines="30" w:before="72" w:afterLines="30" w:after="72" w:line="240" w:lineRule="auto"/>
        <w:ind w:left="0" w:firstLineChars="0" w:firstLine="566"/>
        <w:jc w:val="both"/>
        <w:rPr>
          <w:sz w:val="28"/>
          <w:szCs w:val="28"/>
        </w:rPr>
      </w:pPr>
      <w:r w:rsidRPr="005C0531">
        <w:rPr>
          <w:rFonts w:hint="eastAsia"/>
          <w:sz w:val="28"/>
          <w:szCs w:val="28"/>
        </w:rPr>
        <w:t>关键海区预报服务保障功能：</w:t>
      </w:r>
    </w:p>
    <w:p w:rsidR="006A7885" w:rsidRDefault="006A7885" w:rsidP="006A7885">
      <w:pPr>
        <w:pStyle w:val="affe"/>
      </w:pPr>
      <w:r w:rsidRPr="00EA295A">
        <w:rPr>
          <w:rFonts w:hint="eastAsia"/>
        </w:rPr>
        <w:t>重点岛礁港口气象条件影响风险预报、南海渔场和岛际交通干线的短临强天气预警、三沙海域海上搜救预报等气象影响预报功能模块，为琼州海峡及南海重点岛礁提供相关气象风险预警预报服务，应具备以下功能：</w:t>
      </w:r>
    </w:p>
    <w:p w:rsidR="006A7885" w:rsidRDefault="006A7885" w:rsidP="006A7885">
      <w:pPr>
        <w:pStyle w:val="1f"/>
        <w:numPr>
          <w:ilvl w:val="0"/>
          <w:numId w:val="12"/>
        </w:numPr>
        <w:ind w:left="0" w:firstLine="567"/>
      </w:pPr>
      <w:bookmarkStart w:id="31" w:name="_Toc99049400"/>
      <w:r w:rsidRPr="0044494E">
        <w:rPr>
          <w:rFonts w:hint="eastAsia"/>
        </w:rPr>
        <w:t>重点岛礁港口气象条件影响风险预报模块</w:t>
      </w:r>
      <w:bookmarkEnd w:id="31"/>
    </w:p>
    <w:p w:rsidR="006A7885" w:rsidRPr="0044494E" w:rsidRDefault="006A7885" w:rsidP="006A7885">
      <w:pPr>
        <w:pStyle w:val="affe"/>
      </w:pPr>
      <w:r w:rsidRPr="0044494E">
        <w:rPr>
          <w:rFonts w:hint="eastAsia"/>
        </w:rPr>
        <w:t>港口作业条件采集</w:t>
      </w:r>
      <w:r w:rsidRPr="0044494E">
        <w:t>功能</w:t>
      </w:r>
      <w:r>
        <w:rPr>
          <w:rFonts w:hint="eastAsia"/>
        </w:rPr>
        <w:t>：</w:t>
      </w:r>
      <w:r w:rsidRPr="0044494E">
        <w:rPr>
          <w:rFonts w:hint="eastAsia"/>
        </w:rPr>
        <w:t>通过部门间联动沟通机制，采集获取历史和准实时港口作业条件、通航停航时间等</w:t>
      </w:r>
      <w:r w:rsidRPr="0044494E">
        <w:t>基本</w:t>
      </w:r>
      <w:r w:rsidRPr="0044494E">
        <w:rPr>
          <w:rFonts w:hint="eastAsia"/>
        </w:rPr>
        <w:t>信息，以及网格历史和预报数据集。</w:t>
      </w:r>
    </w:p>
    <w:p w:rsidR="006A7885" w:rsidRPr="0044494E" w:rsidRDefault="006A7885" w:rsidP="006A7885">
      <w:pPr>
        <w:pStyle w:val="affe"/>
      </w:pPr>
      <w:r w:rsidRPr="0044494E">
        <w:rPr>
          <w:rFonts w:hint="eastAsia"/>
        </w:rPr>
        <w:t>港口作业气象条件影响评估</w:t>
      </w:r>
      <w:r w:rsidRPr="0044494E">
        <w:t>功能</w:t>
      </w:r>
      <w:r>
        <w:rPr>
          <w:rFonts w:hint="eastAsia"/>
        </w:rPr>
        <w:t>：</w:t>
      </w:r>
      <w:r w:rsidRPr="0044494E">
        <w:rPr>
          <w:rFonts w:hint="eastAsia"/>
        </w:rPr>
        <w:t>基于自然灾害风险评估方法，利用上述信息构建港口作业气象条件影响评估模型。自然灾害风险评估如下式：</w:t>
      </w:r>
    </w:p>
    <w:p w:rsidR="006A7885" w:rsidRPr="0044494E" w:rsidRDefault="006A7885" w:rsidP="006A7885">
      <w:pPr>
        <w:pStyle w:val="affe"/>
      </w:pPr>
      <m:oMathPara>
        <m:oMath>
          <m:r>
            <w:rPr>
              <w:rFonts w:ascii="Cambria Math" w:hAnsi="Cambria Math" w:hint="eastAsia"/>
            </w:rPr>
            <m:t>R</m:t>
          </m:r>
          <m:d>
            <m:dPr>
              <m:ctrlPr>
                <w:rPr>
                  <w:rFonts w:ascii="Cambria Math" w:hAnsi="Cambria Math"/>
                </w:rPr>
              </m:ctrlPr>
            </m:dPr>
            <m:e>
              <m:r>
                <w:rPr>
                  <w:rFonts w:ascii="Cambria Math" w:hAnsi="Cambria Math" w:hint="eastAsia"/>
                </w:rPr>
                <m:t>RISK</m:t>
              </m:r>
            </m:e>
          </m:d>
          <m:r>
            <m:rPr>
              <m:sty m:val="p"/>
            </m:rPr>
            <w:rPr>
              <w:rFonts w:ascii="Cambria Math" w:hAnsi="Cambria Math" w:hint="eastAsia"/>
            </w:rPr>
            <m:t>=</m:t>
          </m:r>
          <m:r>
            <w:rPr>
              <w:rFonts w:ascii="Cambria Math" w:hAnsi="Cambria Math" w:hint="eastAsia"/>
            </w:rPr>
            <m:t>H</m:t>
          </m:r>
          <m:d>
            <m:dPr>
              <m:ctrlPr>
                <w:rPr>
                  <w:rFonts w:ascii="Cambria Math" w:hAnsi="Cambria Math"/>
                </w:rPr>
              </m:ctrlPr>
            </m:dPr>
            <m:e>
              <m:r>
                <w:rPr>
                  <w:rFonts w:ascii="Cambria Math" w:hAnsi="Cambria Math" w:hint="eastAsia"/>
                </w:rPr>
                <m:t>Hazard</m:t>
              </m:r>
            </m:e>
          </m:d>
          <m:r>
            <m:rPr>
              <m:sty m:val="p"/>
            </m:rPr>
            <w:rPr>
              <w:rFonts w:ascii="Cambria Math" w:hAnsi="Cambria Math"/>
            </w:rPr>
            <m:t>×</m:t>
          </m:r>
          <m:r>
            <w:rPr>
              <w:rFonts w:ascii="Cambria Math" w:hAnsi="Cambria Math" w:hint="eastAsia"/>
            </w:rPr>
            <m:t>V</m:t>
          </m:r>
          <m:d>
            <m:dPr>
              <m:ctrlPr>
                <w:rPr>
                  <w:rFonts w:ascii="Cambria Math" w:hAnsi="Cambria Math"/>
                </w:rPr>
              </m:ctrlPr>
            </m:dPr>
            <m:e>
              <m:r>
                <w:rPr>
                  <w:rFonts w:ascii="Cambria Math" w:hAnsi="Cambria Math"/>
                </w:rPr>
                <m:t>Vulnerability</m:t>
              </m:r>
            </m:e>
          </m:d>
        </m:oMath>
      </m:oMathPara>
    </w:p>
    <w:p w:rsidR="006A7885" w:rsidRPr="0044494E" w:rsidRDefault="006A7885" w:rsidP="006A7885">
      <w:pPr>
        <w:pStyle w:val="affe"/>
      </w:pPr>
      <w:r w:rsidRPr="0044494E">
        <w:rPr>
          <w:rFonts w:hint="eastAsia"/>
        </w:rPr>
        <w:t>其中，</w:t>
      </w:r>
      <m:oMath>
        <m:r>
          <w:rPr>
            <w:rFonts w:ascii="Cambria Math" w:hAnsi="Cambria Math" w:hint="eastAsia"/>
          </w:rPr>
          <m:t>R</m:t>
        </m:r>
      </m:oMath>
      <w:r w:rsidRPr="0044494E">
        <w:rPr>
          <w:rFonts w:hint="eastAsia"/>
        </w:rPr>
        <w:t>表示自然灾害风险，</w:t>
      </w:r>
      <m:oMath>
        <m:r>
          <w:rPr>
            <w:rFonts w:ascii="Cambria Math" w:hAnsi="Cambria Math" w:hint="eastAsia"/>
          </w:rPr>
          <m:t>H</m:t>
        </m:r>
      </m:oMath>
      <w:r w:rsidRPr="0044494E">
        <w:rPr>
          <w:rFonts w:hint="eastAsia"/>
        </w:rPr>
        <w:t>和</w:t>
      </w:r>
      <m:oMath>
        <m:r>
          <w:rPr>
            <w:rFonts w:ascii="Cambria Math" w:hAnsi="Cambria Math" w:hint="eastAsia"/>
          </w:rPr>
          <m:t>V</m:t>
        </m:r>
      </m:oMath>
      <w:r w:rsidRPr="0044494E">
        <w:rPr>
          <w:rFonts w:hint="eastAsia"/>
        </w:rPr>
        <w:t>则为构成自然灾害风险的两个影响维度，别表示致灾因子危险性和承灾体脆弱性。</w:t>
      </w:r>
    </w:p>
    <w:p w:rsidR="006A7885" w:rsidRDefault="006A7885" w:rsidP="006A7885">
      <w:pPr>
        <w:pStyle w:val="affe"/>
      </w:pPr>
      <w:r w:rsidRPr="0044494E">
        <w:rPr>
          <w:rFonts w:hint="eastAsia"/>
        </w:rPr>
        <w:t>港口作业气象条件影响预报</w:t>
      </w:r>
      <w:r w:rsidRPr="0044494E">
        <w:t>功能</w:t>
      </w:r>
      <w:r>
        <w:rPr>
          <w:rFonts w:hint="eastAsia"/>
        </w:rPr>
        <w:t>：</w:t>
      </w:r>
      <w:r w:rsidRPr="0044494E">
        <w:rPr>
          <w:rFonts w:hint="eastAsia"/>
        </w:rPr>
        <w:t>依据港口作业气象条件影响评估模型，根据网格预报数据，</w:t>
      </w:r>
      <w:r>
        <w:rPr>
          <w:rFonts w:hint="eastAsia"/>
        </w:rPr>
        <w:t>提供</w:t>
      </w:r>
      <w:r w:rsidRPr="0044494E">
        <w:rPr>
          <w:rFonts w:hint="eastAsia"/>
        </w:rPr>
        <w:t>港口作业气象条件影响风险等级预报</w:t>
      </w:r>
      <w:r>
        <w:rPr>
          <w:rFonts w:hint="eastAsia"/>
        </w:rPr>
        <w:t>产品</w:t>
      </w:r>
      <w:r w:rsidRPr="0044494E">
        <w:rPr>
          <w:rFonts w:hint="eastAsia"/>
        </w:rPr>
        <w:t>。</w:t>
      </w:r>
    </w:p>
    <w:p w:rsidR="006A7885" w:rsidRDefault="006A7885" w:rsidP="006A7885">
      <w:pPr>
        <w:pStyle w:val="1f"/>
        <w:numPr>
          <w:ilvl w:val="0"/>
          <w:numId w:val="12"/>
        </w:numPr>
        <w:ind w:left="0" w:firstLine="567"/>
      </w:pPr>
      <w:bookmarkStart w:id="32" w:name="_Toc99049401"/>
      <w:r w:rsidRPr="0044494E">
        <w:rPr>
          <w:rFonts w:hint="eastAsia"/>
        </w:rPr>
        <w:t>南海渔场和岛际交通干线的短临强天气预警模块</w:t>
      </w:r>
      <w:bookmarkEnd w:id="32"/>
    </w:p>
    <w:p w:rsidR="006A7885" w:rsidRPr="0044494E" w:rsidRDefault="006A7885" w:rsidP="006A7885">
      <w:pPr>
        <w:pStyle w:val="affe"/>
      </w:pPr>
      <w:r w:rsidRPr="0044494E">
        <w:rPr>
          <w:rFonts w:hint="eastAsia"/>
        </w:rPr>
        <w:t>海上险情信息采集</w:t>
      </w:r>
      <w:r w:rsidRPr="0044494E">
        <w:t>功能</w:t>
      </w:r>
      <w:r>
        <w:rPr>
          <w:rFonts w:hint="eastAsia"/>
        </w:rPr>
        <w:t>：</w:t>
      </w:r>
      <w:r w:rsidRPr="0044494E">
        <w:rPr>
          <w:rFonts w:hint="eastAsia"/>
        </w:rPr>
        <w:t>通过部门间联动沟通机制，采集历史和实时的南海渔场和岛际交通干线等海上险情信息，以及网格历史和预报数据集。</w:t>
      </w:r>
    </w:p>
    <w:p w:rsidR="006A7885" w:rsidRDefault="006A7885" w:rsidP="006A7885">
      <w:pPr>
        <w:pStyle w:val="affe"/>
      </w:pPr>
      <w:r w:rsidRPr="0044494E">
        <w:rPr>
          <w:rFonts w:hint="eastAsia"/>
        </w:rPr>
        <w:t>南海渔场和岛际交通干线的短临强天气预警</w:t>
      </w:r>
      <w:r w:rsidRPr="0044494E">
        <w:t>功能</w:t>
      </w:r>
      <w:r>
        <w:rPr>
          <w:rFonts w:hint="eastAsia"/>
        </w:rPr>
        <w:t>：</w:t>
      </w:r>
      <w:r w:rsidRPr="0044494E">
        <w:rPr>
          <w:rFonts w:hint="eastAsia"/>
        </w:rPr>
        <w:t>基于历史海上险情，基于自然灾害风险评估方法，建立南海渔场和岛际交通干线短临强天气风险等级评估模型。依据该模型，根据网格预报数据，</w:t>
      </w:r>
      <w:r>
        <w:rPr>
          <w:rFonts w:hint="eastAsia"/>
        </w:rPr>
        <w:t>提供</w:t>
      </w:r>
      <w:r w:rsidRPr="0044494E">
        <w:rPr>
          <w:rFonts w:hint="eastAsia"/>
        </w:rPr>
        <w:t>港口南海渔场和</w:t>
      </w:r>
      <w:r w:rsidRPr="0044494E">
        <w:rPr>
          <w:rFonts w:hint="eastAsia"/>
        </w:rPr>
        <w:lastRenderedPageBreak/>
        <w:t>岛际交通干线的短临强天气风险等级</w:t>
      </w:r>
      <w:r>
        <w:rPr>
          <w:rFonts w:hint="eastAsia"/>
        </w:rPr>
        <w:t>预报产品</w:t>
      </w:r>
      <w:r w:rsidRPr="0044494E">
        <w:rPr>
          <w:rFonts w:hint="eastAsia"/>
        </w:rPr>
        <w:t>。</w:t>
      </w:r>
    </w:p>
    <w:p w:rsidR="006A7885" w:rsidRDefault="006A7885" w:rsidP="006A7885">
      <w:pPr>
        <w:pStyle w:val="1f"/>
        <w:numPr>
          <w:ilvl w:val="0"/>
          <w:numId w:val="12"/>
        </w:numPr>
        <w:ind w:left="0" w:firstLine="567"/>
      </w:pPr>
      <w:bookmarkStart w:id="33" w:name="_Toc99049402"/>
      <w:r w:rsidRPr="0044494E">
        <w:rPr>
          <w:rFonts w:hint="eastAsia"/>
        </w:rPr>
        <w:t>三沙海域海上搜救预报模块</w:t>
      </w:r>
      <w:bookmarkEnd w:id="33"/>
    </w:p>
    <w:p w:rsidR="006A7885" w:rsidRPr="0044494E" w:rsidRDefault="006A7885" w:rsidP="006A7885">
      <w:pPr>
        <w:pStyle w:val="affe"/>
      </w:pPr>
      <w:r w:rsidRPr="0044494E">
        <w:rPr>
          <w:rFonts w:hint="eastAsia"/>
        </w:rPr>
        <w:t>用户需求收集</w:t>
      </w:r>
      <w:r w:rsidRPr="0044494E">
        <w:t>功能</w:t>
      </w:r>
      <w:r>
        <w:rPr>
          <w:rFonts w:hint="eastAsia"/>
        </w:rPr>
        <w:t>：</w:t>
      </w:r>
      <w:r w:rsidRPr="0044494E">
        <w:rPr>
          <w:rFonts w:hint="eastAsia"/>
        </w:rPr>
        <w:t>通过部门间联动沟通机制，收集三沙海域遇险条件下用户需求信息，以及网格历史和预报数据集。</w:t>
      </w:r>
    </w:p>
    <w:p w:rsidR="006A7885" w:rsidRPr="00EA295A" w:rsidRDefault="006A7885" w:rsidP="006A7885">
      <w:pPr>
        <w:pStyle w:val="affe"/>
      </w:pPr>
      <w:r w:rsidRPr="0044494E">
        <w:rPr>
          <w:rFonts w:hint="eastAsia"/>
        </w:rPr>
        <w:t>三沙海域海上搜救预报</w:t>
      </w:r>
      <w:r w:rsidRPr="0044494E">
        <w:t>功能</w:t>
      </w:r>
      <w:r>
        <w:rPr>
          <w:rFonts w:hint="eastAsia"/>
        </w:rPr>
        <w:t>：</w:t>
      </w:r>
      <w:r w:rsidRPr="0044494E">
        <w:rPr>
          <w:rFonts w:hint="eastAsia"/>
        </w:rPr>
        <w:t>利用用户需求信息、多源观测和网格预报数据，基于避险原则提供不同路线、区域的气象要素预报服务</w:t>
      </w:r>
    </w:p>
    <w:p w:rsidR="006A7885" w:rsidRDefault="006A7885" w:rsidP="006A7885">
      <w:pPr>
        <w:pStyle w:val="1f"/>
        <w:numPr>
          <w:ilvl w:val="0"/>
          <w:numId w:val="12"/>
        </w:numPr>
        <w:ind w:left="0" w:firstLine="567"/>
      </w:pPr>
      <w:bookmarkStart w:id="34" w:name="_Toc99049403"/>
      <w:r w:rsidRPr="0044494E">
        <w:rPr>
          <w:rFonts w:hint="eastAsia"/>
        </w:rPr>
        <w:t>作业监控与后台同步模块</w:t>
      </w:r>
      <w:bookmarkEnd w:id="34"/>
    </w:p>
    <w:p w:rsidR="006A7885" w:rsidRPr="0044494E" w:rsidRDefault="006A7885" w:rsidP="006A7885">
      <w:pPr>
        <w:pStyle w:val="affe"/>
      </w:pPr>
      <w:r w:rsidRPr="0044494E">
        <w:rPr>
          <w:rFonts w:hint="eastAsia"/>
        </w:rPr>
        <w:t>作业监控</w:t>
      </w:r>
      <w:r w:rsidRPr="0044494E">
        <w:t>功能</w:t>
      </w:r>
      <w:r>
        <w:rPr>
          <w:rFonts w:hint="eastAsia"/>
        </w:rPr>
        <w:t>：</w:t>
      </w:r>
      <w:r w:rsidRPr="0044494E">
        <w:rPr>
          <w:rFonts w:hint="eastAsia"/>
        </w:rPr>
        <w:t>实现运行脚本的更新、删除和存储；实现任务运行脚本的调度执行；实现任务运行状态监控；实现任务运行异常情况的分析；实现任务运行时异常情况的紧急处理；实现任务运行状态异常的提示；实现对任务运行时所有运行记录文件的集中管理和存储。</w:t>
      </w:r>
    </w:p>
    <w:p w:rsidR="006A7885" w:rsidRPr="005C0531" w:rsidRDefault="006A7885" w:rsidP="006A7885">
      <w:pPr>
        <w:pStyle w:val="affe"/>
      </w:pPr>
      <w:r w:rsidRPr="0044494E">
        <w:rPr>
          <w:rFonts w:hint="eastAsia"/>
        </w:rPr>
        <w:t>后台同步</w:t>
      </w:r>
      <w:r w:rsidRPr="0044494E">
        <w:t>功能</w:t>
      </w:r>
      <w:r>
        <w:rPr>
          <w:rFonts w:hint="eastAsia"/>
        </w:rPr>
        <w:t>：</w:t>
      </w:r>
      <w:r w:rsidRPr="0044494E">
        <w:rPr>
          <w:rFonts w:hint="eastAsia"/>
        </w:rPr>
        <w:t>针对数据到达特点，改造线程池，利用经验设置最大线程数量，保证所有轮询任务异步启动，并发执行，超过线程阈值的轮询任务将在线程队列中等待，等到其他轮询任务结束运行后再执行该任务。采用数据库型分布式文件型存储与读取技术，将网格和预报数据统一整理为易存取、易插拔、高效率、高容错、高可靠性的数据环境。</w:t>
      </w:r>
    </w:p>
    <w:p w:rsidR="006A7885" w:rsidRPr="00992AE2" w:rsidRDefault="006A7885" w:rsidP="006A7885">
      <w:pPr>
        <w:pStyle w:val="aff4"/>
        <w:widowControl w:val="0"/>
        <w:numPr>
          <w:ilvl w:val="0"/>
          <w:numId w:val="7"/>
        </w:numPr>
        <w:spacing w:beforeLines="30" w:before="72" w:afterLines="30" w:after="72" w:line="240" w:lineRule="auto"/>
        <w:ind w:firstLineChars="0"/>
        <w:jc w:val="both"/>
        <w:rPr>
          <w:b/>
          <w:bCs/>
          <w:sz w:val="28"/>
          <w:szCs w:val="28"/>
        </w:rPr>
      </w:pPr>
      <w:r w:rsidRPr="00992AE2">
        <w:rPr>
          <w:rFonts w:hint="eastAsia"/>
          <w:b/>
          <w:bCs/>
          <w:sz w:val="28"/>
          <w:szCs w:val="28"/>
        </w:rPr>
        <w:t>海南台风海洋气象一体化平台</w:t>
      </w:r>
    </w:p>
    <w:p w:rsidR="006A7885" w:rsidRDefault="006A7885" w:rsidP="006A7885">
      <w:pPr>
        <w:pStyle w:val="affe"/>
      </w:pPr>
      <w:r w:rsidRPr="0044494E">
        <w:rPr>
          <w:rFonts w:hint="eastAsia"/>
        </w:rPr>
        <w:t>海南台风海洋气象一体化平台包含：海南省本地精细化地理信息数据接入模块、海南省本地精细化观测数据接入模块、海南省客观预报数据接入模块、用户管理模块、海南省本地多源资料集成显示与报警模块、海洋灾害性天气网格编辑工具箱模块、主客观背景网格化融合模块、决策</w:t>
      </w:r>
      <w:r w:rsidRPr="0044494E">
        <w:rPr>
          <w:rFonts w:hint="eastAsia"/>
        </w:rPr>
        <w:t>/</w:t>
      </w:r>
      <w:r w:rsidRPr="0044494E">
        <w:rPr>
          <w:rFonts w:hint="eastAsia"/>
        </w:rPr>
        <w:t>专业气象服务产品制作发布模块、海洋灾害性天气个例资料库模块、预报产品检验评估可视化模块和作业监控故障分析模块等</w:t>
      </w:r>
      <w:r w:rsidRPr="0044494E">
        <w:rPr>
          <w:rFonts w:hint="eastAsia"/>
        </w:rPr>
        <w:t>1</w:t>
      </w:r>
      <w:r w:rsidRPr="0044494E">
        <w:t>1</w:t>
      </w:r>
      <w:r w:rsidRPr="0044494E">
        <w:rPr>
          <w:rFonts w:hint="eastAsia"/>
        </w:rPr>
        <w:t>个模块</w:t>
      </w:r>
      <w:r>
        <w:rPr>
          <w:rFonts w:hint="eastAsia"/>
        </w:rPr>
        <w:t>。</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海南省本地精细化地理信息数据接入模块</w:t>
      </w:r>
    </w:p>
    <w:p w:rsidR="006A7885" w:rsidRPr="0044494E" w:rsidRDefault="006A7885" w:rsidP="006A7885">
      <w:pPr>
        <w:pStyle w:val="affe"/>
      </w:pPr>
      <w:r w:rsidRPr="0044494E">
        <w:rPr>
          <w:rFonts w:hint="eastAsia"/>
        </w:rPr>
        <w:t>本地地理信息数据录入功能</w:t>
      </w:r>
      <w:r>
        <w:rPr>
          <w:rFonts w:hint="eastAsia"/>
        </w:rPr>
        <w:t>：</w:t>
      </w:r>
      <w:r w:rsidRPr="0044494E">
        <w:rPr>
          <w:rFonts w:hint="eastAsia"/>
        </w:rPr>
        <w:t>包括琼州海峡南北两地</w:t>
      </w:r>
      <w:r w:rsidRPr="0044494E">
        <w:t>、</w:t>
      </w:r>
      <w:r w:rsidRPr="0044494E">
        <w:rPr>
          <w:rFonts w:hint="eastAsia"/>
        </w:rPr>
        <w:t>海南岛及南海三沙各主要岛屿沿岸港口、海南岛及南海三沙重要岛礁环岛沿岸渔村渔排</w:t>
      </w:r>
      <w:r w:rsidRPr="0044494E">
        <w:rPr>
          <w:rFonts w:hint="eastAsia"/>
        </w:rPr>
        <w:lastRenderedPageBreak/>
        <w:t>旅游观光区</w:t>
      </w:r>
      <w:r w:rsidRPr="0044494E">
        <w:rPr>
          <w:rFonts w:hint="eastAsia"/>
        </w:rPr>
        <w:t>/</w:t>
      </w:r>
      <w:r w:rsidRPr="0044494E">
        <w:rPr>
          <w:rFonts w:hint="eastAsia"/>
        </w:rPr>
        <w:t>近岸旅游观光海域、海上航线、责任海区等精细化地理（点、线、面）信息数据录入。</w:t>
      </w:r>
    </w:p>
    <w:p w:rsidR="006A7885" w:rsidRPr="007D2663" w:rsidRDefault="006A7885" w:rsidP="006A7885">
      <w:pPr>
        <w:pStyle w:val="affe"/>
      </w:pPr>
      <w:r w:rsidRPr="0044494E">
        <w:rPr>
          <w:rFonts w:hint="eastAsia"/>
        </w:rPr>
        <w:t>地理信息数据管理功能</w:t>
      </w:r>
      <w:r>
        <w:rPr>
          <w:rFonts w:hint="eastAsia"/>
        </w:rPr>
        <w:t>：</w:t>
      </w:r>
      <w:r w:rsidRPr="0044494E">
        <w:rPr>
          <w:rFonts w:hint="eastAsia"/>
        </w:rPr>
        <w:t>支持各种点、线、面类型地理信息数据增、删、改操作。</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海南省本地精细化观测数据接入模块</w:t>
      </w:r>
    </w:p>
    <w:p w:rsidR="006A7885" w:rsidRPr="0044494E" w:rsidRDefault="006A7885" w:rsidP="006A7885">
      <w:pPr>
        <w:pStyle w:val="affe"/>
      </w:pPr>
      <w:r w:rsidRPr="0044494E">
        <w:rPr>
          <w:rFonts w:hint="eastAsia"/>
        </w:rPr>
        <w:t>本地观测数据格式转换功能</w:t>
      </w:r>
      <w:r>
        <w:rPr>
          <w:rFonts w:hint="eastAsia"/>
        </w:rPr>
        <w:t>：</w:t>
      </w:r>
      <w:r w:rsidRPr="0044494E">
        <w:rPr>
          <w:rFonts w:hint="eastAsia"/>
        </w:rPr>
        <w:t>支持</w:t>
      </w:r>
      <w:r w:rsidRPr="007D2663">
        <w:rPr>
          <w:rFonts w:hint="eastAsia"/>
        </w:rPr>
        <w:t>海洋气象综合观测系统中包含的琼州海峡南北两地</w:t>
      </w:r>
      <w:r w:rsidRPr="007D2663">
        <w:t>、</w:t>
      </w:r>
      <w:r w:rsidRPr="007D2663">
        <w:rPr>
          <w:rFonts w:hint="eastAsia"/>
        </w:rPr>
        <w:t>海南岛及南海三沙各主要岛屿自动站、石油平台自动站、气象浮标站、漂流浮标仪、风廓线雷达、微波辐射计、无人机气象探测、自动探空、岸基激光雷达、多普勒雷达等多源观测数据进行格式转换</w:t>
      </w:r>
      <w:r>
        <w:rPr>
          <w:rFonts w:hint="eastAsia"/>
        </w:rPr>
        <w:t>。</w:t>
      </w:r>
    </w:p>
    <w:p w:rsidR="006A7885" w:rsidRPr="007D2663" w:rsidRDefault="006A7885" w:rsidP="006A7885">
      <w:pPr>
        <w:pStyle w:val="affe"/>
      </w:pPr>
      <w:r w:rsidRPr="0044494E">
        <w:rPr>
          <w:rFonts w:hint="eastAsia"/>
        </w:rPr>
        <w:t>观测数据分类监视功能</w:t>
      </w:r>
      <w:r>
        <w:rPr>
          <w:rFonts w:hint="eastAsia"/>
        </w:rPr>
        <w:t>：</w:t>
      </w:r>
      <w:r w:rsidRPr="0044494E">
        <w:rPr>
          <w:rFonts w:hint="eastAsia"/>
        </w:rPr>
        <w:t>提供各类观测数据接收情况监视列表</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海南省客观预报数据接入模块</w:t>
      </w:r>
    </w:p>
    <w:p w:rsidR="006A7885" w:rsidRPr="007D2663" w:rsidRDefault="006A7885" w:rsidP="006A7885">
      <w:pPr>
        <w:pStyle w:val="affe"/>
      </w:pPr>
      <w:r w:rsidRPr="0044494E">
        <w:rPr>
          <w:rFonts w:hint="eastAsia"/>
        </w:rPr>
        <w:t>客观预报数据格式转换功能</w:t>
      </w:r>
      <w:r>
        <w:rPr>
          <w:rFonts w:hint="eastAsia"/>
        </w:rPr>
        <w:t>：</w:t>
      </w:r>
      <w:r w:rsidRPr="0044494E">
        <w:rPr>
          <w:rFonts w:hint="eastAsia"/>
        </w:rPr>
        <w:t>完成海南省精细化智能网格、常规海洋气象要素、客观释用化的海洋灾害性天气要素等数据格式转换，接入海南台风海洋气象一体化平台</w:t>
      </w:r>
      <w:r>
        <w:rPr>
          <w:rFonts w:hint="eastAsia"/>
        </w:rPr>
        <w:t>。</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用户管理模块</w:t>
      </w:r>
    </w:p>
    <w:p w:rsidR="006A7885" w:rsidRPr="007D2663" w:rsidRDefault="006A7885" w:rsidP="006A7885">
      <w:pPr>
        <w:pStyle w:val="affe"/>
      </w:pPr>
      <w:r w:rsidRPr="007D2663">
        <w:rPr>
          <w:rFonts w:hint="eastAsia"/>
        </w:rPr>
        <w:t>用户分组管理功能</w:t>
      </w:r>
      <w:r>
        <w:rPr>
          <w:rFonts w:hint="eastAsia"/>
        </w:rPr>
        <w:t>：</w:t>
      </w:r>
      <w:r w:rsidRPr="007D2663">
        <w:rPr>
          <w:rFonts w:hint="eastAsia"/>
        </w:rPr>
        <w:t>提供全省不同级别用户分组编辑，用户组内成员增加、修改、删除功能。</w:t>
      </w:r>
    </w:p>
    <w:p w:rsidR="006A7885" w:rsidRPr="007D2663" w:rsidRDefault="006A7885" w:rsidP="006A7885">
      <w:pPr>
        <w:pStyle w:val="affe"/>
      </w:pPr>
      <w:r w:rsidRPr="007D2663">
        <w:rPr>
          <w:rFonts w:hint="eastAsia"/>
        </w:rPr>
        <w:t>用户组权限分配功能</w:t>
      </w:r>
      <w:r>
        <w:rPr>
          <w:rFonts w:hint="eastAsia"/>
        </w:rPr>
        <w:t>：</w:t>
      </w:r>
      <w:r w:rsidRPr="007D2663">
        <w:rPr>
          <w:rFonts w:hint="eastAsia"/>
        </w:rPr>
        <w:t>主要根据网格预报产品及各类服务产品的读写需要，对各用户组分配权限，并在操作界面体现差异</w:t>
      </w:r>
      <w:r>
        <w:rPr>
          <w:rFonts w:hint="eastAsia"/>
        </w:rPr>
        <w:t>。</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海南省本地多源资料集成显示与报警模块</w:t>
      </w:r>
    </w:p>
    <w:p w:rsidR="006A7885" w:rsidRPr="0044494E" w:rsidRDefault="006A7885" w:rsidP="006A7885">
      <w:pPr>
        <w:pStyle w:val="affe"/>
      </w:pPr>
      <w:r w:rsidRPr="0044494E">
        <w:rPr>
          <w:rFonts w:hint="eastAsia"/>
        </w:rPr>
        <w:t>多源观测信息实时显示功能</w:t>
      </w:r>
      <w:r>
        <w:rPr>
          <w:rFonts w:hint="eastAsia"/>
        </w:rPr>
        <w:t>：</w:t>
      </w:r>
      <w:r w:rsidRPr="0044494E">
        <w:rPr>
          <w:rFonts w:hint="eastAsia"/>
        </w:rPr>
        <w:t>实现琼州海峡南北两地、海南岛、南海三沙重点岛礁及其周边海域雷达站、浮标站、海岛站、船舶自动站、卫星观测等气象资料的实时显示，并实现显示界面漫游、缩放、实时自动更新等功能。</w:t>
      </w:r>
    </w:p>
    <w:p w:rsidR="006A7885" w:rsidRPr="007D2663" w:rsidRDefault="006A7885" w:rsidP="006A7885">
      <w:pPr>
        <w:pStyle w:val="affe"/>
      </w:pPr>
      <w:r w:rsidRPr="0044494E">
        <w:rPr>
          <w:rFonts w:hint="eastAsia"/>
        </w:rPr>
        <w:t>灾害性天气智能报警功能</w:t>
      </w:r>
      <w:r>
        <w:rPr>
          <w:rFonts w:hint="eastAsia"/>
        </w:rPr>
        <w:t>：</w:t>
      </w:r>
      <w:r w:rsidRPr="0044494E">
        <w:rPr>
          <w:rFonts w:hint="eastAsia"/>
        </w:rPr>
        <w:t>基于海南省气象业务规定及人工机器学习序列得出的灾害性天气单阈值或多阈值组合，提供灾害性天气智能报警阈</w:t>
      </w:r>
      <w:r w:rsidRPr="0044494E">
        <w:rPr>
          <w:rFonts w:hint="eastAsia"/>
        </w:rPr>
        <w:lastRenderedPageBreak/>
        <w:t>值设定交互界面，并向值班人员发出报警和突出界面显示</w:t>
      </w:r>
      <w:r>
        <w:rPr>
          <w:rFonts w:hint="eastAsia"/>
        </w:rPr>
        <w:t>。</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海洋灾害性天气网格编辑工具箱模块</w:t>
      </w:r>
    </w:p>
    <w:p w:rsidR="006A7885" w:rsidRPr="0044494E" w:rsidRDefault="006A7885" w:rsidP="006A7885">
      <w:pPr>
        <w:pStyle w:val="affe"/>
      </w:pPr>
      <w:r w:rsidRPr="0044494E">
        <w:rPr>
          <w:rFonts w:hint="eastAsia"/>
        </w:rPr>
        <w:t>海南省智能网格预报产品、各种客观释用产品导入功能</w:t>
      </w:r>
      <w:r>
        <w:rPr>
          <w:rFonts w:hint="eastAsia"/>
        </w:rPr>
        <w:t>：</w:t>
      </w:r>
      <w:r w:rsidRPr="0044494E">
        <w:rPr>
          <w:rFonts w:hint="eastAsia"/>
        </w:rPr>
        <w:t>导入已经生成的本地智能网格预报产品及自主研发的客观释用产品，并在界面上提供导入产品种类、时间等选项，供预报员在此基础上直接订正。</w:t>
      </w:r>
    </w:p>
    <w:p w:rsidR="006A7885" w:rsidRPr="007D2663" w:rsidRDefault="006A7885" w:rsidP="006A7885">
      <w:pPr>
        <w:pStyle w:val="affe"/>
      </w:pPr>
      <w:r w:rsidRPr="0044494E">
        <w:rPr>
          <w:rFonts w:hint="eastAsia"/>
        </w:rPr>
        <w:t>海洋常规要素、灾害性天气网格编辑功能</w:t>
      </w:r>
      <w:r>
        <w:rPr>
          <w:rFonts w:hint="eastAsia"/>
        </w:rPr>
        <w:t>：</w:t>
      </w:r>
      <w:r w:rsidRPr="0044494E">
        <w:rPr>
          <w:rFonts w:hint="eastAsia"/>
        </w:rPr>
        <w:t>通过开发符合本省预报制作人员习惯的点</w:t>
      </w:r>
      <w:r w:rsidRPr="0044494E">
        <w:rPr>
          <w:rFonts w:hint="eastAsia"/>
        </w:rPr>
        <w:t>-</w:t>
      </w:r>
      <w:r w:rsidRPr="0044494E">
        <w:rPr>
          <w:rFonts w:hint="eastAsia"/>
        </w:rPr>
        <w:t>面联动预报要素编辑样式，实现对责任海区逐小时</w:t>
      </w:r>
      <w:r w:rsidRPr="0044494E">
        <w:t>1</w:t>
      </w:r>
      <w:r w:rsidRPr="0044494E">
        <w:rPr>
          <w:rFonts w:hint="eastAsia"/>
        </w:rPr>
        <w:t>公里分辨率</w:t>
      </w:r>
      <w:r w:rsidRPr="0044494E">
        <w:t>0-10</w:t>
      </w:r>
      <w:r w:rsidRPr="0044494E">
        <w:rPr>
          <w:rFonts w:hint="eastAsia"/>
        </w:rPr>
        <w:t>天</w:t>
      </w:r>
      <w:r w:rsidRPr="0044494E">
        <w:rPr>
          <w:rFonts w:hint="eastAsia"/>
        </w:rPr>
        <w:t>10</w:t>
      </w:r>
      <w:r w:rsidRPr="0044494E">
        <w:rPr>
          <w:rFonts w:hint="eastAsia"/>
        </w:rPr>
        <w:t>米平均风、</w:t>
      </w:r>
      <w:r w:rsidRPr="0044494E">
        <w:rPr>
          <w:rFonts w:hint="eastAsia"/>
        </w:rPr>
        <w:t>10</w:t>
      </w:r>
      <w:r w:rsidRPr="0044494E">
        <w:rPr>
          <w:rFonts w:hint="eastAsia"/>
        </w:rPr>
        <w:t>米阵风风速、海浪、海温、能见度、天况、</w:t>
      </w:r>
      <w:r w:rsidRPr="0044494E">
        <w:t>2</w:t>
      </w:r>
      <w:r w:rsidRPr="0044494E">
        <w:rPr>
          <w:rFonts w:hint="eastAsia"/>
        </w:rPr>
        <w:t>米气温、海上强对流等短临和短中期预报时效网格产品的编辑。</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主客观背景网格化融合模块</w:t>
      </w:r>
    </w:p>
    <w:p w:rsidR="006A7885" w:rsidRPr="007D2663" w:rsidRDefault="006A7885" w:rsidP="006A7885">
      <w:pPr>
        <w:pStyle w:val="affe"/>
      </w:pPr>
      <w:r w:rsidRPr="0044494E">
        <w:rPr>
          <w:rFonts w:hint="eastAsia"/>
        </w:rPr>
        <w:t>主客观背景网格化融合功能</w:t>
      </w:r>
      <w:r>
        <w:rPr>
          <w:rFonts w:hint="eastAsia"/>
        </w:rPr>
        <w:t>：</w:t>
      </w:r>
      <w:r w:rsidRPr="0044494E">
        <w:rPr>
          <w:rFonts w:hint="eastAsia"/>
        </w:rPr>
        <w:t>结合平均风</w:t>
      </w:r>
      <w:r w:rsidRPr="0044494E">
        <w:rPr>
          <w:rFonts w:hint="eastAsia"/>
        </w:rPr>
        <w:t>-</w:t>
      </w:r>
      <w:r w:rsidRPr="0044494E">
        <w:rPr>
          <w:rFonts w:hint="eastAsia"/>
        </w:rPr>
        <w:t>阵风关联、雨量</w:t>
      </w:r>
      <w:r w:rsidRPr="0044494E">
        <w:rPr>
          <w:rFonts w:hint="eastAsia"/>
        </w:rPr>
        <w:t>-</w:t>
      </w:r>
      <w:r w:rsidRPr="0044494E">
        <w:rPr>
          <w:rFonts w:hint="eastAsia"/>
        </w:rPr>
        <w:t>云量关联、雨量</w:t>
      </w:r>
      <w:r w:rsidRPr="0044494E">
        <w:rPr>
          <w:rFonts w:hint="eastAsia"/>
        </w:rPr>
        <w:t>-</w:t>
      </w:r>
      <w:r w:rsidRPr="0044494E">
        <w:rPr>
          <w:rFonts w:hint="eastAsia"/>
        </w:rPr>
        <w:t>湿度关联、雨量</w:t>
      </w:r>
      <w:r w:rsidRPr="0044494E">
        <w:rPr>
          <w:rFonts w:hint="eastAsia"/>
        </w:rPr>
        <w:t>-</w:t>
      </w:r>
      <w:r w:rsidRPr="0044494E">
        <w:rPr>
          <w:rFonts w:hint="eastAsia"/>
        </w:rPr>
        <w:t>能见度关联、海上强对流（大风）</w:t>
      </w:r>
      <w:r w:rsidRPr="0044494E">
        <w:rPr>
          <w:rFonts w:hint="eastAsia"/>
        </w:rPr>
        <w:t>-</w:t>
      </w:r>
      <w:r w:rsidRPr="0044494E">
        <w:rPr>
          <w:rFonts w:hint="eastAsia"/>
        </w:rPr>
        <w:t>平均风</w:t>
      </w:r>
      <w:r w:rsidRPr="0044494E">
        <w:rPr>
          <w:rFonts w:hint="eastAsia"/>
        </w:rPr>
        <w:t>-</w:t>
      </w:r>
      <w:r w:rsidRPr="0044494E">
        <w:rPr>
          <w:rFonts w:hint="eastAsia"/>
        </w:rPr>
        <w:t>阵风关联等要素关联订正算法，实现主观</w:t>
      </w:r>
      <w:r w:rsidRPr="0044494E">
        <w:rPr>
          <w:rFonts w:hint="eastAsia"/>
        </w:rPr>
        <w:t>-</w:t>
      </w:r>
      <w:r w:rsidRPr="0044494E">
        <w:rPr>
          <w:rFonts w:hint="eastAsia"/>
        </w:rPr>
        <w:t>客观背景场之间的基于边缘降噪和要素影响半径数据平滑融合、要素与关联要素之间的联动订正，输出短临和短中期预报时效的网格化预报预警产品。</w:t>
      </w:r>
    </w:p>
    <w:p w:rsidR="006A7885" w:rsidRDefault="006A7885" w:rsidP="006A7885">
      <w:pPr>
        <w:pStyle w:val="aff4"/>
        <w:widowControl w:val="0"/>
        <w:numPr>
          <w:ilvl w:val="0"/>
          <w:numId w:val="13"/>
        </w:numPr>
        <w:spacing w:beforeLines="30" w:before="72" w:afterLines="30" w:after="72" w:line="240" w:lineRule="auto"/>
        <w:ind w:firstLineChars="0"/>
        <w:jc w:val="both"/>
        <w:rPr>
          <w:sz w:val="28"/>
          <w:szCs w:val="28"/>
        </w:rPr>
      </w:pPr>
      <w:r w:rsidRPr="00F763E4">
        <w:rPr>
          <w:rFonts w:hint="eastAsia"/>
          <w:sz w:val="28"/>
          <w:szCs w:val="28"/>
        </w:rPr>
        <w:t>决策/专业气象服务产品制作发布模块</w:t>
      </w:r>
    </w:p>
    <w:p w:rsidR="006A7885" w:rsidRPr="0044494E" w:rsidRDefault="006A7885" w:rsidP="006A7885">
      <w:pPr>
        <w:pStyle w:val="affe"/>
      </w:pPr>
      <w:r w:rsidRPr="0044494E">
        <w:rPr>
          <w:rFonts w:hint="eastAsia"/>
        </w:rPr>
        <w:t>决策</w:t>
      </w:r>
      <w:r w:rsidRPr="0044494E">
        <w:rPr>
          <w:rFonts w:hint="eastAsia"/>
        </w:rPr>
        <w:t>/</w:t>
      </w:r>
      <w:r w:rsidRPr="0044494E">
        <w:rPr>
          <w:rFonts w:hint="eastAsia"/>
        </w:rPr>
        <w:t>专业气象服务产品模板定制功能</w:t>
      </w:r>
      <w:r>
        <w:rPr>
          <w:rFonts w:hint="eastAsia"/>
        </w:rPr>
        <w:t>：</w:t>
      </w:r>
      <w:r w:rsidRPr="0044494E">
        <w:rPr>
          <w:rFonts w:hint="eastAsia"/>
        </w:rPr>
        <w:t>根据政府及决策部门服务需要，定制决策服务产品模板，并实现模板编辑修改功能。</w:t>
      </w:r>
    </w:p>
    <w:p w:rsidR="006A7885" w:rsidRPr="0044494E" w:rsidRDefault="006A7885" w:rsidP="006A7885">
      <w:pPr>
        <w:pStyle w:val="affe"/>
      </w:pPr>
      <w:r w:rsidRPr="0044494E">
        <w:rPr>
          <w:rFonts w:hint="eastAsia"/>
        </w:rPr>
        <w:t>决策</w:t>
      </w:r>
      <w:r w:rsidRPr="0044494E">
        <w:rPr>
          <w:rFonts w:hint="eastAsia"/>
        </w:rPr>
        <w:t>/</w:t>
      </w:r>
      <w:r w:rsidRPr="0044494E">
        <w:rPr>
          <w:rFonts w:hint="eastAsia"/>
        </w:rPr>
        <w:t>专业气象服务产品生成功能</w:t>
      </w:r>
      <w:r>
        <w:rPr>
          <w:rFonts w:hint="eastAsia"/>
        </w:rPr>
        <w:t>：</w:t>
      </w:r>
      <w:r w:rsidRPr="0044494E">
        <w:rPr>
          <w:rFonts w:hint="eastAsia"/>
        </w:rPr>
        <w:t>在海洋气象要素主客观</w:t>
      </w:r>
      <w:r w:rsidRPr="0044494E">
        <w:t>订正</w:t>
      </w:r>
      <w:r w:rsidRPr="0044494E">
        <w:rPr>
          <w:rFonts w:hint="eastAsia"/>
        </w:rPr>
        <w:t>和网格化融合预报</w:t>
      </w:r>
      <w:r w:rsidRPr="0044494E">
        <w:t>的基础上，</w:t>
      </w:r>
      <w:r w:rsidRPr="0044494E">
        <w:rPr>
          <w:rFonts w:hint="eastAsia"/>
        </w:rPr>
        <w:t>实现预报结果智能提取，根据定制模板自动生成服务产品初稿。</w:t>
      </w:r>
    </w:p>
    <w:p w:rsidR="006A7885" w:rsidRPr="007D2663" w:rsidRDefault="006A7885" w:rsidP="00D32766">
      <w:pPr>
        <w:pStyle w:val="affe"/>
        <w:spacing w:line="440" w:lineRule="exact"/>
      </w:pPr>
      <w:r w:rsidRPr="0044494E">
        <w:rPr>
          <w:rFonts w:hint="eastAsia"/>
        </w:rPr>
        <w:t>决策</w:t>
      </w:r>
      <w:r w:rsidRPr="0044494E">
        <w:rPr>
          <w:rFonts w:hint="eastAsia"/>
        </w:rPr>
        <w:t>/</w:t>
      </w:r>
      <w:r w:rsidRPr="0044494E">
        <w:rPr>
          <w:rFonts w:hint="eastAsia"/>
        </w:rPr>
        <w:t>专业气象服务产品发布功能</w:t>
      </w:r>
      <w:r>
        <w:rPr>
          <w:rFonts w:hint="eastAsia"/>
        </w:rPr>
        <w:t>：</w:t>
      </w:r>
      <w:r w:rsidRPr="0044494E">
        <w:rPr>
          <w:rFonts w:hint="eastAsia"/>
        </w:rPr>
        <w:t>在智能形成的决策</w:t>
      </w:r>
      <w:r w:rsidRPr="0044494E">
        <w:rPr>
          <w:rFonts w:hint="eastAsia"/>
        </w:rPr>
        <w:t>/</w:t>
      </w:r>
      <w:r w:rsidRPr="0044494E">
        <w:rPr>
          <w:rFonts w:hint="eastAsia"/>
        </w:rPr>
        <w:t>专业气象服务产品初稿基础上，由预报员根据需要订正形成最终服务产品，在本系统提供的发布功能界面中经预设途径自动存储至相应目录或数据库中。</w:t>
      </w:r>
    </w:p>
    <w:p w:rsidR="006A7885" w:rsidRDefault="006A7885" w:rsidP="00D32766">
      <w:pPr>
        <w:pStyle w:val="aff4"/>
        <w:widowControl w:val="0"/>
        <w:numPr>
          <w:ilvl w:val="0"/>
          <w:numId w:val="13"/>
        </w:numPr>
        <w:spacing w:beforeLines="30" w:before="72" w:afterLines="30" w:after="72" w:line="440" w:lineRule="exact"/>
        <w:ind w:firstLineChars="0"/>
        <w:jc w:val="both"/>
        <w:rPr>
          <w:sz w:val="28"/>
          <w:szCs w:val="28"/>
        </w:rPr>
      </w:pPr>
      <w:r w:rsidRPr="00F763E4">
        <w:rPr>
          <w:rFonts w:hint="eastAsia"/>
          <w:sz w:val="28"/>
          <w:szCs w:val="28"/>
        </w:rPr>
        <w:t>海洋灾害性天气个例资料库模块</w:t>
      </w:r>
    </w:p>
    <w:p w:rsidR="006A7885" w:rsidRPr="0044494E" w:rsidRDefault="006A7885" w:rsidP="00D32766">
      <w:pPr>
        <w:pStyle w:val="affe"/>
        <w:spacing w:line="440" w:lineRule="exact"/>
      </w:pPr>
      <w:r w:rsidRPr="0044494E">
        <w:rPr>
          <w:rFonts w:hint="eastAsia"/>
        </w:rPr>
        <w:t>海洋灾害性天气个例识别、资料存档功能</w:t>
      </w:r>
      <w:r>
        <w:rPr>
          <w:rFonts w:hint="eastAsia"/>
        </w:rPr>
        <w:t>：</w:t>
      </w:r>
      <w:r w:rsidRPr="0044494E">
        <w:rPr>
          <w:rFonts w:hint="eastAsia"/>
        </w:rPr>
        <w:t>根据设定阈值对琼州海峡</w:t>
      </w:r>
      <w:r w:rsidRPr="0044494E">
        <w:rPr>
          <w:rFonts w:hint="eastAsia"/>
        </w:rPr>
        <w:lastRenderedPageBreak/>
        <w:t>南北两地、海南岛与三沙重点岛礁及其周边海域的海洋灾害性天气个例过程自动识别，实现观测数据的搜集、整理及入库。</w:t>
      </w:r>
    </w:p>
    <w:p w:rsidR="006A7885" w:rsidRPr="007D2663" w:rsidRDefault="006A7885" w:rsidP="00D32766">
      <w:pPr>
        <w:pStyle w:val="affe"/>
        <w:spacing w:line="440" w:lineRule="exact"/>
      </w:pPr>
      <w:r w:rsidRPr="0044494E">
        <w:rPr>
          <w:rFonts w:hint="eastAsia"/>
        </w:rPr>
        <w:t>海洋灾害性天气个例查询功能</w:t>
      </w:r>
      <w:r>
        <w:rPr>
          <w:rFonts w:hint="eastAsia"/>
        </w:rPr>
        <w:t>：</w:t>
      </w:r>
      <w:r w:rsidRPr="0044494E">
        <w:rPr>
          <w:rFonts w:hint="eastAsia"/>
        </w:rPr>
        <w:t>基于海洋灾害性天气个例资料库，实现多种参数组合配置的海洋气象要素的查询，极值要素的历史排名，历史相似个例的可视化对比。</w:t>
      </w:r>
    </w:p>
    <w:p w:rsidR="006A7885" w:rsidRDefault="006A7885" w:rsidP="00D32766">
      <w:pPr>
        <w:pStyle w:val="aff4"/>
        <w:widowControl w:val="0"/>
        <w:numPr>
          <w:ilvl w:val="0"/>
          <w:numId w:val="13"/>
        </w:numPr>
        <w:spacing w:beforeLines="30" w:before="72" w:afterLines="30" w:after="72" w:line="440" w:lineRule="exact"/>
        <w:ind w:firstLineChars="0"/>
        <w:jc w:val="both"/>
        <w:rPr>
          <w:sz w:val="28"/>
          <w:szCs w:val="28"/>
        </w:rPr>
      </w:pPr>
      <w:r w:rsidRPr="00F763E4">
        <w:rPr>
          <w:rFonts w:hint="eastAsia"/>
          <w:sz w:val="28"/>
          <w:szCs w:val="28"/>
        </w:rPr>
        <w:t>预报产品检验评估可视化模块</w:t>
      </w:r>
    </w:p>
    <w:p w:rsidR="006A7885" w:rsidRPr="007D2663" w:rsidRDefault="006A7885" w:rsidP="00D32766">
      <w:pPr>
        <w:pStyle w:val="affe"/>
        <w:spacing w:line="440" w:lineRule="exact"/>
      </w:pPr>
      <w:r w:rsidRPr="0044494E">
        <w:rPr>
          <w:rFonts w:hint="eastAsia"/>
        </w:rPr>
        <w:t>格点预报产品检验评估功能</w:t>
      </w:r>
      <w:r>
        <w:rPr>
          <w:rFonts w:hint="eastAsia"/>
        </w:rPr>
        <w:t>：</w:t>
      </w:r>
      <w:r w:rsidRPr="0044494E">
        <w:rPr>
          <w:rFonts w:hint="eastAsia"/>
        </w:rPr>
        <w:t>针对各类预报数据，实现对预报数据进行分段、预报效果评估、数据库读写和调整、趋势评估得分的显示功能。</w:t>
      </w:r>
    </w:p>
    <w:p w:rsidR="006A7885" w:rsidRDefault="006A7885" w:rsidP="00D32766">
      <w:pPr>
        <w:pStyle w:val="aff4"/>
        <w:widowControl w:val="0"/>
        <w:numPr>
          <w:ilvl w:val="0"/>
          <w:numId w:val="13"/>
        </w:numPr>
        <w:spacing w:beforeLines="30" w:before="72" w:afterLines="30" w:after="72" w:line="440" w:lineRule="exact"/>
        <w:ind w:firstLineChars="0"/>
        <w:jc w:val="both"/>
        <w:rPr>
          <w:sz w:val="28"/>
          <w:szCs w:val="28"/>
        </w:rPr>
      </w:pPr>
      <w:r w:rsidRPr="00F763E4">
        <w:rPr>
          <w:rFonts w:hint="eastAsia"/>
          <w:sz w:val="28"/>
          <w:szCs w:val="28"/>
        </w:rPr>
        <w:t>作业监控故障分析模块</w:t>
      </w:r>
    </w:p>
    <w:p w:rsidR="006A7885" w:rsidRDefault="006A7885" w:rsidP="00D32766">
      <w:pPr>
        <w:pStyle w:val="affe"/>
        <w:spacing w:line="440" w:lineRule="exact"/>
      </w:pPr>
      <w:r w:rsidRPr="0044494E">
        <w:rPr>
          <w:rFonts w:hint="eastAsia"/>
        </w:rPr>
        <w:t>产品生成分发作业流程监控功能</w:t>
      </w:r>
      <w:r>
        <w:rPr>
          <w:rFonts w:hint="eastAsia"/>
        </w:rPr>
        <w:t>：</w:t>
      </w:r>
      <w:r w:rsidRPr="0044494E">
        <w:rPr>
          <w:rFonts w:hint="eastAsia"/>
        </w:rPr>
        <w:t>网格化产品的交互编辑、业务化产品的生成、产品的分发等流程进行监控，对未按时间要求分发及分发失败的的作业流程发出提示告警，提示值班预报员及时处理</w:t>
      </w:r>
      <w:r w:rsidR="00DF0599">
        <w:rPr>
          <w:rFonts w:hint="eastAsia"/>
        </w:rPr>
        <w:t>。</w:t>
      </w:r>
    </w:p>
    <w:p w:rsidR="00DF0599" w:rsidRPr="00151BDB" w:rsidRDefault="00DF0599" w:rsidP="00D32766">
      <w:pPr>
        <w:pStyle w:val="aff4"/>
        <w:widowControl w:val="0"/>
        <w:numPr>
          <w:ilvl w:val="0"/>
          <w:numId w:val="7"/>
        </w:numPr>
        <w:spacing w:beforeLines="30" w:before="72" w:afterLines="30" w:after="72" w:line="440" w:lineRule="exact"/>
        <w:ind w:firstLineChars="0"/>
        <w:jc w:val="both"/>
        <w:rPr>
          <w:b/>
          <w:bCs/>
          <w:sz w:val="28"/>
          <w:szCs w:val="28"/>
        </w:rPr>
      </w:pPr>
      <w:r w:rsidRPr="00151BDB">
        <w:rPr>
          <w:rFonts w:hint="eastAsia"/>
          <w:b/>
          <w:bCs/>
          <w:sz w:val="28"/>
          <w:szCs w:val="28"/>
        </w:rPr>
        <w:t>“天擎”系统融入</w:t>
      </w:r>
    </w:p>
    <w:p w:rsidR="00DF0599" w:rsidRPr="007D2663" w:rsidRDefault="00DF1B96" w:rsidP="00D32766">
      <w:pPr>
        <w:pStyle w:val="affe"/>
        <w:spacing w:line="440" w:lineRule="exact"/>
      </w:pPr>
      <w:r w:rsidRPr="00DF1B96">
        <w:rPr>
          <w:rFonts w:hint="eastAsia"/>
        </w:rPr>
        <w:t>气象大数据云平台“天擎”</w:t>
      </w:r>
      <w:r w:rsidR="00DF0599" w:rsidRPr="00DF0599">
        <w:rPr>
          <w:rFonts w:hint="eastAsia"/>
        </w:rPr>
        <w:t>提供了产品加工、数据挖掘分析能力，不仅包含了多种气象数据源，还包含气象数据营业和计算平台</w:t>
      </w:r>
      <w:r>
        <w:rPr>
          <w:rFonts w:hint="eastAsia"/>
        </w:rPr>
        <w:t>。</w:t>
      </w:r>
      <w:r w:rsidR="00DF0599" w:rsidRPr="00151BDB">
        <w:rPr>
          <w:rFonts w:hint="eastAsia"/>
        </w:rPr>
        <w:t>本项目所涉及</w:t>
      </w:r>
      <w:r w:rsidR="00DF0599">
        <w:rPr>
          <w:rFonts w:hint="eastAsia"/>
        </w:rPr>
        <w:t>的主要</w:t>
      </w:r>
      <w:r w:rsidR="00DF0599" w:rsidRPr="00151BDB">
        <w:rPr>
          <w:rFonts w:hint="eastAsia"/>
        </w:rPr>
        <w:t>数据</w:t>
      </w:r>
      <w:r w:rsidR="00DF0599">
        <w:rPr>
          <w:rFonts w:hint="eastAsia"/>
        </w:rPr>
        <w:t>应</w:t>
      </w:r>
      <w:r w:rsidR="00DF0599" w:rsidRPr="00151BDB">
        <w:rPr>
          <w:rFonts w:hint="eastAsia"/>
        </w:rPr>
        <w:t>通过“天擎”算法功能实现</w:t>
      </w:r>
      <w:r w:rsidR="00DF0599" w:rsidRPr="00151BDB">
        <w:t>,</w:t>
      </w:r>
      <w:r w:rsidR="00DF0599" w:rsidRPr="00151BDB">
        <w:rPr>
          <w:rFonts w:hint="eastAsia"/>
        </w:rPr>
        <w:t>其运行环境、运行参数、运行命令等均严格遵照“天擎”的技术规范，确保数据结果的一致性和统一性</w:t>
      </w:r>
      <w:r w:rsidR="00DF0599">
        <w:rPr>
          <w:rFonts w:hint="eastAsia"/>
        </w:rPr>
        <w:t>。</w:t>
      </w:r>
      <w:r w:rsidR="00DF0599" w:rsidRPr="00151BDB">
        <w:rPr>
          <w:rFonts w:hint="eastAsia"/>
        </w:rPr>
        <w:t>本项目</w:t>
      </w:r>
      <w:r w:rsidR="00DF0599">
        <w:rPr>
          <w:rFonts w:hint="eastAsia"/>
        </w:rPr>
        <w:t>应科</w:t>
      </w:r>
      <w:r w:rsidR="00DF0599" w:rsidRPr="00151BDB">
        <w:rPr>
          <w:rFonts w:hint="eastAsia"/>
        </w:rPr>
        <w:t>直接通过安全访问协议对天擎算法进行调用，依照算法类型进行标签划分，按调用次数进行默认排序，以不同数据源访问次数作为默认对象，实现快速天擎算法调用产品文件。其产品均遵循“天擎”的技术规范进行数据注册，提供统一的接口调用方式。</w:t>
      </w:r>
    </w:p>
    <w:p w:rsidR="007743E3" w:rsidRPr="00151BDB" w:rsidRDefault="007743E3" w:rsidP="00D32766">
      <w:pPr>
        <w:spacing w:line="440" w:lineRule="exact"/>
        <w:outlineLvl w:val="0"/>
        <w:rPr>
          <w:b/>
          <w:sz w:val="30"/>
          <w:szCs w:val="30"/>
        </w:rPr>
      </w:pPr>
      <w:r>
        <w:rPr>
          <w:rFonts w:hint="eastAsia"/>
          <w:b/>
          <w:sz w:val="30"/>
          <w:szCs w:val="30"/>
        </w:rPr>
        <w:t>三、</w:t>
      </w:r>
      <w:r w:rsidRPr="00151BDB">
        <w:rPr>
          <w:rFonts w:hint="eastAsia"/>
          <w:b/>
          <w:sz w:val="30"/>
          <w:szCs w:val="30"/>
        </w:rPr>
        <w:t>技术支持和维护</w:t>
      </w:r>
    </w:p>
    <w:p w:rsidR="007743E3" w:rsidRPr="00151BDB" w:rsidRDefault="007743E3" w:rsidP="00D32766">
      <w:pPr>
        <w:pStyle w:val="affe"/>
        <w:spacing w:line="440" w:lineRule="exact"/>
      </w:pPr>
      <w:r w:rsidRPr="00151BDB">
        <w:rPr>
          <w:rFonts w:hint="eastAsia"/>
        </w:rPr>
        <w:t>根据信息化的项目招标法规定，投标方应对本系统提供不少于贰年的免费维护服务。维护期间，投标方需提供</w:t>
      </w:r>
      <w:r w:rsidRPr="00151BDB">
        <w:t>7*24</w:t>
      </w:r>
      <w:r w:rsidRPr="00151BDB">
        <w:rPr>
          <w:rFonts w:hint="eastAsia"/>
        </w:rPr>
        <w:t>小时服务，对我方的服务申请应在半小时之内给以响应，且应</w:t>
      </w:r>
      <w:r w:rsidRPr="00151BDB">
        <w:t>4</w:t>
      </w:r>
      <w:r w:rsidRPr="00151BDB">
        <w:rPr>
          <w:rFonts w:hint="eastAsia"/>
        </w:rPr>
        <w:t>小时内处理完备。若在</w:t>
      </w:r>
      <w:r w:rsidRPr="00151BDB">
        <w:t>4</w:t>
      </w:r>
      <w:r w:rsidRPr="00151BDB">
        <w:rPr>
          <w:rFonts w:hint="eastAsia"/>
        </w:rPr>
        <w:t>小时内仍未能有效解决，投标方须进行详细说明。</w:t>
      </w:r>
    </w:p>
    <w:p w:rsidR="007743E3" w:rsidRPr="00151BDB" w:rsidRDefault="007743E3" w:rsidP="00D32766">
      <w:pPr>
        <w:pStyle w:val="affe"/>
        <w:spacing w:line="440" w:lineRule="exact"/>
      </w:pPr>
      <w:r w:rsidRPr="00151BDB">
        <w:rPr>
          <w:rFonts w:hint="eastAsia"/>
        </w:rPr>
        <w:t>本系统建设完成后，投标方需对我方进行免费、及时的系统运行操作培训。</w:t>
      </w:r>
    </w:p>
    <w:p w:rsidR="006A7885" w:rsidRPr="007743E3" w:rsidRDefault="006A7885" w:rsidP="006A7885"/>
    <w:p w:rsidR="00D32766" w:rsidRDefault="00D32766">
      <w:pPr>
        <w:spacing w:line="240" w:lineRule="auto"/>
        <w:rPr>
          <w:b/>
          <w:bCs/>
          <w:kern w:val="44"/>
          <w:sz w:val="44"/>
          <w:szCs w:val="44"/>
        </w:rPr>
      </w:pPr>
      <w:bookmarkStart w:id="35" w:name="_Toc145508078"/>
      <w:r>
        <w:br w:type="page"/>
      </w:r>
    </w:p>
    <w:p w:rsidR="004D2599" w:rsidRDefault="00096118">
      <w:pPr>
        <w:pStyle w:val="10"/>
      </w:pPr>
      <w:r>
        <w:rPr>
          <w:rFonts w:hint="eastAsia"/>
        </w:rPr>
        <w:lastRenderedPageBreak/>
        <w:t>第四章 合同主要条款</w:t>
      </w:r>
      <w:bookmarkEnd w:id="35"/>
    </w:p>
    <w:p w:rsidR="004D2599" w:rsidRDefault="004D2599">
      <w:pPr>
        <w:snapToGrid w:val="0"/>
        <w:jc w:val="center"/>
        <w:rPr>
          <w:b/>
        </w:rPr>
      </w:pPr>
      <w:bookmarkStart w:id="36" w:name="_Toc264213366"/>
    </w:p>
    <w:p w:rsidR="004D2599" w:rsidRDefault="00096118">
      <w:pPr>
        <w:snapToGrid w:val="0"/>
        <w:jc w:val="center"/>
        <w:rPr>
          <w:b/>
        </w:rPr>
      </w:pPr>
      <w:r>
        <w:rPr>
          <w:rFonts w:hint="eastAsia"/>
          <w:b/>
        </w:rPr>
        <w:t>注：本合同仅为合同的参考文本，合同签订双方可根据项目的具体要求进行修订。</w:t>
      </w:r>
    </w:p>
    <w:p w:rsidR="004D2599" w:rsidRDefault="004D2599">
      <w:pPr>
        <w:jc w:val="center"/>
        <w:rPr>
          <w:b/>
        </w:rPr>
      </w:pPr>
    </w:p>
    <w:p w:rsidR="004D2599" w:rsidRDefault="00096118">
      <w:pPr>
        <w:spacing w:before="19"/>
        <w:jc w:val="center"/>
        <w:rPr>
          <w:b/>
          <w:sz w:val="32"/>
          <w:szCs w:val="32"/>
        </w:rPr>
      </w:pPr>
      <w:r>
        <w:rPr>
          <w:rFonts w:hint="eastAsia"/>
          <w:b/>
          <w:sz w:val="32"/>
          <w:szCs w:val="32"/>
        </w:rPr>
        <w:t>通用合同条款</w:t>
      </w:r>
    </w:p>
    <w:p w:rsidR="004D2599" w:rsidRDefault="00096118">
      <w:pPr>
        <w:jc w:val="center"/>
        <w:rPr>
          <w:b/>
        </w:rPr>
      </w:pPr>
      <w:r>
        <w:rPr>
          <w:rFonts w:hint="eastAsia"/>
          <w:b/>
        </w:rPr>
        <w:t>（略）</w:t>
      </w:r>
    </w:p>
    <w:p w:rsidR="004D2599" w:rsidRDefault="0009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rFonts w:hint="eastAsia"/>
          <w:b/>
          <w:sz w:val="32"/>
          <w:szCs w:val="32"/>
        </w:rPr>
        <w:t>合同专用条款部分</w:t>
      </w:r>
    </w:p>
    <w:p w:rsidR="004D2599" w:rsidRDefault="004D2599">
      <w:pPr>
        <w:snapToGrid w:val="0"/>
        <w:spacing w:before="19" w:line="500" w:lineRule="exact"/>
      </w:pPr>
    </w:p>
    <w:p w:rsidR="004D2599" w:rsidRDefault="00096118">
      <w:pPr>
        <w:snapToGrid w:val="0"/>
        <w:spacing w:before="19" w:line="500" w:lineRule="exact"/>
        <w:rPr>
          <w:b/>
          <w:u w:val="single"/>
        </w:rPr>
      </w:pPr>
      <w:r>
        <w:rPr>
          <w:rFonts w:hint="eastAsia"/>
        </w:rPr>
        <w:t>甲方:</w:t>
      </w:r>
      <w:r>
        <w:rPr>
          <w:rFonts w:hint="eastAsia"/>
          <w:b/>
          <w:bCs/>
        </w:rPr>
        <w:t xml:space="preserve"> </w:t>
      </w:r>
      <w:r>
        <w:rPr>
          <w:rFonts w:hint="eastAsia"/>
          <w:b/>
          <w:u w:val="single"/>
        </w:rPr>
        <w:t xml:space="preserve">                            </w:t>
      </w:r>
    </w:p>
    <w:p w:rsidR="004D2599" w:rsidRDefault="00096118">
      <w:pPr>
        <w:snapToGrid w:val="0"/>
        <w:spacing w:before="19" w:line="500" w:lineRule="exact"/>
        <w:rPr>
          <w:b/>
          <w:u w:val="single"/>
        </w:rPr>
      </w:pPr>
      <w:r>
        <w:rPr>
          <w:rFonts w:hint="eastAsia"/>
        </w:rPr>
        <w:t>乙方:</w:t>
      </w:r>
      <w:r>
        <w:rPr>
          <w:rFonts w:hint="eastAsia"/>
          <w:b/>
        </w:rPr>
        <w:t xml:space="preserve">  </w:t>
      </w:r>
      <w:r>
        <w:rPr>
          <w:rFonts w:hint="eastAsia"/>
          <w:b/>
          <w:u w:val="single"/>
        </w:rPr>
        <w:t xml:space="preserve">                           </w:t>
      </w:r>
    </w:p>
    <w:p w:rsidR="004D2599" w:rsidRDefault="004D2599">
      <w:pPr>
        <w:snapToGrid w:val="0"/>
        <w:spacing w:before="19" w:line="500" w:lineRule="exact"/>
        <w:rPr>
          <w:b/>
          <w:u w:val="single"/>
        </w:rPr>
      </w:pPr>
    </w:p>
    <w:p w:rsidR="004D2599" w:rsidRDefault="00096118">
      <w:pPr>
        <w:widowControl w:val="0"/>
        <w:snapToGrid w:val="0"/>
        <w:ind w:firstLineChars="200" w:firstLine="480"/>
        <w:rPr>
          <w:b/>
          <w:kern w:val="2"/>
        </w:rPr>
      </w:pPr>
      <w:r>
        <w:rPr>
          <w:rFonts w:hint="eastAsia"/>
        </w:rPr>
        <w:t>甲乙双方根据</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（项目编号:</w:t>
      </w:r>
      <w:r>
        <w:rPr>
          <w:rFonts w:hint="eastAsia"/>
          <w:u w:val="single"/>
        </w:rPr>
        <w:t xml:space="preserve">             </w:t>
      </w:r>
      <w:r>
        <w:rPr>
          <w:rFonts w:hint="eastAsia"/>
        </w:rPr>
        <w:t>）公开招标结果及招标文件的要求,经协商一致,同意以下专用条款作为本项目合同条款的补充。当合同条款与专用条款不一致时，以专用条款为准。</w:t>
      </w:r>
    </w:p>
    <w:p w:rsidR="004D2599" w:rsidRDefault="00096118">
      <w:pPr>
        <w:widowControl w:val="0"/>
        <w:snapToGrid w:val="0"/>
        <w:spacing w:before="19"/>
        <w:jc w:val="both"/>
        <w:rPr>
          <w:b/>
        </w:rPr>
      </w:pPr>
      <w:r>
        <w:rPr>
          <w:rFonts w:hint="eastAsia"/>
          <w:b/>
        </w:rPr>
        <w:t>一、合同标的及金额等(详见附件清单)</w:t>
      </w:r>
    </w:p>
    <w:tbl>
      <w:tblPr>
        <w:tblW w:w="8976" w:type="dxa"/>
        <w:jc w:val="center"/>
        <w:tblLayout w:type="fixed"/>
        <w:tblCellMar>
          <w:left w:w="30" w:type="dxa"/>
          <w:right w:w="30" w:type="dxa"/>
        </w:tblCellMar>
        <w:tblLook w:val="04A0" w:firstRow="1" w:lastRow="0" w:firstColumn="1" w:lastColumn="0" w:noHBand="0" w:noVBand="1"/>
      </w:tblPr>
      <w:tblGrid>
        <w:gridCol w:w="720"/>
        <w:gridCol w:w="1148"/>
        <w:gridCol w:w="1971"/>
        <w:gridCol w:w="778"/>
        <w:gridCol w:w="800"/>
        <w:gridCol w:w="1260"/>
        <w:gridCol w:w="1260"/>
        <w:gridCol w:w="1039"/>
      </w:tblGrid>
      <w:tr w:rsidR="004D2599">
        <w:trPr>
          <w:trHeight w:hRule="exact" w:val="593"/>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szCs w:val="21"/>
              </w:rPr>
            </w:pPr>
            <w:bookmarkStart w:id="37" w:name="_Toc462068968"/>
            <w:bookmarkStart w:id="38" w:name="_Toc417386176"/>
            <w:r>
              <w:rPr>
                <w:rFonts w:hint="eastAsia"/>
                <w:b/>
                <w:szCs w:val="21"/>
              </w:rPr>
              <w:t>序号</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szCs w:val="21"/>
              </w:rPr>
            </w:pPr>
            <w:r>
              <w:rPr>
                <w:rFonts w:hint="eastAsia"/>
                <w:b/>
                <w:szCs w:val="21"/>
              </w:rPr>
              <w:t>服务品目</w:t>
            </w: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szCs w:val="21"/>
              </w:rPr>
            </w:pPr>
            <w:r>
              <w:rPr>
                <w:rFonts w:hint="eastAsia"/>
                <w:b/>
                <w:szCs w:val="21"/>
              </w:rPr>
              <w:t>服务内容</w:t>
            </w: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szCs w:val="21"/>
              </w:rPr>
            </w:pPr>
            <w:r>
              <w:rPr>
                <w:rFonts w:hint="eastAsia"/>
                <w:b/>
                <w:szCs w:val="21"/>
              </w:rPr>
              <w:t>数量</w:t>
            </w:r>
          </w:p>
        </w:tc>
        <w:tc>
          <w:tcPr>
            <w:tcW w:w="80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ind w:firstLineChars="82" w:firstLine="198"/>
              <w:jc w:val="both"/>
              <w:rPr>
                <w:b/>
                <w:szCs w:val="21"/>
              </w:rPr>
            </w:pPr>
            <w:r>
              <w:rPr>
                <w:rFonts w:hint="eastAsia"/>
                <w:b/>
                <w:szCs w:val="21"/>
              </w:rPr>
              <w:t>单位</w:t>
            </w:r>
          </w:p>
        </w:tc>
        <w:tc>
          <w:tcPr>
            <w:tcW w:w="126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rPr>
                <w:b/>
                <w:szCs w:val="21"/>
              </w:rPr>
            </w:pPr>
            <w:r>
              <w:rPr>
                <w:rFonts w:hint="eastAsia"/>
                <w:b/>
                <w:szCs w:val="21"/>
              </w:rPr>
              <w:t>单价（元）</w:t>
            </w:r>
          </w:p>
        </w:tc>
        <w:tc>
          <w:tcPr>
            <w:tcW w:w="126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szCs w:val="21"/>
              </w:rPr>
            </w:pPr>
            <w:r>
              <w:rPr>
                <w:rFonts w:hint="eastAsia"/>
                <w:b/>
                <w:szCs w:val="21"/>
              </w:rPr>
              <w:t>小计（元）</w:t>
            </w:r>
          </w:p>
        </w:tc>
        <w:tc>
          <w:tcPr>
            <w:tcW w:w="1039"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szCs w:val="21"/>
              </w:rPr>
            </w:pPr>
            <w:r>
              <w:rPr>
                <w:rFonts w:hint="eastAsia"/>
                <w:b/>
                <w:szCs w:val="21"/>
              </w:rPr>
              <w:t>备注</w:t>
            </w:r>
          </w:p>
        </w:tc>
      </w:tr>
      <w:tr w:rsidR="004D2599">
        <w:trPr>
          <w:trHeight w:hRule="exact" w:val="506"/>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szCs w:val="21"/>
              </w:rPr>
            </w:pPr>
            <w:r>
              <w:rPr>
                <w:rFonts w:hint="eastAsia"/>
                <w:szCs w:val="21"/>
              </w:rPr>
              <w:t>1</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szCs w:val="21"/>
              </w:rPr>
            </w:pPr>
          </w:p>
        </w:tc>
        <w:tc>
          <w:tcPr>
            <w:tcW w:w="800" w:type="dxa"/>
            <w:tcBorders>
              <w:top w:val="single" w:sz="8" w:space="0" w:color="auto"/>
              <w:left w:val="single" w:sz="8" w:space="0" w:color="auto"/>
              <w:bottom w:val="single" w:sz="8" w:space="0" w:color="auto"/>
              <w:right w:val="single" w:sz="8" w:space="0" w:color="auto"/>
            </w:tcBorders>
          </w:tcPr>
          <w:p w:rsidR="004D2599" w:rsidRDefault="004D2599">
            <w:pPr>
              <w:ind w:firstLine="482"/>
              <w:jc w:val="center"/>
              <w:rPr>
                <w:b/>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039"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r>
      <w:tr w:rsidR="004D2599">
        <w:trPr>
          <w:trHeight w:hRule="exact" w:val="506"/>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szCs w:val="21"/>
              </w:rPr>
            </w:pPr>
            <w:r>
              <w:rPr>
                <w:rFonts w:hint="eastAsia"/>
                <w:szCs w:val="21"/>
              </w:rPr>
              <w:t>2</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szCs w:val="21"/>
              </w:rPr>
            </w:pPr>
          </w:p>
        </w:tc>
        <w:tc>
          <w:tcPr>
            <w:tcW w:w="800" w:type="dxa"/>
            <w:tcBorders>
              <w:top w:val="single" w:sz="8" w:space="0" w:color="auto"/>
              <w:left w:val="single" w:sz="8" w:space="0" w:color="auto"/>
              <w:bottom w:val="single" w:sz="8" w:space="0" w:color="auto"/>
              <w:right w:val="single" w:sz="8" w:space="0" w:color="auto"/>
            </w:tcBorders>
          </w:tcPr>
          <w:p w:rsidR="004D2599" w:rsidRDefault="004D2599">
            <w:pPr>
              <w:ind w:firstLine="482"/>
              <w:jc w:val="center"/>
              <w:rPr>
                <w:b/>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039"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r>
      <w:tr w:rsidR="004D2599">
        <w:trPr>
          <w:trHeight w:hRule="exact" w:val="456"/>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szCs w:val="21"/>
              </w:rPr>
            </w:pPr>
            <w:r>
              <w:rPr>
                <w:rFonts w:hint="eastAsia"/>
                <w:szCs w:val="21"/>
              </w:rPr>
              <w:t>3</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szCs w:val="21"/>
              </w:rPr>
            </w:pPr>
          </w:p>
        </w:tc>
        <w:tc>
          <w:tcPr>
            <w:tcW w:w="800" w:type="dxa"/>
            <w:tcBorders>
              <w:top w:val="single" w:sz="8" w:space="0" w:color="auto"/>
              <w:left w:val="single" w:sz="8" w:space="0" w:color="auto"/>
              <w:bottom w:val="single" w:sz="8" w:space="0" w:color="auto"/>
              <w:right w:val="single" w:sz="8" w:space="0" w:color="auto"/>
            </w:tcBorders>
          </w:tcPr>
          <w:p w:rsidR="004D2599" w:rsidRDefault="004D2599">
            <w:pPr>
              <w:ind w:firstLine="482"/>
              <w:jc w:val="center"/>
              <w:rPr>
                <w:b/>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039"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r>
      <w:tr w:rsidR="004D2599">
        <w:trPr>
          <w:trHeight w:hRule="exact" w:val="476"/>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szCs w:val="21"/>
              </w:rPr>
            </w:pPr>
            <w:r>
              <w:rPr>
                <w:rFonts w:hint="eastAsia"/>
                <w:szCs w:val="21"/>
              </w:rPr>
              <w:t>4</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szCs w:val="21"/>
              </w:rPr>
            </w:pPr>
          </w:p>
        </w:tc>
        <w:tc>
          <w:tcPr>
            <w:tcW w:w="800" w:type="dxa"/>
            <w:tcBorders>
              <w:top w:val="single" w:sz="8" w:space="0" w:color="auto"/>
              <w:left w:val="single" w:sz="8" w:space="0" w:color="auto"/>
              <w:bottom w:val="single" w:sz="8" w:space="0" w:color="auto"/>
              <w:right w:val="single" w:sz="8" w:space="0" w:color="auto"/>
            </w:tcBorders>
          </w:tcPr>
          <w:p w:rsidR="004D2599" w:rsidRDefault="004D2599">
            <w:pPr>
              <w:ind w:firstLine="482"/>
              <w:jc w:val="center"/>
              <w:rPr>
                <w:b/>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039"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r>
      <w:tr w:rsidR="004D2599">
        <w:trPr>
          <w:trHeight w:hRule="exact" w:val="579"/>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szCs w:val="21"/>
              </w:rPr>
            </w:pPr>
            <w:r>
              <w:rPr>
                <w:rFonts w:hint="eastAsia"/>
                <w:szCs w:val="21"/>
              </w:rPr>
              <w:t>5</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szCs w:val="21"/>
              </w:rPr>
            </w:pP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szCs w:val="21"/>
              </w:rPr>
            </w:pPr>
          </w:p>
        </w:tc>
        <w:tc>
          <w:tcPr>
            <w:tcW w:w="800" w:type="dxa"/>
            <w:tcBorders>
              <w:top w:val="single" w:sz="8" w:space="0" w:color="auto"/>
              <w:left w:val="single" w:sz="8" w:space="0" w:color="auto"/>
              <w:bottom w:val="single" w:sz="8" w:space="0" w:color="auto"/>
              <w:right w:val="single" w:sz="8" w:space="0" w:color="auto"/>
            </w:tcBorders>
          </w:tcPr>
          <w:p w:rsidR="004D2599" w:rsidRDefault="004D2599">
            <w:pPr>
              <w:ind w:firstLine="482"/>
              <w:jc w:val="center"/>
              <w:rPr>
                <w:b/>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039"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r>
      <w:tr w:rsidR="004D2599">
        <w:trPr>
          <w:trHeight w:hRule="exact" w:val="579"/>
          <w:jc w:val="center"/>
        </w:trPr>
        <w:tc>
          <w:tcPr>
            <w:tcW w:w="72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ind w:firstLineChars="83" w:firstLine="199"/>
              <w:jc w:val="center"/>
              <w:rPr>
                <w:szCs w:val="21"/>
              </w:rPr>
            </w:pPr>
            <w:r>
              <w:rPr>
                <w:rFonts w:hint="eastAsia"/>
                <w:szCs w:val="21"/>
              </w:rPr>
              <w:t>…</w:t>
            </w:r>
          </w:p>
        </w:tc>
        <w:tc>
          <w:tcPr>
            <w:tcW w:w="1148" w:type="dxa"/>
            <w:tcBorders>
              <w:top w:val="single" w:sz="8" w:space="0" w:color="auto"/>
              <w:left w:val="single" w:sz="8" w:space="0" w:color="auto"/>
              <w:bottom w:val="single" w:sz="8" w:space="0" w:color="auto"/>
              <w:right w:val="single" w:sz="8" w:space="0" w:color="auto"/>
            </w:tcBorders>
            <w:vAlign w:val="center"/>
          </w:tcPr>
          <w:p w:rsidR="004D2599" w:rsidRDefault="00096118">
            <w:pPr>
              <w:rPr>
                <w:b/>
                <w:szCs w:val="21"/>
              </w:rPr>
            </w:pPr>
            <w:r>
              <w:rPr>
                <w:rFonts w:hint="eastAsia"/>
                <w:b/>
                <w:szCs w:val="21"/>
              </w:rPr>
              <w:t xml:space="preserve"> </w:t>
            </w:r>
          </w:p>
        </w:tc>
        <w:tc>
          <w:tcPr>
            <w:tcW w:w="1971" w:type="dxa"/>
            <w:tcBorders>
              <w:top w:val="single" w:sz="8" w:space="0" w:color="auto"/>
              <w:left w:val="single" w:sz="8" w:space="0" w:color="auto"/>
              <w:bottom w:val="single" w:sz="8" w:space="0" w:color="auto"/>
              <w:right w:val="single" w:sz="8" w:space="0" w:color="auto"/>
            </w:tcBorders>
            <w:vAlign w:val="center"/>
          </w:tcPr>
          <w:p w:rsidR="004D2599" w:rsidRDefault="004D2599">
            <w:pPr>
              <w:rPr>
                <w:b/>
                <w:szCs w:val="21"/>
              </w:rPr>
            </w:pPr>
          </w:p>
        </w:tc>
        <w:tc>
          <w:tcPr>
            <w:tcW w:w="778"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szCs w:val="21"/>
              </w:rPr>
            </w:pPr>
          </w:p>
        </w:tc>
        <w:tc>
          <w:tcPr>
            <w:tcW w:w="800" w:type="dxa"/>
            <w:tcBorders>
              <w:top w:val="single" w:sz="8" w:space="0" w:color="auto"/>
              <w:left w:val="single" w:sz="8" w:space="0" w:color="auto"/>
              <w:bottom w:val="single" w:sz="8" w:space="0" w:color="auto"/>
              <w:right w:val="single" w:sz="8" w:space="0" w:color="auto"/>
            </w:tcBorders>
          </w:tcPr>
          <w:p w:rsidR="004D2599" w:rsidRDefault="004D2599">
            <w:pPr>
              <w:ind w:firstLine="482"/>
              <w:jc w:val="center"/>
              <w:rPr>
                <w:b/>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26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c>
          <w:tcPr>
            <w:tcW w:w="1039"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szCs w:val="21"/>
              </w:rPr>
            </w:pPr>
          </w:p>
        </w:tc>
      </w:tr>
      <w:tr w:rsidR="004D2599">
        <w:trPr>
          <w:trHeight w:hRule="exact" w:val="540"/>
          <w:jc w:val="center"/>
        </w:trPr>
        <w:tc>
          <w:tcPr>
            <w:tcW w:w="1868" w:type="dxa"/>
            <w:gridSpan w:val="2"/>
            <w:vMerge w:val="restart"/>
            <w:tcBorders>
              <w:top w:val="single" w:sz="8" w:space="0" w:color="auto"/>
              <w:left w:val="single" w:sz="8" w:space="0" w:color="auto"/>
              <w:right w:val="single" w:sz="8" w:space="0" w:color="auto"/>
            </w:tcBorders>
            <w:vAlign w:val="center"/>
          </w:tcPr>
          <w:p w:rsidR="004D2599" w:rsidRDefault="00096118">
            <w:pPr>
              <w:autoSpaceDE w:val="0"/>
              <w:autoSpaceDN w:val="0"/>
              <w:adjustRightInd w:val="0"/>
              <w:ind w:firstLineChars="82" w:firstLine="198"/>
              <w:jc w:val="center"/>
              <w:rPr>
                <w:szCs w:val="21"/>
              </w:rPr>
            </w:pPr>
            <w:r>
              <w:rPr>
                <w:rFonts w:hint="eastAsia"/>
                <w:b/>
                <w:szCs w:val="21"/>
              </w:rPr>
              <w:t>合同金额</w:t>
            </w:r>
          </w:p>
        </w:tc>
        <w:tc>
          <w:tcPr>
            <w:tcW w:w="7108" w:type="dxa"/>
            <w:gridSpan w:val="6"/>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rPr>
                <w:b/>
                <w:szCs w:val="21"/>
              </w:rPr>
            </w:pPr>
            <w:r>
              <w:rPr>
                <w:rFonts w:hint="eastAsia"/>
                <w:b/>
                <w:szCs w:val="21"/>
              </w:rPr>
              <w:t>（小写）</w:t>
            </w:r>
          </w:p>
        </w:tc>
      </w:tr>
      <w:tr w:rsidR="004D2599">
        <w:trPr>
          <w:trHeight w:hRule="exact" w:val="615"/>
          <w:jc w:val="center"/>
        </w:trPr>
        <w:tc>
          <w:tcPr>
            <w:tcW w:w="1868" w:type="dxa"/>
            <w:gridSpan w:val="2"/>
            <w:vMerge/>
            <w:tcBorders>
              <w:left w:val="single" w:sz="8" w:space="0" w:color="auto"/>
              <w:bottom w:val="single" w:sz="8" w:space="0" w:color="auto"/>
              <w:right w:val="single" w:sz="8" w:space="0" w:color="auto"/>
            </w:tcBorders>
            <w:vAlign w:val="center"/>
          </w:tcPr>
          <w:p w:rsidR="004D2599" w:rsidRDefault="004D2599">
            <w:pPr>
              <w:autoSpaceDE w:val="0"/>
              <w:autoSpaceDN w:val="0"/>
              <w:adjustRightInd w:val="0"/>
              <w:ind w:firstLine="480"/>
              <w:jc w:val="center"/>
              <w:rPr>
                <w:szCs w:val="21"/>
              </w:rPr>
            </w:pPr>
          </w:p>
        </w:tc>
        <w:tc>
          <w:tcPr>
            <w:tcW w:w="7108" w:type="dxa"/>
            <w:gridSpan w:val="6"/>
            <w:tcBorders>
              <w:top w:val="single" w:sz="8" w:space="0" w:color="auto"/>
              <w:left w:val="single" w:sz="8" w:space="0" w:color="auto"/>
              <w:bottom w:val="single" w:sz="8" w:space="0" w:color="auto"/>
              <w:right w:val="single" w:sz="6" w:space="0" w:color="auto"/>
            </w:tcBorders>
            <w:vAlign w:val="center"/>
          </w:tcPr>
          <w:p w:rsidR="004D2599" w:rsidRDefault="00096118">
            <w:pPr>
              <w:autoSpaceDE w:val="0"/>
              <w:autoSpaceDN w:val="0"/>
              <w:adjustRightInd w:val="0"/>
              <w:rPr>
                <w:b/>
                <w:szCs w:val="21"/>
              </w:rPr>
            </w:pPr>
            <w:r>
              <w:rPr>
                <w:rFonts w:hint="eastAsia"/>
                <w:b/>
                <w:szCs w:val="21"/>
              </w:rPr>
              <w:t>（大写）</w:t>
            </w:r>
          </w:p>
        </w:tc>
      </w:tr>
    </w:tbl>
    <w:p w:rsidR="004D2599" w:rsidRDefault="004D2599">
      <w:pPr>
        <w:widowControl w:val="0"/>
        <w:snapToGrid w:val="0"/>
        <w:spacing w:before="19"/>
        <w:jc w:val="both"/>
        <w:rPr>
          <w:b/>
        </w:rPr>
      </w:pPr>
    </w:p>
    <w:p w:rsidR="004D2599" w:rsidRDefault="00096118">
      <w:pPr>
        <w:widowControl w:val="0"/>
        <w:snapToGrid w:val="0"/>
        <w:spacing w:before="19"/>
        <w:jc w:val="both"/>
        <w:rPr>
          <w:b/>
        </w:rPr>
      </w:pPr>
      <w:r>
        <w:rPr>
          <w:rFonts w:hint="eastAsia"/>
          <w:b/>
        </w:rPr>
        <w:t>二、合同履行期限</w:t>
      </w:r>
    </w:p>
    <w:p w:rsidR="004D2599" w:rsidRDefault="004D2599">
      <w:pPr>
        <w:widowControl w:val="0"/>
        <w:snapToGrid w:val="0"/>
        <w:spacing w:before="19"/>
        <w:jc w:val="both"/>
        <w:rPr>
          <w:b/>
        </w:rPr>
      </w:pPr>
    </w:p>
    <w:p w:rsidR="004D2599" w:rsidRDefault="00096118">
      <w:pPr>
        <w:widowControl w:val="0"/>
        <w:snapToGrid w:val="0"/>
        <w:spacing w:before="19"/>
        <w:jc w:val="both"/>
        <w:rPr>
          <w:b/>
        </w:rPr>
      </w:pPr>
      <w:r>
        <w:rPr>
          <w:rFonts w:hint="eastAsia"/>
          <w:b/>
        </w:rPr>
        <w:t>三、地点和方式</w:t>
      </w:r>
    </w:p>
    <w:p w:rsidR="004D2599" w:rsidRDefault="004D2599">
      <w:pPr>
        <w:snapToGrid w:val="0"/>
        <w:rPr>
          <w:b/>
          <w:sz w:val="28"/>
          <w:szCs w:val="28"/>
        </w:rPr>
      </w:pPr>
    </w:p>
    <w:p w:rsidR="004D2599" w:rsidRDefault="00096118">
      <w:pPr>
        <w:widowControl w:val="0"/>
        <w:snapToGrid w:val="0"/>
        <w:spacing w:before="19"/>
        <w:jc w:val="both"/>
        <w:rPr>
          <w:b/>
        </w:rPr>
      </w:pPr>
      <w:r>
        <w:rPr>
          <w:rFonts w:hint="eastAsia"/>
          <w:b/>
        </w:rPr>
        <w:t>四、包装方式</w:t>
      </w:r>
    </w:p>
    <w:p w:rsidR="004D2599" w:rsidRDefault="004D2599">
      <w:pPr>
        <w:snapToGrid w:val="0"/>
        <w:rPr>
          <w:b/>
          <w:sz w:val="28"/>
          <w:szCs w:val="28"/>
        </w:rPr>
      </w:pPr>
    </w:p>
    <w:p w:rsidR="004D2599" w:rsidRDefault="00096118">
      <w:pPr>
        <w:widowControl w:val="0"/>
        <w:snapToGrid w:val="0"/>
        <w:spacing w:before="19"/>
        <w:jc w:val="both"/>
        <w:rPr>
          <w:b/>
        </w:rPr>
      </w:pPr>
      <w:bookmarkStart w:id="39" w:name="_Toc424716420"/>
      <w:bookmarkStart w:id="40" w:name="_Toc425425703"/>
      <w:bookmarkStart w:id="41" w:name="_Toc424566854"/>
      <w:bookmarkStart w:id="42" w:name="_Toc424563315"/>
      <w:bookmarkEnd w:id="37"/>
      <w:bookmarkEnd w:id="38"/>
      <w:r>
        <w:rPr>
          <w:rFonts w:hint="eastAsia"/>
          <w:b/>
        </w:rPr>
        <w:t>五、付款条件</w:t>
      </w:r>
    </w:p>
    <w:p w:rsidR="004D2599" w:rsidRDefault="004D2599">
      <w:pPr>
        <w:widowControl w:val="0"/>
        <w:snapToGrid w:val="0"/>
        <w:spacing w:before="19"/>
        <w:jc w:val="both"/>
        <w:rPr>
          <w:b/>
        </w:rPr>
      </w:pPr>
    </w:p>
    <w:p w:rsidR="004D2599" w:rsidRDefault="00096118">
      <w:pPr>
        <w:widowControl w:val="0"/>
        <w:snapToGrid w:val="0"/>
        <w:spacing w:before="19"/>
        <w:jc w:val="both"/>
        <w:rPr>
          <w:b/>
        </w:rPr>
      </w:pPr>
      <w:r>
        <w:rPr>
          <w:rFonts w:hint="eastAsia"/>
          <w:b/>
        </w:rPr>
        <w:t>六、验收、交付标准和办法</w:t>
      </w:r>
    </w:p>
    <w:p w:rsidR="004D2599" w:rsidRDefault="004D2599">
      <w:pPr>
        <w:snapToGrid w:val="0"/>
        <w:rPr>
          <w:b/>
          <w:sz w:val="28"/>
          <w:szCs w:val="28"/>
        </w:rPr>
      </w:pPr>
    </w:p>
    <w:p w:rsidR="004D2599" w:rsidRDefault="00096118">
      <w:pPr>
        <w:widowControl w:val="0"/>
        <w:snapToGrid w:val="0"/>
        <w:spacing w:before="19"/>
        <w:jc w:val="both"/>
        <w:rPr>
          <w:b/>
        </w:rPr>
      </w:pPr>
      <w:r>
        <w:rPr>
          <w:rFonts w:hint="eastAsia"/>
          <w:b/>
        </w:rPr>
        <w:t>七、质量保修范围和保修期限</w:t>
      </w:r>
    </w:p>
    <w:p w:rsidR="004D2599" w:rsidRDefault="004D2599">
      <w:pPr>
        <w:snapToGrid w:val="0"/>
        <w:rPr>
          <w:b/>
          <w:sz w:val="28"/>
          <w:szCs w:val="28"/>
        </w:rPr>
      </w:pPr>
    </w:p>
    <w:bookmarkEnd w:id="39"/>
    <w:bookmarkEnd w:id="40"/>
    <w:bookmarkEnd w:id="41"/>
    <w:bookmarkEnd w:id="42"/>
    <w:p w:rsidR="004D2599" w:rsidRDefault="00096118">
      <w:pPr>
        <w:widowControl w:val="0"/>
        <w:snapToGrid w:val="0"/>
        <w:spacing w:before="19"/>
        <w:jc w:val="both"/>
        <w:rPr>
          <w:b/>
        </w:rPr>
      </w:pPr>
      <w:r>
        <w:rPr>
          <w:rFonts w:hint="eastAsia"/>
          <w:b/>
        </w:rPr>
        <w:t>八、违约赔偿</w:t>
      </w:r>
    </w:p>
    <w:p w:rsidR="004D2599" w:rsidRDefault="00096118">
      <w:pPr>
        <w:snapToGrid w:val="0"/>
        <w:ind w:firstLineChars="200" w:firstLine="480"/>
        <w:jc w:val="both"/>
      </w:pPr>
      <w:r>
        <w:rPr>
          <w:rFonts w:hint="eastAsia"/>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rsidR="004D2599" w:rsidRDefault="00096118">
      <w:pPr>
        <w:snapToGrid w:val="0"/>
        <w:ind w:firstLineChars="200" w:firstLine="480"/>
        <w:jc w:val="both"/>
      </w:pPr>
      <w:r>
        <w:rPr>
          <w:rFonts w:hint="eastAsia"/>
        </w:rPr>
        <w:t>2.如果双方中任何一方由于战争、严重火灾、水灾、台风和地震以及其它经双方同意属于不可抗力的事故，致使合同履行受阻时，履行合同的期限应予以延长，延长的期限应相当于事故所影响的时间。</w:t>
      </w:r>
    </w:p>
    <w:p w:rsidR="004D2599" w:rsidRDefault="00096118">
      <w:pPr>
        <w:widowControl w:val="0"/>
        <w:snapToGrid w:val="0"/>
        <w:spacing w:before="19"/>
        <w:jc w:val="both"/>
        <w:rPr>
          <w:b/>
        </w:rPr>
      </w:pPr>
      <w:bookmarkStart w:id="43" w:name="_Toc462068969"/>
      <w:bookmarkStart w:id="44" w:name="_Toc417386177"/>
      <w:r>
        <w:rPr>
          <w:rFonts w:hint="eastAsia"/>
          <w:b/>
        </w:rPr>
        <w:t>九、合同纠纷处理</w:t>
      </w:r>
      <w:bookmarkEnd w:id="43"/>
      <w:bookmarkEnd w:id="44"/>
    </w:p>
    <w:p w:rsidR="004D2599" w:rsidRDefault="00096118">
      <w:pPr>
        <w:tabs>
          <w:tab w:val="left" w:pos="1980"/>
        </w:tabs>
        <w:snapToGrid w:val="0"/>
        <w:ind w:firstLineChars="196" w:firstLine="470"/>
      </w:pPr>
      <w:bookmarkStart w:id="45" w:name="_Toc462068970"/>
      <w:bookmarkStart w:id="46" w:name="_Toc417386178"/>
      <w:r>
        <w:rPr>
          <w:rFonts w:hint="eastAsia"/>
        </w:rPr>
        <w:t>本合同履行过程中发生纠纷，应协商解决，协商不成，可向人民法院提起诉讼解决。</w:t>
      </w:r>
    </w:p>
    <w:p w:rsidR="004D2599" w:rsidRDefault="00096118">
      <w:pPr>
        <w:snapToGrid w:val="0"/>
        <w:jc w:val="both"/>
        <w:rPr>
          <w:b/>
        </w:rPr>
      </w:pPr>
      <w:r>
        <w:rPr>
          <w:rFonts w:hint="eastAsia"/>
          <w:b/>
        </w:rPr>
        <w:t>十、合同生效</w:t>
      </w:r>
      <w:bookmarkEnd w:id="45"/>
      <w:bookmarkEnd w:id="46"/>
    </w:p>
    <w:p w:rsidR="004D2599" w:rsidRDefault="00096118">
      <w:pPr>
        <w:snapToGrid w:val="0"/>
        <w:ind w:left="555"/>
        <w:jc w:val="both"/>
      </w:pPr>
      <w:r>
        <w:rPr>
          <w:rFonts w:hint="eastAsia"/>
        </w:rPr>
        <w:t>本合同由甲乙双方签字盖章后生效。</w:t>
      </w:r>
    </w:p>
    <w:p w:rsidR="004D2599" w:rsidRDefault="00096118">
      <w:pPr>
        <w:snapToGrid w:val="0"/>
        <w:jc w:val="both"/>
        <w:rPr>
          <w:b/>
        </w:rPr>
      </w:pPr>
      <w:bookmarkStart w:id="47" w:name="_Toc462068971"/>
      <w:bookmarkStart w:id="48" w:name="_Toc417386179"/>
      <w:r>
        <w:rPr>
          <w:rFonts w:hint="eastAsia"/>
          <w:b/>
        </w:rPr>
        <w:t>十一、合同鉴证</w:t>
      </w:r>
      <w:bookmarkEnd w:id="47"/>
      <w:bookmarkEnd w:id="48"/>
    </w:p>
    <w:p w:rsidR="004D2599" w:rsidRDefault="00096118">
      <w:pPr>
        <w:snapToGrid w:val="0"/>
        <w:ind w:firstLineChars="200" w:firstLine="480"/>
        <w:jc w:val="both"/>
        <w:rPr>
          <w:b/>
        </w:rPr>
      </w:pPr>
      <w:r>
        <w:rPr>
          <w:rFonts w:hint="eastAsia"/>
        </w:rPr>
        <w:t>采购代理机构应当在本合同上签章，以证明本合同条款与招标文件、投标文件的相关要求相符并且未对采购内容和技术参数进行实质性修改。</w:t>
      </w:r>
    </w:p>
    <w:p w:rsidR="004D2599" w:rsidRDefault="00096118">
      <w:pPr>
        <w:snapToGrid w:val="0"/>
        <w:jc w:val="both"/>
        <w:rPr>
          <w:b/>
        </w:rPr>
      </w:pPr>
      <w:bookmarkStart w:id="49" w:name="_Toc462068972"/>
      <w:bookmarkStart w:id="50" w:name="_Toc417386180"/>
      <w:r>
        <w:rPr>
          <w:rFonts w:hint="eastAsia"/>
          <w:b/>
        </w:rPr>
        <w:t>十二、本合同的组成文件</w:t>
      </w:r>
      <w:bookmarkEnd w:id="49"/>
      <w:bookmarkEnd w:id="50"/>
    </w:p>
    <w:p w:rsidR="004D2599" w:rsidRDefault="00096118">
      <w:pPr>
        <w:snapToGrid w:val="0"/>
        <w:ind w:left="555"/>
        <w:jc w:val="both"/>
      </w:pPr>
      <w:r>
        <w:rPr>
          <w:rFonts w:hint="eastAsia"/>
        </w:rPr>
        <w:t>1.合同通用条款和专用条款；</w:t>
      </w:r>
    </w:p>
    <w:p w:rsidR="004D2599" w:rsidRDefault="00096118">
      <w:pPr>
        <w:snapToGrid w:val="0"/>
        <w:ind w:left="555"/>
        <w:jc w:val="both"/>
      </w:pPr>
      <w:r>
        <w:rPr>
          <w:rFonts w:hint="eastAsia"/>
        </w:rPr>
        <w:lastRenderedPageBreak/>
        <w:t>2.招标文件、乙方的投标文件和评标时的澄清函（如有）；</w:t>
      </w:r>
    </w:p>
    <w:p w:rsidR="004D2599" w:rsidRDefault="00096118">
      <w:pPr>
        <w:snapToGrid w:val="0"/>
        <w:ind w:left="555"/>
        <w:jc w:val="both"/>
      </w:pPr>
      <w:r>
        <w:rPr>
          <w:rFonts w:hint="eastAsia"/>
        </w:rPr>
        <w:t>3.中标通知书；</w:t>
      </w:r>
    </w:p>
    <w:p w:rsidR="004D2599" w:rsidRDefault="00096118">
      <w:pPr>
        <w:snapToGrid w:val="0"/>
        <w:ind w:left="555"/>
        <w:jc w:val="both"/>
      </w:pPr>
      <w:r>
        <w:rPr>
          <w:rFonts w:hint="eastAsia"/>
        </w:rPr>
        <w:t>4.甲乙双方商定的其他必要文件。</w:t>
      </w:r>
    </w:p>
    <w:p w:rsidR="004D2599" w:rsidRDefault="00096118">
      <w:pPr>
        <w:snapToGrid w:val="0"/>
        <w:ind w:firstLineChars="200" w:firstLine="480"/>
        <w:jc w:val="both"/>
        <w:rPr>
          <w:bCs/>
        </w:rPr>
      </w:pPr>
      <w:r>
        <w:rPr>
          <w:rFonts w:hint="eastAsia"/>
          <w:bCs/>
        </w:rPr>
        <w:t>上述合同文件内容互为补充，如有不明确，由甲方负责解释。</w:t>
      </w:r>
    </w:p>
    <w:p w:rsidR="004D2599" w:rsidRDefault="00096118">
      <w:pPr>
        <w:snapToGrid w:val="0"/>
        <w:jc w:val="both"/>
        <w:rPr>
          <w:b/>
        </w:rPr>
      </w:pPr>
      <w:bookmarkStart w:id="51" w:name="_Toc417386181"/>
      <w:bookmarkStart w:id="52" w:name="_Toc462068973"/>
      <w:r>
        <w:rPr>
          <w:rFonts w:hint="eastAsia"/>
          <w:b/>
        </w:rPr>
        <w:t>十三、合同备案</w:t>
      </w:r>
      <w:bookmarkEnd w:id="51"/>
      <w:bookmarkEnd w:id="52"/>
    </w:p>
    <w:p w:rsidR="004D2599" w:rsidRDefault="00096118">
      <w:pPr>
        <w:snapToGrid w:val="0"/>
        <w:ind w:firstLineChars="200" w:firstLine="480"/>
        <w:jc w:val="both"/>
      </w:pPr>
      <w:r>
        <w:rPr>
          <w:rFonts w:hint="eastAsia"/>
          <w:bCs/>
        </w:rPr>
        <w:t>本合同一式三份，中文书写。甲方、乙方和采购代理机构执一份。</w:t>
      </w:r>
    </w:p>
    <w:p w:rsidR="004D2599" w:rsidRDefault="004D25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80"/>
        <w:jc w:val="both"/>
        <w:rPr>
          <w:bCs/>
        </w:rPr>
      </w:pP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pPr>
      <w:r>
        <w:rPr>
          <w:rFonts w:hint="eastAsia"/>
          <w:b/>
        </w:rPr>
        <w:t>甲方：</w:t>
      </w:r>
      <w:r>
        <w:rPr>
          <w:rFonts w:hint="eastAsia"/>
          <w:b/>
          <w:u w:val="single"/>
        </w:rPr>
        <w:t xml:space="preserve">                   （盖章）</w:t>
      </w:r>
      <w:r>
        <w:rPr>
          <w:rFonts w:hint="eastAsia"/>
          <w:b/>
        </w:rPr>
        <w:t xml:space="preserve">      乙方：</w:t>
      </w:r>
      <w:r>
        <w:rPr>
          <w:rFonts w:hint="eastAsia"/>
          <w:b/>
          <w:u w:val="single"/>
        </w:rPr>
        <w:t xml:space="preserve">                  （盖章）</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u w:val="single"/>
        </w:rPr>
      </w:pPr>
      <w:r>
        <w:rPr>
          <w:rFonts w:hint="eastAsia"/>
        </w:rPr>
        <w:t>地址：</w:t>
      </w:r>
      <w:r>
        <w:rPr>
          <w:rFonts w:hint="eastAsia"/>
          <w:u w:val="single"/>
        </w:rPr>
        <w:t xml:space="preserve">                           </w:t>
      </w:r>
      <w:r>
        <w:rPr>
          <w:rFonts w:hint="eastAsia"/>
        </w:rPr>
        <w:t xml:space="preserve">      地址：</w:t>
      </w:r>
      <w:r>
        <w:rPr>
          <w:rFonts w:hint="eastAsia"/>
          <w:u w:val="single"/>
        </w:rPr>
        <w:t xml:space="preserve">                           </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u w:val="single"/>
        </w:rPr>
      </w:pPr>
      <w:r>
        <w:rPr>
          <w:rFonts w:hint="eastAsia"/>
        </w:rPr>
        <w:t>法定（或授权）代表人：</w:t>
      </w:r>
      <w:r>
        <w:rPr>
          <w:rFonts w:hint="eastAsia"/>
          <w:u w:val="single"/>
        </w:rPr>
        <w:t xml:space="preserve">            </w:t>
      </w:r>
      <w:r>
        <w:rPr>
          <w:rFonts w:hint="eastAsia"/>
        </w:rPr>
        <w:t xml:space="preserve">     法定（或授权）代表人：</w:t>
      </w:r>
      <w:r>
        <w:rPr>
          <w:rFonts w:hint="eastAsia"/>
          <w:u w:val="single"/>
        </w:rPr>
        <w:t xml:space="preserve">            </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u w:val="single"/>
        </w:rPr>
      </w:pPr>
      <w:r>
        <w:rPr>
          <w:rFonts w:hint="eastAsia"/>
        </w:rPr>
        <w:t>开户行：</w:t>
      </w:r>
      <w:r>
        <w:rPr>
          <w:rFonts w:hint="eastAsia"/>
          <w:u w:val="single"/>
        </w:rPr>
        <w:t xml:space="preserve">                          </w:t>
      </w:r>
      <w:r>
        <w:rPr>
          <w:rFonts w:hint="eastAsia"/>
        </w:rPr>
        <w:t xml:space="preserve">     开户行：</w:t>
      </w:r>
      <w:r>
        <w:rPr>
          <w:rFonts w:hint="eastAsia"/>
          <w:u w:val="single"/>
        </w:rPr>
        <w:t xml:space="preserve">                          </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pPr>
      <w:r>
        <w:rPr>
          <w:rFonts w:hint="eastAsia"/>
        </w:rPr>
        <w:t>户名：</w:t>
      </w:r>
      <w:r>
        <w:rPr>
          <w:rFonts w:hint="eastAsia"/>
          <w:u w:val="single"/>
        </w:rPr>
        <w:t xml:space="preserve">                            </w:t>
      </w:r>
      <w:r>
        <w:rPr>
          <w:rFonts w:hint="eastAsia"/>
        </w:rPr>
        <w:t xml:space="preserve">     户名：</w:t>
      </w:r>
      <w:r>
        <w:rPr>
          <w:rFonts w:hint="eastAsia"/>
          <w:u w:val="single"/>
        </w:rPr>
        <w:t xml:space="preserve">                            </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pPr>
      <w:r>
        <w:rPr>
          <w:rFonts w:hint="eastAsia"/>
        </w:rPr>
        <w:t>账号：</w:t>
      </w:r>
      <w:r>
        <w:rPr>
          <w:rFonts w:hint="eastAsia"/>
          <w:u w:val="single"/>
        </w:rPr>
        <w:t xml:space="preserve">                            </w:t>
      </w:r>
      <w:r>
        <w:rPr>
          <w:rFonts w:hint="eastAsia"/>
        </w:rPr>
        <w:t xml:space="preserve">     账号：</w:t>
      </w:r>
      <w:r>
        <w:rPr>
          <w:rFonts w:hint="eastAsia"/>
          <w:u w:val="single"/>
        </w:rPr>
        <w:t xml:space="preserve">                            </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D2599" w:rsidRDefault="00096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b/>
        </w:rPr>
      </w:pPr>
      <w:r>
        <w:rPr>
          <w:rFonts w:hint="eastAsia"/>
          <w:b/>
        </w:rPr>
        <w:t> </w:t>
      </w:r>
    </w:p>
    <w:p w:rsidR="004D2599" w:rsidRDefault="004D2599">
      <w:pPr>
        <w:snapToGrid w:val="0"/>
        <w:ind w:firstLine="425"/>
        <w:jc w:val="center"/>
        <w:outlineLvl w:val="0"/>
        <w:rPr>
          <w:b/>
        </w:rPr>
        <w:sectPr w:rsidR="004D2599">
          <w:headerReference w:type="even" r:id="rId17"/>
          <w:footerReference w:type="even" r:id="rId18"/>
          <w:footerReference w:type="default" r:id="rId19"/>
          <w:pgSz w:w="11906" w:h="16838"/>
          <w:pgMar w:top="1440" w:right="1365" w:bottom="1440" w:left="1501" w:header="851" w:footer="992" w:gutter="0"/>
          <w:cols w:space="720"/>
          <w:titlePg/>
          <w:docGrid w:linePitch="312"/>
        </w:sectPr>
      </w:pPr>
    </w:p>
    <w:p w:rsidR="004D2599" w:rsidRDefault="00096118">
      <w:pPr>
        <w:pStyle w:val="10"/>
      </w:pPr>
      <w:bookmarkStart w:id="53" w:name="_Toc145508079"/>
      <w:r>
        <w:rPr>
          <w:rFonts w:hint="eastAsia"/>
        </w:rPr>
        <w:lastRenderedPageBreak/>
        <w:t xml:space="preserve">第五章 </w:t>
      </w:r>
      <w:bookmarkEnd w:id="36"/>
      <w:r>
        <w:rPr>
          <w:rFonts w:hint="eastAsia"/>
        </w:rPr>
        <w:t>投标文件内容和格式</w:t>
      </w:r>
      <w:bookmarkEnd w:id="53"/>
    </w:p>
    <w:p w:rsidR="004D2599" w:rsidRDefault="004D2599"/>
    <w:p w:rsidR="004D2599" w:rsidRDefault="00096118">
      <w:pPr>
        <w:snapToGrid w:val="0"/>
        <w:ind w:firstLineChars="200" w:firstLine="480"/>
      </w:pPr>
      <w:r>
        <w:rPr>
          <w:rFonts w:hint="eastAsia"/>
        </w:rPr>
        <w:t>请供应商按照以下文件要求的格式、内容制作投标文件，并按以下顺序编制目录及页码，否则可能将影响对投标文件的评价。</w:t>
      </w:r>
    </w:p>
    <w:p w:rsidR="004D2599" w:rsidRDefault="00096118">
      <w:pPr>
        <w:snapToGrid w:val="0"/>
      </w:pPr>
      <w:r>
        <w:rPr>
          <w:rFonts w:hint="eastAsia"/>
        </w:rPr>
        <w:t>1、投标函（表1）</w:t>
      </w:r>
    </w:p>
    <w:p w:rsidR="004D2599" w:rsidRDefault="00096118">
      <w:pPr>
        <w:snapToGrid w:val="0"/>
        <w:rPr>
          <w:b/>
        </w:rPr>
      </w:pPr>
      <w:r>
        <w:rPr>
          <w:rFonts w:hint="eastAsia"/>
        </w:rPr>
        <w:t>2、开标一览表（表2）</w:t>
      </w:r>
    </w:p>
    <w:p w:rsidR="004D2599" w:rsidRDefault="00096118">
      <w:pPr>
        <w:snapToGrid w:val="0"/>
      </w:pPr>
      <w:r>
        <w:rPr>
          <w:rFonts w:hint="eastAsia"/>
        </w:rPr>
        <w:t>3、分项报价明细表（表3）</w:t>
      </w:r>
    </w:p>
    <w:p w:rsidR="004D2599" w:rsidRDefault="00096118">
      <w:pPr>
        <w:snapToGrid w:val="0"/>
      </w:pPr>
      <w:r>
        <w:rPr>
          <w:rFonts w:hint="eastAsia"/>
        </w:rPr>
        <w:t>4、用户需求响应表（表4）</w:t>
      </w:r>
    </w:p>
    <w:p w:rsidR="004D2599" w:rsidRDefault="00096118">
      <w:pPr>
        <w:snapToGrid w:val="0"/>
      </w:pPr>
      <w:r>
        <w:rPr>
          <w:rFonts w:hint="eastAsia"/>
        </w:rPr>
        <w:t>5、供应商简介</w:t>
      </w:r>
    </w:p>
    <w:p w:rsidR="004D2599" w:rsidRDefault="00096118">
      <w:pPr>
        <w:snapToGrid w:val="0"/>
      </w:pPr>
      <w:r>
        <w:rPr>
          <w:rFonts w:hint="eastAsia"/>
        </w:rPr>
        <w:t>6、营业执照副本、组织机构代码证、税务登记证和资格证书复印件（或者三证合一复印件）</w:t>
      </w:r>
    </w:p>
    <w:p w:rsidR="004D2599" w:rsidRDefault="00096118">
      <w:pPr>
        <w:snapToGrid w:val="0"/>
      </w:pPr>
      <w:r>
        <w:rPr>
          <w:rFonts w:hint="eastAsia"/>
        </w:rPr>
        <w:t>7、法定代表人证明书（表5）</w:t>
      </w:r>
    </w:p>
    <w:p w:rsidR="004D2599" w:rsidRDefault="00096118">
      <w:pPr>
        <w:snapToGrid w:val="0"/>
      </w:pPr>
      <w:r>
        <w:rPr>
          <w:rFonts w:hint="eastAsia"/>
        </w:rPr>
        <w:t>8、授权委托书（表6）</w:t>
      </w:r>
    </w:p>
    <w:p w:rsidR="004D2599" w:rsidRDefault="00096118">
      <w:pPr>
        <w:snapToGrid w:val="0"/>
      </w:pPr>
      <w:r>
        <w:rPr>
          <w:rFonts w:hint="eastAsia"/>
        </w:rPr>
        <w:t>9、具有良好的商业信誉和健全的财务会计制度</w:t>
      </w:r>
    </w:p>
    <w:p w:rsidR="004D2599" w:rsidRDefault="00096118">
      <w:pPr>
        <w:snapToGrid w:val="0"/>
      </w:pPr>
      <w:r>
        <w:rPr>
          <w:rFonts w:hint="eastAsia"/>
        </w:rPr>
        <w:t>10、企业纳税证明复印件</w:t>
      </w:r>
    </w:p>
    <w:p w:rsidR="004D2599" w:rsidRDefault="00096118">
      <w:pPr>
        <w:snapToGrid w:val="0"/>
      </w:pPr>
      <w:r>
        <w:rPr>
          <w:rFonts w:hint="eastAsia"/>
        </w:rPr>
        <w:t>11、社会保障缴费记录复印件</w:t>
      </w:r>
    </w:p>
    <w:p w:rsidR="004D2599" w:rsidRDefault="00096118">
      <w:pPr>
        <w:snapToGrid w:val="0"/>
      </w:pPr>
      <w:r>
        <w:rPr>
          <w:rFonts w:hint="eastAsia"/>
        </w:rPr>
        <w:t>12、保证金缴纳证明复印件</w:t>
      </w:r>
    </w:p>
    <w:p w:rsidR="004D2599" w:rsidRDefault="00096118">
      <w:pPr>
        <w:snapToGrid w:val="0"/>
      </w:pPr>
      <w:r>
        <w:rPr>
          <w:rFonts w:hint="eastAsia"/>
        </w:rPr>
        <w:t>13、参加政府采购活动前三年内，在经营活动中没有重大违法记录的声明函（表7）</w:t>
      </w:r>
    </w:p>
    <w:p w:rsidR="004D2599" w:rsidRDefault="00096118">
      <w:pPr>
        <w:snapToGrid w:val="0"/>
      </w:pPr>
      <w:r>
        <w:rPr>
          <w:rFonts w:hint="eastAsia"/>
        </w:rPr>
        <w:t>14、参加政府采购活动前三年内，无环保类行政处罚记录（提供声明函）（表8）</w:t>
      </w:r>
    </w:p>
    <w:p w:rsidR="004D2599" w:rsidRDefault="00096118">
      <w:pPr>
        <w:snapToGrid w:val="0"/>
      </w:pPr>
      <w:r>
        <w:rPr>
          <w:rFonts w:hint="eastAsia"/>
        </w:rPr>
        <w:t>15、具备《中华人民共和国政府采购法》第二十二条规定条件的承诺书（表9）</w:t>
      </w:r>
    </w:p>
    <w:p w:rsidR="004D2599" w:rsidRDefault="00096118">
      <w:pPr>
        <w:snapToGrid w:val="0"/>
      </w:pPr>
      <w:r>
        <w:rPr>
          <w:rFonts w:hint="eastAsia"/>
        </w:rPr>
        <w:t>16、不存在与参加本项目采购活动的其他供应商单位负责人为同一人或者存在直接控股、管理关系的承诺函（表10）</w:t>
      </w:r>
    </w:p>
    <w:p w:rsidR="004D2599" w:rsidRDefault="00096118">
      <w:pPr>
        <w:snapToGrid w:val="0"/>
      </w:pPr>
      <w:r>
        <w:rPr>
          <w:rFonts w:hint="eastAsia"/>
        </w:rPr>
        <w:t>17、中小企业声明函（表11，没有可不提供）</w:t>
      </w:r>
    </w:p>
    <w:p w:rsidR="004D2599" w:rsidRDefault="00096118">
      <w:pPr>
        <w:snapToGrid w:val="0"/>
      </w:pPr>
      <w:r>
        <w:rPr>
          <w:rFonts w:hint="eastAsia"/>
        </w:rPr>
        <w:t>18、监狱企业证明文件（表12，没有可不提供）</w:t>
      </w:r>
    </w:p>
    <w:p w:rsidR="004D2599" w:rsidRDefault="00096118">
      <w:pPr>
        <w:snapToGrid w:val="0"/>
      </w:pPr>
      <w:r>
        <w:rPr>
          <w:rFonts w:hint="eastAsia"/>
        </w:rPr>
        <w:t>19、残疾人福利性单位声明函（表13，没有可不提供）</w:t>
      </w:r>
    </w:p>
    <w:p w:rsidR="004D2599" w:rsidRDefault="00096118">
      <w:pPr>
        <w:snapToGrid w:val="0"/>
      </w:pPr>
      <w:r>
        <w:rPr>
          <w:rFonts w:hint="eastAsia"/>
        </w:rPr>
        <w:t>20、技术部分（包括技术资料、技术方案、实施方案、服务承诺等）</w:t>
      </w:r>
    </w:p>
    <w:p w:rsidR="004D2599" w:rsidRDefault="00096118">
      <w:pPr>
        <w:snapToGrid w:val="0"/>
      </w:pPr>
      <w:r>
        <w:rPr>
          <w:rFonts w:hint="eastAsia"/>
        </w:rPr>
        <w:t>21、投标人认为需要的其他材料</w:t>
      </w:r>
    </w:p>
    <w:p w:rsidR="004D2599" w:rsidRDefault="004D2599">
      <w:pPr>
        <w:spacing w:line="500" w:lineRule="exact"/>
        <w:ind w:firstLineChars="200" w:firstLine="480"/>
      </w:pPr>
    </w:p>
    <w:p w:rsidR="004D2599" w:rsidRDefault="00096118">
      <w:pPr>
        <w:pStyle w:val="a3"/>
        <w:ind w:right="482"/>
        <w:jc w:val="center"/>
        <w:sectPr w:rsidR="004D2599">
          <w:pgSz w:w="11906" w:h="16838"/>
          <w:pgMar w:top="1440" w:right="1365" w:bottom="1440" w:left="1501" w:header="851" w:footer="992" w:gutter="0"/>
          <w:cols w:space="720"/>
          <w:titlePg/>
          <w:docGrid w:linePitch="312"/>
        </w:sectPr>
      </w:pPr>
      <w:r>
        <w:rPr>
          <w:rFonts w:hint="eastAsia"/>
        </w:rPr>
        <w:br w:type="page"/>
      </w:r>
      <w:bookmarkStart w:id="54" w:name="_Toc171325099"/>
      <w:bookmarkStart w:id="55" w:name="_Toc264213368"/>
      <w:bookmarkStart w:id="56" w:name="_Toc264213369"/>
    </w:p>
    <w:p w:rsidR="004D2599" w:rsidRDefault="00096118">
      <w:pPr>
        <w:rPr>
          <w:b/>
          <w:bCs/>
          <w:sz w:val="32"/>
          <w:szCs w:val="32"/>
        </w:rPr>
      </w:pPr>
      <w:r>
        <w:rPr>
          <w:rFonts w:hint="eastAsia"/>
          <w:b/>
          <w:bCs/>
          <w:sz w:val="32"/>
          <w:szCs w:val="32"/>
        </w:rPr>
        <w:lastRenderedPageBreak/>
        <w:t>表1:</w:t>
      </w:r>
    </w:p>
    <w:p w:rsidR="004D2599" w:rsidRDefault="004D2599"/>
    <w:p w:rsidR="004D2599" w:rsidRDefault="00096118">
      <w:pPr>
        <w:pStyle w:val="2"/>
      </w:pPr>
      <w:bookmarkStart w:id="57" w:name="_Toc145508080"/>
      <w:r>
        <w:rPr>
          <w:rFonts w:hint="eastAsia"/>
        </w:rPr>
        <w:t>1、投标函</w:t>
      </w:r>
      <w:bookmarkEnd w:id="57"/>
    </w:p>
    <w:p w:rsidR="004D2599" w:rsidRDefault="00096118">
      <w:pPr>
        <w:snapToGrid w:val="0"/>
        <w:spacing w:before="19" w:line="480" w:lineRule="exact"/>
      </w:pPr>
      <w:r>
        <w:rPr>
          <w:rFonts w:hint="eastAsia"/>
        </w:rPr>
        <w:t>致：海南华星风云科技信息有限公司：</w:t>
      </w:r>
    </w:p>
    <w:p w:rsidR="004D2599" w:rsidRDefault="00096118">
      <w:pPr>
        <w:spacing w:before="19"/>
        <w:ind w:firstLineChars="200" w:firstLine="480"/>
      </w:pPr>
      <w:r>
        <w:rPr>
          <w:rFonts w:hint="eastAsia"/>
        </w:rPr>
        <w:t xml:space="preserve">根据贵司  </w:t>
      </w:r>
      <w:r>
        <w:rPr>
          <w:rFonts w:hint="eastAsia"/>
          <w:u w:val="single"/>
        </w:rPr>
        <w:t xml:space="preserve">           项目（招标编号：       ）</w:t>
      </w:r>
      <w:r>
        <w:rPr>
          <w:rFonts w:hint="eastAsia"/>
        </w:rPr>
        <w:t>的投标邀请函，正式授权下述签字人</w:t>
      </w:r>
      <w:r>
        <w:rPr>
          <w:rFonts w:hint="eastAsia"/>
          <w:u w:val="single"/>
        </w:rPr>
        <w:t xml:space="preserve">             </w:t>
      </w:r>
      <w:r>
        <w:rPr>
          <w:rFonts w:hint="eastAsia"/>
        </w:rPr>
        <w:t>（姓名和职务）代表投标人</w:t>
      </w:r>
      <w:r>
        <w:rPr>
          <w:rFonts w:hint="eastAsia"/>
          <w:u w:val="single"/>
        </w:rPr>
        <w:t xml:space="preserve">        </w:t>
      </w:r>
      <w:r>
        <w:rPr>
          <w:rFonts w:hint="eastAsia"/>
        </w:rPr>
        <w:t>（投标单位名称），提交投标书。</w:t>
      </w:r>
    </w:p>
    <w:p w:rsidR="004D2599" w:rsidRDefault="00096118">
      <w:pPr>
        <w:snapToGrid w:val="0"/>
        <w:ind w:firstLineChars="200" w:firstLine="480"/>
      </w:pPr>
      <w:r>
        <w:rPr>
          <w:rFonts w:hint="eastAsia"/>
        </w:rPr>
        <w:t>根据此函，我们宣布同意如下：</w:t>
      </w:r>
    </w:p>
    <w:p w:rsidR="004D2599" w:rsidRDefault="00096118">
      <w:pPr>
        <w:snapToGrid w:val="0"/>
        <w:ind w:firstLineChars="200" w:firstLine="480"/>
      </w:pPr>
      <w:r>
        <w:rPr>
          <w:rFonts w:hint="eastAsia"/>
        </w:rPr>
        <w:t>1、我方接受招标文件的所有的条款和规定。</w:t>
      </w:r>
    </w:p>
    <w:p w:rsidR="004D2599" w:rsidRDefault="00096118">
      <w:pPr>
        <w:snapToGrid w:val="0"/>
        <w:ind w:firstLineChars="200" w:firstLine="480"/>
      </w:pPr>
      <w:r>
        <w:rPr>
          <w:rFonts w:hint="eastAsia"/>
        </w:rPr>
        <w:t>2、我方同意按照招标文件第二章“投标人须知”的规定，本投标文件的有效期为从投标截止日期起计算的</w:t>
      </w:r>
      <w:r>
        <w:rPr>
          <w:rFonts w:hint="eastAsia"/>
          <w:u w:val="single"/>
        </w:rPr>
        <w:t xml:space="preserve"> </w:t>
      </w:r>
      <w:r w:rsidR="00D32766">
        <w:rPr>
          <w:rFonts w:hint="eastAsia"/>
          <w:u w:val="single"/>
        </w:rPr>
        <w:t>9</w:t>
      </w:r>
      <w:r>
        <w:rPr>
          <w:rFonts w:hint="eastAsia"/>
          <w:u w:val="single"/>
        </w:rPr>
        <w:t>0天</w:t>
      </w:r>
      <w:r>
        <w:rPr>
          <w:rFonts w:hint="eastAsia"/>
        </w:rPr>
        <w:t>，在此期间，本投标文件将始终对我方具有约束力，并可随时被接受。</w:t>
      </w:r>
    </w:p>
    <w:p w:rsidR="004D2599" w:rsidRDefault="00096118">
      <w:pPr>
        <w:ind w:firstLineChars="200" w:firstLine="480"/>
      </w:pPr>
      <w:r>
        <w:rPr>
          <w:rFonts w:hint="eastAsia"/>
        </w:rPr>
        <w:t>3、如果在开标后规定的投标有效期内撤回投标，我方的投标保证金可被贵方没收。</w:t>
      </w:r>
    </w:p>
    <w:p w:rsidR="004D2599" w:rsidRDefault="00096118">
      <w:pPr>
        <w:ind w:firstLineChars="200" w:firstLine="480"/>
      </w:pPr>
      <w:r>
        <w:rPr>
          <w:rFonts w:hint="eastAsia"/>
        </w:rPr>
        <w:t>4、我方完全理解贵方不一定要接受最低价的投标。</w:t>
      </w:r>
    </w:p>
    <w:p w:rsidR="004D2599" w:rsidRDefault="00096118">
      <w:pPr>
        <w:snapToGrid w:val="0"/>
        <w:ind w:firstLineChars="200" w:firstLine="480"/>
      </w:pPr>
      <w:r>
        <w:rPr>
          <w:rFonts w:hint="eastAsia"/>
        </w:rPr>
        <w:t>5、我们同意提供贵单位要求的有关本次投标的所有资料或证据。</w:t>
      </w:r>
    </w:p>
    <w:p w:rsidR="004D2599" w:rsidRDefault="00096118">
      <w:pPr>
        <w:snapToGrid w:val="0"/>
        <w:ind w:firstLineChars="200" w:firstLine="480"/>
      </w:pPr>
      <w:r>
        <w:rPr>
          <w:rFonts w:hint="eastAsia"/>
        </w:rPr>
        <w:t>6、如果我方中标，我们将根据招标文件的规定严格履行自己的责任和义务。</w:t>
      </w:r>
    </w:p>
    <w:p w:rsidR="004D2599" w:rsidRDefault="00096118">
      <w:pPr>
        <w:snapToGrid w:val="0"/>
        <w:ind w:firstLineChars="200" w:firstLine="480"/>
      </w:pPr>
      <w:r>
        <w:rPr>
          <w:rFonts w:hint="eastAsia"/>
        </w:rPr>
        <w:t>7、如果我方中标，我方将支付本次招标的服务费。</w:t>
      </w:r>
    </w:p>
    <w:p w:rsidR="004D2599" w:rsidRDefault="004D2599">
      <w:pPr>
        <w:snapToGrid w:val="0"/>
        <w:spacing w:line="480" w:lineRule="exact"/>
        <w:ind w:firstLine="570"/>
      </w:pPr>
    </w:p>
    <w:p w:rsidR="004D2599" w:rsidRDefault="004D2599"/>
    <w:p w:rsidR="004D2599" w:rsidRDefault="004D2599">
      <w:pPr>
        <w:pStyle w:val="a3"/>
      </w:pPr>
    </w:p>
    <w:p w:rsidR="004D2599" w:rsidRDefault="00096118">
      <w:pPr>
        <w:ind w:firstLineChars="200" w:firstLine="480"/>
      </w:pPr>
      <w:r>
        <w:rPr>
          <w:rFonts w:hint="eastAsia"/>
        </w:rPr>
        <w:t>投标人名称：</w:t>
      </w:r>
      <w:r>
        <w:rPr>
          <w:rFonts w:hint="eastAsia"/>
          <w:u w:val="single"/>
        </w:rPr>
        <w:t xml:space="preserve">                 （盖章）</w:t>
      </w:r>
    </w:p>
    <w:p w:rsidR="004D2599" w:rsidRDefault="00096118">
      <w:pPr>
        <w:rPr>
          <w:u w:val="single"/>
        </w:rPr>
      </w:pPr>
      <w:r>
        <w:rPr>
          <w:rFonts w:hint="eastAsia"/>
        </w:rPr>
        <w:t xml:space="preserve">    地址：</w:t>
      </w:r>
      <w:r>
        <w:rPr>
          <w:rFonts w:hint="eastAsia"/>
          <w:u w:val="single"/>
        </w:rPr>
        <w:t xml:space="preserve">                               </w:t>
      </w:r>
      <w:r>
        <w:rPr>
          <w:rFonts w:hint="eastAsia"/>
        </w:rPr>
        <w:t>邮编：</w:t>
      </w:r>
      <w:r>
        <w:rPr>
          <w:rFonts w:hint="eastAsia"/>
          <w:u w:val="single"/>
        </w:rPr>
        <w:t xml:space="preserve">            </w:t>
      </w:r>
    </w:p>
    <w:p w:rsidR="004D2599" w:rsidRDefault="00096118">
      <w:pPr>
        <w:rPr>
          <w:u w:val="single"/>
        </w:rPr>
      </w:pPr>
      <w:r>
        <w:rPr>
          <w:rFonts w:hint="eastAsia"/>
        </w:rPr>
        <w:t xml:space="preserve">    电话：</w:t>
      </w:r>
      <w:r>
        <w:rPr>
          <w:rFonts w:hint="eastAsia"/>
          <w:u w:val="single"/>
        </w:rPr>
        <w:t xml:space="preserve">                               </w:t>
      </w:r>
      <w:r>
        <w:rPr>
          <w:rFonts w:hint="eastAsia"/>
        </w:rPr>
        <w:t>传真：</w:t>
      </w:r>
      <w:r>
        <w:rPr>
          <w:rFonts w:hint="eastAsia"/>
          <w:u w:val="single"/>
        </w:rPr>
        <w:t xml:space="preserve">            </w:t>
      </w:r>
    </w:p>
    <w:p w:rsidR="004D2599" w:rsidRDefault="00096118">
      <w:pPr>
        <w:rPr>
          <w:u w:val="single"/>
        </w:rPr>
      </w:pPr>
      <w:r>
        <w:rPr>
          <w:rFonts w:hint="eastAsia"/>
        </w:rPr>
        <w:t xml:space="preserve">    授权代表：</w:t>
      </w:r>
      <w:r>
        <w:rPr>
          <w:rFonts w:hint="eastAsia"/>
          <w:u w:val="single"/>
        </w:rPr>
        <w:t xml:space="preserve">             （签名或私章）</w:t>
      </w:r>
      <w:r>
        <w:rPr>
          <w:rFonts w:hint="eastAsia"/>
        </w:rPr>
        <w:t>职务：</w:t>
      </w:r>
      <w:r>
        <w:rPr>
          <w:rFonts w:hint="eastAsia"/>
          <w:u w:val="single"/>
        </w:rPr>
        <w:t xml:space="preserve">            </w:t>
      </w:r>
    </w:p>
    <w:p w:rsidR="004D2599" w:rsidRDefault="00096118">
      <w:pPr>
        <w:rPr>
          <w:u w:val="single"/>
        </w:rPr>
      </w:pPr>
      <w:r>
        <w:rPr>
          <w:rFonts w:hint="eastAsia"/>
        </w:rPr>
        <w:t xml:space="preserve">    日期：</w:t>
      </w:r>
      <w:r>
        <w:rPr>
          <w:rFonts w:hint="eastAsia"/>
          <w:u w:val="single"/>
        </w:rPr>
        <w:t xml:space="preserve">                               </w:t>
      </w:r>
    </w:p>
    <w:p w:rsidR="004D2599" w:rsidRDefault="004D2599">
      <w:pPr>
        <w:snapToGrid w:val="0"/>
        <w:rPr>
          <w:b/>
        </w:rPr>
      </w:pPr>
    </w:p>
    <w:p w:rsidR="004D2599" w:rsidRDefault="004D2599">
      <w:pPr>
        <w:pStyle w:val="a3"/>
        <w:ind w:right="482"/>
        <w:jc w:val="center"/>
        <w:rPr>
          <w:b/>
        </w:rPr>
        <w:sectPr w:rsidR="004D2599">
          <w:pgSz w:w="11906" w:h="16838"/>
          <w:pgMar w:top="1440" w:right="1365" w:bottom="1440" w:left="1501" w:header="851" w:footer="992" w:gutter="0"/>
          <w:cols w:space="720"/>
          <w:titlePg/>
          <w:docGrid w:linePitch="312"/>
        </w:sectPr>
      </w:pPr>
    </w:p>
    <w:p w:rsidR="004D2599" w:rsidRDefault="00096118">
      <w:pPr>
        <w:rPr>
          <w:b/>
          <w:bCs/>
          <w:sz w:val="32"/>
          <w:szCs w:val="32"/>
        </w:rPr>
      </w:pPr>
      <w:r>
        <w:rPr>
          <w:rFonts w:hint="eastAsia"/>
          <w:b/>
          <w:bCs/>
          <w:sz w:val="32"/>
          <w:szCs w:val="32"/>
        </w:rPr>
        <w:lastRenderedPageBreak/>
        <w:t>表2:</w:t>
      </w:r>
    </w:p>
    <w:p w:rsidR="004D2599" w:rsidRDefault="004D2599"/>
    <w:p w:rsidR="004D2599" w:rsidRDefault="00096118">
      <w:pPr>
        <w:pStyle w:val="2"/>
      </w:pPr>
      <w:bookmarkStart w:id="58" w:name="_Toc145508081"/>
      <w:r>
        <w:rPr>
          <w:rFonts w:hint="eastAsia"/>
        </w:rPr>
        <w:t>2、开标一览表</w:t>
      </w:r>
      <w:bookmarkEnd w:id="58"/>
    </w:p>
    <w:p w:rsidR="004D2599" w:rsidRDefault="004D2599"/>
    <w:p w:rsidR="004D2599" w:rsidRPr="006A7885" w:rsidRDefault="00096118">
      <w:r w:rsidRPr="006A7885">
        <w:rPr>
          <w:rFonts w:hint="eastAsia"/>
        </w:rPr>
        <w:t>项目名称：</w:t>
      </w:r>
      <w:r w:rsidR="006A7885" w:rsidRPr="006A7885">
        <w:rPr>
          <w:rFonts w:hint="eastAsia"/>
        </w:rPr>
        <w:t>海南省气象台海洋气象综合保障二期工程</w:t>
      </w:r>
    </w:p>
    <w:p w:rsidR="004D2599" w:rsidRDefault="00096118">
      <w:r w:rsidRPr="006A7885">
        <w:rPr>
          <w:rFonts w:hint="eastAsia"/>
        </w:rPr>
        <w:t>项目编号：</w:t>
      </w:r>
      <w:r w:rsidR="006A7885" w:rsidRPr="006A7885">
        <w:t>HXFY-2023-006</w:t>
      </w:r>
      <w:r>
        <w:rPr>
          <w:rFonts w:hint="eastAsia"/>
        </w:rPr>
        <w:t xml:space="preserve">        </w:t>
      </w:r>
    </w:p>
    <w:p w:rsidR="004D2599" w:rsidRPr="006A7885" w:rsidRDefault="00096118">
      <w:r w:rsidRPr="006A7885">
        <w:rPr>
          <w:rFonts w:hint="eastAsia"/>
        </w:rPr>
        <w:t xml:space="preserve">包号：               </w:t>
      </w:r>
    </w:p>
    <w:tbl>
      <w:tblPr>
        <w:tblStyle w:val="af5"/>
        <w:tblW w:w="0" w:type="auto"/>
        <w:tblLayout w:type="fixed"/>
        <w:tblLook w:val="04A0" w:firstRow="1" w:lastRow="0" w:firstColumn="1" w:lastColumn="0" w:noHBand="0" w:noVBand="1"/>
      </w:tblPr>
      <w:tblGrid>
        <w:gridCol w:w="4558"/>
        <w:gridCol w:w="4558"/>
      </w:tblGrid>
      <w:tr w:rsidR="004D2599">
        <w:trPr>
          <w:trHeight w:val="419"/>
        </w:trPr>
        <w:tc>
          <w:tcPr>
            <w:tcW w:w="4558" w:type="dxa"/>
          </w:tcPr>
          <w:p w:rsidR="004D2599" w:rsidRDefault="00096118">
            <w:pPr>
              <w:jc w:val="center"/>
            </w:pPr>
            <w:r>
              <w:rPr>
                <w:rFonts w:hint="eastAsia"/>
              </w:rPr>
              <w:t>列名称</w:t>
            </w:r>
          </w:p>
        </w:tc>
        <w:tc>
          <w:tcPr>
            <w:tcW w:w="4558" w:type="dxa"/>
          </w:tcPr>
          <w:p w:rsidR="004D2599" w:rsidRDefault="00096118">
            <w:pPr>
              <w:jc w:val="center"/>
            </w:pPr>
            <w:r>
              <w:rPr>
                <w:rFonts w:hint="eastAsia"/>
              </w:rPr>
              <w:t>列内容</w:t>
            </w:r>
          </w:p>
        </w:tc>
      </w:tr>
      <w:tr w:rsidR="004D2599">
        <w:tc>
          <w:tcPr>
            <w:tcW w:w="4558" w:type="dxa"/>
          </w:tcPr>
          <w:p w:rsidR="004D2599" w:rsidRDefault="00096118">
            <w:r>
              <w:rPr>
                <w:rFonts w:hint="eastAsia"/>
              </w:rPr>
              <w:t>投标单位名称</w:t>
            </w:r>
          </w:p>
        </w:tc>
        <w:tc>
          <w:tcPr>
            <w:tcW w:w="4558" w:type="dxa"/>
          </w:tcPr>
          <w:p w:rsidR="004D2599" w:rsidRDefault="004D2599">
            <w:pPr>
              <w:jc w:val="center"/>
              <w:rPr>
                <w:b/>
                <w:bCs/>
              </w:rPr>
            </w:pPr>
          </w:p>
        </w:tc>
      </w:tr>
      <w:tr w:rsidR="004D2599">
        <w:tc>
          <w:tcPr>
            <w:tcW w:w="4558" w:type="dxa"/>
          </w:tcPr>
          <w:p w:rsidR="004D2599" w:rsidRDefault="00096118">
            <w:r>
              <w:rPr>
                <w:rFonts w:hint="eastAsia"/>
              </w:rPr>
              <w:t>投标报价（小写）</w:t>
            </w:r>
          </w:p>
        </w:tc>
        <w:tc>
          <w:tcPr>
            <w:tcW w:w="4558" w:type="dxa"/>
          </w:tcPr>
          <w:p w:rsidR="004D2599" w:rsidRDefault="004D2599">
            <w:pPr>
              <w:jc w:val="center"/>
              <w:rPr>
                <w:b/>
                <w:bCs/>
                <w:color w:val="000000"/>
              </w:rPr>
            </w:pPr>
          </w:p>
        </w:tc>
      </w:tr>
      <w:tr w:rsidR="004D2599">
        <w:tc>
          <w:tcPr>
            <w:tcW w:w="4558" w:type="dxa"/>
          </w:tcPr>
          <w:p w:rsidR="004D2599" w:rsidRDefault="00096118">
            <w:r>
              <w:rPr>
                <w:rFonts w:hint="eastAsia"/>
              </w:rPr>
              <w:t>投标报价（大写）</w:t>
            </w:r>
          </w:p>
        </w:tc>
        <w:tc>
          <w:tcPr>
            <w:tcW w:w="4558" w:type="dxa"/>
          </w:tcPr>
          <w:p w:rsidR="004D2599" w:rsidRDefault="004D2599">
            <w:pPr>
              <w:jc w:val="center"/>
              <w:rPr>
                <w:b/>
                <w:bCs/>
                <w:color w:val="000000"/>
              </w:rPr>
            </w:pPr>
          </w:p>
        </w:tc>
      </w:tr>
      <w:tr w:rsidR="004D2599">
        <w:tc>
          <w:tcPr>
            <w:tcW w:w="4558" w:type="dxa"/>
          </w:tcPr>
          <w:p w:rsidR="004D2599" w:rsidRDefault="00096118">
            <w:r>
              <w:rPr>
                <w:rFonts w:hint="eastAsia"/>
              </w:rPr>
              <w:t>合同履约期限</w:t>
            </w:r>
          </w:p>
        </w:tc>
        <w:tc>
          <w:tcPr>
            <w:tcW w:w="4558" w:type="dxa"/>
          </w:tcPr>
          <w:p w:rsidR="004D2599" w:rsidRDefault="004D2599">
            <w:pPr>
              <w:widowControl/>
              <w:jc w:val="center"/>
              <w:rPr>
                <w:b/>
                <w:bCs/>
              </w:rPr>
            </w:pPr>
          </w:p>
        </w:tc>
      </w:tr>
    </w:tbl>
    <w:p w:rsidR="004D2599" w:rsidRDefault="004D2599"/>
    <w:p w:rsidR="004D2599" w:rsidRDefault="00096118">
      <w:r>
        <w:rPr>
          <w:rFonts w:hint="eastAsia"/>
        </w:rPr>
        <w:t>交货地点：用户指定地点</w:t>
      </w:r>
    </w:p>
    <w:p w:rsidR="004D2599" w:rsidRDefault="004D2599"/>
    <w:p w:rsidR="004D2599" w:rsidRDefault="004D2599"/>
    <w:p w:rsidR="004D2599" w:rsidRDefault="004D2599"/>
    <w:p w:rsidR="004D2599" w:rsidRDefault="00096118">
      <w:pPr>
        <w:rPr>
          <w:u w:val="single"/>
        </w:rPr>
      </w:pPr>
      <w:r>
        <w:rPr>
          <w:rFonts w:hint="eastAsia"/>
        </w:rPr>
        <w:t>投标人名称：</w:t>
      </w:r>
      <w:r>
        <w:rPr>
          <w:rFonts w:hint="eastAsia"/>
          <w:b/>
          <w:bCs/>
          <w:u w:val="single"/>
        </w:rPr>
        <w:t xml:space="preserve">                  （公章）</w:t>
      </w:r>
    </w:p>
    <w:p w:rsidR="004D2599" w:rsidRDefault="004D2599"/>
    <w:p w:rsidR="004D2599" w:rsidRDefault="00096118">
      <w:pPr>
        <w:rPr>
          <w:u w:val="single"/>
        </w:rPr>
      </w:pPr>
      <w:r>
        <w:rPr>
          <w:rFonts w:hint="eastAsia"/>
        </w:rPr>
        <w:t>法定代表人（或授权代理人）：</w:t>
      </w:r>
      <w:r>
        <w:rPr>
          <w:rFonts w:hint="eastAsia"/>
          <w:b/>
          <w:bCs/>
          <w:u w:val="single"/>
        </w:rPr>
        <w:t xml:space="preserve">                  （签字或盖章）</w:t>
      </w:r>
    </w:p>
    <w:p w:rsidR="004D2599" w:rsidRDefault="004D2599"/>
    <w:p w:rsidR="004D2599" w:rsidRDefault="00096118">
      <w:pPr>
        <w:rPr>
          <w:u w:val="single"/>
        </w:rPr>
      </w:pPr>
      <w:r>
        <w:rPr>
          <w:rFonts w:hint="eastAsia"/>
        </w:rPr>
        <w:t>日期：</w:t>
      </w:r>
      <w:r>
        <w:rPr>
          <w:rFonts w:hint="eastAsia"/>
          <w:b/>
          <w:bCs/>
          <w:u w:val="single"/>
        </w:rPr>
        <w:t xml:space="preserve">                    </w:t>
      </w:r>
    </w:p>
    <w:p w:rsidR="004D2599" w:rsidRDefault="004D2599"/>
    <w:p w:rsidR="004D2599" w:rsidRDefault="004D2599"/>
    <w:p w:rsidR="004D2599" w:rsidRDefault="00096118">
      <w:pPr>
        <w:pStyle w:val="1e"/>
        <w:spacing w:line="360" w:lineRule="auto"/>
        <w:ind w:firstLineChars="200" w:firstLine="482"/>
        <w:rPr>
          <w:rFonts w:eastAsia="宋体" w:hAnsi="宋体" w:cs="宋体"/>
          <w:b/>
          <w:bCs/>
          <w:sz w:val="24"/>
          <w:szCs w:val="24"/>
        </w:rPr>
      </w:pPr>
      <w:r>
        <w:rPr>
          <w:rFonts w:eastAsia="宋体" w:hAnsi="宋体" w:cs="宋体" w:hint="eastAsia"/>
          <w:b/>
          <w:bCs/>
          <w:sz w:val="24"/>
          <w:szCs w:val="24"/>
        </w:rPr>
        <w:t>注：1.投标报价应包括招标文件所规定的招标范围的全部内容，投标总金额包括本招标书中要求的所有货物和服务的费用，包括运输、保险、税收等相关费用。</w:t>
      </w:r>
    </w:p>
    <w:p w:rsidR="004D2599" w:rsidRDefault="00096118">
      <w:pPr>
        <w:pStyle w:val="1e"/>
        <w:spacing w:line="360" w:lineRule="auto"/>
        <w:ind w:firstLineChars="200" w:firstLine="482"/>
        <w:rPr>
          <w:rFonts w:eastAsia="宋体" w:hAnsi="宋体" w:cs="宋体"/>
          <w:b/>
          <w:bCs/>
          <w:sz w:val="24"/>
          <w:szCs w:val="24"/>
        </w:rPr>
      </w:pPr>
      <w:r>
        <w:rPr>
          <w:rFonts w:eastAsia="宋体" w:hAnsi="宋体" w:cs="宋体" w:hint="eastAsia"/>
          <w:b/>
          <w:bCs/>
          <w:sz w:val="24"/>
          <w:szCs w:val="24"/>
        </w:rPr>
        <w:t>2.本项目投标总报价超过采购预算的将视为无效投标。</w:t>
      </w:r>
    </w:p>
    <w:p w:rsidR="004D2599" w:rsidRDefault="004D2599"/>
    <w:p w:rsidR="004D2599" w:rsidRDefault="004D2599">
      <w:pPr>
        <w:spacing w:before="19"/>
        <w:sectPr w:rsidR="004D2599">
          <w:pgSz w:w="11906" w:h="16838"/>
          <w:pgMar w:top="1440" w:right="1365" w:bottom="1440" w:left="1501" w:header="851" w:footer="992" w:gutter="0"/>
          <w:cols w:space="720"/>
          <w:titlePg/>
          <w:docGrid w:linePitch="312"/>
        </w:sectPr>
      </w:pPr>
    </w:p>
    <w:p w:rsidR="004D2599" w:rsidRDefault="00096118">
      <w:pPr>
        <w:rPr>
          <w:b/>
          <w:bCs/>
          <w:sz w:val="32"/>
          <w:szCs w:val="32"/>
        </w:rPr>
      </w:pPr>
      <w:r>
        <w:rPr>
          <w:rFonts w:hint="eastAsia"/>
          <w:b/>
          <w:bCs/>
          <w:sz w:val="32"/>
          <w:szCs w:val="32"/>
        </w:rPr>
        <w:lastRenderedPageBreak/>
        <w:t>表3:</w:t>
      </w:r>
    </w:p>
    <w:p w:rsidR="004D2599" w:rsidRDefault="00096118">
      <w:pPr>
        <w:pStyle w:val="2"/>
      </w:pPr>
      <w:bookmarkStart w:id="59" w:name="_Toc145508082"/>
      <w:r>
        <w:rPr>
          <w:rFonts w:hint="eastAsia"/>
        </w:rPr>
        <w:t>3、分项报价明细表</w:t>
      </w:r>
      <w:bookmarkEnd w:id="59"/>
    </w:p>
    <w:p w:rsidR="004D2599" w:rsidRDefault="004D2599"/>
    <w:p w:rsidR="006A7885" w:rsidRPr="006A7885" w:rsidRDefault="006A7885" w:rsidP="006A7885">
      <w:r w:rsidRPr="006A7885">
        <w:rPr>
          <w:rFonts w:hint="eastAsia"/>
        </w:rPr>
        <w:t>项目名称：海南省气象台海洋气象综合保障二期工程</w:t>
      </w:r>
    </w:p>
    <w:p w:rsidR="004D2599" w:rsidRDefault="006A7885" w:rsidP="006A7885">
      <w:pPr>
        <w:spacing w:before="19"/>
        <w:rPr>
          <w:color w:val="FF0000"/>
          <w:u w:val="single"/>
        </w:rPr>
      </w:pPr>
      <w:r w:rsidRPr="006A7885">
        <w:rPr>
          <w:rFonts w:hint="eastAsia"/>
        </w:rPr>
        <w:t>项目编号：</w:t>
      </w:r>
      <w:r w:rsidRPr="006A7885">
        <w:t>HXFY-2023-006</w:t>
      </w:r>
    </w:p>
    <w:tbl>
      <w:tblPr>
        <w:tblW w:w="9686" w:type="dxa"/>
        <w:tblInd w:w="-318" w:type="dxa"/>
        <w:tblBorders>
          <w:top w:val="none" w:sz="4" w:space="0" w:color="auto"/>
          <w:left w:val="none" w:sz="4" w:space="0" w:color="auto"/>
          <w:bottom w:val="none" w:sz="4" w:space="0" w:color="auto"/>
          <w:right w:val="single" w:sz="8" w:space="0" w:color="000000"/>
          <w:insideH w:val="none" w:sz="4" w:space="0" w:color="auto"/>
          <w:insideV w:val="none" w:sz="4" w:space="0" w:color="auto"/>
        </w:tblBorders>
        <w:tblLayout w:type="fixed"/>
        <w:tblCellMar>
          <w:left w:w="30" w:type="dxa"/>
          <w:right w:w="30" w:type="dxa"/>
        </w:tblCellMar>
        <w:tblLook w:val="04A0" w:firstRow="1" w:lastRow="0" w:firstColumn="1" w:lastColumn="0" w:noHBand="0" w:noVBand="1"/>
      </w:tblPr>
      <w:tblGrid>
        <w:gridCol w:w="806"/>
        <w:gridCol w:w="1641"/>
        <w:gridCol w:w="2493"/>
        <w:gridCol w:w="864"/>
        <w:gridCol w:w="930"/>
        <w:gridCol w:w="1340"/>
        <w:gridCol w:w="1612"/>
      </w:tblGrid>
      <w:tr w:rsidR="004D2599">
        <w:trPr>
          <w:trHeight w:hRule="exact" w:val="593"/>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color w:val="000000"/>
              </w:rPr>
            </w:pPr>
            <w:r>
              <w:rPr>
                <w:rFonts w:hint="eastAsia"/>
                <w:b/>
                <w:color w:val="000000"/>
              </w:rPr>
              <w:t>序号</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color w:val="000000"/>
              </w:rPr>
            </w:pPr>
            <w:r>
              <w:rPr>
                <w:rFonts w:hint="eastAsia"/>
                <w:b/>
                <w:color w:val="000000"/>
              </w:rPr>
              <w:t>服务品目</w:t>
            </w: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color w:val="000000"/>
              </w:rPr>
            </w:pPr>
            <w:r>
              <w:rPr>
                <w:rFonts w:hint="eastAsia"/>
                <w:b/>
                <w:color w:val="000000"/>
              </w:rPr>
              <w:t>服务内容</w:t>
            </w: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color w:val="000000"/>
              </w:rPr>
            </w:pPr>
            <w:r>
              <w:rPr>
                <w:rFonts w:hint="eastAsia"/>
                <w:b/>
                <w:color w:val="000000"/>
              </w:rPr>
              <w:t>数量</w:t>
            </w:r>
          </w:p>
        </w:tc>
        <w:tc>
          <w:tcPr>
            <w:tcW w:w="93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b/>
                <w:color w:val="000000"/>
              </w:rPr>
            </w:pPr>
            <w:r>
              <w:rPr>
                <w:rFonts w:hint="eastAsia"/>
                <w:b/>
                <w:color w:val="000000"/>
              </w:rPr>
              <w:t>单位</w:t>
            </w:r>
          </w:p>
        </w:tc>
        <w:tc>
          <w:tcPr>
            <w:tcW w:w="1340"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ind w:firstLineChars="82" w:firstLine="198"/>
              <w:jc w:val="center"/>
              <w:rPr>
                <w:b/>
                <w:color w:val="000000"/>
              </w:rPr>
            </w:pPr>
            <w:r>
              <w:rPr>
                <w:rFonts w:hint="eastAsia"/>
                <w:b/>
                <w:color w:val="000000"/>
              </w:rPr>
              <w:t>单价（元）</w:t>
            </w:r>
          </w:p>
        </w:tc>
        <w:tc>
          <w:tcPr>
            <w:tcW w:w="1612" w:type="dxa"/>
            <w:tcBorders>
              <w:top w:val="single" w:sz="8" w:space="0" w:color="auto"/>
              <w:left w:val="single" w:sz="8" w:space="0" w:color="auto"/>
              <w:bottom w:val="single" w:sz="8" w:space="0" w:color="auto"/>
            </w:tcBorders>
            <w:vAlign w:val="center"/>
          </w:tcPr>
          <w:p w:rsidR="004D2599" w:rsidRDefault="00096118">
            <w:pPr>
              <w:autoSpaceDE w:val="0"/>
              <w:autoSpaceDN w:val="0"/>
              <w:adjustRightInd w:val="0"/>
              <w:jc w:val="center"/>
              <w:rPr>
                <w:b/>
                <w:color w:val="000000"/>
              </w:rPr>
            </w:pPr>
            <w:r>
              <w:rPr>
                <w:rFonts w:hint="eastAsia"/>
                <w:b/>
                <w:color w:val="000000"/>
              </w:rPr>
              <w:t>小计（元）</w:t>
            </w:r>
          </w:p>
        </w:tc>
      </w:tr>
      <w:tr w:rsidR="004D2599">
        <w:trPr>
          <w:trHeight w:hRule="exact" w:val="506"/>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color w:val="000000"/>
              </w:rPr>
            </w:pPr>
            <w:r>
              <w:rPr>
                <w:rFonts w:hint="eastAsia"/>
                <w:color w:val="000000"/>
              </w:rPr>
              <w:t>1</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color w:val="000000"/>
              </w:rPr>
            </w:pPr>
          </w:p>
        </w:tc>
        <w:tc>
          <w:tcPr>
            <w:tcW w:w="93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34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r w:rsidR="004D2599">
        <w:trPr>
          <w:trHeight w:hRule="exact" w:val="506"/>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color w:val="000000"/>
              </w:rPr>
            </w:pPr>
            <w:r>
              <w:rPr>
                <w:rFonts w:hint="eastAsia"/>
                <w:color w:val="000000"/>
              </w:rPr>
              <w:t>2</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color w:val="000000"/>
              </w:rPr>
            </w:pPr>
          </w:p>
        </w:tc>
        <w:tc>
          <w:tcPr>
            <w:tcW w:w="93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34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r w:rsidR="004D2599">
        <w:trPr>
          <w:trHeight w:hRule="exact" w:val="456"/>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color w:val="000000"/>
              </w:rPr>
            </w:pPr>
            <w:r>
              <w:rPr>
                <w:rFonts w:hint="eastAsia"/>
                <w:color w:val="000000"/>
              </w:rPr>
              <w:t>3</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color w:val="000000"/>
              </w:rPr>
            </w:pPr>
          </w:p>
        </w:tc>
        <w:tc>
          <w:tcPr>
            <w:tcW w:w="93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34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r w:rsidR="004D2599">
        <w:trPr>
          <w:trHeight w:hRule="exact" w:val="476"/>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color w:val="000000"/>
              </w:rPr>
            </w:pPr>
            <w:r>
              <w:rPr>
                <w:rFonts w:hint="eastAsia"/>
                <w:color w:val="000000"/>
              </w:rPr>
              <w:t>4</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color w:val="000000"/>
              </w:rPr>
            </w:pPr>
          </w:p>
        </w:tc>
        <w:tc>
          <w:tcPr>
            <w:tcW w:w="93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34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r w:rsidR="004D2599">
        <w:trPr>
          <w:trHeight w:hRule="exact" w:val="579"/>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jc w:val="center"/>
              <w:rPr>
                <w:color w:val="000000"/>
              </w:rPr>
            </w:pPr>
            <w:r>
              <w:rPr>
                <w:rFonts w:hint="eastAsia"/>
                <w:color w:val="000000"/>
              </w:rPr>
              <w:t>5</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0"/>
              <w:rPr>
                <w:color w:val="000000"/>
              </w:rPr>
            </w:pP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color w:val="000000"/>
              </w:rPr>
            </w:pPr>
          </w:p>
        </w:tc>
        <w:tc>
          <w:tcPr>
            <w:tcW w:w="93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34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r w:rsidR="004D2599">
        <w:trPr>
          <w:trHeight w:hRule="exact" w:val="579"/>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ind w:firstLineChars="83" w:firstLine="199"/>
              <w:jc w:val="both"/>
              <w:rPr>
                <w:color w:val="000000"/>
              </w:rPr>
            </w:pPr>
            <w:r>
              <w:rPr>
                <w:rFonts w:hint="eastAsia"/>
                <w:color w:val="000000"/>
              </w:rPr>
              <w:t>…</w:t>
            </w:r>
          </w:p>
        </w:tc>
        <w:tc>
          <w:tcPr>
            <w:tcW w:w="1641" w:type="dxa"/>
            <w:tcBorders>
              <w:top w:val="single" w:sz="8" w:space="0" w:color="auto"/>
              <w:left w:val="single" w:sz="8" w:space="0" w:color="auto"/>
              <w:bottom w:val="single" w:sz="8" w:space="0" w:color="auto"/>
              <w:right w:val="single" w:sz="8" w:space="0" w:color="auto"/>
            </w:tcBorders>
            <w:vAlign w:val="center"/>
          </w:tcPr>
          <w:p w:rsidR="004D2599" w:rsidRDefault="00096118">
            <w:pPr>
              <w:ind w:firstLine="482"/>
              <w:rPr>
                <w:b/>
                <w:color w:val="000000"/>
              </w:rPr>
            </w:pPr>
            <w:r>
              <w:rPr>
                <w:rFonts w:hint="eastAsia"/>
                <w:b/>
                <w:color w:val="000000"/>
              </w:rPr>
              <w:t xml:space="preserve"> </w:t>
            </w:r>
          </w:p>
        </w:tc>
        <w:tc>
          <w:tcPr>
            <w:tcW w:w="2493" w:type="dxa"/>
            <w:tcBorders>
              <w:top w:val="single" w:sz="8" w:space="0" w:color="auto"/>
              <w:left w:val="single" w:sz="8" w:space="0" w:color="auto"/>
              <w:bottom w:val="single" w:sz="8" w:space="0" w:color="auto"/>
              <w:right w:val="single" w:sz="8" w:space="0" w:color="auto"/>
            </w:tcBorders>
            <w:vAlign w:val="center"/>
          </w:tcPr>
          <w:p w:rsidR="004D2599" w:rsidRDefault="004D2599">
            <w:pPr>
              <w:rPr>
                <w:b/>
                <w:color w:val="000000"/>
              </w:rPr>
            </w:pPr>
          </w:p>
        </w:tc>
        <w:tc>
          <w:tcPr>
            <w:tcW w:w="864" w:type="dxa"/>
            <w:tcBorders>
              <w:top w:val="single" w:sz="8" w:space="0" w:color="auto"/>
              <w:left w:val="single" w:sz="8" w:space="0" w:color="auto"/>
              <w:bottom w:val="single" w:sz="8" w:space="0" w:color="auto"/>
              <w:right w:val="single" w:sz="8" w:space="0" w:color="auto"/>
            </w:tcBorders>
            <w:vAlign w:val="center"/>
          </w:tcPr>
          <w:p w:rsidR="004D2599" w:rsidRDefault="004D2599">
            <w:pPr>
              <w:ind w:firstLine="482"/>
              <w:jc w:val="center"/>
              <w:rPr>
                <w:b/>
                <w:color w:val="000000"/>
              </w:rPr>
            </w:pPr>
          </w:p>
        </w:tc>
        <w:tc>
          <w:tcPr>
            <w:tcW w:w="93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340" w:type="dxa"/>
            <w:tcBorders>
              <w:top w:val="single" w:sz="8" w:space="0" w:color="auto"/>
              <w:left w:val="single" w:sz="8" w:space="0" w:color="auto"/>
              <w:bottom w:val="single" w:sz="8" w:space="0" w:color="auto"/>
              <w:right w:val="single" w:sz="8" w:space="0" w:color="auto"/>
            </w:tcBorders>
          </w:tcPr>
          <w:p w:rsidR="004D2599" w:rsidRDefault="004D2599">
            <w:pPr>
              <w:autoSpaceDE w:val="0"/>
              <w:autoSpaceDN w:val="0"/>
              <w:adjustRightInd w:val="0"/>
              <w:ind w:firstLine="480"/>
              <w:jc w:val="right"/>
              <w:rPr>
                <w:color w:val="000000"/>
              </w:rPr>
            </w:pP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r w:rsidR="004D2599">
        <w:trPr>
          <w:trHeight w:hRule="exact" w:val="579"/>
        </w:trPr>
        <w:tc>
          <w:tcPr>
            <w:tcW w:w="806" w:type="dxa"/>
            <w:tcBorders>
              <w:top w:val="single" w:sz="8" w:space="0" w:color="auto"/>
              <w:left w:val="single" w:sz="8" w:space="0" w:color="auto"/>
              <w:bottom w:val="single" w:sz="8" w:space="0" w:color="auto"/>
              <w:right w:val="single" w:sz="8" w:space="0" w:color="auto"/>
            </w:tcBorders>
            <w:vAlign w:val="center"/>
          </w:tcPr>
          <w:p w:rsidR="004D2599" w:rsidRDefault="004D2599">
            <w:pPr>
              <w:autoSpaceDE w:val="0"/>
              <w:autoSpaceDN w:val="0"/>
              <w:adjustRightInd w:val="0"/>
              <w:ind w:firstLineChars="83" w:firstLine="199"/>
              <w:jc w:val="both"/>
              <w:rPr>
                <w:color w:val="000000"/>
              </w:rPr>
            </w:pPr>
          </w:p>
        </w:tc>
        <w:tc>
          <w:tcPr>
            <w:tcW w:w="7268" w:type="dxa"/>
            <w:gridSpan w:val="5"/>
            <w:tcBorders>
              <w:top w:val="single" w:sz="8" w:space="0" w:color="auto"/>
              <w:left w:val="single" w:sz="8" w:space="0" w:color="auto"/>
              <w:bottom w:val="single" w:sz="8" w:space="0" w:color="auto"/>
              <w:right w:val="single" w:sz="8" w:space="0" w:color="auto"/>
            </w:tcBorders>
            <w:vAlign w:val="center"/>
          </w:tcPr>
          <w:p w:rsidR="004D2599" w:rsidRDefault="00096118">
            <w:pPr>
              <w:autoSpaceDE w:val="0"/>
              <w:autoSpaceDN w:val="0"/>
              <w:adjustRightInd w:val="0"/>
              <w:ind w:firstLine="480"/>
              <w:jc w:val="center"/>
              <w:rPr>
                <w:color w:val="000000"/>
              </w:rPr>
            </w:pPr>
            <w:r>
              <w:rPr>
                <w:rFonts w:hint="eastAsia"/>
                <w:b/>
                <w:color w:val="000000"/>
              </w:rPr>
              <w:t>合计：</w:t>
            </w:r>
          </w:p>
        </w:tc>
        <w:tc>
          <w:tcPr>
            <w:tcW w:w="1612" w:type="dxa"/>
            <w:tcBorders>
              <w:top w:val="single" w:sz="8" w:space="0" w:color="auto"/>
              <w:left w:val="single" w:sz="8" w:space="0" w:color="auto"/>
              <w:bottom w:val="single" w:sz="8" w:space="0" w:color="auto"/>
            </w:tcBorders>
          </w:tcPr>
          <w:p w:rsidR="004D2599" w:rsidRDefault="004D2599">
            <w:pPr>
              <w:autoSpaceDE w:val="0"/>
              <w:autoSpaceDN w:val="0"/>
              <w:adjustRightInd w:val="0"/>
              <w:ind w:firstLine="480"/>
              <w:jc w:val="right"/>
              <w:rPr>
                <w:color w:val="000000"/>
              </w:rPr>
            </w:pPr>
          </w:p>
        </w:tc>
      </w:tr>
    </w:tbl>
    <w:p w:rsidR="004D2599" w:rsidRDefault="00096118">
      <w:pPr>
        <w:spacing w:before="19"/>
      </w:pPr>
      <w:r>
        <w:rPr>
          <w:rFonts w:hint="eastAsia"/>
        </w:rPr>
        <w:t>投标人名称（盖章）：                          授权代表（签名或私章）：</w:t>
      </w:r>
    </w:p>
    <w:p w:rsidR="004D2599" w:rsidRDefault="004D2599"/>
    <w:p w:rsidR="004D2599" w:rsidRDefault="004D2599">
      <w:pPr>
        <w:snapToGrid w:val="0"/>
        <w:ind w:left="482" w:hangingChars="200" w:hanging="482"/>
        <w:rPr>
          <w:b/>
        </w:rPr>
      </w:pPr>
    </w:p>
    <w:p w:rsidR="004D2599" w:rsidRDefault="004D2599">
      <w:pPr>
        <w:snapToGrid w:val="0"/>
        <w:ind w:left="482" w:hangingChars="200" w:hanging="482"/>
        <w:rPr>
          <w:b/>
        </w:rPr>
      </w:pPr>
    </w:p>
    <w:p w:rsidR="004D2599" w:rsidRDefault="00096118">
      <w:pPr>
        <w:snapToGrid w:val="0"/>
        <w:ind w:left="482" w:hangingChars="200" w:hanging="482"/>
        <w:rPr>
          <w:b/>
        </w:rPr>
      </w:pPr>
      <w:r>
        <w:rPr>
          <w:rFonts w:hint="eastAsia"/>
          <w:b/>
        </w:rPr>
        <w:t>注: 1、投标人必须按“分项报价明细表”的格式详细报出投标总价的各个组成部分的报价，否则作无效投标处理。</w:t>
      </w:r>
    </w:p>
    <w:p w:rsidR="004D2599" w:rsidRDefault="00096118">
      <w:pPr>
        <w:numPr>
          <w:ilvl w:val="0"/>
          <w:numId w:val="4"/>
        </w:numPr>
        <w:tabs>
          <w:tab w:val="left" w:pos="360"/>
        </w:tabs>
        <w:snapToGrid w:val="0"/>
        <w:ind w:leftChars="-7" w:left="-17" w:right="-119" w:firstLineChars="196" w:firstLine="472"/>
        <w:rPr>
          <w:b/>
        </w:rPr>
      </w:pPr>
      <w:r>
        <w:rPr>
          <w:rFonts w:hint="eastAsia"/>
          <w:b/>
        </w:rPr>
        <w:t>分项报价明细表格式不得自行改动，行数可以自行添加。</w:t>
      </w:r>
    </w:p>
    <w:p w:rsidR="004D2599" w:rsidRDefault="00096118">
      <w:pPr>
        <w:tabs>
          <w:tab w:val="left" w:pos="360"/>
        </w:tabs>
        <w:snapToGrid w:val="0"/>
        <w:ind w:right="-119" w:firstLineChars="200" w:firstLine="482"/>
        <w:rPr>
          <w:b/>
        </w:rPr>
      </w:pPr>
      <w:r>
        <w:rPr>
          <w:rFonts w:hint="eastAsia"/>
          <w:b/>
        </w:rPr>
        <w:t>3、“分项报价明细表”各分项报价合计应当与“开标一览表”报价合计相等。</w:t>
      </w:r>
    </w:p>
    <w:p w:rsidR="004D2599" w:rsidRDefault="00096118">
      <w:pPr>
        <w:pStyle w:val="a3"/>
        <w:spacing w:line="440" w:lineRule="exact"/>
        <w:ind w:firstLine="0"/>
        <w:rPr>
          <w:bCs/>
        </w:rPr>
      </w:pPr>
      <w:r>
        <w:rPr>
          <w:rFonts w:hint="eastAsia"/>
          <w:bCs/>
        </w:rPr>
        <w:t xml:space="preserve">　　　　　　　　</w:t>
      </w:r>
      <w:bookmarkStart w:id="60" w:name="_Toc264213367"/>
      <w:bookmarkEnd w:id="54"/>
      <w:bookmarkEnd w:id="55"/>
    </w:p>
    <w:p w:rsidR="004D2599" w:rsidRDefault="004D2599">
      <w:pPr>
        <w:pStyle w:val="a3"/>
        <w:spacing w:line="440" w:lineRule="exact"/>
        <w:ind w:firstLine="0"/>
        <w:rPr>
          <w:bCs/>
        </w:rPr>
      </w:pPr>
    </w:p>
    <w:p w:rsidR="004D2599" w:rsidRDefault="004D2599">
      <w:pPr>
        <w:pStyle w:val="a3"/>
        <w:spacing w:line="440" w:lineRule="exact"/>
        <w:ind w:firstLine="0"/>
        <w:rPr>
          <w:bCs/>
        </w:rPr>
      </w:pPr>
    </w:p>
    <w:p w:rsidR="004D2599" w:rsidRDefault="004D2599">
      <w:pPr>
        <w:pStyle w:val="a3"/>
        <w:spacing w:line="440" w:lineRule="exact"/>
        <w:ind w:firstLine="0"/>
        <w:jc w:val="center"/>
        <w:rPr>
          <w:b/>
        </w:rPr>
      </w:pPr>
    </w:p>
    <w:p w:rsidR="004D2599" w:rsidRDefault="004D2599">
      <w:pPr>
        <w:pStyle w:val="a3"/>
        <w:spacing w:line="440" w:lineRule="exact"/>
        <w:ind w:firstLine="0"/>
        <w:jc w:val="center"/>
        <w:rPr>
          <w:b/>
        </w:rPr>
        <w:sectPr w:rsidR="004D2599">
          <w:pgSz w:w="11906" w:h="16838"/>
          <w:pgMar w:top="1440" w:right="1365" w:bottom="1440" w:left="1501" w:header="851" w:footer="992" w:gutter="0"/>
          <w:cols w:space="720"/>
          <w:titlePg/>
          <w:docGrid w:linePitch="312"/>
        </w:sectPr>
      </w:pPr>
    </w:p>
    <w:p w:rsidR="004D2599" w:rsidRDefault="00096118">
      <w:pPr>
        <w:rPr>
          <w:b/>
          <w:bCs/>
          <w:sz w:val="32"/>
          <w:szCs w:val="32"/>
        </w:rPr>
      </w:pPr>
      <w:r>
        <w:rPr>
          <w:rFonts w:hint="eastAsia"/>
          <w:b/>
          <w:bCs/>
          <w:sz w:val="32"/>
          <w:szCs w:val="32"/>
        </w:rPr>
        <w:lastRenderedPageBreak/>
        <w:t>表4:</w:t>
      </w:r>
    </w:p>
    <w:p w:rsidR="004D2599" w:rsidRDefault="004D2599"/>
    <w:p w:rsidR="004D2599" w:rsidRDefault="00096118">
      <w:pPr>
        <w:pStyle w:val="2"/>
      </w:pPr>
      <w:bookmarkStart w:id="61" w:name="_Toc145508083"/>
      <w:r>
        <w:rPr>
          <w:rFonts w:hint="eastAsia"/>
        </w:rPr>
        <w:t>4、用户需求响应表</w:t>
      </w:r>
      <w:bookmarkEnd w:id="61"/>
    </w:p>
    <w:p w:rsidR="004D2599" w:rsidRDefault="004D2599"/>
    <w:p w:rsidR="004D2599" w:rsidRDefault="00096118">
      <w:pPr>
        <w:snapToGrid w:val="0"/>
        <w:ind w:firstLineChars="200" w:firstLine="480"/>
        <w:rPr>
          <w:b/>
          <w:u w:val="single"/>
        </w:rPr>
      </w:pPr>
      <w:r>
        <w:rPr>
          <w:rFonts w:hint="eastAsia"/>
        </w:rPr>
        <w:t>说明：投标人必须仔细阅读招标文件中所有“用户需求书”中的技术（服务）要求、相关功能要求、商务要求</w:t>
      </w:r>
      <w:r>
        <w:t>等</w:t>
      </w:r>
      <w:r>
        <w:rPr>
          <w:rFonts w:hint="eastAsia"/>
        </w:rPr>
        <w:t>内容，并对所有技术（服务）要求、相关功能要求、商务要求</w:t>
      </w:r>
      <w:r>
        <w:t>等</w:t>
      </w:r>
      <w:r>
        <w:rPr>
          <w:rFonts w:hint="eastAsia"/>
        </w:rPr>
        <w:t>条目列入下表，未列入下表的视作投标人不响应。</w:t>
      </w:r>
      <w:r>
        <w:rPr>
          <w:rFonts w:hint="eastAsia"/>
          <w:b/>
          <w:u w:val="single"/>
        </w:rPr>
        <w:t>投标人必须根据所投服务内容的实际情况如实填写，评委会如发现有虚假描述的，该投标文件作废标处理，并报政府采购主管部门严肃处理。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234"/>
        <w:gridCol w:w="2767"/>
        <w:gridCol w:w="2752"/>
        <w:gridCol w:w="1071"/>
        <w:gridCol w:w="1094"/>
      </w:tblGrid>
      <w:tr w:rsidR="004D2599">
        <w:trPr>
          <w:trHeight w:val="70"/>
          <w:tblHeader/>
          <w:jc w:val="center"/>
        </w:trPr>
        <w:tc>
          <w:tcPr>
            <w:tcW w:w="722" w:type="dxa"/>
            <w:tcBorders>
              <w:bottom w:val="single" w:sz="4" w:space="0" w:color="auto"/>
            </w:tcBorders>
            <w:shd w:val="clear" w:color="auto" w:fill="D9D9D9"/>
            <w:vAlign w:val="center"/>
          </w:tcPr>
          <w:p w:rsidR="004D2599" w:rsidRDefault="00096118">
            <w:pPr>
              <w:snapToGrid w:val="0"/>
              <w:jc w:val="center"/>
              <w:rPr>
                <w:b/>
                <w:bCs/>
              </w:rPr>
            </w:pPr>
            <w:r>
              <w:rPr>
                <w:rFonts w:hint="eastAsia"/>
                <w:b/>
                <w:bCs/>
                <w:szCs w:val="21"/>
              </w:rPr>
              <w:t>序号</w:t>
            </w:r>
          </w:p>
        </w:tc>
        <w:tc>
          <w:tcPr>
            <w:tcW w:w="1234" w:type="dxa"/>
            <w:tcBorders>
              <w:bottom w:val="single" w:sz="4" w:space="0" w:color="auto"/>
            </w:tcBorders>
            <w:shd w:val="clear" w:color="auto" w:fill="D9D9D9"/>
            <w:vAlign w:val="center"/>
          </w:tcPr>
          <w:p w:rsidR="004D2599" w:rsidRDefault="00096118">
            <w:pPr>
              <w:snapToGrid w:val="0"/>
              <w:jc w:val="center"/>
              <w:rPr>
                <w:b/>
                <w:bCs/>
              </w:rPr>
            </w:pPr>
            <w:r>
              <w:rPr>
                <w:rFonts w:hint="eastAsia"/>
                <w:b/>
                <w:bCs/>
                <w:szCs w:val="21"/>
              </w:rPr>
              <w:t>服务品目</w:t>
            </w:r>
          </w:p>
        </w:tc>
        <w:tc>
          <w:tcPr>
            <w:tcW w:w="2767" w:type="dxa"/>
            <w:tcBorders>
              <w:bottom w:val="single" w:sz="4" w:space="0" w:color="auto"/>
            </w:tcBorders>
            <w:shd w:val="clear" w:color="auto" w:fill="D9D9D9"/>
            <w:vAlign w:val="center"/>
          </w:tcPr>
          <w:p w:rsidR="004D2599" w:rsidRDefault="00096118">
            <w:pPr>
              <w:snapToGrid w:val="0"/>
              <w:jc w:val="center"/>
              <w:rPr>
                <w:b/>
                <w:bCs/>
              </w:rPr>
            </w:pPr>
            <w:r>
              <w:rPr>
                <w:rFonts w:hint="eastAsia"/>
                <w:b/>
                <w:bCs/>
                <w:szCs w:val="21"/>
              </w:rPr>
              <w:t>招标文件技术（服务）</w:t>
            </w:r>
            <w:r>
              <w:rPr>
                <w:b/>
                <w:bCs/>
                <w:szCs w:val="21"/>
              </w:rPr>
              <w:t>/</w:t>
            </w:r>
            <w:r>
              <w:rPr>
                <w:rFonts w:hint="eastAsia"/>
                <w:b/>
                <w:bCs/>
                <w:szCs w:val="21"/>
              </w:rPr>
              <w:t>相关功能</w:t>
            </w:r>
            <w:r>
              <w:rPr>
                <w:b/>
                <w:bCs/>
                <w:szCs w:val="21"/>
              </w:rPr>
              <w:t>/</w:t>
            </w:r>
            <w:r>
              <w:rPr>
                <w:rFonts w:hint="eastAsia"/>
                <w:b/>
                <w:bCs/>
                <w:szCs w:val="21"/>
              </w:rPr>
              <w:t>商务等要求</w:t>
            </w:r>
          </w:p>
        </w:tc>
        <w:tc>
          <w:tcPr>
            <w:tcW w:w="2752" w:type="dxa"/>
            <w:tcBorders>
              <w:bottom w:val="single" w:sz="4" w:space="0" w:color="auto"/>
            </w:tcBorders>
            <w:shd w:val="clear" w:color="auto" w:fill="D9D9D9"/>
            <w:vAlign w:val="center"/>
          </w:tcPr>
          <w:p w:rsidR="004D2599" w:rsidRDefault="00096118">
            <w:pPr>
              <w:snapToGrid w:val="0"/>
              <w:jc w:val="center"/>
              <w:rPr>
                <w:b/>
                <w:bCs/>
              </w:rPr>
            </w:pPr>
            <w:r>
              <w:rPr>
                <w:rFonts w:hint="eastAsia"/>
                <w:b/>
                <w:bCs/>
                <w:szCs w:val="21"/>
              </w:rPr>
              <w:t>投标文件技术（服务）</w:t>
            </w:r>
            <w:r>
              <w:rPr>
                <w:b/>
                <w:bCs/>
                <w:szCs w:val="21"/>
              </w:rPr>
              <w:t>/</w:t>
            </w:r>
            <w:r>
              <w:rPr>
                <w:rFonts w:hint="eastAsia"/>
                <w:b/>
                <w:bCs/>
                <w:szCs w:val="21"/>
              </w:rPr>
              <w:t>相关功能</w:t>
            </w:r>
            <w:r>
              <w:rPr>
                <w:b/>
                <w:bCs/>
                <w:szCs w:val="21"/>
              </w:rPr>
              <w:t>/</w:t>
            </w:r>
            <w:r>
              <w:rPr>
                <w:rFonts w:hint="eastAsia"/>
                <w:b/>
                <w:bCs/>
                <w:szCs w:val="21"/>
              </w:rPr>
              <w:t>商务等内容</w:t>
            </w:r>
          </w:p>
        </w:tc>
        <w:tc>
          <w:tcPr>
            <w:tcW w:w="1071" w:type="dxa"/>
            <w:tcBorders>
              <w:bottom w:val="single" w:sz="4" w:space="0" w:color="auto"/>
            </w:tcBorders>
            <w:shd w:val="clear" w:color="auto" w:fill="D9D9D9"/>
            <w:vAlign w:val="center"/>
          </w:tcPr>
          <w:p w:rsidR="004D2599" w:rsidRDefault="00096118">
            <w:pPr>
              <w:snapToGrid w:val="0"/>
              <w:jc w:val="center"/>
              <w:rPr>
                <w:b/>
                <w:bCs/>
              </w:rPr>
            </w:pPr>
            <w:r>
              <w:rPr>
                <w:rFonts w:hint="eastAsia"/>
                <w:b/>
                <w:bCs/>
                <w:szCs w:val="21"/>
              </w:rPr>
              <w:t>偏离情况</w:t>
            </w:r>
          </w:p>
        </w:tc>
        <w:tc>
          <w:tcPr>
            <w:tcW w:w="1094" w:type="dxa"/>
            <w:tcBorders>
              <w:bottom w:val="single" w:sz="4" w:space="0" w:color="auto"/>
            </w:tcBorders>
            <w:shd w:val="clear" w:color="auto" w:fill="D9D9D9"/>
            <w:vAlign w:val="center"/>
          </w:tcPr>
          <w:p w:rsidR="004D2599" w:rsidRDefault="00096118">
            <w:pPr>
              <w:snapToGrid w:val="0"/>
              <w:jc w:val="center"/>
              <w:rPr>
                <w:b/>
                <w:bCs/>
                <w:color w:val="FF0000"/>
              </w:rPr>
            </w:pPr>
            <w:r>
              <w:rPr>
                <w:rFonts w:hint="eastAsia"/>
                <w:b/>
                <w:bCs/>
                <w:szCs w:val="21"/>
              </w:rPr>
              <w:t>页码索引</w:t>
            </w:r>
          </w:p>
        </w:tc>
      </w:tr>
      <w:tr w:rsidR="004D2599">
        <w:trPr>
          <w:trHeight w:val="720"/>
          <w:tblHeader/>
          <w:jc w:val="center"/>
        </w:trPr>
        <w:tc>
          <w:tcPr>
            <w:tcW w:w="722" w:type="dxa"/>
            <w:vAlign w:val="center"/>
          </w:tcPr>
          <w:p w:rsidR="004D2599" w:rsidRDefault="00096118">
            <w:pPr>
              <w:jc w:val="center"/>
            </w:pPr>
            <w:r>
              <w:rPr>
                <w:rFonts w:hint="eastAsia"/>
              </w:rPr>
              <w:t>1</w:t>
            </w:r>
          </w:p>
        </w:tc>
        <w:tc>
          <w:tcPr>
            <w:tcW w:w="1234" w:type="dxa"/>
            <w:vAlign w:val="center"/>
          </w:tcPr>
          <w:p w:rsidR="004D2599" w:rsidRDefault="004D2599">
            <w:pPr>
              <w:snapToGrid w:val="0"/>
              <w:jc w:val="center"/>
            </w:pPr>
          </w:p>
        </w:tc>
        <w:tc>
          <w:tcPr>
            <w:tcW w:w="2767" w:type="dxa"/>
            <w:vAlign w:val="center"/>
          </w:tcPr>
          <w:p w:rsidR="004D2599" w:rsidRDefault="004D2599">
            <w:pPr>
              <w:snapToGrid w:val="0"/>
              <w:jc w:val="center"/>
            </w:pPr>
          </w:p>
        </w:tc>
        <w:tc>
          <w:tcPr>
            <w:tcW w:w="2752" w:type="dxa"/>
            <w:vAlign w:val="center"/>
          </w:tcPr>
          <w:p w:rsidR="004D2599" w:rsidRDefault="004D2599">
            <w:pPr>
              <w:snapToGrid w:val="0"/>
              <w:jc w:val="center"/>
            </w:pPr>
          </w:p>
        </w:tc>
        <w:tc>
          <w:tcPr>
            <w:tcW w:w="1071" w:type="dxa"/>
            <w:vAlign w:val="center"/>
          </w:tcPr>
          <w:p w:rsidR="004D2599" w:rsidRDefault="004D2599">
            <w:pPr>
              <w:snapToGrid w:val="0"/>
              <w:jc w:val="center"/>
            </w:pPr>
          </w:p>
        </w:tc>
        <w:tc>
          <w:tcPr>
            <w:tcW w:w="1094" w:type="dxa"/>
            <w:vAlign w:val="center"/>
          </w:tcPr>
          <w:p w:rsidR="004D2599" w:rsidRDefault="004D2599">
            <w:pPr>
              <w:snapToGrid w:val="0"/>
              <w:jc w:val="center"/>
              <w:rPr>
                <w:color w:val="FF0000"/>
              </w:rPr>
            </w:pPr>
          </w:p>
        </w:tc>
      </w:tr>
      <w:tr w:rsidR="004D2599">
        <w:trPr>
          <w:trHeight w:val="720"/>
          <w:tblHeader/>
          <w:jc w:val="center"/>
        </w:trPr>
        <w:tc>
          <w:tcPr>
            <w:tcW w:w="722" w:type="dxa"/>
            <w:vAlign w:val="center"/>
          </w:tcPr>
          <w:p w:rsidR="004D2599" w:rsidRDefault="00096118">
            <w:pPr>
              <w:jc w:val="center"/>
            </w:pPr>
            <w:r>
              <w:rPr>
                <w:rFonts w:hint="eastAsia"/>
              </w:rPr>
              <w:t>2</w:t>
            </w:r>
          </w:p>
        </w:tc>
        <w:tc>
          <w:tcPr>
            <w:tcW w:w="1234" w:type="dxa"/>
            <w:vAlign w:val="center"/>
          </w:tcPr>
          <w:p w:rsidR="004D2599" w:rsidRDefault="004D2599">
            <w:pPr>
              <w:snapToGrid w:val="0"/>
              <w:jc w:val="center"/>
            </w:pPr>
          </w:p>
        </w:tc>
        <w:tc>
          <w:tcPr>
            <w:tcW w:w="2767" w:type="dxa"/>
            <w:vAlign w:val="center"/>
          </w:tcPr>
          <w:p w:rsidR="004D2599" w:rsidRDefault="004D2599">
            <w:pPr>
              <w:snapToGrid w:val="0"/>
              <w:jc w:val="center"/>
            </w:pPr>
          </w:p>
        </w:tc>
        <w:tc>
          <w:tcPr>
            <w:tcW w:w="2752" w:type="dxa"/>
            <w:vAlign w:val="center"/>
          </w:tcPr>
          <w:p w:rsidR="004D2599" w:rsidRDefault="004D2599">
            <w:pPr>
              <w:snapToGrid w:val="0"/>
              <w:jc w:val="center"/>
            </w:pPr>
          </w:p>
        </w:tc>
        <w:tc>
          <w:tcPr>
            <w:tcW w:w="1071" w:type="dxa"/>
            <w:vAlign w:val="center"/>
          </w:tcPr>
          <w:p w:rsidR="004D2599" w:rsidRDefault="004D2599">
            <w:pPr>
              <w:snapToGrid w:val="0"/>
              <w:jc w:val="center"/>
            </w:pPr>
          </w:p>
        </w:tc>
        <w:tc>
          <w:tcPr>
            <w:tcW w:w="1094" w:type="dxa"/>
            <w:vAlign w:val="center"/>
          </w:tcPr>
          <w:p w:rsidR="004D2599" w:rsidRDefault="004D2599">
            <w:pPr>
              <w:snapToGrid w:val="0"/>
              <w:jc w:val="center"/>
              <w:rPr>
                <w:color w:val="FF0000"/>
              </w:rPr>
            </w:pPr>
          </w:p>
        </w:tc>
      </w:tr>
      <w:tr w:rsidR="004D2599">
        <w:trPr>
          <w:trHeight w:val="720"/>
          <w:tblHeader/>
          <w:jc w:val="center"/>
        </w:trPr>
        <w:tc>
          <w:tcPr>
            <w:tcW w:w="722" w:type="dxa"/>
            <w:vAlign w:val="center"/>
          </w:tcPr>
          <w:p w:rsidR="004D2599" w:rsidRDefault="00096118">
            <w:pPr>
              <w:jc w:val="center"/>
            </w:pPr>
            <w:r>
              <w:rPr>
                <w:rFonts w:hint="eastAsia"/>
              </w:rPr>
              <w:t>3</w:t>
            </w:r>
          </w:p>
        </w:tc>
        <w:tc>
          <w:tcPr>
            <w:tcW w:w="1234" w:type="dxa"/>
            <w:vAlign w:val="center"/>
          </w:tcPr>
          <w:p w:rsidR="004D2599" w:rsidRDefault="004D2599">
            <w:pPr>
              <w:snapToGrid w:val="0"/>
              <w:jc w:val="center"/>
            </w:pPr>
          </w:p>
        </w:tc>
        <w:tc>
          <w:tcPr>
            <w:tcW w:w="2767" w:type="dxa"/>
            <w:vAlign w:val="center"/>
          </w:tcPr>
          <w:p w:rsidR="004D2599" w:rsidRDefault="004D2599">
            <w:pPr>
              <w:snapToGrid w:val="0"/>
              <w:jc w:val="center"/>
            </w:pPr>
          </w:p>
        </w:tc>
        <w:tc>
          <w:tcPr>
            <w:tcW w:w="2752" w:type="dxa"/>
            <w:vAlign w:val="center"/>
          </w:tcPr>
          <w:p w:rsidR="004D2599" w:rsidRDefault="004D2599">
            <w:pPr>
              <w:snapToGrid w:val="0"/>
              <w:jc w:val="center"/>
            </w:pPr>
          </w:p>
        </w:tc>
        <w:tc>
          <w:tcPr>
            <w:tcW w:w="1071" w:type="dxa"/>
            <w:vAlign w:val="center"/>
          </w:tcPr>
          <w:p w:rsidR="004D2599" w:rsidRDefault="004D2599">
            <w:pPr>
              <w:snapToGrid w:val="0"/>
              <w:jc w:val="center"/>
            </w:pPr>
          </w:p>
        </w:tc>
        <w:tc>
          <w:tcPr>
            <w:tcW w:w="1094" w:type="dxa"/>
            <w:vAlign w:val="center"/>
          </w:tcPr>
          <w:p w:rsidR="004D2599" w:rsidRDefault="004D2599">
            <w:pPr>
              <w:snapToGrid w:val="0"/>
              <w:jc w:val="center"/>
              <w:rPr>
                <w:color w:val="FF0000"/>
              </w:rPr>
            </w:pPr>
          </w:p>
        </w:tc>
      </w:tr>
      <w:tr w:rsidR="004D2599">
        <w:trPr>
          <w:trHeight w:val="720"/>
          <w:tblHeader/>
          <w:jc w:val="center"/>
        </w:trPr>
        <w:tc>
          <w:tcPr>
            <w:tcW w:w="722" w:type="dxa"/>
            <w:vAlign w:val="center"/>
          </w:tcPr>
          <w:p w:rsidR="004D2599" w:rsidRDefault="00096118">
            <w:pPr>
              <w:jc w:val="center"/>
            </w:pPr>
            <w:r>
              <w:rPr>
                <w:rFonts w:hint="eastAsia"/>
              </w:rPr>
              <w:t>4</w:t>
            </w:r>
          </w:p>
        </w:tc>
        <w:tc>
          <w:tcPr>
            <w:tcW w:w="1234" w:type="dxa"/>
            <w:vAlign w:val="center"/>
          </w:tcPr>
          <w:p w:rsidR="004D2599" w:rsidRDefault="004D2599">
            <w:pPr>
              <w:snapToGrid w:val="0"/>
              <w:jc w:val="center"/>
            </w:pPr>
          </w:p>
        </w:tc>
        <w:tc>
          <w:tcPr>
            <w:tcW w:w="2767" w:type="dxa"/>
            <w:vAlign w:val="center"/>
          </w:tcPr>
          <w:p w:rsidR="004D2599" w:rsidRDefault="004D2599">
            <w:pPr>
              <w:snapToGrid w:val="0"/>
              <w:jc w:val="center"/>
            </w:pPr>
          </w:p>
        </w:tc>
        <w:tc>
          <w:tcPr>
            <w:tcW w:w="2752" w:type="dxa"/>
            <w:vAlign w:val="center"/>
          </w:tcPr>
          <w:p w:rsidR="004D2599" w:rsidRDefault="004D2599">
            <w:pPr>
              <w:snapToGrid w:val="0"/>
              <w:jc w:val="center"/>
            </w:pPr>
          </w:p>
        </w:tc>
        <w:tc>
          <w:tcPr>
            <w:tcW w:w="1071" w:type="dxa"/>
            <w:vAlign w:val="center"/>
          </w:tcPr>
          <w:p w:rsidR="004D2599" w:rsidRDefault="004D2599">
            <w:pPr>
              <w:snapToGrid w:val="0"/>
              <w:jc w:val="center"/>
            </w:pPr>
          </w:p>
        </w:tc>
        <w:tc>
          <w:tcPr>
            <w:tcW w:w="1094" w:type="dxa"/>
            <w:vAlign w:val="center"/>
          </w:tcPr>
          <w:p w:rsidR="004D2599" w:rsidRDefault="004D2599">
            <w:pPr>
              <w:snapToGrid w:val="0"/>
              <w:jc w:val="center"/>
              <w:rPr>
                <w:color w:val="FF0000"/>
              </w:rPr>
            </w:pPr>
          </w:p>
        </w:tc>
      </w:tr>
      <w:tr w:rsidR="004D2599">
        <w:trPr>
          <w:trHeight w:val="490"/>
          <w:tblHeader/>
          <w:jc w:val="center"/>
        </w:trPr>
        <w:tc>
          <w:tcPr>
            <w:tcW w:w="722" w:type="dxa"/>
            <w:vAlign w:val="center"/>
          </w:tcPr>
          <w:p w:rsidR="004D2599" w:rsidRDefault="00096118">
            <w:pPr>
              <w:jc w:val="center"/>
            </w:pPr>
            <w:r>
              <w:rPr>
                <w:rFonts w:hint="eastAsia"/>
              </w:rPr>
              <w:t>5</w:t>
            </w:r>
          </w:p>
        </w:tc>
        <w:tc>
          <w:tcPr>
            <w:tcW w:w="1234" w:type="dxa"/>
            <w:vAlign w:val="center"/>
          </w:tcPr>
          <w:p w:rsidR="004D2599" w:rsidRDefault="00096118">
            <w:pPr>
              <w:snapToGrid w:val="0"/>
              <w:jc w:val="center"/>
            </w:pPr>
            <w:r>
              <w:rPr>
                <w:rFonts w:hint="eastAsia"/>
              </w:rPr>
              <w:t>…</w:t>
            </w:r>
          </w:p>
        </w:tc>
        <w:tc>
          <w:tcPr>
            <w:tcW w:w="2767" w:type="dxa"/>
            <w:vAlign w:val="center"/>
          </w:tcPr>
          <w:p w:rsidR="004D2599" w:rsidRDefault="004D2599">
            <w:pPr>
              <w:snapToGrid w:val="0"/>
              <w:jc w:val="center"/>
            </w:pPr>
          </w:p>
        </w:tc>
        <w:tc>
          <w:tcPr>
            <w:tcW w:w="2752" w:type="dxa"/>
            <w:vAlign w:val="center"/>
          </w:tcPr>
          <w:p w:rsidR="004D2599" w:rsidRDefault="004D2599">
            <w:pPr>
              <w:snapToGrid w:val="0"/>
              <w:jc w:val="center"/>
            </w:pPr>
          </w:p>
        </w:tc>
        <w:tc>
          <w:tcPr>
            <w:tcW w:w="1071" w:type="dxa"/>
            <w:vAlign w:val="center"/>
          </w:tcPr>
          <w:p w:rsidR="004D2599" w:rsidRDefault="004D2599">
            <w:pPr>
              <w:snapToGrid w:val="0"/>
              <w:jc w:val="center"/>
            </w:pPr>
          </w:p>
        </w:tc>
        <w:tc>
          <w:tcPr>
            <w:tcW w:w="1094" w:type="dxa"/>
            <w:vAlign w:val="center"/>
          </w:tcPr>
          <w:p w:rsidR="004D2599" w:rsidRDefault="004D2599">
            <w:pPr>
              <w:snapToGrid w:val="0"/>
              <w:jc w:val="center"/>
              <w:rPr>
                <w:color w:val="FF0000"/>
              </w:rPr>
            </w:pPr>
          </w:p>
        </w:tc>
      </w:tr>
    </w:tbl>
    <w:p w:rsidR="004D2599" w:rsidRDefault="004D2599">
      <w:pPr>
        <w:snapToGrid w:val="0"/>
        <w:rPr>
          <w:bCs/>
        </w:rPr>
      </w:pPr>
    </w:p>
    <w:p w:rsidR="004D2599" w:rsidRDefault="00096118">
      <w:pPr>
        <w:snapToGrid w:val="0"/>
      </w:pPr>
      <w:r>
        <w:rPr>
          <w:rFonts w:hint="eastAsia"/>
        </w:rPr>
        <w:t>投标人名</w:t>
      </w:r>
      <w:r>
        <w:rPr>
          <w:rFonts w:hint="eastAsia"/>
          <w:bCs/>
        </w:rPr>
        <w:t>称（盖章）：                          授权代表</w:t>
      </w:r>
      <w:r>
        <w:rPr>
          <w:rFonts w:hint="eastAsia"/>
        </w:rPr>
        <w:t>（签名或私章）</w:t>
      </w:r>
      <w:r>
        <w:rPr>
          <w:rFonts w:hint="eastAsia"/>
          <w:bCs/>
        </w:rPr>
        <w:t>：</w:t>
      </w:r>
    </w:p>
    <w:p w:rsidR="004D2599" w:rsidRDefault="004D2599"/>
    <w:p w:rsidR="004D2599" w:rsidRDefault="00096118">
      <w:pPr>
        <w:shd w:val="clear" w:color="auto" w:fill="FFFFFF"/>
        <w:snapToGrid w:val="0"/>
        <w:rPr>
          <w:bCs/>
        </w:rPr>
      </w:pPr>
      <w:r>
        <w:rPr>
          <w:rFonts w:hint="eastAsia"/>
          <w:bCs/>
        </w:rPr>
        <w:t>注：1、此表为表样，行数可自行添加，但表式不变。</w:t>
      </w:r>
    </w:p>
    <w:p w:rsidR="004D2599" w:rsidRDefault="00096118">
      <w:pPr>
        <w:shd w:val="clear" w:color="auto" w:fill="FFFFFF"/>
        <w:snapToGrid w:val="0"/>
        <w:ind w:firstLineChars="200" w:firstLine="480"/>
        <w:rPr>
          <w:bCs/>
        </w:rPr>
      </w:pPr>
      <w:r>
        <w:rPr>
          <w:rFonts w:hint="eastAsia"/>
          <w:bCs/>
        </w:rPr>
        <w:t>2、偏离情况说明分正偏离、完全响应、负偏离，分别表示优于要求、满足要求、不满足要求。</w:t>
      </w:r>
      <w:r>
        <w:rPr>
          <w:rFonts w:hint="eastAsia"/>
          <w:b/>
          <w:bCs/>
          <w:u w:val="single"/>
        </w:rPr>
        <w:t>评委评审时不能只根据供应商填写的偏离情况说明来判断是否响应</w:t>
      </w:r>
      <w:r>
        <w:rPr>
          <w:rFonts w:hint="eastAsia"/>
          <w:bCs/>
        </w:rPr>
        <w:t>，而应认真查阅“</w:t>
      </w:r>
      <w:r>
        <w:rPr>
          <w:rFonts w:hint="eastAsia"/>
          <w:b/>
          <w:bCs/>
          <w:szCs w:val="21"/>
        </w:rPr>
        <w:t>投标文件技术（服务）</w:t>
      </w:r>
      <w:r>
        <w:rPr>
          <w:b/>
          <w:bCs/>
          <w:szCs w:val="21"/>
        </w:rPr>
        <w:t>/</w:t>
      </w:r>
      <w:r>
        <w:rPr>
          <w:rFonts w:hint="eastAsia"/>
          <w:b/>
          <w:bCs/>
          <w:szCs w:val="21"/>
        </w:rPr>
        <w:t>相关功能</w:t>
      </w:r>
      <w:r>
        <w:rPr>
          <w:b/>
          <w:bCs/>
          <w:szCs w:val="21"/>
        </w:rPr>
        <w:t>/</w:t>
      </w:r>
      <w:r>
        <w:rPr>
          <w:rFonts w:hint="eastAsia"/>
          <w:b/>
          <w:bCs/>
          <w:szCs w:val="21"/>
        </w:rPr>
        <w:t>商务等内容</w:t>
      </w:r>
      <w:r>
        <w:rPr>
          <w:rFonts w:hint="eastAsia"/>
          <w:bCs/>
        </w:rPr>
        <w:t>”内容以及相关的资料（如有）判断是否满足要求。</w:t>
      </w:r>
    </w:p>
    <w:p w:rsidR="004D2599" w:rsidRDefault="00096118">
      <w:pPr>
        <w:snapToGrid w:val="0"/>
        <w:ind w:firstLineChars="200" w:firstLine="480"/>
        <w:rPr>
          <w:b/>
        </w:rPr>
      </w:pPr>
      <w:r>
        <w:rPr>
          <w:rFonts w:hint="eastAsia"/>
        </w:rPr>
        <w:t>3、</w:t>
      </w:r>
      <w:r>
        <w:rPr>
          <w:rFonts w:hint="eastAsia"/>
          <w:b/>
        </w:rPr>
        <w:t>“页码索引”指“</w:t>
      </w:r>
      <w:r>
        <w:rPr>
          <w:rFonts w:hint="eastAsia"/>
          <w:b/>
          <w:bCs/>
          <w:szCs w:val="21"/>
        </w:rPr>
        <w:t>投标文件技术（服务）</w:t>
      </w:r>
      <w:r>
        <w:rPr>
          <w:b/>
          <w:bCs/>
          <w:szCs w:val="21"/>
        </w:rPr>
        <w:t>/</w:t>
      </w:r>
      <w:r>
        <w:rPr>
          <w:rFonts w:hint="eastAsia"/>
          <w:b/>
          <w:bCs/>
          <w:szCs w:val="21"/>
        </w:rPr>
        <w:t>相关功能</w:t>
      </w:r>
      <w:r>
        <w:rPr>
          <w:b/>
          <w:bCs/>
          <w:szCs w:val="21"/>
        </w:rPr>
        <w:t>/</w:t>
      </w:r>
      <w:r>
        <w:rPr>
          <w:rFonts w:hint="eastAsia"/>
          <w:b/>
          <w:bCs/>
          <w:szCs w:val="21"/>
        </w:rPr>
        <w:t>商务等内容</w:t>
      </w:r>
      <w:r>
        <w:rPr>
          <w:rFonts w:hint="eastAsia"/>
          <w:b/>
        </w:rPr>
        <w:t>”所对应的证明材料在供应商投标文件中的页码。</w:t>
      </w:r>
    </w:p>
    <w:p w:rsidR="004D2599" w:rsidRDefault="00096118">
      <w:pPr>
        <w:snapToGrid w:val="0"/>
        <w:ind w:firstLineChars="200" w:firstLine="482"/>
        <w:rPr>
          <w:b/>
        </w:rPr>
      </w:pPr>
      <w:r>
        <w:rPr>
          <w:rFonts w:hint="eastAsia"/>
          <w:b/>
        </w:rPr>
        <w:br w:type="page"/>
      </w:r>
      <w:bookmarkEnd w:id="60"/>
    </w:p>
    <w:p w:rsidR="004D2599" w:rsidRDefault="00096118">
      <w:r>
        <w:rPr>
          <w:rFonts w:hint="eastAsia"/>
          <w:b/>
          <w:bCs/>
          <w:sz w:val="32"/>
          <w:szCs w:val="32"/>
        </w:rPr>
        <w:lastRenderedPageBreak/>
        <w:t>表5:</w:t>
      </w:r>
    </w:p>
    <w:p w:rsidR="004D2599" w:rsidRDefault="00096118">
      <w:pPr>
        <w:pStyle w:val="2"/>
      </w:pPr>
      <w:bookmarkStart w:id="62" w:name="_Toc145508084"/>
      <w:r>
        <w:rPr>
          <w:rFonts w:hint="eastAsia"/>
        </w:rPr>
        <w:t>5、法定代表人证明书</w:t>
      </w:r>
      <w:bookmarkEnd w:id="62"/>
    </w:p>
    <w:p w:rsidR="004D2599" w:rsidRDefault="004D2599">
      <w:pPr>
        <w:ind w:firstLineChars="200" w:firstLine="480"/>
      </w:pPr>
    </w:p>
    <w:p w:rsidR="004D2599" w:rsidRDefault="00096118">
      <w:pPr>
        <w:ind w:firstLineChars="200" w:firstLine="480"/>
      </w:pPr>
      <w:r>
        <w:rPr>
          <w:rFonts w:hint="eastAsia"/>
        </w:rPr>
        <w:t>投标人名称：</w:t>
      </w:r>
      <w:r>
        <w:rPr>
          <w:rFonts w:hint="eastAsia"/>
          <w:u w:val="single"/>
        </w:rPr>
        <w:t xml:space="preserve">                                </w:t>
      </w:r>
      <w:r>
        <w:rPr>
          <w:rFonts w:hint="eastAsia"/>
        </w:rPr>
        <w:t xml:space="preserve"> </w:t>
      </w:r>
    </w:p>
    <w:p w:rsidR="004D2599" w:rsidRDefault="00096118">
      <w:pPr>
        <w:ind w:firstLineChars="200" w:firstLine="480"/>
      </w:pPr>
      <w:r>
        <w:rPr>
          <w:rFonts w:hint="eastAsia"/>
        </w:rPr>
        <w:t>单位性质：</w:t>
      </w:r>
      <w:r>
        <w:rPr>
          <w:rFonts w:hint="eastAsia"/>
          <w:u w:val="single"/>
        </w:rPr>
        <w:t xml:space="preserve">                                  </w:t>
      </w:r>
      <w:r>
        <w:rPr>
          <w:rFonts w:hint="eastAsia"/>
        </w:rPr>
        <w:t xml:space="preserve"> </w:t>
      </w:r>
    </w:p>
    <w:p w:rsidR="004D2599" w:rsidRDefault="00096118">
      <w:pPr>
        <w:ind w:firstLineChars="200" w:firstLine="480"/>
      </w:pPr>
      <w:r>
        <w:rPr>
          <w:rFonts w:hint="eastAsia"/>
        </w:rPr>
        <w:t>地址：</w:t>
      </w:r>
      <w:r>
        <w:rPr>
          <w:rFonts w:hint="eastAsia"/>
          <w:u w:val="single"/>
        </w:rPr>
        <w:t xml:space="preserve">                                     </w:t>
      </w:r>
      <w:r>
        <w:rPr>
          <w:rFonts w:hint="eastAsia"/>
        </w:rPr>
        <w:t xml:space="preserve"> </w:t>
      </w:r>
    </w:p>
    <w:p w:rsidR="004D2599" w:rsidRDefault="00096118">
      <w:pPr>
        <w:ind w:firstLineChars="200" w:firstLine="480"/>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D2599" w:rsidRDefault="00096118">
      <w:pPr>
        <w:ind w:firstLineChars="200" w:firstLine="480"/>
      </w:pPr>
      <w:r>
        <w:rPr>
          <w:rFonts w:hint="eastAsia"/>
        </w:rPr>
        <w:t>经营期限：</w:t>
      </w:r>
      <w:r>
        <w:rPr>
          <w:rFonts w:hint="eastAsia"/>
          <w:u w:val="single"/>
        </w:rPr>
        <w:t xml:space="preserve">                                </w:t>
      </w:r>
      <w:r>
        <w:rPr>
          <w:rFonts w:hint="eastAsia"/>
        </w:rPr>
        <w:t xml:space="preserve"> </w:t>
      </w:r>
    </w:p>
    <w:p w:rsidR="004D2599" w:rsidRDefault="00096118">
      <w:pPr>
        <w:ind w:firstLineChars="200" w:firstLine="480"/>
      </w:pPr>
      <w:r>
        <w:rPr>
          <w:rFonts w:hint="eastAsia"/>
        </w:rPr>
        <w:t>姓名：</w:t>
      </w:r>
      <w:r>
        <w:rPr>
          <w:rFonts w:hint="eastAsia"/>
          <w:u w:val="single"/>
        </w:rPr>
        <w:t xml:space="preserve">           </w:t>
      </w:r>
      <w:r>
        <w:rPr>
          <w:rFonts w:hint="eastAsia"/>
        </w:rPr>
        <w:t>性别：</w:t>
      </w:r>
      <w:r>
        <w:rPr>
          <w:rFonts w:hint="eastAsia"/>
          <w:u w:val="single"/>
        </w:rPr>
        <w:t xml:space="preserve">        </w:t>
      </w:r>
      <w:r>
        <w:rPr>
          <w:rFonts w:hint="eastAsia"/>
        </w:rPr>
        <w:t>年龄：</w:t>
      </w:r>
      <w:r>
        <w:rPr>
          <w:rFonts w:hint="eastAsia"/>
          <w:u w:val="single"/>
        </w:rPr>
        <w:t xml:space="preserve">    </w:t>
      </w:r>
      <w:r>
        <w:rPr>
          <w:rFonts w:hint="eastAsia"/>
        </w:rPr>
        <w:t xml:space="preserve"> 职务：</w:t>
      </w:r>
      <w:r>
        <w:rPr>
          <w:rFonts w:hint="eastAsia"/>
          <w:u w:val="single"/>
        </w:rPr>
        <w:t xml:space="preserve">       </w:t>
      </w:r>
    </w:p>
    <w:p w:rsidR="004D2599" w:rsidRDefault="00096118">
      <w:pPr>
        <w:ind w:firstLineChars="200" w:firstLine="480"/>
      </w:pPr>
      <w:r>
        <w:rPr>
          <w:rFonts w:hint="eastAsia"/>
        </w:rPr>
        <w:t>系</w:t>
      </w:r>
      <w:r>
        <w:rPr>
          <w:rFonts w:hint="eastAsia"/>
          <w:u w:val="single"/>
        </w:rPr>
        <w:t xml:space="preserve">                                </w:t>
      </w:r>
      <w:r>
        <w:rPr>
          <w:rFonts w:hint="eastAsia"/>
        </w:rPr>
        <w:t>（投标人名称）的法定代表人。</w:t>
      </w:r>
    </w:p>
    <w:p w:rsidR="004D2599" w:rsidRDefault="00096118">
      <w:pPr>
        <w:ind w:firstLineChars="400" w:firstLine="960"/>
      </w:pPr>
      <w:r>
        <w:rPr>
          <w:rFonts w:hint="eastAsia"/>
        </w:rPr>
        <w:t>特此证明。</w:t>
      </w:r>
    </w:p>
    <w:p w:rsidR="004D2599" w:rsidRDefault="004D2599">
      <w:pPr>
        <w:ind w:firstLineChars="200" w:firstLine="480"/>
      </w:pPr>
    </w:p>
    <w:p w:rsidR="004D2599" w:rsidRDefault="00096118">
      <w:pPr>
        <w:ind w:firstLineChars="200" w:firstLine="480"/>
      </w:pPr>
      <w:r>
        <w:rPr>
          <w:rFonts w:hint="eastAsia"/>
        </w:rPr>
        <w:t>附：法定代表人身份证复印件</w:t>
      </w:r>
    </w:p>
    <w:p w:rsidR="004D2599" w:rsidRDefault="00096118">
      <w:pPr>
        <w:ind w:firstLineChars="200" w:firstLine="480"/>
      </w:pPr>
      <w:r>
        <w:rPr>
          <w:rFonts w:hint="eastAsia"/>
        </w:rPr>
        <w:t xml:space="preserve"> </w:t>
      </w:r>
    </w:p>
    <w:p w:rsidR="004D2599" w:rsidRDefault="00096118">
      <w:pPr>
        <w:ind w:firstLineChars="1100" w:firstLine="2640"/>
      </w:pPr>
      <w:r>
        <w:rPr>
          <w:rFonts w:hint="eastAsia"/>
        </w:rPr>
        <w:t>法定代表人：</w:t>
      </w:r>
      <w:r>
        <w:rPr>
          <w:rFonts w:hint="eastAsia"/>
          <w:u w:val="single"/>
        </w:rPr>
        <w:t xml:space="preserve">                  </w:t>
      </w:r>
      <w:r>
        <w:rPr>
          <w:rFonts w:hint="eastAsia"/>
        </w:rPr>
        <w:t>（签名或盖章）</w:t>
      </w:r>
    </w:p>
    <w:p w:rsidR="004D2599" w:rsidRDefault="00096118">
      <w:pPr>
        <w:ind w:firstLineChars="1100" w:firstLine="2640"/>
      </w:pPr>
      <w:r>
        <w:rPr>
          <w:rFonts w:hint="eastAsia"/>
        </w:rPr>
        <w:t>投标人名称：</w:t>
      </w:r>
      <w:r>
        <w:rPr>
          <w:rFonts w:hint="eastAsia"/>
          <w:u w:val="single"/>
        </w:rPr>
        <w:t xml:space="preserve">                   </w:t>
      </w:r>
      <w:r>
        <w:rPr>
          <w:rFonts w:hint="eastAsia"/>
        </w:rPr>
        <w:t>（盖单位章）</w:t>
      </w:r>
    </w:p>
    <w:p w:rsidR="004D2599" w:rsidRDefault="004D2599">
      <w:pPr>
        <w:ind w:firstLineChars="2150" w:firstLine="5160"/>
        <w:rPr>
          <w:u w:val="single"/>
        </w:rPr>
      </w:pPr>
    </w:p>
    <w:p w:rsidR="004D2599" w:rsidRDefault="00096118">
      <w:pPr>
        <w:ind w:firstLineChars="2150" w:firstLine="516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D2599" w:rsidRDefault="004D2599">
      <w:pPr>
        <w:rPr>
          <w:b/>
        </w:rPr>
      </w:pPr>
    </w:p>
    <w:p w:rsidR="004D2599" w:rsidRDefault="004D2599">
      <w:pPr>
        <w:rPr>
          <w:b/>
        </w:rPr>
      </w:pPr>
    </w:p>
    <w:p w:rsidR="004D2599" w:rsidRDefault="004D2599">
      <w:pPr>
        <w:rPr>
          <w:b/>
        </w:rPr>
      </w:pPr>
    </w:p>
    <w:p w:rsidR="004D2599" w:rsidRDefault="004D2599">
      <w:pPr>
        <w:rPr>
          <w:b/>
        </w:rPr>
      </w:pPr>
    </w:p>
    <w:p w:rsidR="004D2599" w:rsidRDefault="004D2599">
      <w:pPr>
        <w:rPr>
          <w:b/>
        </w:rPr>
      </w:pPr>
    </w:p>
    <w:p w:rsidR="004D2599" w:rsidRDefault="004D2599"/>
    <w:p w:rsidR="004D2599" w:rsidRDefault="004D2599"/>
    <w:p w:rsidR="004D2599" w:rsidRDefault="004D2599"/>
    <w:p w:rsidR="004D2599" w:rsidRDefault="004D2599"/>
    <w:p w:rsidR="004D2599" w:rsidRDefault="004D2599">
      <w:pPr>
        <w:rPr>
          <w:b/>
        </w:rPr>
      </w:pPr>
    </w:p>
    <w:p w:rsidR="004D2599" w:rsidRDefault="004D2599">
      <w:pPr>
        <w:pStyle w:val="2"/>
        <w:spacing w:line="240" w:lineRule="auto"/>
        <w:sectPr w:rsidR="004D2599">
          <w:footnotePr>
            <w:pos w:val="beneathText"/>
          </w:footnotePr>
          <w:pgSz w:w="11906" w:h="16838"/>
          <w:pgMar w:top="1440" w:right="1797" w:bottom="1440" w:left="1797" w:header="1134" w:footer="964" w:gutter="0"/>
          <w:cols w:space="720"/>
          <w:docGrid w:linePitch="312"/>
        </w:sectPr>
      </w:pPr>
    </w:p>
    <w:p w:rsidR="004D2599" w:rsidRDefault="00096118">
      <w:r>
        <w:rPr>
          <w:rFonts w:hint="eastAsia"/>
          <w:b/>
          <w:bCs/>
          <w:sz w:val="32"/>
          <w:szCs w:val="32"/>
        </w:rPr>
        <w:lastRenderedPageBreak/>
        <w:t>表6:</w:t>
      </w:r>
    </w:p>
    <w:p w:rsidR="004D2599" w:rsidRDefault="00096118">
      <w:pPr>
        <w:pStyle w:val="2"/>
      </w:pPr>
      <w:bookmarkStart w:id="63" w:name="_Toc145508085"/>
      <w:r>
        <w:rPr>
          <w:rFonts w:hint="eastAsia"/>
        </w:rPr>
        <w:t>6、授权委托书</w:t>
      </w:r>
      <w:bookmarkEnd w:id="63"/>
    </w:p>
    <w:p w:rsidR="004D2599" w:rsidRDefault="004D2599">
      <w:pPr>
        <w:rPr>
          <w:b/>
        </w:rPr>
      </w:pPr>
    </w:p>
    <w:p w:rsidR="004D2599" w:rsidRDefault="00096118">
      <w:pPr>
        <w:rPr>
          <w:b/>
        </w:rPr>
      </w:pPr>
      <w:r>
        <w:rPr>
          <w:rFonts w:hint="eastAsia"/>
          <w:b/>
        </w:rPr>
        <w:t>致：海南华星风云科技信息有限公司</w:t>
      </w:r>
    </w:p>
    <w:p w:rsidR="004D2599" w:rsidRDefault="00096118">
      <w:r>
        <w:rPr>
          <w:rFonts w:hint="eastAsia"/>
        </w:rPr>
        <w:t xml:space="preserve">    本授权书声明：</w:t>
      </w:r>
    </w:p>
    <w:p w:rsidR="004D2599" w:rsidRDefault="00096118">
      <w:pPr>
        <w:snapToGrid w:val="0"/>
        <w:rPr>
          <w:u w:val="single"/>
        </w:rPr>
      </w:pPr>
      <w:r>
        <w:rPr>
          <w:rFonts w:hint="eastAsia"/>
        </w:rPr>
        <w:t>委托人：</w:t>
      </w:r>
      <w:r>
        <w:rPr>
          <w:rFonts w:hint="eastAsia"/>
          <w:u w:val="single"/>
        </w:rPr>
        <w:t xml:space="preserve">                                            </w:t>
      </w:r>
    </w:p>
    <w:p w:rsidR="004D2599" w:rsidRDefault="00096118">
      <w:pPr>
        <w:snapToGrid w:val="0"/>
      </w:pPr>
      <w:r>
        <w:rPr>
          <w:rFonts w:hint="eastAsia"/>
        </w:rPr>
        <w:t>地  址：</w:t>
      </w:r>
      <w:r>
        <w:rPr>
          <w:rFonts w:hint="eastAsia"/>
          <w:u w:val="single"/>
        </w:rPr>
        <w:t xml:space="preserve">                     </w:t>
      </w:r>
      <w:r>
        <w:rPr>
          <w:rFonts w:hint="eastAsia"/>
        </w:rPr>
        <w:t xml:space="preserve"> 法定代表人：</w:t>
      </w:r>
      <w:r>
        <w:rPr>
          <w:rFonts w:hint="eastAsia"/>
          <w:u w:val="single"/>
        </w:rPr>
        <w:t xml:space="preserve">          </w:t>
      </w:r>
    </w:p>
    <w:p w:rsidR="004D2599" w:rsidRDefault="00096118">
      <w:pPr>
        <w:snapToGrid w:val="0"/>
      </w:pPr>
      <w:r>
        <w:rPr>
          <w:rFonts w:hint="eastAsia"/>
        </w:rPr>
        <w:t>受托人：姓名</w:t>
      </w:r>
      <w:r>
        <w:rPr>
          <w:rFonts w:hint="eastAsia"/>
          <w:u w:val="single"/>
        </w:rPr>
        <w:t xml:space="preserve">      </w:t>
      </w:r>
      <w:r>
        <w:rPr>
          <w:rFonts w:hint="eastAsia"/>
        </w:rPr>
        <w:t xml:space="preserve"> 性别：</w:t>
      </w:r>
      <w:r>
        <w:rPr>
          <w:rFonts w:hint="eastAsia"/>
          <w:u w:val="single"/>
        </w:rPr>
        <w:t xml:space="preserve">    </w:t>
      </w:r>
      <w:r>
        <w:rPr>
          <w:rFonts w:hint="eastAsia"/>
        </w:rPr>
        <w:t xml:space="preserve"> 出生日期：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D2599" w:rsidRDefault="00096118">
      <w:pPr>
        <w:snapToGrid w:val="0"/>
      </w:pPr>
      <w:r>
        <w:rPr>
          <w:rFonts w:hint="eastAsia"/>
        </w:rPr>
        <w:t>所在单位：</w:t>
      </w:r>
      <w:r>
        <w:rPr>
          <w:rFonts w:hint="eastAsia"/>
          <w:u w:val="single"/>
        </w:rPr>
        <w:t xml:space="preserve">                            </w:t>
      </w:r>
      <w:r>
        <w:rPr>
          <w:rFonts w:hint="eastAsia"/>
        </w:rPr>
        <w:t>职务：</w:t>
      </w:r>
      <w:r>
        <w:rPr>
          <w:rFonts w:hint="eastAsia"/>
          <w:u w:val="single"/>
        </w:rPr>
        <w:t xml:space="preserve">           </w:t>
      </w:r>
    </w:p>
    <w:p w:rsidR="004D2599" w:rsidRDefault="00096118">
      <w:pPr>
        <w:snapToGrid w:val="0"/>
      </w:pPr>
      <w:r>
        <w:rPr>
          <w:rFonts w:hint="eastAsia"/>
        </w:rPr>
        <w:t>身 份 证：</w:t>
      </w:r>
      <w:r>
        <w:rPr>
          <w:rFonts w:hint="eastAsia"/>
          <w:u w:val="single"/>
        </w:rPr>
        <w:t xml:space="preserve">                       </w:t>
      </w:r>
      <w:r>
        <w:rPr>
          <w:rFonts w:hint="eastAsia"/>
        </w:rPr>
        <w:t>联系方式:</w:t>
      </w:r>
      <w:r>
        <w:rPr>
          <w:rFonts w:hint="eastAsia"/>
          <w:u w:val="single"/>
        </w:rPr>
        <w:t xml:space="preserve">                    </w:t>
      </w:r>
    </w:p>
    <w:p w:rsidR="004D2599" w:rsidRDefault="00096118">
      <w:pPr>
        <w:snapToGrid w:val="0"/>
        <w:ind w:firstLineChars="200" w:firstLine="480"/>
      </w:pPr>
      <w:r>
        <w:rPr>
          <w:rFonts w:hint="eastAsia"/>
        </w:rPr>
        <w:t>兹委托受托人</w:t>
      </w:r>
      <w:r>
        <w:rPr>
          <w:rFonts w:hint="eastAsia"/>
          <w:u w:val="single"/>
        </w:rPr>
        <w:t xml:space="preserve">          </w:t>
      </w:r>
      <w:r>
        <w:rPr>
          <w:rFonts w:hint="eastAsia"/>
        </w:rPr>
        <w:t xml:space="preserve">代表我方参加海南华星风云科技信息有限公司组织的 </w:t>
      </w:r>
      <w:r>
        <w:rPr>
          <w:rFonts w:hint="eastAsia"/>
          <w:u w:val="single"/>
        </w:rPr>
        <w:t xml:space="preserve">           </w:t>
      </w:r>
      <w:r>
        <w:rPr>
          <w:rFonts w:hint="eastAsia"/>
        </w:rPr>
        <w:t>项目（招标编号：     ）的政府采购活动，并授权其全权办理以下事宜：</w:t>
      </w:r>
    </w:p>
    <w:p w:rsidR="004D2599" w:rsidRDefault="00096118">
      <w:pPr>
        <w:snapToGrid w:val="0"/>
        <w:ind w:firstLineChars="200" w:firstLine="480"/>
      </w:pPr>
      <w:r>
        <w:rPr>
          <w:rFonts w:hint="eastAsia"/>
        </w:rPr>
        <w:t>1、参加投标活动；</w:t>
      </w:r>
    </w:p>
    <w:p w:rsidR="004D2599" w:rsidRDefault="00096118">
      <w:pPr>
        <w:snapToGrid w:val="0"/>
        <w:ind w:firstLineChars="200" w:firstLine="480"/>
      </w:pPr>
      <w:r>
        <w:rPr>
          <w:rFonts w:hint="eastAsia"/>
        </w:rPr>
        <w:t>2、出席开标评标会议；</w:t>
      </w:r>
    </w:p>
    <w:p w:rsidR="004D2599" w:rsidRDefault="00096118">
      <w:pPr>
        <w:snapToGrid w:val="0"/>
        <w:ind w:firstLineChars="200" w:firstLine="480"/>
      </w:pPr>
      <w:r>
        <w:rPr>
          <w:rFonts w:hint="eastAsia"/>
        </w:rPr>
        <w:t>3、签订与中标事宜有关的合同；</w:t>
      </w:r>
    </w:p>
    <w:p w:rsidR="004D2599" w:rsidRDefault="00096118">
      <w:pPr>
        <w:snapToGrid w:val="0"/>
        <w:ind w:firstLineChars="200" w:firstLine="480"/>
      </w:pPr>
      <w:r>
        <w:rPr>
          <w:rFonts w:hint="eastAsia"/>
        </w:rPr>
        <w:t>4、负责合同的履行、服务以及在合同履行过程中有关事宜的洽谈和处理。</w:t>
      </w:r>
    </w:p>
    <w:p w:rsidR="004D2599" w:rsidRDefault="00096118">
      <w:pPr>
        <w:snapToGrid w:val="0"/>
        <w:ind w:left="480" w:hangingChars="200" w:hanging="480"/>
      </w:pPr>
      <w:r>
        <w:rPr>
          <w:rFonts w:hint="eastAsia"/>
        </w:rPr>
        <w:t xml:space="preserve">    受托人在办理上述事宜过程中以其自己的名义所签署的所有文件我方均予以承认。受托人无转委托权。</w:t>
      </w:r>
    </w:p>
    <w:p w:rsidR="004D2599" w:rsidRDefault="00096118">
      <w:pPr>
        <w:snapToGrid w:val="0"/>
        <w:ind w:firstLineChars="200" w:firstLine="480"/>
      </w:pPr>
      <w:r>
        <w:rPr>
          <w:rFonts w:hint="eastAsia"/>
        </w:rPr>
        <w:t>委托期限：至上述事宜处理完毕止。</w:t>
      </w:r>
    </w:p>
    <w:p w:rsidR="004D2599" w:rsidRDefault="004D2599">
      <w:pPr>
        <w:snapToGrid w:val="0"/>
      </w:pPr>
    </w:p>
    <w:p w:rsidR="004D2599" w:rsidRDefault="00096118">
      <w:pPr>
        <w:snapToGrid w:val="0"/>
      </w:pPr>
      <w:r>
        <w:rPr>
          <w:rFonts w:hint="eastAsia"/>
        </w:rPr>
        <w:t>附：受托人身份证复印件</w:t>
      </w:r>
    </w:p>
    <w:p w:rsidR="004D2599" w:rsidRDefault="004D2599">
      <w:pPr>
        <w:pStyle w:val="a3"/>
        <w:ind w:firstLine="0"/>
      </w:pPr>
    </w:p>
    <w:p w:rsidR="004D2599" w:rsidRDefault="004D2599"/>
    <w:p w:rsidR="004D2599" w:rsidRDefault="004D2599">
      <w:pPr>
        <w:pStyle w:val="a3"/>
      </w:pPr>
    </w:p>
    <w:p w:rsidR="004D2599" w:rsidRDefault="00096118">
      <w:pPr>
        <w:snapToGrid w:val="0"/>
        <w:rPr>
          <w:u w:val="single"/>
        </w:rPr>
      </w:pPr>
      <w:r>
        <w:rPr>
          <w:rFonts w:hint="eastAsia"/>
        </w:rPr>
        <w:t xml:space="preserve">                                法定代表人：</w:t>
      </w:r>
      <w:r>
        <w:rPr>
          <w:rFonts w:hint="eastAsia"/>
          <w:u w:val="single"/>
        </w:rPr>
        <w:t xml:space="preserve"> （签名或盖章）          </w:t>
      </w:r>
    </w:p>
    <w:p w:rsidR="004D2599" w:rsidRDefault="00096118">
      <w:pPr>
        <w:snapToGrid w:val="0"/>
        <w:rPr>
          <w:u w:val="single"/>
        </w:rPr>
      </w:pPr>
      <w:r>
        <w:rPr>
          <w:rFonts w:hint="eastAsia"/>
        </w:rPr>
        <w:t xml:space="preserve">                                受托人：</w:t>
      </w:r>
      <w:r>
        <w:rPr>
          <w:rFonts w:hint="eastAsia"/>
          <w:u w:val="single"/>
        </w:rPr>
        <w:t xml:space="preserve"> （签名）          </w:t>
      </w:r>
    </w:p>
    <w:p w:rsidR="004D2599" w:rsidRDefault="00096118">
      <w:pPr>
        <w:snapToGrid w:val="0"/>
        <w:ind w:firstLineChars="1600" w:firstLine="3840"/>
        <w:rPr>
          <w:u w:val="single"/>
        </w:rPr>
      </w:pPr>
      <w:r>
        <w:rPr>
          <w:rFonts w:hint="eastAsia"/>
        </w:rPr>
        <w:t>委托单位：</w:t>
      </w:r>
      <w:r>
        <w:rPr>
          <w:rFonts w:hint="eastAsia"/>
          <w:u w:val="single"/>
        </w:rPr>
        <w:t xml:space="preserve"> （公章）          </w:t>
      </w:r>
    </w:p>
    <w:p w:rsidR="004D2599" w:rsidRDefault="00096118" w:rsidP="00096118">
      <w:pPr>
        <w:snapToGrid w:val="0"/>
        <w:ind w:firstLineChars="147" w:firstLine="353"/>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D2599" w:rsidRDefault="00096118">
      <w:pPr>
        <w:rPr>
          <w:b/>
          <w:bCs/>
          <w:sz w:val="32"/>
          <w:szCs w:val="32"/>
        </w:rPr>
      </w:pPr>
      <w:r>
        <w:rPr>
          <w:rFonts w:hint="eastAsia"/>
          <w:b/>
          <w:bCs/>
          <w:sz w:val="32"/>
          <w:szCs w:val="32"/>
        </w:rPr>
        <w:lastRenderedPageBreak/>
        <w:t>表7:</w:t>
      </w:r>
    </w:p>
    <w:p w:rsidR="004D2599" w:rsidRDefault="004D2599"/>
    <w:p w:rsidR="004D2599" w:rsidRDefault="00096118">
      <w:pPr>
        <w:pStyle w:val="2"/>
      </w:pPr>
      <w:bookmarkStart w:id="64" w:name="_Toc145508086"/>
      <w:bookmarkStart w:id="65" w:name="_Toc19635"/>
      <w:bookmarkStart w:id="66" w:name="_Toc13835"/>
      <w:bookmarkStart w:id="67" w:name="_Toc18619"/>
      <w:bookmarkStart w:id="68" w:name="_Toc264213370"/>
      <w:bookmarkEnd w:id="56"/>
      <w:r>
        <w:rPr>
          <w:rFonts w:hint="eastAsia"/>
        </w:rPr>
        <w:t>7、参加政府采购活动前三年内，在经营活动中没有重大违法记录的声明函</w:t>
      </w:r>
      <w:bookmarkEnd w:id="64"/>
    </w:p>
    <w:p w:rsidR="004D2599" w:rsidRDefault="004D2599">
      <w:pPr>
        <w:shd w:val="clear" w:color="auto" w:fill="FFFFFF"/>
      </w:pPr>
    </w:p>
    <w:p w:rsidR="004D2599" w:rsidRDefault="00096118">
      <w:pPr>
        <w:shd w:val="clear" w:color="auto" w:fill="FFFFFF"/>
        <w:snapToGrid w:val="0"/>
        <w:spacing w:before="19"/>
        <w:rPr>
          <w:b/>
        </w:rPr>
      </w:pPr>
      <w:r>
        <w:rPr>
          <w:rFonts w:hint="eastAsia"/>
          <w:b/>
        </w:rPr>
        <w:t>致：海南华星风云科技信息有限公司</w:t>
      </w:r>
    </w:p>
    <w:p w:rsidR="004D2599" w:rsidRDefault="00096118">
      <w:pPr>
        <w:ind w:firstLineChars="200" w:firstLine="480"/>
      </w:pPr>
      <w:r>
        <w:rPr>
          <w:rFonts w:hint="eastAsia"/>
        </w:rPr>
        <w:t>为响应贵公司组织的</w:t>
      </w:r>
      <w:r>
        <w:rPr>
          <w:rFonts w:hint="eastAsia"/>
          <w:u w:val="single"/>
        </w:rPr>
        <w:t xml:space="preserve">                   </w:t>
      </w:r>
      <w:r>
        <w:rPr>
          <w:rFonts w:hint="eastAsia"/>
        </w:rPr>
        <w:t>（项目编号为：</w:t>
      </w:r>
      <w:r>
        <w:rPr>
          <w:rFonts w:hint="eastAsia"/>
          <w:u w:val="single"/>
        </w:rPr>
        <w:t xml:space="preserve">           </w:t>
      </w:r>
      <w:r>
        <w:rPr>
          <w:rFonts w:hint="eastAsia"/>
        </w:rPr>
        <w:t>）货物及服务的招标采购活动，我司声明如下：</w:t>
      </w:r>
    </w:p>
    <w:p w:rsidR="004D2599" w:rsidRDefault="00096118">
      <w:pPr>
        <w:ind w:firstLineChars="200" w:firstLine="480"/>
      </w:pPr>
      <w:r>
        <w:rPr>
          <w:rFonts w:hint="eastAsia"/>
        </w:rPr>
        <w:t>1、参加政府采购活动前三年内，在经营活动中没有重大违法记录。</w:t>
      </w:r>
    </w:p>
    <w:p w:rsidR="004D2599" w:rsidRDefault="00096118">
      <w:pPr>
        <w:ind w:firstLineChars="200" w:firstLine="480"/>
      </w:pPr>
      <w:r>
        <w:rPr>
          <w:rFonts w:hint="eastAsia"/>
        </w:rPr>
        <w:t>2、本项目招标公告前三年内，我司在经营活动中没有被列入中国执行信息公开网（http://zxgk.court.gov.cn）的“失信被执行人”、信用中国(www.creditchina.gov.cn)的“重大税收违法失信主体”、“政府采购严重违法失信行为记录名单”和中国政府采购网(www.ccgp.gov.cn)的“政府采购严重违法失信行为记录名单”等重大违法记录。</w:t>
      </w:r>
    </w:p>
    <w:p w:rsidR="004D2599" w:rsidRDefault="004D2599">
      <w:pPr>
        <w:widowControl w:val="0"/>
        <w:ind w:firstLineChars="200" w:firstLine="482"/>
        <w:rPr>
          <w:b/>
          <w:bCs/>
        </w:rPr>
      </w:pPr>
    </w:p>
    <w:p w:rsidR="004D2599" w:rsidRDefault="00096118">
      <w:pPr>
        <w:widowControl w:val="0"/>
        <w:ind w:firstLineChars="200" w:firstLine="482"/>
        <w:rPr>
          <w:b/>
          <w:bCs/>
        </w:rPr>
      </w:pPr>
      <w:r>
        <w:rPr>
          <w:rFonts w:hint="eastAsia"/>
          <w:b/>
          <w:bCs/>
        </w:rPr>
        <w:t>本公司对上述声明的真实性负责，</w:t>
      </w:r>
      <w:r>
        <w:rPr>
          <w:rFonts w:hint="eastAsia"/>
          <w:b/>
        </w:rPr>
        <w:t>如有虚假，我司愿意接受相关处罚。</w:t>
      </w:r>
    </w:p>
    <w:p w:rsidR="004D2599" w:rsidRDefault="004D2599">
      <w:pPr>
        <w:ind w:firstLineChars="200" w:firstLine="480"/>
      </w:pPr>
    </w:p>
    <w:p w:rsidR="004D2599" w:rsidRDefault="00096118">
      <w:pPr>
        <w:ind w:firstLineChars="200" w:firstLine="480"/>
      </w:pPr>
      <w:r>
        <w:rPr>
          <w:rFonts w:hint="eastAsia"/>
        </w:rPr>
        <w:t>特此声明。</w:t>
      </w:r>
    </w:p>
    <w:p w:rsidR="004D2599" w:rsidRDefault="004D2599">
      <w:pPr>
        <w:spacing w:line="440" w:lineRule="exact"/>
        <w:ind w:firstLineChars="200" w:firstLine="480"/>
      </w:pPr>
    </w:p>
    <w:p w:rsidR="004D2599" w:rsidRDefault="004D2599">
      <w:pPr>
        <w:spacing w:line="440" w:lineRule="exact"/>
        <w:ind w:firstLine="576"/>
      </w:pPr>
    </w:p>
    <w:p w:rsidR="004D2599" w:rsidRDefault="004D2599"/>
    <w:p w:rsidR="004D2599" w:rsidRDefault="00096118">
      <w:pPr>
        <w:shd w:val="clear" w:color="auto" w:fill="FFFFFF"/>
        <w:snapToGrid w:val="0"/>
        <w:ind w:firstLineChars="200" w:firstLine="480"/>
      </w:pPr>
      <w:r>
        <w:rPr>
          <w:rFonts w:hint="eastAsia"/>
        </w:rPr>
        <w:t>投标人名称：</w:t>
      </w:r>
      <w:r>
        <w:rPr>
          <w:rFonts w:hint="eastAsia"/>
          <w:u w:val="single"/>
        </w:rPr>
        <w:t xml:space="preserve">                 （盖章）</w:t>
      </w:r>
    </w:p>
    <w:p w:rsidR="004D2599" w:rsidRDefault="00096118">
      <w:pPr>
        <w:shd w:val="clear" w:color="auto" w:fill="FFFFFF"/>
        <w:snapToGrid w:val="0"/>
        <w:rPr>
          <w:u w:val="single"/>
        </w:rPr>
      </w:pPr>
      <w:r>
        <w:rPr>
          <w:rFonts w:hint="eastAsia"/>
        </w:rPr>
        <w:t xml:space="preserve">    地址：</w:t>
      </w:r>
      <w:r>
        <w:rPr>
          <w:rFonts w:hint="eastAsia"/>
          <w:u w:val="single"/>
        </w:rPr>
        <w:t xml:space="preserve">                               </w:t>
      </w:r>
      <w:r>
        <w:rPr>
          <w:rFonts w:hint="eastAsia"/>
        </w:rPr>
        <w:t>邮编：</w:t>
      </w:r>
      <w:r>
        <w:rPr>
          <w:rFonts w:hint="eastAsia"/>
          <w:u w:val="single"/>
        </w:rPr>
        <w:t xml:space="preserve">             </w:t>
      </w:r>
    </w:p>
    <w:p w:rsidR="004D2599" w:rsidRDefault="00096118">
      <w:pPr>
        <w:shd w:val="clear" w:color="auto" w:fill="FFFFFF"/>
        <w:snapToGrid w:val="0"/>
        <w:rPr>
          <w:u w:val="single"/>
        </w:rPr>
      </w:pPr>
      <w:r>
        <w:rPr>
          <w:rFonts w:hint="eastAsia"/>
        </w:rPr>
        <w:t xml:space="preserve">    电话：</w:t>
      </w:r>
      <w:r>
        <w:rPr>
          <w:rFonts w:hint="eastAsia"/>
          <w:u w:val="single"/>
        </w:rPr>
        <w:t xml:space="preserve">                               </w:t>
      </w:r>
      <w:r>
        <w:rPr>
          <w:rFonts w:hint="eastAsia"/>
        </w:rPr>
        <w:t>传真：</w:t>
      </w:r>
      <w:r>
        <w:rPr>
          <w:rFonts w:hint="eastAsia"/>
          <w:u w:val="single"/>
        </w:rPr>
        <w:t xml:space="preserve">             </w:t>
      </w:r>
    </w:p>
    <w:p w:rsidR="004D2599" w:rsidRDefault="00096118">
      <w:pPr>
        <w:shd w:val="clear" w:color="auto" w:fill="FFFFFF"/>
        <w:snapToGrid w:val="0"/>
        <w:rPr>
          <w:u w:val="single"/>
        </w:rPr>
      </w:pPr>
      <w:r>
        <w:rPr>
          <w:rFonts w:hint="eastAsia"/>
        </w:rPr>
        <w:t xml:space="preserve">    授权代表：</w:t>
      </w:r>
      <w:r>
        <w:rPr>
          <w:rFonts w:hint="eastAsia"/>
          <w:u w:val="single"/>
        </w:rPr>
        <w:t xml:space="preserve">             （签名或私章）</w:t>
      </w:r>
      <w:r>
        <w:rPr>
          <w:rFonts w:hint="eastAsia"/>
        </w:rPr>
        <w:t>职务：</w:t>
      </w:r>
      <w:r>
        <w:rPr>
          <w:rFonts w:hint="eastAsia"/>
          <w:u w:val="single"/>
        </w:rPr>
        <w:t xml:space="preserve">             </w:t>
      </w:r>
    </w:p>
    <w:p w:rsidR="004D2599" w:rsidRDefault="00096118">
      <w:pPr>
        <w:shd w:val="clear" w:color="auto" w:fill="FFFFFF"/>
        <w:snapToGrid w:val="0"/>
        <w:rPr>
          <w:u w:val="single"/>
        </w:rPr>
      </w:pPr>
      <w:r>
        <w:rPr>
          <w:rFonts w:hint="eastAsia"/>
        </w:rPr>
        <w:t xml:space="preserve">    日期：</w:t>
      </w:r>
      <w:r>
        <w:rPr>
          <w:rFonts w:hint="eastAsia"/>
          <w:u w:val="single"/>
        </w:rPr>
        <w:t xml:space="preserve">                               </w:t>
      </w:r>
    </w:p>
    <w:p w:rsidR="004D2599" w:rsidRDefault="004D2599">
      <w:pPr>
        <w:pStyle w:val="a3"/>
        <w:ind w:right="482" w:firstLine="0"/>
        <w:jc w:val="center"/>
        <w:rPr>
          <w:b/>
          <w:bCs/>
        </w:rPr>
      </w:pPr>
    </w:p>
    <w:p w:rsidR="004D2599" w:rsidRDefault="004D2599">
      <w:pPr>
        <w:rPr>
          <w:b/>
          <w:bCs/>
          <w:sz w:val="32"/>
          <w:szCs w:val="32"/>
        </w:rPr>
        <w:sectPr w:rsidR="004D2599">
          <w:footnotePr>
            <w:pos w:val="beneathText"/>
          </w:footnotePr>
          <w:pgSz w:w="11906" w:h="16838"/>
          <w:pgMar w:top="1440" w:right="1797" w:bottom="1440" w:left="1797" w:header="1134" w:footer="964" w:gutter="0"/>
          <w:cols w:space="720"/>
          <w:docGrid w:linePitch="312"/>
        </w:sectPr>
      </w:pPr>
    </w:p>
    <w:p w:rsidR="004D2599" w:rsidRDefault="00096118">
      <w:pPr>
        <w:rPr>
          <w:b/>
          <w:bCs/>
          <w:sz w:val="32"/>
          <w:szCs w:val="32"/>
        </w:rPr>
      </w:pPr>
      <w:r>
        <w:rPr>
          <w:rFonts w:hint="eastAsia"/>
          <w:b/>
          <w:bCs/>
          <w:sz w:val="32"/>
          <w:szCs w:val="32"/>
        </w:rPr>
        <w:lastRenderedPageBreak/>
        <w:t>表8:</w:t>
      </w:r>
    </w:p>
    <w:p w:rsidR="004D2599" w:rsidRDefault="004D2599">
      <w:pPr>
        <w:rPr>
          <w:color w:val="548DD4" w:themeColor="text2" w:themeTint="99"/>
        </w:rPr>
      </w:pPr>
    </w:p>
    <w:p w:rsidR="004D2599" w:rsidRDefault="00096118">
      <w:pPr>
        <w:pStyle w:val="2"/>
        <w:spacing w:line="240" w:lineRule="auto"/>
      </w:pPr>
      <w:bookmarkStart w:id="69" w:name="_Toc4274"/>
      <w:bookmarkStart w:id="70" w:name="_Toc2437"/>
      <w:bookmarkStart w:id="71" w:name="_Toc145508087"/>
      <w:r>
        <w:rPr>
          <w:rFonts w:hint="eastAsia"/>
        </w:rPr>
        <w:t>8、参加政府采购活动前三年内，无环保类行政处罚记录声明函</w:t>
      </w:r>
      <w:bookmarkEnd w:id="69"/>
      <w:bookmarkEnd w:id="70"/>
      <w:bookmarkEnd w:id="71"/>
    </w:p>
    <w:p w:rsidR="004D2599" w:rsidRDefault="004D2599">
      <w:pPr>
        <w:rPr>
          <w:b/>
          <w:bCs/>
          <w:color w:val="000000"/>
          <w:sz w:val="28"/>
          <w:szCs w:val="28"/>
          <w:lang w:bidi="ar"/>
        </w:rPr>
      </w:pPr>
    </w:p>
    <w:p w:rsidR="004D2599" w:rsidRDefault="00096118">
      <w:pPr>
        <w:shd w:val="clear" w:color="auto" w:fill="FFFFFF"/>
        <w:snapToGrid w:val="0"/>
        <w:spacing w:before="19"/>
        <w:rPr>
          <w:b/>
        </w:rPr>
      </w:pPr>
      <w:r>
        <w:rPr>
          <w:rFonts w:hint="eastAsia"/>
          <w:b/>
        </w:rPr>
        <w:t>致：海南华星风云科技信息有限公司</w:t>
      </w:r>
    </w:p>
    <w:p w:rsidR="004D2599" w:rsidRDefault="00096118">
      <w:pPr>
        <w:ind w:firstLineChars="200" w:firstLine="562"/>
      </w:pPr>
      <w:r>
        <w:rPr>
          <w:rFonts w:hint="eastAsia"/>
          <w:b/>
          <w:bCs/>
          <w:color w:val="000000"/>
          <w:sz w:val="28"/>
          <w:szCs w:val="28"/>
          <w:lang w:bidi="ar"/>
        </w:rPr>
        <w:t xml:space="preserve"> </w:t>
      </w:r>
      <w:r>
        <w:rPr>
          <w:rFonts w:hint="eastAsia"/>
        </w:rPr>
        <w:t>为响应贵公司组织的</w:t>
      </w:r>
      <w:r>
        <w:rPr>
          <w:rFonts w:hint="eastAsia"/>
          <w:u w:val="single"/>
        </w:rPr>
        <w:t xml:space="preserve">                   </w:t>
      </w:r>
      <w:r>
        <w:rPr>
          <w:rFonts w:hint="eastAsia"/>
        </w:rPr>
        <w:t>（项目编号为：</w:t>
      </w:r>
      <w:r>
        <w:rPr>
          <w:rFonts w:hint="eastAsia"/>
          <w:u w:val="single"/>
        </w:rPr>
        <w:t xml:space="preserve">            </w:t>
      </w:r>
      <w:r>
        <w:rPr>
          <w:rFonts w:hint="eastAsia"/>
        </w:rPr>
        <w:t>）货物及服务的招标采购活动，我司声明参加政府采购活动前三年内，无环保类行政处罚记录。</w:t>
      </w:r>
    </w:p>
    <w:p w:rsidR="004D2599" w:rsidRDefault="004D2599">
      <w:pPr>
        <w:widowControl w:val="0"/>
        <w:ind w:firstLineChars="200" w:firstLine="482"/>
        <w:rPr>
          <w:b/>
          <w:bCs/>
        </w:rPr>
      </w:pPr>
    </w:p>
    <w:p w:rsidR="004D2599" w:rsidRDefault="00096118">
      <w:pPr>
        <w:widowControl w:val="0"/>
        <w:ind w:firstLineChars="200" w:firstLine="482"/>
        <w:rPr>
          <w:b/>
          <w:bCs/>
        </w:rPr>
      </w:pPr>
      <w:r>
        <w:rPr>
          <w:rFonts w:hint="eastAsia"/>
          <w:b/>
          <w:bCs/>
        </w:rPr>
        <w:t>本公司对上述声明的真实性负责，</w:t>
      </w:r>
      <w:r>
        <w:rPr>
          <w:rFonts w:hint="eastAsia"/>
          <w:b/>
        </w:rPr>
        <w:t>如有虚假，我司愿意接受相关处罚。</w:t>
      </w:r>
    </w:p>
    <w:p w:rsidR="004D2599" w:rsidRDefault="004D2599">
      <w:pPr>
        <w:ind w:firstLineChars="200" w:firstLine="480"/>
      </w:pPr>
    </w:p>
    <w:p w:rsidR="004D2599" w:rsidRDefault="00096118">
      <w:pPr>
        <w:ind w:firstLineChars="200" w:firstLine="480"/>
      </w:pPr>
      <w:r>
        <w:rPr>
          <w:rFonts w:hint="eastAsia"/>
        </w:rPr>
        <w:t>特此声明。</w:t>
      </w:r>
    </w:p>
    <w:p w:rsidR="004D2599" w:rsidRDefault="004D2599">
      <w:pPr>
        <w:spacing w:line="440" w:lineRule="exact"/>
        <w:ind w:firstLineChars="200" w:firstLine="480"/>
      </w:pPr>
    </w:p>
    <w:p w:rsidR="004D2599" w:rsidRDefault="004D2599">
      <w:pPr>
        <w:spacing w:line="440" w:lineRule="exact"/>
        <w:ind w:firstLine="576"/>
      </w:pPr>
    </w:p>
    <w:p w:rsidR="004D2599" w:rsidRDefault="004D2599"/>
    <w:p w:rsidR="004D2599" w:rsidRDefault="00096118">
      <w:pPr>
        <w:shd w:val="clear" w:color="auto" w:fill="FFFFFF"/>
        <w:snapToGrid w:val="0"/>
        <w:ind w:firstLineChars="200" w:firstLine="480"/>
      </w:pPr>
      <w:r>
        <w:rPr>
          <w:rFonts w:hint="eastAsia"/>
        </w:rPr>
        <w:t>供应商名称：</w:t>
      </w:r>
      <w:r>
        <w:rPr>
          <w:rFonts w:hint="eastAsia"/>
          <w:u w:val="single"/>
        </w:rPr>
        <w:t xml:space="preserve">                 （盖章）</w:t>
      </w:r>
    </w:p>
    <w:p w:rsidR="004D2599" w:rsidRDefault="00096118">
      <w:pPr>
        <w:shd w:val="clear" w:color="auto" w:fill="FFFFFF"/>
        <w:snapToGrid w:val="0"/>
        <w:rPr>
          <w:u w:val="single"/>
        </w:rPr>
      </w:pPr>
      <w:r>
        <w:rPr>
          <w:rFonts w:hint="eastAsia"/>
        </w:rPr>
        <w:t xml:space="preserve">    地址：</w:t>
      </w:r>
      <w:r>
        <w:rPr>
          <w:rFonts w:hint="eastAsia"/>
          <w:u w:val="single"/>
        </w:rPr>
        <w:t xml:space="preserve">                               </w:t>
      </w:r>
      <w:r>
        <w:rPr>
          <w:rFonts w:hint="eastAsia"/>
        </w:rPr>
        <w:t>邮编：</w:t>
      </w:r>
      <w:r>
        <w:rPr>
          <w:rFonts w:hint="eastAsia"/>
          <w:u w:val="single"/>
        </w:rPr>
        <w:t xml:space="preserve">             </w:t>
      </w:r>
    </w:p>
    <w:p w:rsidR="004D2599" w:rsidRDefault="00096118">
      <w:pPr>
        <w:shd w:val="clear" w:color="auto" w:fill="FFFFFF"/>
        <w:snapToGrid w:val="0"/>
        <w:rPr>
          <w:u w:val="single"/>
        </w:rPr>
      </w:pPr>
      <w:r>
        <w:rPr>
          <w:rFonts w:hint="eastAsia"/>
        </w:rPr>
        <w:t xml:space="preserve">    电话：</w:t>
      </w:r>
      <w:r>
        <w:rPr>
          <w:rFonts w:hint="eastAsia"/>
          <w:u w:val="single"/>
        </w:rPr>
        <w:t xml:space="preserve">                               </w:t>
      </w:r>
      <w:r>
        <w:rPr>
          <w:rFonts w:hint="eastAsia"/>
        </w:rPr>
        <w:t>传真：</w:t>
      </w:r>
      <w:r>
        <w:rPr>
          <w:rFonts w:hint="eastAsia"/>
          <w:u w:val="single"/>
        </w:rPr>
        <w:t xml:space="preserve">             </w:t>
      </w:r>
    </w:p>
    <w:p w:rsidR="004D2599" w:rsidRDefault="00096118">
      <w:pPr>
        <w:shd w:val="clear" w:color="auto" w:fill="FFFFFF"/>
        <w:snapToGrid w:val="0"/>
        <w:rPr>
          <w:u w:val="single"/>
        </w:rPr>
      </w:pPr>
      <w:r>
        <w:rPr>
          <w:rFonts w:hint="eastAsia"/>
        </w:rPr>
        <w:t xml:space="preserve">    授权代表：</w:t>
      </w:r>
      <w:r>
        <w:rPr>
          <w:rFonts w:hint="eastAsia"/>
          <w:u w:val="single"/>
        </w:rPr>
        <w:t xml:space="preserve">             （签名或私章）</w:t>
      </w:r>
      <w:r>
        <w:rPr>
          <w:rFonts w:hint="eastAsia"/>
        </w:rPr>
        <w:t>职务：</w:t>
      </w:r>
      <w:r>
        <w:rPr>
          <w:rFonts w:hint="eastAsia"/>
          <w:u w:val="single"/>
        </w:rPr>
        <w:t xml:space="preserve">             </w:t>
      </w:r>
    </w:p>
    <w:p w:rsidR="004D2599" w:rsidRDefault="00096118">
      <w:pPr>
        <w:shd w:val="clear" w:color="auto" w:fill="FFFFFF"/>
        <w:snapToGrid w:val="0"/>
        <w:rPr>
          <w:u w:val="single"/>
        </w:rPr>
      </w:pPr>
      <w:r>
        <w:rPr>
          <w:rFonts w:hint="eastAsia"/>
        </w:rPr>
        <w:t xml:space="preserve">    日期：</w:t>
      </w:r>
      <w:r>
        <w:rPr>
          <w:rFonts w:hint="eastAsia"/>
          <w:u w:val="single"/>
        </w:rPr>
        <w:t xml:space="preserve">                               </w:t>
      </w:r>
    </w:p>
    <w:p w:rsidR="004D2599" w:rsidRDefault="004D2599">
      <w:pPr>
        <w:rPr>
          <w:b/>
          <w:bCs/>
          <w:sz w:val="32"/>
          <w:szCs w:val="32"/>
        </w:rPr>
        <w:sectPr w:rsidR="004D2599">
          <w:footnotePr>
            <w:pos w:val="beneathText"/>
          </w:footnotePr>
          <w:pgSz w:w="11906" w:h="16838"/>
          <w:pgMar w:top="1440" w:right="1797" w:bottom="1440" w:left="1797" w:header="1134" w:footer="964" w:gutter="0"/>
          <w:cols w:space="720"/>
          <w:docGrid w:linePitch="312"/>
        </w:sectPr>
      </w:pPr>
    </w:p>
    <w:p w:rsidR="004D2599" w:rsidRDefault="00096118">
      <w:pPr>
        <w:rPr>
          <w:b/>
          <w:bCs/>
          <w:sz w:val="32"/>
          <w:szCs w:val="32"/>
        </w:rPr>
      </w:pPr>
      <w:r>
        <w:rPr>
          <w:rFonts w:hint="eastAsia"/>
          <w:b/>
          <w:bCs/>
          <w:sz w:val="32"/>
          <w:szCs w:val="32"/>
        </w:rPr>
        <w:lastRenderedPageBreak/>
        <w:t>表9:</w:t>
      </w:r>
    </w:p>
    <w:p w:rsidR="004D2599" w:rsidRDefault="004D2599">
      <w:pPr>
        <w:rPr>
          <w:color w:val="548DD4" w:themeColor="text2" w:themeTint="99"/>
        </w:rPr>
      </w:pPr>
    </w:p>
    <w:p w:rsidR="004D2599" w:rsidRDefault="00096118">
      <w:pPr>
        <w:pStyle w:val="2"/>
      </w:pPr>
      <w:bookmarkStart w:id="72" w:name="_Toc145508088"/>
      <w:r>
        <w:rPr>
          <w:rFonts w:hint="eastAsia"/>
        </w:rPr>
        <w:t>9、具备《中华人民共和国政府采购法》第二十二条规定条件的承诺书</w:t>
      </w:r>
      <w:bookmarkEnd w:id="72"/>
    </w:p>
    <w:p w:rsidR="004D2599" w:rsidRDefault="00096118">
      <w:pPr>
        <w:widowControl w:val="0"/>
        <w:ind w:firstLineChars="200" w:firstLine="480"/>
      </w:pPr>
      <w:r>
        <w:rPr>
          <w:rFonts w:hint="eastAsia"/>
        </w:rPr>
        <w:t xml:space="preserve"> </w:t>
      </w:r>
    </w:p>
    <w:p w:rsidR="004D2599" w:rsidRDefault="00096118">
      <w:pPr>
        <w:widowControl w:val="0"/>
      </w:pPr>
      <w:r>
        <w:rPr>
          <w:rFonts w:hint="eastAsia"/>
          <w:b/>
          <w:bCs/>
        </w:rPr>
        <w:t>致：海南华星风云科技信息有限公司</w:t>
      </w:r>
      <w:r>
        <w:rPr>
          <w:rFonts w:hint="eastAsia"/>
        </w:rPr>
        <w:t xml:space="preserve"> </w:t>
      </w:r>
    </w:p>
    <w:p w:rsidR="004D2599" w:rsidRDefault="00096118">
      <w:pPr>
        <w:widowControl w:val="0"/>
        <w:ind w:firstLineChars="200" w:firstLine="480"/>
      </w:pPr>
      <w:r>
        <w:rPr>
          <w:rFonts w:hint="eastAsia"/>
        </w:rPr>
        <w:t>本公司作为参加本次</w:t>
      </w:r>
      <w:r>
        <w:rPr>
          <w:rFonts w:hint="eastAsia"/>
          <w:u w:val="single"/>
        </w:rPr>
        <w:t xml:space="preserve">                      </w:t>
      </w:r>
      <w:r>
        <w:rPr>
          <w:rFonts w:hint="eastAsia"/>
        </w:rPr>
        <w:t>（项目编号为：</w:t>
      </w:r>
      <w:r>
        <w:rPr>
          <w:rFonts w:hint="eastAsia"/>
          <w:u w:val="single"/>
        </w:rPr>
        <w:t xml:space="preserve">           </w:t>
      </w:r>
      <w:r>
        <w:rPr>
          <w:rFonts w:hint="eastAsia"/>
        </w:rPr>
        <w:t xml:space="preserve">）的供应商，现郑重承诺具备以下条件（《中华人民共和国政府采购法》第二十二条）： </w:t>
      </w:r>
    </w:p>
    <w:p w:rsidR="004D2599" w:rsidRDefault="00096118">
      <w:pPr>
        <w:widowControl w:val="0"/>
        <w:numPr>
          <w:ilvl w:val="0"/>
          <w:numId w:val="5"/>
        </w:numPr>
        <w:ind w:firstLineChars="200" w:firstLine="480"/>
      </w:pPr>
      <w:r>
        <w:rPr>
          <w:rFonts w:hint="eastAsia"/>
        </w:rPr>
        <w:t xml:space="preserve">具有独立承担民事责任的能力； </w:t>
      </w:r>
    </w:p>
    <w:p w:rsidR="004D2599" w:rsidRDefault="00096118">
      <w:pPr>
        <w:widowControl w:val="0"/>
        <w:numPr>
          <w:ilvl w:val="0"/>
          <w:numId w:val="5"/>
        </w:numPr>
        <w:ind w:firstLineChars="200" w:firstLine="480"/>
      </w:pPr>
      <w:r>
        <w:rPr>
          <w:rFonts w:hint="eastAsia"/>
        </w:rPr>
        <w:t xml:space="preserve">具有良好的商业信誉和健全的财务会计制度； </w:t>
      </w:r>
    </w:p>
    <w:p w:rsidR="004D2599" w:rsidRDefault="00096118">
      <w:pPr>
        <w:widowControl w:val="0"/>
        <w:numPr>
          <w:ilvl w:val="0"/>
          <w:numId w:val="5"/>
        </w:numPr>
        <w:ind w:firstLineChars="200" w:firstLine="480"/>
      </w:pPr>
      <w:r>
        <w:rPr>
          <w:rFonts w:hint="eastAsia"/>
        </w:rPr>
        <w:t xml:space="preserve">具有履行合同所必需的设备和专业技术能力； </w:t>
      </w:r>
    </w:p>
    <w:p w:rsidR="004D2599" w:rsidRDefault="00096118">
      <w:pPr>
        <w:widowControl w:val="0"/>
        <w:numPr>
          <w:ilvl w:val="0"/>
          <w:numId w:val="5"/>
        </w:numPr>
        <w:ind w:firstLineChars="200" w:firstLine="480"/>
      </w:pPr>
      <w:r>
        <w:rPr>
          <w:rFonts w:hint="eastAsia"/>
        </w:rPr>
        <w:t xml:space="preserve">具有依法缴纳税收和社会保障资金的良好记录； </w:t>
      </w:r>
    </w:p>
    <w:p w:rsidR="004D2599" w:rsidRDefault="00096118">
      <w:pPr>
        <w:widowControl w:val="0"/>
        <w:numPr>
          <w:ilvl w:val="0"/>
          <w:numId w:val="5"/>
        </w:numPr>
        <w:ind w:firstLineChars="200" w:firstLine="480"/>
      </w:pPr>
      <w:r>
        <w:rPr>
          <w:rFonts w:hint="eastAsia"/>
        </w:rPr>
        <w:t>参加本次政府采购活动前三年内，在经营活动中没有重大违法违规记录；</w:t>
      </w:r>
    </w:p>
    <w:p w:rsidR="004D2599" w:rsidRDefault="00096118">
      <w:pPr>
        <w:widowControl w:val="0"/>
        <w:numPr>
          <w:ilvl w:val="0"/>
          <w:numId w:val="5"/>
        </w:numPr>
        <w:ind w:firstLineChars="200" w:firstLine="480"/>
        <w:rPr>
          <w:color w:val="FF0000"/>
        </w:rPr>
      </w:pPr>
      <w:r>
        <w:rPr>
          <w:rFonts w:hint="eastAsia"/>
        </w:rPr>
        <w:t>法律、行政法规规定的其他条件。</w:t>
      </w:r>
      <w:r>
        <w:rPr>
          <w:rFonts w:hint="eastAsia"/>
          <w:color w:val="FF0000"/>
        </w:rPr>
        <w:t xml:space="preserve"> </w:t>
      </w:r>
    </w:p>
    <w:p w:rsidR="004D2599" w:rsidRDefault="004D2599">
      <w:pPr>
        <w:widowControl w:val="0"/>
        <w:ind w:firstLineChars="200" w:firstLine="482"/>
        <w:rPr>
          <w:b/>
          <w:bCs/>
        </w:rPr>
      </w:pPr>
    </w:p>
    <w:p w:rsidR="004D2599" w:rsidRDefault="00096118">
      <w:pPr>
        <w:widowControl w:val="0"/>
        <w:ind w:firstLineChars="200" w:firstLine="482"/>
        <w:rPr>
          <w:b/>
          <w:bCs/>
        </w:rPr>
      </w:pPr>
      <w:r>
        <w:rPr>
          <w:rFonts w:hint="eastAsia"/>
          <w:b/>
          <w:bCs/>
        </w:rPr>
        <w:t>本公司对上述承诺的真实性负责。如有虚假，将依法承担相应责任。</w:t>
      </w:r>
    </w:p>
    <w:p w:rsidR="004D2599" w:rsidRDefault="00096118">
      <w:pPr>
        <w:widowControl w:val="0"/>
        <w:ind w:firstLineChars="200" w:firstLine="480"/>
      </w:pPr>
      <w:r>
        <w:rPr>
          <w:rFonts w:hint="eastAsia"/>
        </w:rPr>
        <w:t xml:space="preserve"> </w:t>
      </w:r>
    </w:p>
    <w:p w:rsidR="004D2599" w:rsidRDefault="00096118">
      <w:pPr>
        <w:ind w:firstLineChars="200" w:firstLine="480"/>
      </w:pPr>
      <w:r>
        <w:rPr>
          <w:rFonts w:hint="eastAsia"/>
        </w:rPr>
        <w:t>特此承诺。</w:t>
      </w:r>
    </w:p>
    <w:p w:rsidR="004D2599" w:rsidRDefault="004D2599">
      <w:pPr>
        <w:pStyle w:val="a3"/>
      </w:pPr>
    </w:p>
    <w:p w:rsidR="004D2599" w:rsidRDefault="004D2599">
      <w:pPr>
        <w:widowControl w:val="0"/>
        <w:ind w:firstLineChars="200" w:firstLine="480"/>
      </w:pPr>
    </w:p>
    <w:p w:rsidR="004D2599" w:rsidRDefault="004D2599">
      <w:pPr>
        <w:pStyle w:val="a3"/>
      </w:pPr>
    </w:p>
    <w:p w:rsidR="004D2599" w:rsidRDefault="00096118">
      <w:pPr>
        <w:shd w:val="clear" w:color="auto" w:fill="FFFFFF"/>
        <w:snapToGrid w:val="0"/>
        <w:ind w:firstLineChars="200" w:firstLine="480"/>
      </w:pPr>
      <w:r>
        <w:rPr>
          <w:rFonts w:hint="eastAsia"/>
        </w:rPr>
        <w:t>投标人名称：</w:t>
      </w:r>
      <w:r>
        <w:rPr>
          <w:rFonts w:hint="eastAsia"/>
          <w:u w:val="single"/>
        </w:rPr>
        <w:t xml:space="preserve">                 （盖章）</w:t>
      </w:r>
    </w:p>
    <w:p w:rsidR="004D2599" w:rsidRDefault="00096118">
      <w:pPr>
        <w:shd w:val="clear" w:color="auto" w:fill="FFFFFF"/>
        <w:snapToGrid w:val="0"/>
        <w:rPr>
          <w:u w:val="single"/>
        </w:rPr>
      </w:pPr>
      <w:r>
        <w:rPr>
          <w:rFonts w:hint="eastAsia"/>
        </w:rPr>
        <w:t xml:space="preserve">    地址：</w:t>
      </w:r>
      <w:r>
        <w:rPr>
          <w:rFonts w:hint="eastAsia"/>
          <w:u w:val="single"/>
        </w:rPr>
        <w:t xml:space="preserve">                               </w:t>
      </w:r>
      <w:r>
        <w:rPr>
          <w:rFonts w:hint="eastAsia"/>
        </w:rPr>
        <w:t>邮编：</w:t>
      </w:r>
      <w:r>
        <w:rPr>
          <w:rFonts w:hint="eastAsia"/>
          <w:u w:val="single"/>
        </w:rPr>
        <w:t xml:space="preserve">             </w:t>
      </w:r>
    </w:p>
    <w:p w:rsidR="004D2599" w:rsidRDefault="00096118">
      <w:pPr>
        <w:shd w:val="clear" w:color="auto" w:fill="FFFFFF"/>
        <w:snapToGrid w:val="0"/>
        <w:rPr>
          <w:u w:val="single"/>
        </w:rPr>
      </w:pPr>
      <w:r>
        <w:rPr>
          <w:rFonts w:hint="eastAsia"/>
        </w:rPr>
        <w:t xml:space="preserve">    电话：</w:t>
      </w:r>
      <w:r>
        <w:rPr>
          <w:rFonts w:hint="eastAsia"/>
          <w:u w:val="single"/>
        </w:rPr>
        <w:t xml:space="preserve">                               </w:t>
      </w:r>
      <w:r>
        <w:rPr>
          <w:rFonts w:hint="eastAsia"/>
        </w:rPr>
        <w:t>传真：</w:t>
      </w:r>
      <w:r>
        <w:rPr>
          <w:rFonts w:hint="eastAsia"/>
          <w:u w:val="single"/>
        </w:rPr>
        <w:t xml:space="preserve">             </w:t>
      </w:r>
    </w:p>
    <w:p w:rsidR="004D2599" w:rsidRDefault="00096118">
      <w:pPr>
        <w:shd w:val="clear" w:color="auto" w:fill="FFFFFF"/>
        <w:snapToGrid w:val="0"/>
        <w:rPr>
          <w:u w:val="single"/>
        </w:rPr>
      </w:pPr>
      <w:r>
        <w:rPr>
          <w:rFonts w:hint="eastAsia"/>
        </w:rPr>
        <w:t xml:space="preserve">    授权代表：</w:t>
      </w:r>
      <w:r>
        <w:rPr>
          <w:rFonts w:hint="eastAsia"/>
          <w:u w:val="single"/>
        </w:rPr>
        <w:t xml:space="preserve">             （签名或私章）</w:t>
      </w:r>
      <w:r>
        <w:rPr>
          <w:rFonts w:hint="eastAsia"/>
        </w:rPr>
        <w:t>职务：</w:t>
      </w:r>
      <w:r>
        <w:rPr>
          <w:rFonts w:hint="eastAsia"/>
          <w:u w:val="single"/>
        </w:rPr>
        <w:t xml:space="preserve">             </w:t>
      </w:r>
    </w:p>
    <w:p w:rsidR="004D2599" w:rsidRDefault="00096118">
      <w:pPr>
        <w:shd w:val="clear" w:color="auto" w:fill="FFFFFF"/>
        <w:snapToGrid w:val="0"/>
        <w:rPr>
          <w:u w:val="single"/>
        </w:rPr>
      </w:pPr>
      <w:r>
        <w:rPr>
          <w:rFonts w:hint="eastAsia"/>
        </w:rPr>
        <w:t xml:space="preserve">    日期：</w:t>
      </w:r>
      <w:r>
        <w:rPr>
          <w:rFonts w:hint="eastAsia"/>
          <w:u w:val="single"/>
        </w:rPr>
        <w:t xml:space="preserve">                               </w:t>
      </w:r>
    </w:p>
    <w:p w:rsidR="004D2599" w:rsidRDefault="004D2599">
      <w:pPr>
        <w:shd w:val="clear" w:color="auto" w:fill="FFFFFF"/>
        <w:snapToGrid w:val="0"/>
        <w:ind w:firstLineChars="200" w:firstLine="482"/>
        <w:jc w:val="center"/>
        <w:rPr>
          <w:b/>
        </w:rPr>
        <w:sectPr w:rsidR="004D2599">
          <w:footnotePr>
            <w:pos w:val="beneathText"/>
          </w:footnotePr>
          <w:pgSz w:w="11906" w:h="16838"/>
          <w:pgMar w:top="1440" w:right="1797" w:bottom="1440" w:left="1797" w:header="1134" w:footer="964" w:gutter="0"/>
          <w:cols w:space="720"/>
          <w:docGrid w:linePitch="312"/>
        </w:sectPr>
      </w:pPr>
    </w:p>
    <w:p w:rsidR="004D2599" w:rsidRDefault="00096118">
      <w:pPr>
        <w:rPr>
          <w:b/>
          <w:bCs/>
          <w:sz w:val="32"/>
          <w:szCs w:val="32"/>
        </w:rPr>
      </w:pPr>
      <w:r>
        <w:rPr>
          <w:rFonts w:hint="eastAsia"/>
          <w:b/>
          <w:bCs/>
          <w:sz w:val="32"/>
          <w:szCs w:val="32"/>
        </w:rPr>
        <w:lastRenderedPageBreak/>
        <w:t>表10:</w:t>
      </w:r>
    </w:p>
    <w:p w:rsidR="004D2599" w:rsidRDefault="004D2599"/>
    <w:p w:rsidR="004D2599" w:rsidRDefault="00096118">
      <w:pPr>
        <w:pStyle w:val="2"/>
      </w:pPr>
      <w:bookmarkStart w:id="73" w:name="_Toc145508089"/>
      <w:r>
        <w:rPr>
          <w:rFonts w:hint="eastAsia"/>
        </w:rPr>
        <w:t>10、不存在与参加本项目采购活动的其他供应商单位负责人为同一人或者存在直接控股、管理关系的承诺函</w:t>
      </w:r>
      <w:bookmarkEnd w:id="73"/>
    </w:p>
    <w:p w:rsidR="004D2599" w:rsidRDefault="004D2599"/>
    <w:p w:rsidR="004D2599" w:rsidRDefault="00096118">
      <w:pPr>
        <w:shd w:val="clear" w:color="auto" w:fill="FFFFFF"/>
        <w:snapToGrid w:val="0"/>
        <w:spacing w:before="19"/>
        <w:rPr>
          <w:b/>
        </w:rPr>
      </w:pPr>
      <w:r>
        <w:rPr>
          <w:rFonts w:hint="eastAsia"/>
          <w:b/>
        </w:rPr>
        <w:t>致：海南华星风云科技信息有限公司</w:t>
      </w:r>
    </w:p>
    <w:p w:rsidR="004D2599" w:rsidRDefault="00096118">
      <w:pPr>
        <w:ind w:firstLineChars="200" w:firstLine="480"/>
      </w:pPr>
      <w:r>
        <w:rPr>
          <w:rFonts w:hint="eastAsia"/>
        </w:rPr>
        <w:t>为响应贵公司组织的</w:t>
      </w:r>
      <w:r>
        <w:rPr>
          <w:rFonts w:hint="eastAsia"/>
          <w:u w:val="single"/>
        </w:rPr>
        <w:t xml:space="preserve">                    </w:t>
      </w:r>
      <w:r>
        <w:rPr>
          <w:rFonts w:hint="eastAsia"/>
        </w:rPr>
        <w:t>（项目编号为：</w:t>
      </w:r>
      <w:r>
        <w:rPr>
          <w:rFonts w:hint="eastAsia"/>
          <w:u w:val="single"/>
        </w:rPr>
        <w:t xml:space="preserve">           </w:t>
      </w:r>
      <w:r>
        <w:rPr>
          <w:rFonts w:hint="eastAsia"/>
        </w:rPr>
        <w:t>）货物及服务的招标采购活动，我司郑重承诺如下：</w:t>
      </w:r>
    </w:p>
    <w:p w:rsidR="004D2599" w:rsidRDefault="00096118">
      <w:pPr>
        <w:ind w:firstLineChars="200" w:firstLine="482"/>
        <w:rPr>
          <w:b/>
        </w:rPr>
      </w:pPr>
      <w:r>
        <w:rPr>
          <w:rFonts w:hint="eastAsia"/>
          <w:b/>
        </w:rPr>
        <w:t>我公司在参加该项目招标采购活动中，不存在与参加本项目采购活动的其他供应商单位负责人为同一人或者存在直接控股、管理关系。</w:t>
      </w:r>
    </w:p>
    <w:p w:rsidR="004D2599" w:rsidRDefault="004D2599">
      <w:pPr>
        <w:widowControl w:val="0"/>
        <w:ind w:firstLineChars="200" w:firstLine="482"/>
        <w:rPr>
          <w:b/>
          <w:bCs/>
        </w:rPr>
      </w:pPr>
    </w:p>
    <w:p w:rsidR="004D2599" w:rsidRDefault="00096118">
      <w:pPr>
        <w:widowControl w:val="0"/>
        <w:ind w:firstLineChars="200" w:firstLine="482"/>
        <w:rPr>
          <w:b/>
          <w:bCs/>
        </w:rPr>
      </w:pPr>
      <w:r>
        <w:rPr>
          <w:rFonts w:hint="eastAsia"/>
          <w:b/>
          <w:bCs/>
        </w:rPr>
        <w:t>本公司对上述承诺的真实性负责。如有虚假，将依法承担相应责任。</w:t>
      </w:r>
    </w:p>
    <w:p w:rsidR="004D2599" w:rsidRDefault="004D2599">
      <w:pPr>
        <w:ind w:firstLineChars="200" w:firstLine="480"/>
      </w:pPr>
    </w:p>
    <w:p w:rsidR="004D2599" w:rsidRDefault="00096118">
      <w:pPr>
        <w:ind w:firstLineChars="200" w:firstLine="480"/>
      </w:pPr>
      <w:r>
        <w:rPr>
          <w:rFonts w:hint="eastAsia"/>
        </w:rPr>
        <w:t>特此承诺。</w:t>
      </w:r>
    </w:p>
    <w:p w:rsidR="004D2599" w:rsidRDefault="004D2599">
      <w:pPr>
        <w:pStyle w:val="a3"/>
      </w:pPr>
    </w:p>
    <w:p w:rsidR="004D2599" w:rsidRDefault="004D2599">
      <w:pPr>
        <w:spacing w:line="440" w:lineRule="exact"/>
        <w:ind w:firstLineChars="200" w:firstLine="480"/>
      </w:pPr>
    </w:p>
    <w:p w:rsidR="004D2599" w:rsidRDefault="004D2599"/>
    <w:p w:rsidR="004D2599" w:rsidRDefault="004D2599">
      <w:pPr>
        <w:spacing w:line="440" w:lineRule="exact"/>
        <w:ind w:firstLine="576"/>
      </w:pPr>
    </w:p>
    <w:p w:rsidR="004D2599" w:rsidRDefault="00096118">
      <w:pPr>
        <w:shd w:val="clear" w:color="auto" w:fill="FFFFFF"/>
        <w:snapToGrid w:val="0"/>
        <w:ind w:firstLineChars="200" w:firstLine="480"/>
      </w:pPr>
      <w:r>
        <w:rPr>
          <w:rFonts w:hint="eastAsia"/>
        </w:rPr>
        <w:t>投标人名称：</w:t>
      </w:r>
      <w:r>
        <w:rPr>
          <w:rFonts w:hint="eastAsia"/>
          <w:u w:val="single"/>
        </w:rPr>
        <w:t xml:space="preserve">                 （盖章）</w:t>
      </w:r>
    </w:p>
    <w:p w:rsidR="004D2599" w:rsidRDefault="00096118">
      <w:pPr>
        <w:shd w:val="clear" w:color="auto" w:fill="FFFFFF"/>
        <w:snapToGrid w:val="0"/>
        <w:rPr>
          <w:u w:val="single"/>
        </w:rPr>
      </w:pPr>
      <w:r>
        <w:rPr>
          <w:rFonts w:hint="eastAsia"/>
        </w:rPr>
        <w:t xml:space="preserve">    地址：</w:t>
      </w:r>
      <w:r>
        <w:rPr>
          <w:rFonts w:hint="eastAsia"/>
          <w:u w:val="single"/>
        </w:rPr>
        <w:t xml:space="preserve">                               </w:t>
      </w:r>
      <w:r>
        <w:rPr>
          <w:rFonts w:hint="eastAsia"/>
        </w:rPr>
        <w:t>邮编：</w:t>
      </w:r>
      <w:r>
        <w:rPr>
          <w:rFonts w:hint="eastAsia"/>
          <w:u w:val="single"/>
        </w:rPr>
        <w:t xml:space="preserve">             </w:t>
      </w:r>
    </w:p>
    <w:p w:rsidR="004D2599" w:rsidRDefault="00096118">
      <w:pPr>
        <w:shd w:val="clear" w:color="auto" w:fill="FFFFFF"/>
        <w:snapToGrid w:val="0"/>
        <w:rPr>
          <w:u w:val="single"/>
        </w:rPr>
      </w:pPr>
      <w:r>
        <w:rPr>
          <w:rFonts w:hint="eastAsia"/>
        </w:rPr>
        <w:t xml:space="preserve">    电话：</w:t>
      </w:r>
      <w:r>
        <w:rPr>
          <w:rFonts w:hint="eastAsia"/>
          <w:u w:val="single"/>
        </w:rPr>
        <w:t xml:space="preserve">                               </w:t>
      </w:r>
      <w:r>
        <w:rPr>
          <w:rFonts w:hint="eastAsia"/>
        </w:rPr>
        <w:t>传真：</w:t>
      </w:r>
      <w:r>
        <w:rPr>
          <w:rFonts w:hint="eastAsia"/>
          <w:u w:val="single"/>
        </w:rPr>
        <w:t xml:space="preserve">             </w:t>
      </w:r>
    </w:p>
    <w:p w:rsidR="004D2599" w:rsidRDefault="00096118">
      <w:pPr>
        <w:shd w:val="clear" w:color="auto" w:fill="FFFFFF"/>
        <w:snapToGrid w:val="0"/>
        <w:rPr>
          <w:u w:val="single"/>
        </w:rPr>
      </w:pPr>
      <w:r>
        <w:rPr>
          <w:rFonts w:hint="eastAsia"/>
        </w:rPr>
        <w:t xml:space="preserve">    授权代表：</w:t>
      </w:r>
      <w:r>
        <w:rPr>
          <w:rFonts w:hint="eastAsia"/>
          <w:u w:val="single"/>
        </w:rPr>
        <w:t xml:space="preserve">             （签名或私章）</w:t>
      </w:r>
      <w:r>
        <w:rPr>
          <w:rFonts w:hint="eastAsia"/>
        </w:rPr>
        <w:t>职务：</w:t>
      </w:r>
      <w:r>
        <w:rPr>
          <w:rFonts w:hint="eastAsia"/>
          <w:u w:val="single"/>
        </w:rPr>
        <w:t xml:space="preserve">             </w:t>
      </w:r>
    </w:p>
    <w:p w:rsidR="004D2599" w:rsidRDefault="00096118">
      <w:pPr>
        <w:shd w:val="clear" w:color="auto" w:fill="FFFFFF"/>
        <w:snapToGrid w:val="0"/>
        <w:rPr>
          <w:u w:val="single"/>
        </w:rPr>
      </w:pPr>
      <w:r>
        <w:rPr>
          <w:rFonts w:hint="eastAsia"/>
        </w:rPr>
        <w:t xml:space="preserve">    日期：</w:t>
      </w:r>
      <w:r>
        <w:rPr>
          <w:rFonts w:hint="eastAsia"/>
          <w:u w:val="single"/>
        </w:rPr>
        <w:t xml:space="preserve">                               </w:t>
      </w:r>
    </w:p>
    <w:p w:rsidR="004D2599" w:rsidRDefault="004D2599">
      <w:pPr>
        <w:sectPr w:rsidR="004D2599">
          <w:footnotePr>
            <w:pos w:val="beneathText"/>
          </w:footnotePr>
          <w:pgSz w:w="11906" w:h="16838"/>
          <w:pgMar w:top="1440" w:right="1797" w:bottom="1440" w:left="1797" w:header="1134" w:footer="964" w:gutter="0"/>
          <w:cols w:space="720"/>
          <w:docGrid w:linePitch="312"/>
        </w:sectPr>
      </w:pPr>
    </w:p>
    <w:p w:rsidR="004D2599" w:rsidRDefault="00096118">
      <w:r>
        <w:rPr>
          <w:rFonts w:hint="eastAsia"/>
          <w:b/>
          <w:bCs/>
          <w:sz w:val="32"/>
          <w:szCs w:val="32"/>
        </w:rPr>
        <w:lastRenderedPageBreak/>
        <w:t>表11:</w:t>
      </w:r>
    </w:p>
    <w:p w:rsidR="004D2599" w:rsidRDefault="004D2599"/>
    <w:p w:rsidR="004D2599" w:rsidRDefault="00096118">
      <w:pPr>
        <w:pStyle w:val="2"/>
      </w:pPr>
      <w:bookmarkStart w:id="74" w:name="_Toc145508090"/>
      <w:r>
        <w:rPr>
          <w:rFonts w:hint="eastAsia"/>
        </w:rPr>
        <w:t>11、中小企业声明函（工程、服务）</w:t>
      </w:r>
      <w:bookmarkEnd w:id="74"/>
    </w:p>
    <w:p w:rsidR="004D2599" w:rsidRDefault="004D2599">
      <w:pPr>
        <w:ind w:right="2"/>
        <w:jc w:val="both"/>
        <w:rPr>
          <w:bCs/>
        </w:rPr>
      </w:pPr>
    </w:p>
    <w:p w:rsidR="004D2599" w:rsidRDefault="00096118">
      <w:pPr>
        <w:ind w:right="2" w:firstLineChars="200" w:firstLine="480"/>
        <w:jc w:val="both"/>
        <w:rPr>
          <w:bCs/>
        </w:rPr>
      </w:pPr>
      <w:r>
        <w:rPr>
          <w:rFonts w:hint="eastAsia"/>
          <w:bCs/>
        </w:rPr>
        <w:t>本公司(联合体)郑重声明，根据《政府采购促进中小企业发展管理办法》(财库﹝2020﹞46号)的规定，本公司(联合体)参加</w:t>
      </w:r>
      <w:r>
        <w:rPr>
          <w:rFonts w:hint="eastAsia"/>
          <w:bCs/>
          <w:u w:val="single"/>
        </w:rPr>
        <w:t xml:space="preserve"> (单位名称</w:t>
      </w:r>
      <w:r>
        <w:rPr>
          <w:rFonts w:hint="eastAsia"/>
          <w:bCs/>
        </w:rPr>
        <w:t>)的</w:t>
      </w:r>
      <w:r>
        <w:rPr>
          <w:rFonts w:hint="eastAsia"/>
          <w:bCs/>
          <w:u w:val="single"/>
        </w:rPr>
        <w:t xml:space="preserve">  (项目名称)</w:t>
      </w:r>
      <w:r>
        <w:rPr>
          <w:rFonts w:hint="eastAsia"/>
          <w:bCs/>
        </w:rPr>
        <w:t>采购活动，工程的施工单位全部为符合政策要求的中小企业(或者：服务全部由符合政策要求的中小企业承接)。相关企业(含联合体中的中小企业、签订分包意向协议的中小企业)的具体情况如下：</w:t>
      </w:r>
    </w:p>
    <w:p w:rsidR="004D2599" w:rsidRDefault="00096118">
      <w:pPr>
        <w:ind w:right="2" w:firstLineChars="200" w:firstLine="480"/>
        <w:jc w:val="both"/>
        <w:rPr>
          <w:bCs/>
        </w:rPr>
      </w:pPr>
      <w:r>
        <w:rPr>
          <w:rFonts w:hint="eastAsia"/>
          <w:bCs/>
        </w:rPr>
        <w:t>1.</w:t>
      </w:r>
      <w:r>
        <w:rPr>
          <w:rFonts w:hint="eastAsia"/>
          <w:bCs/>
          <w:u w:val="single"/>
        </w:rPr>
        <w:t xml:space="preserve">  (标的名称)</w:t>
      </w:r>
      <w:r>
        <w:rPr>
          <w:rFonts w:hint="eastAsia"/>
          <w:bCs/>
        </w:rPr>
        <w:t>，属于</w:t>
      </w:r>
      <w:r>
        <w:rPr>
          <w:rFonts w:hint="eastAsia"/>
          <w:bCs/>
          <w:u w:val="single"/>
        </w:rPr>
        <w:t xml:space="preserve">  (采购文件中明确的所属行业)</w:t>
      </w:r>
      <w:r>
        <w:rPr>
          <w:rFonts w:hint="eastAsia"/>
          <w:bCs/>
        </w:rPr>
        <w:t>；承建(承接)企业为</w:t>
      </w:r>
      <w:r>
        <w:rPr>
          <w:rFonts w:hint="eastAsia"/>
          <w:bCs/>
          <w:u w:val="single"/>
        </w:rPr>
        <w:t>(企业名称)</w:t>
      </w:r>
      <w:r>
        <w:rPr>
          <w:rFonts w:hint="eastAsia"/>
          <w:bCs/>
        </w:rPr>
        <w:t>，从业人员</w:t>
      </w:r>
      <w:r>
        <w:rPr>
          <w:rFonts w:hint="eastAsia"/>
          <w:bCs/>
          <w:u w:val="single"/>
        </w:rPr>
        <w:t xml:space="preserve">   </w:t>
      </w:r>
      <w:r>
        <w:rPr>
          <w:rFonts w:hint="eastAsia"/>
          <w:bCs/>
        </w:rPr>
        <w:t>人， 营业收入为</w:t>
      </w:r>
      <w:r>
        <w:rPr>
          <w:rFonts w:hint="eastAsia"/>
          <w:bCs/>
          <w:u w:val="single"/>
        </w:rPr>
        <w:t xml:space="preserve">     </w:t>
      </w:r>
      <w:r>
        <w:rPr>
          <w:rFonts w:hint="eastAsia"/>
          <w:bCs/>
        </w:rPr>
        <w:t>万元，资产总额为</w:t>
      </w:r>
      <w:r>
        <w:rPr>
          <w:rFonts w:hint="eastAsia"/>
          <w:bCs/>
          <w:u w:val="single"/>
        </w:rPr>
        <w:t xml:space="preserve">    </w:t>
      </w:r>
      <w:r>
        <w:rPr>
          <w:rFonts w:hint="eastAsia"/>
          <w:bCs/>
        </w:rPr>
        <w:t>万元¹，属于</w:t>
      </w:r>
      <w:r>
        <w:rPr>
          <w:rFonts w:hint="eastAsia"/>
          <w:bCs/>
          <w:u w:val="single"/>
        </w:rPr>
        <w:t>(中型企业、小型企业、微型企业）</w:t>
      </w:r>
      <w:r>
        <w:rPr>
          <w:rFonts w:hint="eastAsia"/>
          <w:bCs/>
        </w:rPr>
        <w:t>；</w:t>
      </w:r>
    </w:p>
    <w:p w:rsidR="004D2599" w:rsidRDefault="00096118">
      <w:pPr>
        <w:ind w:right="2" w:firstLineChars="200" w:firstLine="480"/>
        <w:jc w:val="both"/>
        <w:rPr>
          <w:bCs/>
          <w:u w:val="single"/>
        </w:rPr>
      </w:pPr>
      <w:r>
        <w:rPr>
          <w:rFonts w:hint="eastAsia"/>
          <w:bCs/>
        </w:rPr>
        <w:t>2.</w:t>
      </w:r>
      <w:r>
        <w:rPr>
          <w:rFonts w:hint="eastAsia"/>
          <w:bCs/>
          <w:u w:val="single"/>
        </w:rPr>
        <w:t xml:space="preserve">  (标的名称)</w:t>
      </w:r>
      <w:r>
        <w:rPr>
          <w:rFonts w:hint="eastAsia"/>
          <w:bCs/>
        </w:rPr>
        <w:t>，属于</w:t>
      </w:r>
      <w:r>
        <w:rPr>
          <w:rFonts w:hint="eastAsia"/>
          <w:bCs/>
          <w:u w:val="single"/>
        </w:rPr>
        <w:t xml:space="preserve">  (采购文件中明确的所属行业)</w:t>
      </w:r>
      <w:r>
        <w:rPr>
          <w:rFonts w:hint="eastAsia"/>
          <w:bCs/>
        </w:rPr>
        <w:t>；承建(承接)企业为</w:t>
      </w:r>
      <w:r>
        <w:rPr>
          <w:rFonts w:hint="eastAsia"/>
          <w:bCs/>
          <w:u w:val="single"/>
        </w:rPr>
        <w:t>(企业名称)</w:t>
      </w:r>
      <w:r>
        <w:rPr>
          <w:rFonts w:hint="eastAsia"/>
          <w:bCs/>
        </w:rPr>
        <w:t>，从业人员</w:t>
      </w:r>
      <w:r>
        <w:rPr>
          <w:rFonts w:hint="eastAsia"/>
          <w:bCs/>
          <w:u w:val="single"/>
        </w:rPr>
        <w:t xml:space="preserve">   </w:t>
      </w:r>
      <w:r>
        <w:rPr>
          <w:rFonts w:hint="eastAsia"/>
          <w:bCs/>
        </w:rPr>
        <w:t>人， 营业收入为</w:t>
      </w:r>
      <w:r>
        <w:rPr>
          <w:rFonts w:hint="eastAsia"/>
          <w:bCs/>
          <w:u w:val="single"/>
        </w:rPr>
        <w:t xml:space="preserve">     </w:t>
      </w:r>
      <w:r>
        <w:rPr>
          <w:rFonts w:hint="eastAsia"/>
          <w:bCs/>
        </w:rPr>
        <w:t>万元，资产总额为</w:t>
      </w:r>
      <w:r>
        <w:rPr>
          <w:rFonts w:hint="eastAsia"/>
          <w:bCs/>
          <w:u w:val="single"/>
        </w:rPr>
        <w:t xml:space="preserve">    </w:t>
      </w:r>
      <w:r>
        <w:rPr>
          <w:rFonts w:hint="eastAsia"/>
          <w:bCs/>
        </w:rPr>
        <w:t>万元，属于</w:t>
      </w:r>
      <w:r>
        <w:rPr>
          <w:rFonts w:hint="eastAsia"/>
          <w:bCs/>
          <w:u w:val="single"/>
        </w:rPr>
        <w:t>(中型企业、小型企业、微型企业）</w:t>
      </w:r>
      <w:r>
        <w:rPr>
          <w:rFonts w:hint="eastAsia"/>
          <w:bCs/>
        </w:rPr>
        <w:t>；</w:t>
      </w:r>
    </w:p>
    <w:p w:rsidR="004D2599" w:rsidRDefault="00096118">
      <w:pPr>
        <w:ind w:right="2" w:firstLineChars="200" w:firstLine="480"/>
        <w:jc w:val="both"/>
        <w:rPr>
          <w:bCs/>
        </w:rPr>
      </w:pPr>
      <w:r>
        <w:rPr>
          <w:rFonts w:hint="eastAsia"/>
          <w:bCs/>
        </w:rPr>
        <w:t>……</w:t>
      </w:r>
    </w:p>
    <w:p w:rsidR="004D2599" w:rsidRDefault="00096118">
      <w:pPr>
        <w:ind w:right="2" w:firstLineChars="200" w:firstLine="480"/>
        <w:jc w:val="both"/>
        <w:rPr>
          <w:bCs/>
        </w:rPr>
      </w:pPr>
      <w:r>
        <w:rPr>
          <w:rFonts w:hint="eastAsia"/>
          <w:bCs/>
        </w:rPr>
        <w:t>以上企业，不属于大企业的分支机构，不存在控股股东为大企业的情形，也不存在与大企业的负责人为同一人的情形。</w:t>
      </w:r>
    </w:p>
    <w:p w:rsidR="004D2599" w:rsidRDefault="00096118">
      <w:pPr>
        <w:ind w:right="2" w:firstLineChars="200" w:firstLine="480"/>
        <w:jc w:val="both"/>
        <w:rPr>
          <w:bCs/>
        </w:rPr>
      </w:pPr>
      <w:r>
        <w:rPr>
          <w:rFonts w:hint="eastAsia"/>
          <w:bCs/>
        </w:rPr>
        <w:t>本企业对上述声明内容的真实性负责。如有虚假，将依法承担相应责任。</w:t>
      </w:r>
    </w:p>
    <w:p w:rsidR="004D2599" w:rsidRDefault="004D2599">
      <w:pPr>
        <w:ind w:right="2" w:firstLineChars="1400" w:firstLine="3360"/>
        <w:jc w:val="both"/>
        <w:rPr>
          <w:bCs/>
        </w:rPr>
      </w:pPr>
    </w:p>
    <w:p w:rsidR="004D2599" w:rsidRDefault="004D2599">
      <w:pPr>
        <w:ind w:right="2" w:firstLineChars="1400" w:firstLine="3360"/>
        <w:jc w:val="both"/>
        <w:rPr>
          <w:bCs/>
        </w:rPr>
      </w:pPr>
    </w:p>
    <w:p w:rsidR="004D2599" w:rsidRDefault="00096118">
      <w:pPr>
        <w:ind w:right="2" w:firstLineChars="2300" w:firstLine="5520"/>
        <w:jc w:val="both"/>
        <w:rPr>
          <w:bCs/>
        </w:rPr>
      </w:pPr>
      <w:r>
        <w:rPr>
          <w:rFonts w:hint="eastAsia"/>
          <w:bCs/>
        </w:rPr>
        <w:t>企业名称（盖章）：</w:t>
      </w:r>
    </w:p>
    <w:p w:rsidR="004D2599" w:rsidRDefault="00096118">
      <w:pPr>
        <w:ind w:right="2" w:firstLineChars="2300" w:firstLine="5520"/>
        <w:jc w:val="both"/>
        <w:rPr>
          <w:bCs/>
        </w:rPr>
      </w:pPr>
      <w:r>
        <w:rPr>
          <w:rFonts w:hint="eastAsia"/>
          <w:bCs/>
        </w:rPr>
        <w:t>日期：</w:t>
      </w:r>
    </w:p>
    <w:p w:rsidR="004D2599" w:rsidRDefault="004D2599">
      <w:pPr>
        <w:ind w:right="2"/>
        <w:jc w:val="both"/>
        <w:rPr>
          <w:bCs/>
        </w:rPr>
      </w:pPr>
    </w:p>
    <w:p w:rsidR="004D2599" w:rsidRDefault="00096118">
      <w:r>
        <w:rPr>
          <w:rFonts w:hint="eastAsia"/>
          <w:bCs/>
        </w:rPr>
        <w:t>¹从业人员、营业收入、资产总额填报上一年度数据，无上一年度数据的新成立企业可不填报。</w:t>
      </w:r>
    </w:p>
    <w:p w:rsidR="004D2599" w:rsidRDefault="004D2599">
      <w:pPr>
        <w:ind w:right="2"/>
        <w:jc w:val="center"/>
        <w:rPr>
          <w:b/>
        </w:rPr>
        <w:sectPr w:rsidR="004D2599">
          <w:footnotePr>
            <w:pos w:val="beneathText"/>
          </w:footnotePr>
          <w:pgSz w:w="11906" w:h="16838"/>
          <w:pgMar w:top="1440" w:right="1797" w:bottom="1440" w:left="1797" w:header="1134" w:footer="964" w:gutter="0"/>
          <w:cols w:space="720"/>
          <w:docGrid w:linePitch="312"/>
        </w:sectPr>
      </w:pPr>
    </w:p>
    <w:p w:rsidR="004D2599" w:rsidRDefault="00096118">
      <w:r>
        <w:rPr>
          <w:rFonts w:hint="eastAsia"/>
          <w:b/>
          <w:bCs/>
          <w:sz w:val="32"/>
          <w:szCs w:val="32"/>
        </w:rPr>
        <w:lastRenderedPageBreak/>
        <w:t>表12:</w:t>
      </w:r>
    </w:p>
    <w:p w:rsidR="004D2599" w:rsidRDefault="00096118">
      <w:pPr>
        <w:pStyle w:val="2"/>
      </w:pPr>
      <w:bookmarkStart w:id="75" w:name="_Toc145508091"/>
      <w:r>
        <w:rPr>
          <w:rFonts w:hint="eastAsia"/>
        </w:rPr>
        <w:t>12、监狱企业证明文件</w:t>
      </w:r>
      <w:bookmarkEnd w:id="75"/>
    </w:p>
    <w:p w:rsidR="004D2599" w:rsidRDefault="004D2599">
      <w:pPr>
        <w:ind w:left="420" w:firstLine="420"/>
      </w:pPr>
    </w:p>
    <w:p w:rsidR="004D2599" w:rsidRDefault="00096118">
      <w:pPr>
        <w:ind w:left="420" w:firstLine="420"/>
      </w:pPr>
      <w:r>
        <w:rPr>
          <w:rFonts w:hint="eastAsia"/>
        </w:rPr>
        <w:t>享受政策优惠的监狱企业须提供由省级以上监狱管理局、戒毒管理局（含新疆生产建设兵团）出具的属于监狱企业的证明文件。</w:t>
      </w:r>
    </w:p>
    <w:p w:rsidR="004D2599" w:rsidRDefault="004D2599">
      <w:pPr>
        <w:pStyle w:val="10"/>
        <w:spacing w:after="240"/>
        <w:rPr>
          <w:kern w:val="2"/>
          <w:sz w:val="24"/>
          <w:szCs w:val="24"/>
        </w:rPr>
        <w:sectPr w:rsidR="004D2599">
          <w:footnotePr>
            <w:pos w:val="beneathText"/>
          </w:footnotePr>
          <w:pgSz w:w="11906" w:h="16838"/>
          <w:pgMar w:top="1440" w:right="1797" w:bottom="1440" w:left="1797" w:header="1134" w:footer="964" w:gutter="0"/>
          <w:cols w:space="720"/>
          <w:docGrid w:linePitch="312"/>
        </w:sectPr>
      </w:pPr>
    </w:p>
    <w:p w:rsidR="004D2599" w:rsidRDefault="00096118">
      <w:r>
        <w:rPr>
          <w:rFonts w:hint="eastAsia"/>
          <w:b/>
          <w:bCs/>
          <w:sz w:val="32"/>
          <w:szCs w:val="32"/>
        </w:rPr>
        <w:lastRenderedPageBreak/>
        <w:t>表13:</w:t>
      </w:r>
    </w:p>
    <w:p w:rsidR="004D2599" w:rsidRDefault="004D2599"/>
    <w:p w:rsidR="004D2599" w:rsidRDefault="00096118">
      <w:pPr>
        <w:pStyle w:val="2"/>
      </w:pPr>
      <w:bookmarkStart w:id="76" w:name="_Toc145508092"/>
      <w:r>
        <w:rPr>
          <w:rFonts w:hint="eastAsia"/>
        </w:rPr>
        <w:t>13、残疾人福利性单位声明函</w:t>
      </w:r>
      <w:bookmarkEnd w:id="76"/>
    </w:p>
    <w:p w:rsidR="004D2599" w:rsidRDefault="004D2599">
      <w:pPr>
        <w:spacing w:line="588" w:lineRule="exact"/>
        <w:ind w:firstLineChars="200" w:firstLine="504"/>
        <w:rPr>
          <w:spacing w:val="6"/>
        </w:rPr>
      </w:pPr>
    </w:p>
    <w:p w:rsidR="004D2599" w:rsidRDefault="00096118">
      <w:pPr>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spacing w:val="6"/>
          <w:u w:val="single"/>
        </w:rPr>
        <w:t xml:space="preserve">     </w:t>
      </w:r>
      <w:r>
        <w:rPr>
          <w:rFonts w:hint="eastAsia"/>
          <w:spacing w:val="6"/>
        </w:rPr>
        <w:t>单位的</w:t>
      </w:r>
      <w:r>
        <w:rPr>
          <w:rFonts w:hint="eastAsia"/>
          <w:spacing w:val="6"/>
          <w:u w:val="single"/>
        </w:rPr>
        <w:t xml:space="preserve">      </w:t>
      </w:r>
      <w:r>
        <w:rPr>
          <w:rFonts w:hint="eastAsia"/>
          <w:spacing w:val="6"/>
        </w:rPr>
        <w:t>项目采购活动提供本单位制造的货物（由本单位承担工程/提供服务），或者提供其他残疾人福利性单位制造的货物（不包括使用非残疾人福利性单位注册商标的货物）。</w:t>
      </w:r>
    </w:p>
    <w:p w:rsidR="004D2599" w:rsidRDefault="00096118">
      <w:pPr>
        <w:ind w:firstLineChars="200" w:firstLine="504"/>
        <w:rPr>
          <w:spacing w:val="6"/>
        </w:rPr>
      </w:pPr>
      <w:r>
        <w:rPr>
          <w:rFonts w:hint="eastAsia"/>
          <w:spacing w:val="6"/>
        </w:rPr>
        <w:t>本单位对上述声明的真实性负责。如有虚假，将依法承担相应责任。</w:t>
      </w:r>
    </w:p>
    <w:p w:rsidR="004D2599" w:rsidRDefault="004D2599">
      <w:pPr>
        <w:spacing w:line="588" w:lineRule="exact"/>
        <w:ind w:firstLineChars="200" w:firstLine="504"/>
        <w:rPr>
          <w:spacing w:val="6"/>
        </w:rPr>
      </w:pPr>
    </w:p>
    <w:p w:rsidR="004D2599" w:rsidRDefault="004D2599">
      <w:pPr>
        <w:spacing w:line="588" w:lineRule="exact"/>
        <w:ind w:firstLineChars="200" w:firstLine="504"/>
        <w:rPr>
          <w:spacing w:val="6"/>
        </w:rPr>
      </w:pPr>
    </w:p>
    <w:p w:rsidR="004D2599" w:rsidRDefault="00096118">
      <w:pPr>
        <w:tabs>
          <w:tab w:val="left" w:pos="4860"/>
        </w:tabs>
        <w:spacing w:line="588" w:lineRule="exact"/>
        <w:ind w:right="1560" w:firstLineChars="200" w:firstLine="504"/>
        <w:jc w:val="center"/>
        <w:rPr>
          <w:spacing w:val="6"/>
        </w:rPr>
      </w:pPr>
      <w:r>
        <w:rPr>
          <w:rFonts w:hint="eastAsia"/>
          <w:spacing w:val="6"/>
        </w:rPr>
        <w:t xml:space="preserve">               单位名称（盖章）：</w:t>
      </w:r>
    </w:p>
    <w:p w:rsidR="004D2599" w:rsidRDefault="00096118">
      <w:pPr>
        <w:tabs>
          <w:tab w:val="left" w:pos="4860"/>
        </w:tabs>
        <w:spacing w:line="588" w:lineRule="exact"/>
        <w:ind w:right="1560" w:firstLineChars="200" w:firstLine="504"/>
        <w:jc w:val="center"/>
        <w:rPr>
          <w:spacing w:val="6"/>
        </w:rPr>
      </w:pPr>
      <w:r>
        <w:rPr>
          <w:rFonts w:hint="eastAsia"/>
          <w:spacing w:val="6"/>
        </w:rPr>
        <w:t xml:space="preserve">       日  期：</w:t>
      </w:r>
    </w:p>
    <w:p w:rsidR="004D2599" w:rsidRDefault="004D2599">
      <w:pPr>
        <w:pStyle w:val="10"/>
        <w:spacing w:after="240"/>
        <w:rPr>
          <w:kern w:val="2"/>
          <w:sz w:val="24"/>
          <w:szCs w:val="24"/>
        </w:rPr>
        <w:sectPr w:rsidR="004D2599">
          <w:footnotePr>
            <w:pos w:val="beneathText"/>
          </w:footnotePr>
          <w:pgSz w:w="11906" w:h="16838"/>
          <w:pgMar w:top="1440" w:right="1797" w:bottom="1440" w:left="1797" w:header="1134" w:footer="964" w:gutter="0"/>
          <w:cols w:space="720"/>
          <w:docGrid w:linePitch="312"/>
        </w:sectPr>
      </w:pPr>
    </w:p>
    <w:p w:rsidR="004D2599" w:rsidRDefault="00096118">
      <w:pPr>
        <w:pStyle w:val="10"/>
      </w:pPr>
      <w:bookmarkStart w:id="77" w:name="_Toc145508093"/>
      <w:bookmarkEnd w:id="65"/>
      <w:bookmarkEnd w:id="66"/>
      <w:bookmarkEnd w:id="67"/>
      <w:r>
        <w:rPr>
          <w:rFonts w:hint="eastAsia"/>
        </w:rPr>
        <w:lastRenderedPageBreak/>
        <w:t>第六章  评审办法和程序</w:t>
      </w:r>
      <w:bookmarkEnd w:id="77"/>
    </w:p>
    <w:p w:rsidR="004D2599" w:rsidRDefault="004D2599">
      <w:pPr>
        <w:snapToGrid w:val="0"/>
        <w:jc w:val="center"/>
        <w:rPr>
          <w:b/>
          <w:spacing w:val="10"/>
        </w:rPr>
      </w:pPr>
    </w:p>
    <w:p w:rsidR="004D2599" w:rsidRDefault="00096118">
      <w:pPr>
        <w:shd w:val="clear" w:color="auto" w:fill="FFFFFF"/>
        <w:snapToGrid w:val="0"/>
        <w:rPr>
          <w:b/>
          <w:sz w:val="28"/>
          <w:szCs w:val="28"/>
        </w:rPr>
      </w:pPr>
      <w:r>
        <w:rPr>
          <w:rFonts w:hint="eastAsia"/>
          <w:b/>
          <w:sz w:val="28"/>
          <w:szCs w:val="28"/>
        </w:rPr>
        <w:t xml:space="preserve">一、总则 </w:t>
      </w:r>
    </w:p>
    <w:p w:rsidR="004D2599" w:rsidRDefault="00096118">
      <w:pPr>
        <w:ind w:firstLineChars="200" w:firstLine="480"/>
      </w:pPr>
      <w:r>
        <w:rPr>
          <w:rFonts w:hint="eastAsia"/>
          <w:lang w:bidi="ar"/>
        </w:rPr>
        <w:t xml:space="preserve">1、根据《中华人民共和国政府采购法》、《中华人民共和国政府采购法实施条例》、《政府采购货物和服务招标投标管理办法》等法律制度，结合采购项目特点制定本评标办法。 </w:t>
      </w:r>
    </w:p>
    <w:p w:rsidR="004D2599" w:rsidRDefault="00096118">
      <w:pPr>
        <w:ind w:firstLineChars="200" w:firstLine="480"/>
        <w:rPr>
          <w:lang w:bidi="ar"/>
        </w:rPr>
      </w:pPr>
      <w:r>
        <w:rPr>
          <w:rFonts w:hint="eastAsia"/>
          <w:lang w:bidi="ar"/>
        </w:rPr>
        <w:t>2、评标工作应遵循公平、公正、科学及择优的原则，并以相同的评标程序和标准对待所有的投标人。</w:t>
      </w:r>
    </w:p>
    <w:p w:rsidR="004D2599" w:rsidRDefault="00096118">
      <w:pPr>
        <w:ind w:firstLineChars="200" w:firstLine="480"/>
      </w:pPr>
      <w:r>
        <w:rPr>
          <w:rFonts w:hint="eastAsia"/>
          <w:lang w:bidi="ar"/>
        </w:rPr>
        <w:t xml:space="preserve">3、评标委员会按照招标文件规定的评标方法和标准进行评标，并独立履行下列职责： </w:t>
      </w:r>
    </w:p>
    <w:p w:rsidR="004D2599" w:rsidRDefault="00096118">
      <w:pPr>
        <w:ind w:firstLineChars="200" w:firstLine="480"/>
      </w:pPr>
      <w:r>
        <w:rPr>
          <w:rFonts w:hint="eastAsia"/>
          <w:lang w:bidi="ar"/>
        </w:rPr>
        <w:t xml:space="preserve">（1）熟悉和理解招标文件； </w:t>
      </w:r>
    </w:p>
    <w:p w:rsidR="004D2599" w:rsidRDefault="00096118">
      <w:pPr>
        <w:ind w:firstLineChars="200" w:firstLine="480"/>
        <w:rPr>
          <w:lang w:bidi="ar"/>
        </w:rPr>
      </w:pPr>
      <w:r>
        <w:rPr>
          <w:rFonts w:hint="eastAsia"/>
          <w:shd w:val="clear" w:color="auto" w:fill="FFFFFF"/>
        </w:rPr>
        <w:t>（2）审查、评价投标文件是否符合招标文件的商务、技术等实质性要求；</w:t>
      </w:r>
    </w:p>
    <w:p w:rsidR="004D2599" w:rsidRDefault="00096118">
      <w:pPr>
        <w:ind w:firstLineChars="200" w:firstLine="480"/>
      </w:pPr>
      <w:r>
        <w:rPr>
          <w:rFonts w:hint="eastAsia"/>
          <w:lang w:bidi="ar"/>
        </w:rPr>
        <w:t>（3）根据需要要求采购人对招标文件作出解释；根据需要要求投标人对投标文件有关事项作出</w:t>
      </w:r>
      <w:r>
        <w:rPr>
          <w:rFonts w:hint="eastAsia"/>
          <w:shd w:val="clear" w:color="auto" w:fill="FFFFFF"/>
        </w:rPr>
        <w:t>澄清或者说明</w:t>
      </w:r>
      <w:r>
        <w:rPr>
          <w:rFonts w:hint="eastAsia"/>
          <w:lang w:bidi="ar"/>
        </w:rPr>
        <w:t xml:space="preserve">； </w:t>
      </w:r>
    </w:p>
    <w:p w:rsidR="004D2599" w:rsidRDefault="00096118">
      <w:pPr>
        <w:ind w:firstLineChars="200" w:firstLine="480"/>
      </w:pPr>
      <w:r>
        <w:rPr>
          <w:rFonts w:hint="eastAsia"/>
          <w:color w:val="333333"/>
          <w:shd w:val="clear" w:color="auto" w:fill="FFFFFF"/>
        </w:rPr>
        <w:t>（4）对投标文件进行比较和评价；</w:t>
      </w:r>
      <w:r>
        <w:rPr>
          <w:rFonts w:hint="eastAsia"/>
          <w:lang w:bidi="ar"/>
        </w:rPr>
        <w:t xml:space="preserve"> </w:t>
      </w:r>
    </w:p>
    <w:p w:rsidR="004D2599" w:rsidRDefault="00096118">
      <w:pPr>
        <w:ind w:firstLineChars="200" w:firstLine="480"/>
        <w:rPr>
          <w:lang w:bidi="ar"/>
        </w:rPr>
      </w:pPr>
      <w:r>
        <w:rPr>
          <w:rFonts w:hint="eastAsia"/>
          <w:color w:val="333333"/>
          <w:shd w:val="clear" w:color="auto" w:fill="FFFFFF"/>
        </w:rPr>
        <w:t>（5）确定中标候选人名单，以及根据采购人委托直接确定中标人</w:t>
      </w:r>
    </w:p>
    <w:p w:rsidR="004D2599" w:rsidRDefault="00096118">
      <w:pPr>
        <w:ind w:firstLineChars="200" w:firstLine="480"/>
      </w:pPr>
      <w:r>
        <w:rPr>
          <w:rFonts w:hint="eastAsia"/>
          <w:lang w:bidi="ar"/>
        </w:rPr>
        <w:t xml:space="preserve">（6）起草评标报告并进行签署； </w:t>
      </w:r>
    </w:p>
    <w:p w:rsidR="004D2599" w:rsidRDefault="00096118">
      <w:pPr>
        <w:ind w:firstLineChars="200" w:firstLine="480"/>
      </w:pPr>
      <w:r>
        <w:rPr>
          <w:rFonts w:hint="eastAsia"/>
          <w:lang w:bidi="ar"/>
        </w:rPr>
        <w:t>（7）向采购人、财政部门或者其他监督部门报告非法干预评标工作的行为；</w:t>
      </w:r>
    </w:p>
    <w:p w:rsidR="004D2599" w:rsidRDefault="00096118">
      <w:pPr>
        <w:ind w:firstLineChars="200" w:firstLine="480"/>
        <w:rPr>
          <w:lang w:bidi="ar"/>
        </w:rPr>
      </w:pPr>
      <w:r>
        <w:rPr>
          <w:rFonts w:hint="eastAsia"/>
          <w:lang w:bidi="ar"/>
        </w:rPr>
        <w:t xml:space="preserve">（8）法律、法规和规章规定的其他职责。 </w:t>
      </w:r>
    </w:p>
    <w:p w:rsidR="004D2599" w:rsidRDefault="00096118">
      <w:pPr>
        <w:ind w:firstLineChars="200" w:firstLine="480"/>
      </w:pPr>
      <w:r>
        <w:rPr>
          <w:rFonts w:hint="eastAsia"/>
          <w:lang w:bidi="ar"/>
        </w:rPr>
        <w:t>4、评标委员会评价投标文件的响应性，对于投标人而言，除评标委员会要求其澄清、说明或者更正而提供的资料外，仅依据投标文件本身的内容，不寻求其他外部证据。</w:t>
      </w:r>
    </w:p>
    <w:p w:rsidR="004D2599" w:rsidRDefault="00096118">
      <w:pPr>
        <w:shd w:val="clear" w:color="auto" w:fill="FFFFFF"/>
        <w:snapToGrid w:val="0"/>
        <w:rPr>
          <w:b/>
          <w:sz w:val="28"/>
          <w:szCs w:val="28"/>
        </w:rPr>
      </w:pPr>
      <w:r>
        <w:rPr>
          <w:rFonts w:hint="eastAsia"/>
          <w:b/>
          <w:sz w:val="28"/>
          <w:szCs w:val="28"/>
        </w:rPr>
        <w:t>二、评审办法和程序</w:t>
      </w:r>
    </w:p>
    <w:p w:rsidR="004D2599" w:rsidRDefault="00096118">
      <w:pPr>
        <w:ind w:firstLineChars="200" w:firstLine="482"/>
      </w:pPr>
      <w:r>
        <w:rPr>
          <w:rFonts w:hint="eastAsia"/>
          <w:b/>
        </w:rPr>
        <w:t>1、评审办法和步骤</w:t>
      </w:r>
      <w:r>
        <w:rPr>
          <w:rFonts w:hint="eastAsia"/>
          <w:b/>
          <w:lang w:bidi="ar"/>
        </w:rPr>
        <w:t xml:space="preserve"> </w:t>
      </w:r>
    </w:p>
    <w:p w:rsidR="004D2599" w:rsidRDefault="00096118">
      <w:pPr>
        <w:ind w:firstLineChars="200" w:firstLine="480"/>
      </w:pPr>
      <w:r>
        <w:rPr>
          <w:rFonts w:hint="eastAsia"/>
        </w:rPr>
        <w:t>（1）评标办法采用综合评分法。</w:t>
      </w:r>
    </w:p>
    <w:p w:rsidR="004D2599" w:rsidRDefault="00096118">
      <w:pPr>
        <w:ind w:firstLineChars="200" w:firstLine="480"/>
      </w:pPr>
      <w:r>
        <w:rPr>
          <w:rFonts w:hint="eastAsia"/>
        </w:rPr>
        <w:t>（2）评标步骤：先进行资格审查，然后由评标委员会进行符合性审查以及技术、商务的详细评审。只有通过资格审查、符合性审查的投标人才能进入详细评审。</w:t>
      </w:r>
    </w:p>
    <w:p w:rsidR="004D2599" w:rsidRDefault="00096118">
      <w:pPr>
        <w:ind w:firstLineChars="200" w:firstLine="482"/>
        <w:rPr>
          <w:b/>
        </w:rPr>
      </w:pPr>
      <w:bookmarkStart w:id="78" w:name="_Toc462068984"/>
      <w:bookmarkStart w:id="79" w:name="_Toc417386191"/>
      <w:bookmarkStart w:id="80" w:name="_Toc491437839"/>
      <w:r>
        <w:rPr>
          <w:rFonts w:hint="eastAsia"/>
          <w:b/>
        </w:rPr>
        <w:t>2、资格</w:t>
      </w:r>
      <w:bookmarkEnd w:id="78"/>
      <w:bookmarkEnd w:id="79"/>
      <w:bookmarkEnd w:id="80"/>
      <w:r>
        <w:rPr>
          <w:rFonts w:hint="eastAsia"/>
          <w:b/>
        </w:rPr>
        <w:t>审查</w:t>
      </w:r>
    </w:p>
    <w:p w:rsidR="004D2599" w:rsidRDefault="00096118">
      <w:pPr>
        <w:ind w:firstLineChars="200" w:firstLine="480"/>
      </w:pPr>
      <w:r>
        <w:rPr>
          <w:rFonts w:hint="eastAsia"/>
        </w:rPr>
        <w:t>（1）根据财政部第87号令第四十四条的规定，采购人、采购代理机构对投标人的资格进行审查。</w:t>
      </w:r>
    </w:p>
    <w:p w:rsidR="004D2599" w:rsidRDefault="00096118">
      <w:pPr>
        <w:ind w:firstLineChars="200" w:firstLine="480"/>
      </w:pPr>
      <w:r>
        <w:rPr>
          <w:rFonts w:hint="eastAsia"/>
        </w:rPr>
        <w:lastRenderedPageBreak/>
        <w:t>（2）采购人、招标代理机构根据“资格审查表”（附表1）对投标人的资格性进行评审，只有对“资格评审表”（附表1）所列各项作出实质性响应的投标文件才能通过资格评审。有以下情况的将不能通过初步评审：</w:t>
      </w:r>
    </w:p>
    <w:p w:rsidR="004D2599" w:rsidRDefault="00096118" w:rsidP="00096118">
      <w:pPr>
        <w:numPr>
          <w:ilvl w:val="0"/>
          <w:numId w:val="6"/>
        </w:numPr>
        <w:tabs>
          <w:tab w:val="clear" w:pos="2405"/>
          <w:tab w:val="left" w:pos="567"/>
        </w:tabs>
        <w:ind w:leftChars="158" w:left="473" w:hangingChars="39" w:hanging="94"/>
      </w:pPr>
      <w:r>
        <w:rPr>
          <w:rFonts w:hint="eastAsia"/>
        </w:rPr>
        <w:t>投标人未能满足投标人资格要求的；</w:t>
      </w:r>
    </w:p>
    <w:p w:rsidR="004D2599" w:rsidRDefault="00096118" w:rsidP="00096118">
      <w:pPr>
        <w:numPr>
          <w:ilvl w:val="0"/>
          <w:numId w:val="6"/>
        </w:numPr>
        <w:tabs>
          <w:tab w:val="clear" w:pos="2405"/>
          <w:tab w:val="left" w:pos="567"/>
        </w:tabs>
        <w:ind w:leftChars="158" w:left="473" w:hangingChars="39" w:hanging="94"/>
      </w:pPr>
      <w:r>
        <w:rPr>
          <w:rFonts w:hint="eastAsia"/>
        </w:rPr>
        <w:t>投标人未按招标文件要求的金额提交投标保证金的；</w:t>
      </w:r>
    </w:p>
    <w:p w:rsidR="004D2599" w:rsidRDefault="00096118" w:rsidP="00096118">
      <w:pPr>
        <w:numPr>
          <w:ilvl w:val="0"/>
          <w:numId w:val="6"/>
        </w:numPr>
        <w:tabs>
          <w:tab w:val="clear" w:pos="2405"/>
          <w:tab w:val="left" w:pos="567"/>
        </w:tabs>
        <w:ind w:leftChars="158" w:left="473" w:hangingChars="39" w:hanging="94"/>
      </w:pPr>
      <w:r>
        <w:rPr>
          <w:rFonts w:hint="eastAsia"/>
        </w:rPr>
        <w:t>投标有效期不足的；</w:t>
      </w:r>
    </w:p>
    <w:p w:rsidR="004D2599" w:rsidRDefault="00096118" w:rsidP="00096118">
      <w:pPr>
        <w:numPr>
          <w:ilvl w:val="0"/>
          <w:numId w:val="6"/>
        </w:numPr>
        <w:tabs>
          <w:tab w:val="clear" w:pos="2405"/>
          <w:tab w:val="left" w:pos="567"/>
        </w:tabs>
        <w:ind w:leftChars="158" w:left="473" w:hangingChars="39" w:hanging="94"/>
      </w:pPr>
      <w:r>
        <w:rPr>
          <w:rFonts w:hint="eastAsia"/>
        </w:rPr>
        <w:t>不符合招标文件规定的其它条件。</w:t>
      </w:r>
    </w:p>
    <w:p w:rsidR="004D2599" w:rsidRDefault="00096118">
      <w:pPr>
        <w:ind w:firstLineChars="200" w:firstLine="482"/>
        <w:rPr>
          <w:b/>
        </w:rPr>
      </w:pPr>
      <w:r>
        <w:rPr>
          <w:rFonts w:hint="eastAsia"/>
          <w:b/>
        </w:rPr>
        <w:t>（3）通过资格审查的投标人不足三家，则本次招标失败。</w:t>
      </w:r>
    </w:p>
    <w:p w:rsidR="004D2599" w:rsidRDefault="00096118">
      <w:pPr>
        <w:ind w:firstLineChars="200" w:firstLine="482"/>
        <w:rPr>
          <w:b/>
        </w:rPr>
      </w:pPr>
      <w:r>
        <w:rPr>
          <w:rFonts w:hint="eastAsia"/>
          <w:b/>
        </w:rPr>
        <w:t>3、符合性审查</w:t>
      </w:r>
    </w:p>
    <w:p w:rsidR="004D2599" w:rsidRDefault="00096118">
      <w:pPr>
        <w:ind w:firstLineChars="200" w:firstLine="480"/>
      </w:pPr>
      <w:r>
        <w:rPr>
          <w:rFonts w:hint="eastAsia"/>
        </w:rPr>
        <w:t>（1）评标委员会根据“符合性审查表”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rsidR="004D2599" w:rsidRDefault="00096118">
      <w:pPr>
        <w:ind w:firstLineChars="200" w:firstLine="480"/>
      </w:pPr>
      <w:r>
        <w:rPr>
          <w:rFonts w:hint="eastAsia"/>
        </w:rPr>
        <w:t>（2）判断投标文件的响应与否只根据投标文件本身，而不寻求外部证据。</w:t>
      </w:r>
    </w:p>
    <w:p w:rsidR="004D2599" w:rsidRDefault="00096118">
      <w:pPr>
        <w:ind w:firstLineChars="200" w:firstLine="480"/>
      </w:pPr>
      <w:r>
        <w:rPr>
          <w:rFonts w:hint="eastAsia"/>
        </w:rPr>
        <w:t>（3）评标委员会在符合性审查中，对算术错误的修正原则如下:</w:t>
      </w:r>
    </w:p>
    <w:p w:rsidR="004D2599" w:rsidRDefault="00096118">
      <w:pPr>
        <w:ind w:firstLineChars="200" w:firstLine="480"/>
      </w:pPr>
      <w:r>
        <w:rPr>
          <w:rFonts w:hint="eastAsia"/>
        </w:rPr>
        <w:t>1）开标一览表内容与投标文件中明细表内容不一致的，以开标一览表为准；</w:t>
      </w:r>
    </w:p>
    <w:p w:rsidR="004D2599" w:rsidRDefault="00096118">
      <w:pPr>
        <w:ind w:firstLineChars="200" w:firstLine="480"/>
      </w:pPr>
      <w:r>
        <w:rPr>
          <w:rFonts w:hint="eastAsia"/>
        </w:rPr>
        <w:t>2）投标文件的大写金额和小写金额不一致的，以大写金额为准；</w:t>
      </w:r>
    </w:p>
    <w:p w:rsidR="004D2599" w:rsidRDefault="00096118">
      <w:pPr>
        <w:ind w:firstLineChars="200" w:firstLine="480"/>
      </w:pPr>
      <w:r>
        <w:rPr>
          <w:rFonts w:hint="eastAsia"/>
        </w:rPr>
        <w:t>3）总价金额与按单价汇总金额不一致的，以单价金额计算结果为准；</w:t>
      </w:r>
    </w:p>
    <w:p w:rsidR="004D2599" w:rsidRDefault="00096118">
      <w:pPr>
        <w:ind w:firstLineChars="200" w:firstLine="480"/>
      </w:pPr>
      <w:r>
        <w:rPr>
          <w:rFonts w:hint="eastAsia"/>
        </w:rPr>
        <w:t>4）单价金额小数点有明显错位的，以总价为准并修改单价。</w:t>
      </w:r>
    </w:p>
    <w:p w:rsidR="004D2599" w:rsidRDefault="00096118">
      <w:pPr>
        <w:ind w:firstLineChars="200" w:firstLine="480"/>
      </w:pPr>
      <w:r>
        <w:rPr>
          <w:rFonts w:hint="eastAsia"/>
        </w:rPr>
        <w:t>5）若投标人不同意以上修正，投标文件将视为无效。</w:t>
      </w:r>
    </w:p>
    <w:p w:rsidR="004D2599" w:rsidRDefault="00096118">
      <w:pPr>
        <w:ind w:firstLineChars="200" w:firstLine="480"/>
      </w:pPr>
      <w:r>
        <w:rPr>
          <w:rFonts w:hint="eastAsia"/>
        </w:rPr>
        <w:t>（4）评标委员会认为投标人的报价明显低于其他通过符合性审查投标人的报价，有可能影响产品质量或者不能诚信履约的，将要求其在评标现场接到通知后30分钟内提供书面说明，必要时提交相关证明材料。投标人不能证明其报价合理性的，评标委员会将其作为无效投标处理。</w:t>
      </w:r>
    </w:p>
    <w:p w:rsidR="004D2599" w:rsidRDefault="00096118">
      <w:pPr>
        <w:ind w:firstLineChars="200" w:firstLine="482"/>
      </w:pPr>
      <w:r>
        <w:rPr>
          <w:rFonts w:hint="eastAsia"/>
          <w:b/>
        </w:rPr>
        <w:t>（5）通过符合性审查的投标人不足三家，则本次招标失败。</w:t>
      </w:r>
    </w:p>
    <w:p w:rsidR="004D2599" w:rsidRDefault="00096118">
      <w:pPr>
        <w:rPr>
          <w:b/>
        </w:rPr>
      </w:pPr>
      <w:bookmarkStart w:id="81" w:name="_Toc462068985"/>
      <w:bookmarkStart w:id="82" w:name="_Toc491437840"/>
      <w:bookmarkStart w:id="83" w:name="_Toc417386192"/>
      <w:r>
        <w:rPr>
          <w:rFonts w:hint="eastAsia"/>
          <w:b/>
        </w:rPr>
        <w:t>4、详细评审</w:t>
      </w:r>
      <w:bookmarkEnd w:id="81"/>
      <w:bookmarkEnd w:id="82"/>
      <w:bookmarkEnd w:id="83"/>
    </w:p>
    <w:p w:rsidR="004D2599" w:rsidRDefault="00096118">
      <w:pPr>
        <w:ind w:firstLineChars="200" w:firstLine="480"/>
      </w:pPr>
      <w:r>
        <w:rPr>
          <w:rFonts w:hint="eastAsia"/>
        </w:rPr>
        <w:t>（1）评标委员会根据评审办法对通过初步评审的投标文件进行详细评审，并进行技术和商务的评审打分。</w:t>
      </w:r>
    </w:p>
    <w:p w:rsidR="004D2599" w:rsidRDefault="00096118">
      <w:pPr>
        <w:ind w:firstLineChars="200" w:firstLine="480"/>
      </w:pPr>
      <w:r>
        <w:rPr>
          <w:rFonts w:hint="eastAsia"/>
        </w:rPr>
        <w:lastRenderedPageBreak/>
        <w:t>（2）技术、商务评分：按招标文件中规定的评标方法和标准，对未作无效投标处理的投标文件进行技术、服务、商务等方面评估，综合比较与评价，具体评审的内容详见（附表3）。</w:t>
      </w:r>
    </w:p>
    <w:p w:rsidR="004D2599" w:rsidRDefault="00096118">
      <w:pPr>
        <w:ind w:firstLineChars="200" w:firstLine="480"/>
      </w:pPr>
      <w:r>
        <w:rPr>
          <w:rFonts w:hint="eastAsia"/>
        </w:rPr>
        <w:t>（3）价格分统一采用低价优先法计算，将通过初步评审的所有投标人最低的投标价格，即满足招标文件要求且价格最低的投标价为基准价，其价格分为满分。其他投标人的价格分统一按照下列公式计算：</w:t>
      </w:r>
    </w:p>
    <w:p w:rsidR="004D2599" w:rsidRDefault="00096118">
      <w:r>
        <w:rPr>
          <w:rFonts w:hint="eastAsia"/>
        </w:rPr>
        <w:t>价格分=(基准价／投标报价)×价格权值×100</w:t>
      </w:r>
    </w:p>
    <w:p w:rsidR="004D2599" w:rsidRDefault="00096118">
      <w:pPr>
        <w:ind w:firstLineChars="200" w:firstLine="480"/>
      </w:pPr>
      <w:r>
        <w:rPr>
          <w:rFonts w:hint="eastAsia"/>
        </w:rPr>
        <w:t>（4）如投标人满足第二章第20条“关于政策性加分”规定的，应按该条规定对投标人的评标价进行调整。</w:t>
      </w:r>
    </w:p>
    <w:p w:rsidR="004D2599" w:rsidRDefault="00096118">
      <w:pPr>
        <w:ind w:firstLineChars="200" w:firstLine="480"/>
      </w:pPr>
      <w:r>
        <w:rPr>
          <w:rFonts w:hint="eastAsia"/>
        </w:rPr>
        <w:t>（5）技术、商务及价格权重分配详见技术、商务评分表。</w:t>
      </w:r>
    </w:p>
    <w:p w:rsidR="004D2599" w:rsidRDefault="00096118">
      <w:pPr>
        <w:ind w:firstLineChars="200" w:firstLine="480"/>
      </w:pPr>
      <w:r>
        <w:rPr>
          <w:rFonts w:hint="eastAsia"/>
        </w:rPr>
        <w:t>（6）复核：评分汇总结束后，评标委员会应当进行复核，特别要对拟推荐为中标候选人的、报价最低的、投标文件被认定为无效的进行重点复核。</w:t>
      </w:r>
    </w:p>
    <w:p w:rsidR="004D2599" w:rsidRDefault="00096118">
      <w:pPr>
        <w:ind w:firstLineChars="200" w:firstLine="480"/>
      </w:pPr>
      <w:r>
        <w:rPr>
          <w:rFonts w:hint="eastAsia"/>
        </w:rPr>
        <w:t xml:space="preserve">（7）评标报告：评标委员会推荐中标候选人后，应当向采购人出具评标报告。评标报告应当包括下列内容： </w:t>
      </w:r>
    </w:p>
    <w:p w:rsidR="004D2599" w:rsidRDefault="00096118">
      <w:pPr>
        <w:ind w:firstLineChars="200" w:firstLine="480"/>
      </w:pPr>
      <w:r>
        <w:rPr>
          <w:rFonts w:hint="eastAsia"/>
        </w:rPr>
        <w:t xml:space="preserve">1）招标公告刊登的媒体名称、开标日期和地点； </w:t>
      </w:r>
    </w:p>
    <w:p w:rsidR="004D2599" w:rsidRDefault="00096118">
      <w:pPr>
        <w:ind w:firstLineChars="200" w:firstLine="480"/>
      </w:pPr>
      <w:r>
        <w:rPr>
          <w:rFonts w:hint="eastAsia"/>
        </w:rPr>
        <w:t xml:space="preserve">2）获取招标文件的投标人名单和评标委员会成员名单； </w:t>
      </w:r>
    </w:p>
    <w:p w:rsidR="004D2599" w:rsidRDefault="00096118">
      <w:pPr>
        <w:ind w:firstLineChars="200" w:firstLine="480"/>
      </w:pPr>
      <w:r>
        <w:rPr>
          <w:rFonts w:hint="eastAsia"/>
        </w:rPr>
        <w:t xml:space="preserve">3）评标方法和标准； </w:t>
      </w:r>
    </w:p>
    <w:p w:rsidR="004D2599" w:rsidRDefault="00096118">
      <w:pPr>
        <w:ind w:firstLineChars="200" w:firstLine="480"/>
      </w:pPr>
      <w:r>
        <w:rPr>
          <w:rFonts w:hint="eastAsia"/>
        </w:rPr>
        <w:t xml:space="preserve">4）开标记录和评标情况及说明，包括无效投标人名单及原因； </w:t>
      </w:r>
    </w:p>
    <w:p w:rsidR="004D2599" w:rsidRDefault="00096118">
      <w:pPr>
        <w:ind w:firstLineChars="200" w:firstLine="480"/>
      </w:pPr>
      <w:r>
        <w:rPr>
          <w:rFonts w:hint="eastAsia"/>
        </w:rPr>
        <w:t xml:space="preserve">5）评标结果和中标候选人排序表； </w:t>
      </w:r>
    </w:p>
    <w:p w:rsidR="004D2599" w:rsidRDefault="00096118">
      <w:pPr>
        <w:ind w:firstLineChars="200" w:firstLine="480"/>
      </w:pPr>
      <w:r>
        <w:rPr>
          <w:rFonts w:hint="eastAsia"/>
        </w:rPr>
        <w:t xml:space="preserve">6）评标委员会授标建议； </w:t>
      </w:r>
    </w:p>
    <w:p w:rsidR="004D2599" w:rsidRDefault="00096118">
      <w:pPr>
        <w:ind w:firstLineChars="200" w:firstLine="480"/>
      </w:pPr>
      <w:r>
        <w:rPr>
          <w:rFonts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D2599" w:rsidRDefault="00096118">
      <w:pPr>
        <w:ind w:firstLineChars="200" w:firstLine="480"/>
      </w:pPr>
      <w:r>
        <w:rPr>
          <w:rFonts w:hint="eastAsia"/>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rsidR="004D2599" w:rsidRDefault="00096118">
      <w:pPr>
        <w:ind w:firstLineChars="200" w:firstLine="480"/>
      </w:pPr>
      <w:r>
        <w:rPr>
          <w:rFonts w:hint="eastAsia"/>
        </w:rPr>
        <w:t>（8）综合评分及其统计：按照评标程序、评分标准以及分值分配的规定，评标委员会成员分别就各个投标人的技术、商务状况，其对招标文件要求的响应情况进行评议</w:t>
      </w:r>
      <w:r>
        <w:rPr>
          <w:rFonts w:hint="eastAsia"/>
        </w:rPr>
        <w:lastRenderedPageBreak/>
        <w:t>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4D2599" w:rsidRDefault="00096118">
      <w:pPr>
        <w:ind w:firstLineChars="200" w:firstLine="480"/>
      </w:pPr>
      <w:r>
        <w:rPr>
          <w:rFonts w:hint="eastAsia"/>
        </w:rPr>
        <w:t xml:space="preserve">（9）定标程序 </w:t>
      </w:r>
    </w:p>
    <w:p w:rsidR="004D2599" w:rsidRDefault="00096118">
      <w:pPr>
        <w:ind w:firstLineChars="200" w:firstLine="480"/>
      </w:pPr>
      <w:r>
        <w:rPr>
          <w:rFonts w:hint="eastAsia"/>
        </w:rPr>
        <w:t xml:space="preserve">1)评标委员会将评标情况写出书面报告，推荐中标候选人。 </w:t>
      </w:r>
    </w:p>
    <w:p w:rsidR="004D2599" w:rsidRDefault="00096118">
      <w:pPr>
        <w:ind w:firstLineChars="200" w:firstLine="480"/>
      </w:pPr>
      <w:r>
        <w:rPr>
          <w:rFonts w:hint="eastAsia"/>
        </w:rPr>
        <w:t xml:space="preserve">2)采购代理机构在评标结束后2个工作日内将评标报告送采购人。 </w:t>
      </w:r>
    </w:p>
    <w:p w:rsidR="004D2599" w:rsidRDefault="00096118">
      <w:pPr>
        <w:ind w:firstLineChars="200" w:firstLine="480"/>
      </w:pPr>
      <w:r>
        <w:rPr>
          <w:rFonts w:hint="eastAsia"/>
        </w:rPr>
        <w:t>3)采购人在收到评标报告后5个工作日内，按照评标报告中推荐的中标候选人顺序确定中标人。</w:t>
      </w:r>
    </w:p>
    <w:p w:rsidR="004D2599" w:rsidRDefault="00096118">
      <w:pPr>
        <w:ind w:firstLineChars="200" w:firstLine="480"/>
      </w:pPr>
      <w:r>
        <w:rPr>
          <w:rFonts w:hint="eastAsia"/>
        </w:rPr>
        <w:t>4)根据采购人确定的中标人，采购代理机构在招标文件第一章公告发布媒介上发布中标公告，</w:t>
      </w:r>
      <w:r>
        <w:rPr>
          <w:rFonts w:hint="eastAsia"/>
          <w:color w:val="333333"/>
          <w:shd w:val="clear" w:color="auto" w:fill="FFFFFF"/>
        </w:rPr>
        <w:t>在公告中标结果的同时，采购人或者采购代理机构应当向中标人发出中标通知书。</w:t>
      </w:r>
    </w:p>
    <w:p w:rsidR="004D2599" w:rsidRDefault="00096118">
      <w:pPr>
        <w:rPr>
          <w:b/>
        </w:rPr>
      </w:pPr>
      <w:r>
        <w:rPr>
          <w:rFonts w:hint="eastAsia"/>
          <w:b/>
        </w:rPr>
        <w:t>5、评审注意事项</w:t>
      </w:r>
    </w:p>
    <w:p w:rsidR="004D2599" w:rsidRDefault="00096118">
      <w:pPr>
        <w:ind w:firstLineChars="200" w:firstLine="480"/>
      </w:pPr>
      <w:r>
        <w:rPr>
          <w:rFonts w:hint="eastAsia"/>
        </w:rPr>
        <w:t xml:space="preserve">（1）投标人应当书面澄清、说明或者更正。 </w:t>
      </w:r>
    </w:p>
    <w:p w:rsidR="004D2599" w:rsidRDefault="00096118">
      <w:pPr>
        <w:ind w:firstLineChars="200" w:firstLine="480"/>
      </w:pPr>
      <w:r>
        <w:rPr>
          <w:rFonts w:hint="eastAsia"/>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rsidR="004D2599" w:rsidRDefault="00096118">
      <w:pPr>
        <w:ind w:firstLineChars="200" w:firstLine="480"/>
      </w:pPr>
      <w:r>
        <w:rPr>
          <w:rFonts w:hint="eastAsia"/>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rsidR="004D2599" w:rsidRDefault="00096118">
      <w:pPr>
        <w:ind w:firstLineChars="200" w:firstLine="480"/>
      </w:pPr>
      <w:r>
        <w:rPr>
          <w:rFonts w:hint="eastAsia"/>
        </w:rPr>
        <w:t xml:space="preserve">3）评标委员会要求投标人澄清、说明或者更正，不得超出招标文件的范围，不得以此让投标人实质改变投标文件的内容，不得影响投标人公平竞争。本项目下列内容不得澄清： </w:t>
      </w:r>
    </w:p>
    <w:p w:rsidR="004D2599" w:rsidRDefault="00096118">
      <w:pPr>
        <w:ind w:firstLineChars="200" w:firstLine="480"/>
      </w:pPr>
      <w:r>
        <w:rPr>
          <w:rFonts w:hint="eastAsia"/>
        </w:rPr>
        <w:t xml:space="preserve">①按财政部规定应当在评标时不予承认的投标文件内容事项； </w:t>
      </w:r>
    </w:p>
    <w:p w:rsidR="004D2599" w:rsidRDefault="00096118">
      <w:pPr>
        <w:ind w:firstLineChars="200" w:firstLine="480"/>
      </w:pPr>
      <w:r>
        <w:rPr>
          <w:rFonts w:hint="eastAsia"/>
        </w:rPr>
        <w:t xml:space="preserve">②投标文件中已经明确的内容事项； </w:t>
      </w:r>
    </w:p>
    <w:p w:rsidR="004D2599" w:rsidRDefault="00096118">
      <w:pPr>
        <w:ind w:firstLineChars="200" w:firstLine="482"/>
      </w:pPr>
      <w:r>
        <w:rPr>
          <w:rFonts w:hint="eastAsia"/>
          <w:b/>
          <w:lang w:bidi="ar"/>
        </w:rPr>
        <w:lastRenderedPageBreak/>
        <w:t xml:space="preserve">注：评标委员会当积极履行澄清、说明或者更正的职责，不得滥用权力。投标人的投标文件应当要求澄清、说明或者更正的，不得未经澄清、说明或者更正而直接作无效投标处理。 </w:t>
      </w:r>
    </w:p>
    <w:p w:rsidR="004D2599" w:rsidRDefault="00096118">
      <w:pPr>
        <w:ind w:firstLineChars="200" w:firstLine="480"/>
      </w:pPr>
      <w:r>
        <w:rPr>
          <w:rFonts w:hint="eastAsia"/>
        </w:rPr>
        <w:t>（2）</w:t>
      </w:r>
      <w:r>
        <w:rPr>
          <w:rFonts w:hint="eastAsia"/>
          <w:lang w:bidi="ar"/>
        </w:rPr>
        <w:t>评标专家在政府采购活动中承担以下义务：</w:t>
      </w:r>
      <w:r>
        <w:rPr>
          <w:rFonts w:hint="eastAsia"/>
          <w:b/>
          <w:lang w:bidi="ar"/>
        </w:rPr>
        <w:t xml:space="preserve"> </w:t>
      </w:r>
    </w:p>
    <w:p w:rsidR="004D2599" w:rsidRDefault="00096118">
      <w:pPr>
        <w:ind w:firstLineChars="200" w:firstLine="480"/>
      </w:pPr>
      <w:r>
        <w:rPr>
          <w:rFonts w:hint="eastAsia"/>
        </w:rPr>
        <w:t xml:space="preserve">1）遵守评审工作纪律； </w:t>
      </w:r>
    </w:p>
    <w:p w:rsidR="004D2599" w:rsidRDefault="00096118">
      <w:pPr>
        <w:ind w:firstLineChars="200" w:firstLine="480"/>
      </w:pPr>
      <w:r>
        <w:rPr>
          <w:rFonts w:hint="eastAsia"/>
        </w:rPr>
        <w:t xml:space="preserve">2）按照客观、公正、审慎的原则，根据招标文件规定的评审程序、评审方法和评审标准进行独立评审； </w:t>
      </w:r>
    </w:p>
    <w:p w:rsidR="004D2599" w:rsidRDefault="00096118">
      <w:pPr>
        <w:ind w:firstLineChars="200" w:firstLine="480"/>
      </w:pPr>
      <w:r>
        <w:rPr>
          <w:rFonts w:hint="eastAsia"/>
        </w:rPr>
        <w:t xml:space="preserve">3）不得泄露评审文件、评审情况和在评审过程中获悉的商业秘密； </w:t>
      </w:r>
    </w:p>
    <w:p w:rsidR="004D2599" w:rsidRDefault="00096118">
      <w:pPr>
        <w:ind w:firstLineChars="200" w:firstLine="480"/>
      </w:pPr>
      <w:r>
        <w:rPr>
          <w:rFonts w:hint="eastAsia"/>
        </w:rPr>
        <w:t xml:space="preserve">4）及时向监督部门报告评审过程中采购人向评审专家做倾向性、误导性的解释或者说明，投标人行贿、提供虚假材料或者串通、受到的非法干预情况等违法违规行为； </w:t>
      </w:r>
    </w:p>
    <w:p w:rsidR="004D2599" w:rsidRDefault="00096118">
      <w:pPr>
        <w:ind w:firstLineChars="200" w:firstLine="480"/>
      </w:pPr>
      <w:r>
        <w:rPr>
          <w:rFonts w:hint="eastAsia"/>
        </w:rPr>
        <w:t xml:space="preserve">5）发现招标文件内容违反国家有关强制性规定或者存在歧义、重大缺陷导致评审工作无法进行时，停止评审并向采购人书面说明情况； </w:t>
      </w:r>
    </w:p>
    <w:p w:rsidR="004D2599" w:rsidRDefault="00096118">
      <w:pPr>
        <w:ind w:firstLineChars="200" w:firstLine="480"/>
      </w:pPr>
      <w:r>
        <w:rPr>
          <w:rFonts w:hint="eastAsia"/>
        </w:rPr>
        <w:t xml:space="preserve">6）配合答复处理投标人的询问、质疑和投诉等事项； </w:t>
      </w:r>
    </w:p>
    <w:p w:rsidR="004D2599" w:rsidRDefault="00096118">
      <w:pPr>
        <w:ind w:firstLineChars="200" w:firstLine="480"/>
      </w:pPr>
      <w:r>
        <w:rPr>
          <w:rFonts w:hint="eastAsia"/>
        </w:rPr>
        <w:t xml:space="preserve">7）法律、法规和规章规定的其他义务。 </w:t>
      </w:r>
    </w:p>
    <w:p w:rsidR="004D2599" w:rsidRDefault="00096118">
      <w:pPr>
        <w:ind w:firstLineChars="200" w:firstLine="480"/>
        <w:rPr>
          <w:lang w:bidi="ar"/>
        </w:rPr>
      </w:pPr>
      <w:r>
        <w:rPr>
          <w:rFonts w:hint="eastAsia"/>
          <w:lang w:bidi="ar"/>
        </w:rPr>
        <w:t>（3）评审专家与参加采购活动的供应商存在下列利害关系之一的,应当回避:</w:t>
      </w:r>
    </w:p>
    <w:p w:rsidR="004D2599" w:rsidRDefault="00096118">
      <w:pPr>
        <w:ind w:firstLineChars="200" w:firstLine="480"/>
      </w:pPr>
      <w:r>
        <w:rPr>
          <w:rFonts w:hint="eastAsia"/>
        </w:rPr>
        <w:t>1）参加采购活动前三年内,与供应商存在劳动关系,或者担任过供应商的董事、监事,或者是供应商的控股股东或实际控制人；</w:t>
      </w:r>
    </w:p>
    <w:p w:rsidR="004D2599" w:rsidRDefault="00096118">
      <w:pPr>
        <w:ind w:firstLineChars="200" w:firstLine="480"/>
      </w:pPr>
      <w:r>
        <w:rPr>
          <w:rFonts w:hint="eastAsia"/>
        </w:rPr>
        <w:t>2）与供应商的法定代表人或者负责人有夫妻、直系血亲、三代以内旁系血亲或者近姻亲关系；</w:t>
      </w:r>
    </w:p>
    <w:p w:rsidR="004D2599" w:rsidRDefault="00096118">
      <w:pPr>
        <w:ind w:firstLineChars="200" w:firstLine="480"/>
      </w:pPr>
      <w:r>
        <w:rPr>
          <w:rFonts w:hint="eastAsia"/>
        </w:rPr>
        <w:t>3）与供应商有其他可能影响政府采购活动公平、公正进行的关系。</w:t>
      </w:r>
    </w:p>
    <w:p w:rsidR="004D2599" w:rsidRDefault="00096118">
      <w:pPr>
        <w:ind w:firstLineChars="200" w:firstLine="480"/>
        <w:rPr>
          <w:lang w:bidi="ar"/>
        </w:rPr>
      </w:pPr>
      <w:r>
        <w:rPr>
          <w:rFonts w:hint="eastAsia"/>
          <w:lang w:bidi="ar"/>
        </w:rPr>
        <w:t>（4）评审专家不得有下列行为：</w:t>
      </w:r>
    </w:p>
    <w:p w:rsidR="004D2599" w:rsidRDefault="00096118">
      <w:pPr>
        <w:ind w:firstLineChars="200" w:firstLine="480"/>
      </w:pPr>
      <w:r>
        <w:rPr>
          <w:rFonts w:hint="eastAsia"/>
        </w:rPr>
        <w:t>1）确定参与评标至评标结束前私自接触供应商；</w:t>
      </w:r>
    </w:p>
    <w:p w:rsidR="004D2599" w:rsidRDefault="00096118">
      <w:pPr>
        <w:ind w:firstLineChars="200" w:firstLine="480"/>
      </w:pPr>
      <w:r>
        <w:rPr>
          <w:rFonts w:hint="eastAsia"/>
        </w:rPr>
        <w:t>2）在评标过程中擅离职守，影响评标程序正常进行；</w:t>
      </w:r>
    </w:p>
    <w:p w:rsidR="004D2599" w:rsidRDefault="00096118">
      <w:pPr>
        <w:ind w:firstLineChars="200" w:firstLine="480"/>
      </w:pPr>
      <w:r>
        <w:rPr>
          <w:rFonts w:hint="eastAsia"/>
        </w:rPr>
        <w:t>3）记录、复制或者带走任何评标资料。</w:t>
      </w:r>
    </w:p>
    <w:p w:rsidR="004D2599" w:rsidRDefault="00096118">
      <w:pPr>
        <w:ind w:firstLineChars="200" w:firstLine="480"/>
        <w:rPr>
          <w:bCs/>
        </w:rPr>
      </w:pPr>
      <w:r>
        <w:rPr>
          <w:rFonts w:hint="eastAsia"/>
          <w:bCs/>
          <w:lang w:bidi="ar"/>
        </w:rPr>
        <w:t xml:space="preserve">（4）评审专家在政府采购活动中应当遵守以下工作纪律： </w:t>
      </w:r>
    </w:p>
    <w:p w:rsidR="004D2599" w:rsidRDefault="00096118">
      <w:pPr>
        <w:ind w:firstLineChars="200" w:firstLine="480"/>
      </w:pPr>
      <w:r>
        <w:rPr>
          <w:rFonts w:hint="eastAsia"/>
        </w:rPr>
        <w:t xml:space="preserve">1）遵行《政府采购法》第十二条和《政府采购法实施条例》第九条及财政部关于回避的规定。 </w:t>
      </w:r>
    </w:p>
    <w:p w:rsidR="004D2599" w:rsidRDefault="00096118">
      <w:pPr>
        <w:ind w:firstLineChars="200" w:firstLine="480"/>
        <w:rPr>
          <w:color w:val="FF0000"/>
        </w:rPr>
      </w:pPr>
      <w:r>
        <w:rPr>
          <w:rFonts w:hint="eastAsia"/>
        </w:rPr>
        <w:t>2）在评审工作开始前，评审委员会成员应当自觉将通讯工具或者相关电子设备统一存放于封闭评标区储物柜中保管或存放至指定位置统一管理。</w:t>
      </w:r>
    </w:p>
    <w:p w:rsidR="004D2599" w:rsidRDefault="00096118">
      <w:pPr>
        <w:ind w:firstLineChars="200" w:firstLine="480"/>
      </w:pPr>
      <w:r>
        <w:rPr>
          <w:rFonts w:hint="eastAsia"/>
        </w:rPr>
        <w:lastRenderedPageBreak/>
        <w:t xml:space="preserve">3）评标过程中，不得与外界联系，因发生不可预见情况，确实需要与外界联系的，应当在采购单位监督人员监督之下办理。 </w:t>
      </w:r>
    </w:p>
    <w:p w:rsidR="004D2599" w:rsidRDefault="00096118">
      <w:pPr>
        <w:ind w:firstLineChars="200" w:firstLine="480"/>
      </w:pPr>
      <w:r>
        <w:rPr>
          <w:rFonts w:hint="eastAsia"/>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rsidR="004D2599" w:rsidRDefault="00096118">
      <w:pPr>
        <w:ind w:firstLineChars="200" w:firstLine="480"/>
      </w:pPr>
      <w:r>
        <w:rPr>
          <w:rFonts w:hint="eastAsia"/>
        </w:rPr>
        <w:t xml:space="preserve">5）在评标过程中和评标结束后，不得记录、复制或带走任何评标资料，除因规定的义务外，不得向外界透露评标内容。 </w:t>
      </w:r>
    </w:p>
    <w:p w:rsidR="004D2599" w:rsidRDefault="00096118">
      <w:pPr>
        <w:ind w:firstLineChars="200" w:firstLine="480"/>
      </w:pPr>
      <w:r>
        <w:rPr>
          <w:rFonts w:hint="eastAsia"/>
        </w:rPr>
        <w:t>6）服从招标代理机构工作人员的现场秩序管理。</w:t>
      </w:r>
    </w:p>
    <w:p w:rsidR="004D2599" w:rsidRDefault="00096118">
      <w:pPr>
        <w:ind w:firstLineChars="200" w:firstLine="480"/>
      </w:pPr>
      <w:r>
        <w:rPr>
          <w:rFonts w:hint="eastAsia"/>
        </w:rPr>
        <w:t>7）遵守有关廉洁自律规定，不得私下接触投标人，不得收受投标人及有关业务单位和个人的财物或好处，不得接受采购人的请托。</w:t>
      </w:r>
    </w:p>
    <w:p w:rsidR="004D2599" w:rsidRDefault="004D2599">
      <w:pPr>
        <w:rPr>
          <w:b/>
        </w:rPr>
      </w:pPr>
    </w:p>
    <w:p w:rsidR="004D2599" w:rsidRDefault="004D2599">
      <w:pPr>
        <w:jc w:val="center"/>
        <w:rPr>
          <w:b/>
        </w:rPr>
      </w:pPr>
    </w:p>
    <w:p w:rsidR="004D2599" w:rsidRDefault="004D2599">
      <w:pPr>
        <w:jc w:val="center"/>
        <w:rPr>
          <w:b/>
        </w:rPr>
      </w:pPr>
    </w:p>
    <w:p w:rsidR="004D2599" w:rsidRDefault="004D2599">
      <w:pPr>
        <w:shd w:val="clear" w:color="auto" w:fill="FFFFFF"/>
        <w:tabs>
          <w:tab w:val="left" w:pos="720"/>
        </w:tabs>
        <w:snapToGrid w:val="0"/>
        <w:ind w:firstLineChars="200" w:firstLine="482"/>
        <w:rPr>
          <w:b/>
        </w:rPr>
        <w:sectPr w:rsidR="004D2599">
          <w:pgSz w:w="11906" w:h="16838"/>
          <w:pgMar w:top="1440" w:right="1365" w:bottom="1440" w:left="1501" w:header="851" w:footer="992" w:gutter="0"/>
          <w:cols w:space="720"/>
          <w:titlePg/>
          <w:docGrid w:linePitch="312"/>
        </w:sectPr>
      </w:pPr>
    </w:p>
    <w:p w:rsidR="004D2599" w:rsidRDefault="00096118">
      <w:pPr>
        <w:rPr>
          <w:b/>
          <w:bCs/>
          <w:sz w:val="32"/>
          <w:szCs w:val="32"/>
        </w:rPr>
      </w:pPr>
      <w:r>
        <w:rPr>
          <w:rFonts w:hint="eastAsia"/>
          <w:b/>
          <w:bCs/>
          <w:sz w:val="32"/>
          <w:szCs w:val="32"/>
        </w:rPr>
        <w:lastRenderedPageBreak/>
        <w:t>附表1:</w:t>
      </w:r>
    </w:p>
    <w:p w:rsidR="004D2599" w:rsidRDefault="00096118">
      <w:pPr>
        <w:pStyle w:val="2"/>
      </w:pPr>
      <w:bookmarkStart w:id="84" w:name="_Toc145508094"/>
      <w:r>
        <w:rPr>
          <w:rFonts w:hint="eastAsia"/>
        </w:rPr>
        <w:t>1</w:t>
      </w:r>
      <w:bookmarkStart w:id="85" w:name="_Toc491437841"/>
      <w:r>
        <w:rPr>
          <w:rFonts w:hint="eastAsia"/>
        </w:rPr>
        <w:t>、资格审查表</w:t>
      </w:r>
      <w:bookmarkEnd w:id="84"/>
      <w:bookmarkEnd w:id="85"/>
    </w:p>
    <w:p w:rsidR="004D2599" w:rsidRDefault="004D2599">
      <w:pPr>
        <w:shd w:val="clear" w:color="auto" w:fill="FFFFFF"/>
      </w:pPr>
    </w:p>
    <w:p w:rsidR="006A7885" w:rsidRPr="006A7885" w:rsidRDefault="006A7885" w:rsidP="006A7885">
      <w:r w:rsidRPr="006A7885">
        <w:rPr>
          <w:rFonts w:hint="eastAsia"/>
        </w:rPr>
        <w:t>项目名称：海南省气象台海洋气象综合保障二期工程</w:t>
      </w:r>
    </w:p>
    <w:p w:rsidR="004D2599" w:rsidRDefault="006A7885" w:rsidP="006A7885">
      <w:pPr>
        <w:shd w:val="clear" w:color="auto" w:fill="FFFFFF"/>
        <w:rPr>
          <w:u w:val="single"/>
        </w:rPr>
      </w:pPr>
      <w:r w:rsidRPr="006A7885">
        <w:rPr>
          <w:rFonts w:hint="eastAsia"/>
        </w:rPr>
        <w:t>项目编号：</w:t>
      </w:r>
      <w:r w:rsidRPr="006A7885">
        <w:t>HXFY-2023-006</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1800"/>
        <w:gridCol w:w="3420"/>
        <w:gridCol w:w="1080"/>
        <w:gridCol w:w="1080"/>
        <w:gridCol w:w="1080"/>
      </w:tblGrid>
      <w:tr w:rsidR="004D2599">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pacing w:line="480" w:lineRule="exact"/>
              <w:jc w:val="center"/>
              <w:rPr>
                <w:b/>
              </w:rPr>
            </w:pPr>
            <w:r>
              <w:rPr>
                <w:rFonts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pacing w:line="480" w:lineRule="exact"/>
              <w:jc w:val="center"/>
              <w:rPr>
                <w:b/>
              </w:rPr>
            </w:pPr>
            <w:r>
              <w:rPr>
                <w:rFonts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pacing w:line="480" w:lineRule="exact"/>
              <w:jc w:val="center"/>
              <w:rPr>
                <w:b/>
              </w:rPr>
            </w:pPr>
            <w:r>
              <w:rPr>
                <w:rFonts w:hint="eastAsia"/>
                <w:b/>
              </w:rPr>
              <w:t>评议内容</w:t>
            </w:r>
            <w:r>
              <w:rPr>
                <w:rFonts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rPr>
                <w:b/>
              </w:rPr>
            </w:pPr>
            <w:r>
              <w:rPr>
                <w:rFonts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b/>
              </w:rPr>
              <w:t>投标人3</w:t>
            </w:r>
          </w:p>
        </w:tc>
      </w:tr>
      <w:tr w:rsidR="004D2599">
        <w:tc>
          <w:tcPr>
            <w:tcW w:w="648"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spacing w:line="480" w:lineRule="exact"/>
              <w:jc w:val="center"/>
            </w:pPr>
            <w:r>
              <w:rPr>
                <w:rFonts w:hint="eastAsia"/>
              </w:rPr>
              <w:t>1</w:t>
            </w:r>
          </w:p>
        </w:tc>
        <w:tc>
          <w:tcPr>
            <w:tcW w:w="18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投标人的资格</w:t>
            </w:r>
          </w:p>
        </w:tc>
        <w:tc>
          <w:tcPr>
            <w:tcW w:w="342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是否符合投标人资格要求</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r>
      <w:tr w:rsidR="004D2599">
        <w:tc>
          <w:tcPr>
            <w:tcW w:w="648"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spacing w:line="480" w:lineRule="exact"/>
              <w:jc w:val="center"/>
            </w:pPr>
            <w:r>
              <w:rPr>
                <w:rFonts w:hint="eastAsia"/>
              </w:rPr>
              <w:t>2</w:t>
            </w:r>
          </w:p>
        </w:tc>
        <w:tc>
          <w:tcPr>
            <w:tcW w:w="18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r>
      <w:tr w:rsidR="004D2599">
        <w:tc>
          <w:tcPr>
            <w:tcW w:w="648"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spacing w:line="480" w:lineRule="exact"/>
              <w:jc w:val="center"/>
            </w:pPr>
            <w:r>
              <w:rPr>
                <w:rFonts w:hint="eastAsia"/>
              </w:rPr>
              <w:t>3</w:t>
            </w:r>
          </w:p>
        </w:tc>
        <w:tc>
          <w:tcPr>
            <w:tcW w:w="18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r>
      <w:tr w:rsidR="004D2599">
        <w:tc>
          <w:tcPr>
            <w:tcW w:w="648"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spacing w:line="480" w:lineRule="exact"/>
              <w:jc w:val="center"/>
            </w:pPr>
            <w:r>
              <w:rPr>
                <w:rFonts w:hint="eastAsia"/>
              </w:rPr>
              <w:t>4</w:t>
            </w:r>
          </w:p>
        </w:tc>
        <w:tc>
          <w:tcPr>
            <w:tcW w:w="18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投标报价</w:t>
            </w:r>
          </w:p>
        </w:tc>
        <w:tc>
          <w:tcPr>
            <w:tcW w:w="342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是否超过最高限价或预算金额</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r>
      <w:tr w:rsidR="004D2599">
        <w:tc>
          <w:tcPr>
            <w:tcW w:w="5868" w:type="dxa"/>
            <w:gridSpan w:val="3"/>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pPr>
            <w:r>
              <w:rPr>
                <w:rFonts w:hint="eastAsia"/>
              </w:rPr>
              <w:t xml:space="preserve">                  </w:t>
            </w:r>
            <w:r>
              <w:rPr>
                <w:rFonts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pacing w:line="480" w:lineRule="exact"/>
              <w:jc w:val="center"/>
              <w:rPr>
                <w:b/>
              </w:rPr>
            </w:pPr>
            <w:r>
              <w:rPr>
                <w:rFonts w:hint="eastAsia"/>
                <w:b/>
              </w:rPr>
              <w:t> </w:t>
            </w:r>
          </w:p>
        </w:tc>
      </w:tr>
    </w:tbl>
    <w:p w:rsidR="004D2599" w:rsidRDefault="004D2599">
      <w:pPr>
        <w:shd w:val="clear" w:color="auto" w:fill="FFFFFF"/>
      </w:pPr>
    </w:p>
    <w:p w:rsidR="004D2599" w:rsidRDefault="00096118">
      <w:pPr>
        <w:shd w:val="clear" w:color="auto" w:fill="FFFFFF"/>
        <w:spacing w:line="480" w:lineRule="exact"/>
      </w:pPr>
      <w:r>
        <w:rPr>
          <w:rFonts w:hint="eastAsia"/>
        </w:rPr>
        <w:t>1、表中只需填写“√/通过”或“×/不通过”。</w:t>
      </w:r>
    </w:p>
    <w:p w:rsidR="004D2599" w:rsidRDefault="00096118">
      <w:pPr>
        <w:shd w:val="clear" w:color="auto" w:fill="FFFFFF"/>
        <w:spacing w:line="480" w:lineRule="exact"/>
      </w:pPr>
      <w:r>
        <w:rPr>
          <w:rFonts w:hint="eastAsia"/>
        </w:rPr>
        <w:t>2、在结论中按“一项否决”的原则，只有全部是√/通过的，填写“合格”；只要其中有一项是×/不通过的，填写“不合格”。</w:t>
      </w:r>
    </w:p>
    <w:p w:rsidR="004D2599" w:rsidRDefault="00096118">
      <w:pPr>
        <w:shd w:val="clear" w:color="auto" w:fill="FFFFFF"/>
        <w:spacing w:line="480" w:lineRule="exact"/>
      </w:pPr>
      <w:r>
        <w:rPr>
          <w:rFonts w:hint="eastAsia"/>
        </w:rPr>
        <w:t>3、结论是合格的，才能进入下一轮；不合格的被淘汰。</w:t>
      </w:r>
    </w:p>
    <w:p w:rsidR="004D2599" w:rsidRDefault="004D2599">
      <w:pPr>
        <w:shd w:val="clear" w:color="auto" w:fill="FFFFFF"/>
      </w:pPr>
    </w:p>
    <w:p w:rsidR="004D2599" w:rsidRDefault="00096118">
      <w:pPr>
        <w:widowControl w:val="0"/>
        <w:shd w:val="clear" w:color="auto" w:fill="FFFFFF"/>
        <w:tabs>
          <w:tab w:val="left" w:pos="720"/>
        </w:tabs>
        <w:snapToGrid w:val="0"/>
        <w:ind w:right="630"/>
      </w:pPr>
      <w:r>
        <w:rPr>
          <w:rFonts w:hint="eastAsia"/>
        </w:rPr>
        <w:t>采购人代表：                            海南华星风云科技信息有限公司代表：</w:t>
      </w:r>
    </w:p>
    <w:p w:rsidR="004D2599" w:rsidRDefault="004D2599">
      <w:pPr>
        <w:shd w:val="clear" w:color="auto" w:fill="FFFFFF"/>
        <w:spacing w:line="480" w:lineRule="exact"/>
        <w:jc w:val="center"/>
        <w:rPr>
          <w:b/>
        </w:rPr>
      </w:pPr>
    </w:p>
    <w:p w:rsidR="004D2599" w:rsidRDefault="004D2599">
      <w:pPr>
        <w:shd w:val="clear" w:color="auto" w:fill="FFFFFF"/>
        <w:spacing w:line="480" w:lineRule="exact"/>
        <w:jc w:val="center"/>
        <w:rPr>
          <w:b/>
        </w:rPr>
      </w:pPr>
    </w:p>
    <w:p w:rsidR="004D2599" w:rsidRDefault="004D2599">
      <w:pPr>
        <w:shd w:val="clear" w:color="auto" w:fill="FFFFFF"/>
        <w:spacing w:line="480" w:lineRule="exact"/>
        <w:jc w:val="center"/>
        <w:rPr>
          <w:b/>
        </w:rPr>
      </w:pPr>
    </w:p>
    <w:p w:rsidR="004D2599" w:rsidRDefault="00096118">
      <w:pPr>
        <w:shd w:val="clear" w:color="auto" w:fill="FFFFFF"/>
        <w:spacing w:line="480" w:lineRule="exact"/>
        <w:jc w:val="center"/>
      </w:pPr>
      <w:r>
        <w:rPr>
          <w:rFonts w:hint="eastAsia"/>
        </w:rPr>
        <w:t xml:space="preserve">                             海南华星风云科技信息有限公司</w:t>
      </w:r>
    </w:p>
    <w:p w:rsidR="004D2599" w:rsidRDefault="00096118">
      <w:pPr>
        <w:shd w:val="clear" w:color="auto" w:fill="FFFFFF"/>
        <w:spacing w:line="480" w:lineRule="exact"/>
        <w:jc w:val="center"/>
        <w:rPr>
          <w:b/>
        </w:rPr>
      </w:pPr>
      <w:r>
        <w:rPr>
          <w:rFonts w:hint="eastAsia"/>
        </w:rPr>
        <w:t xml:space="preserve">                                 年   月   日</w:t>
      </w:r>
    </w:p>
    <w:p w:rsidR="004D2599" w:rsidRDefault="004D2599"/>
    <w:p w:rsidR="004D2599" w:rsidRDefault="004D2599"/>
    <w:p w:rsidR="004D2599" w:rsidRDefault="004D2599"/>
    <w:p w:rsidR="004D2599" w:rsidRDefault="00096118">
      <w:pPr>
        <w:rPr>
          <w:b/>
          <w:bCs/>
          <w:sz w:val="32"/>
          <w:szCs w:val="32"/>
        </w:rPr>
      </w:pPr>
      <w:r>
        <w:rPr>
          <w:rFonts w:hint="eastAsia"/>
          <w:b/>
          <w:bCs/>
          <w:sz w:val="32"/>
          <w:szCs w:val="32"/>
        </w:rPr>
        <w:lastRenderedPageBreak/>
        <w:t>附表2：</w:t>
      </w:r>
    </w:p>
    <w:p w:rsidR="004D2599" w:rsidRDefault="00096118">
      <w:pPr>
        <w:pStyle w:val="2"/>
      </w:pPr>
      <w:bookmarkStart w:id="86" w:name="_Toc145508095"/>
      <w:r>
        <w:rPr>
          <w:rFonts w:hint="eastAsia"/>
        </w:rPr>
        <w:t>2、符合性审查表</w:t>
      </w:r>
      <w:bookmarkEnd w:id="86"/>
    </w:p>
    <w:p w:rsidR="004D2599" w:rsidRDefault="004D2599">
      <w:pPr>
        <w:shd w:val="clear" w:color="auto" w:fill="FFFFFF"/>
      </w:pPr>
    </w:p>
    <w:p w:rsidR="006A7885" w:rsidRPr="006A7885" w:rsidRDefault="006A7885" w:rsidP="006A7885">
      <w:r w:rsidRPr="006A7885">
        <w:rPr>
          <w:rFonts w:hint="eastAsia"/>
        </w:rPr>
        <w:t>项目名称：海南省气象台海洋气象综合保障二期工程</w:t>
      </w:r>
    </w:p>
    <w:p w:rsidR="004D2599" w:rsidRDefault="006A7885" w:rsidP="006A7885">
      <w:pPr>
        <w:shd w:val="clear" w:color="auto" w:fill="FFFFFF"/>
        <w:rPr>
          <w:u w:val="single"/>
        </w:rPr>
      </w:pPr>
      <w:r w:rsidRPr="006A7885">
        <w:rPr>
          <w:rFonts w:hint="eastAsia"/>
        </w:rPr>
        <w:t>项目编号：</w:t>
      </w:r>
      <w:r w:rsidRPr="006A7885">
        <w:t>HXFY-2023-006</w:t>
      </w:r>
    </w:p>
    <w:tbl>
      <w:tblPr>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1800"/>
        <w:gridCol w:w="3600"/>
        <w:gridCol w:w="1080"/>
        <w:gridCol w:w="1080"/>
        <w:gridCol w:w="1080"/>
      </w:tblGrid>
      <w:tr w:rsidR="004D2599">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rPr>
                <w:b/>
              </w:rPr>
            </w:pPr>
            <w:r>
              <w:rPr>
                <w:rFonts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rPr>
                <w:b/>
              </w:rPr>
            </w:pPr>
            <w:r>
              <w:rPr>
                <w:rFonts w:hint="eastAsia"/>
                <w:b/>
              </w:rPr>
              <w:t>审查项目</w:t>
            </w:r>
          </w:p>
        </w:tc>
        <w:tc>
          <w:tcPr>
            <w:tcW w:w="36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rPr>
                <w:b/>
              </w:rPr>
            </w:pPr>
            <w:r>
              <w:rPr>
                <w:rFonts w:hint="eastAsia"/>
                <w:b/>
              </w:rPr>
              <w:t>评议内容</w:t>
            </w:r>
            <w:r>
              <w:rPr>
                <w:rFonts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rPr>
                <w:b/>
              </w:rPr>
            </w:pPr>
            <w:r>
              <w:rPr>
                <w:rFonts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b/>
              </w:rPr>
              <w:t>投标人3</w:t>
            </w:r>
          </w:p>
        </w:tc>
      </w:tr>
      <w:tr w:rsidR="004D2599">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rPr>
              <w:t>1</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both"/>
            </w:pPr>
            <w:r>
              <w:rPr>
                <w:rFonts w:hint="eastAsia"/>
              </w:rPr>
              <w:t xml:space="preserve">投标文件符合性 </w:t>
            </w:r>
          </w:p>
        </w:tc>
        <w:tc>
          <w:tcPr>
            <w:tcW w:w="36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pPr>
            <w:r>
              <w:rPr>
                <w:rFonts w:hint="eastAsia"/>
              </w:rPr>
              <w:t>是否满足招标文件的实质性要求，是否全部满足招标文件要求</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r>
      <w:tr w:rsidR="004D2599">
        <w:trPr>
          <w:trHeight w:val="830"/>
        </w:trPr>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rPr>
              <w:t>2</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both"/>
            </w:pPr>
            <w:r>
              <w:rPr>
                <w:rFonts w:hint="eastAsia"/>
              </w:rPr>
              <w:t>投标文件的有效性、完整性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both"/>
            </w:pPr>
            <w:r>
              <w:rPr>
                <w:rFonts w:hint="eastAsia"/>
              </w:rPr>
              <w:t>是否符合招标文件的式样和签署要求</w:t>
            </w:r>
          </w:p>
        </w:tc>
        <w:tc>
          <w:tcPr>
            <w:tcW w:w="1080" w:type="dxa"/>
            <w:tcBorders>
              <w:top w:val="single" w:sz="4" w:space="0" w:color="auto"/>
              <w:left w:val="single" w:sz="4" w:space="0" w:color="auto"/>
              <w:bottom w:val="single" w:sz="4" w:space="0" w:color="auto"/>
              <w:right w:val="single" w:sz="4" w:space="0" w:color="auto"/>
            </w:tcBorders>
          </w:tcPr>
          <w:p w:rsidR="004D2599" w:rsidRDefault="004D2599">
            <w:pPr>
              <w:shd w:val="clear" w:color="auto" w:fill="FFFFFF"/>
              <w:snapToGrid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4D2599" w:rsidRDefault="004D2599">
            <w:pPr>
              <w:shd w:val="clear" w:color="auto" w:fill="FFFFFF"/>
              <w:snapToGrid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4D2599" w:rsidRDefault="004D2599">
            <w:pPr>
              <w:shd w:val="clear" w:color="auto" w:fill="FFFFFF"/>
              <w:snapToGrid w:val="0"/>
              <w:jc w:val="center"/>
              <w:rPr>
                <w:b/>
              </w:rPr>
            </w:pPr>
          </w:p>
        </w:tc>
      </w:tr>
      <w:tr w:rsidR="004D2599">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rPr>
              <w:t>3</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both"/>
            </w:pPr>
            <w:r>
              <w:rPr>
                <w:rFonts w:hint="eastAsia"/>
              </w:rPr>
              <w:t>报价项目完整性</w:t>
            </w:r>
          </w:p>
        </w:tc>
        <w:tc>
          <w:tcPr>
            <w:tcW w:w="36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rPr>
                <w:kern w:val="28"/>
              </w:rPr>
            </w:pPr>
            <w:r>
              <w:rPr>
                <w:rFonts w:hint="eastAsia"/>
                <w:kern w:val="28"/>
              </w:rPr>
              <w:t>是否对本项目内所有的内容进行投标，漏报其投标将被拒绝</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r>
      <w:tr w:rsidR="004D2599">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rPr>
              <w:t>4</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both"/>
            </w:pPr>
            <w:r>
              <w:rPr>
                <w:rFonts w:hint="eastAsia"/>
              </w:rPr>
              <w:t>合同履行期限</w:t>
            </w:r>
          </w:p>
        </w:tc>
        <w:tc>
          <w:tcPr>
            <w:tcW w:w="36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pPr>
            <w:r>
              <w:rPr>
                <w:rFonts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r>
      <w:tr w:rsidR="004D2599">
        <w:trPr>
          <w:trHeight w:val="451"/>
        </w:trPr>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rPr>
              <w:t>5</w:t>
            </w:r>
          </w:p>
        </w:tc>
        <w:tc>
          <w:tcPr>
            <w:tcW w:w="1800"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both"/>
            </w:pPr>
            <w:r>
              <w:rPr>
                <w:rFonts w:hint="eastAsia"/>
              </w:rPr>
              <w:t>其他</w:t>
            </w:r>
          </w:p>
        </w:tc>
        <w:tc>
          <w:tcPr>
            <w:tcW w:w="360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pPr>
            <w:r>
              <w:rPr>
                <w:rFonts w:hint="eastAsia"/>
              </w:rPr>
              <w:t>无其他无效认定条件</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r>
      <w:tr w:rsidR="004D2599">
        <w:trPr>
          <w:trHeight w:val="456"/>
        </w:trPr>
        <w:tc>
          <w:tcPr>
            <w:tcW w:w="648" w:type="dxa"/>
            <w:tcBorders>
              <w:top w:val="single" w:sz="4" w:space="0" w:color="auto"/>
              <w:left w:val="single" w:sz="4" w:space="0" w:color="auto"/>
              <w:bottom w:val="single" w:sz="4" w:space="0" w:color="auto"/>
              <w:right w:val="single" w:sz="4" w:space="0" w:color="auto"/>
            </w:tcBorders>
            <w:vAlign w:val="center"/>
          </w:tcPr>
          <w:p w:rsidR="004D2599" w:rsidRDefault="00096118">
            <w:pPr>
              <w:shd w:val="clear" w:color="auto" w:fill="FFFFFF"/>
              <w:snapToGrid w:val="0"/>
              <w:jc w:val="center"/>
            </w:pPr>
            <w:r>
              <w:rPr>
                <w:rFonts w:hint="eastAsia"/>
              </w:rPr>
              <w:t>6</w:t>
            </w:r>
          </w:p>
        </w:tc>
        <w:tc>
          <w:tcPr>
            <w:tcW w:w="5400" w:type="dxa"/>
            <w:gridSpan w:val="2"/>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ind w:left="1350"/>
            </w:pPr>
            <w:r>
              <w:rPr>
                <w:rFonts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c>
          <w:tcPr>
            <w:tcW w:w="1080" w:type="dxa"/>
            <w:tcBorders>
              <w:top w:val="single" w:sz="4" w:space="0" w:color="auto"/>
              <w:left w:val="single" w:sz="4" w:space="0" w:color="auto"/>
              <w:bottom w:val="single" w:sz="4" w:space="0" w:color="auto"/>
              <w:right w:val="single" w:sz="4" w:space="0" w:color="auto"/>
            </w:tcBorders>
          </w:tcPr>
          <w:p w:rsidR="004D2599" w:rsidRDefault="00096118">
            <w:pPr>
              <w:shd w:val="clear" w:color="auto" w:fill="FFFFFF"/>
              <w:snapToGrid w:val="0"/>
              <w:jc w:val="center"/>
              <w:rPr>
                <w:b/>
              </w:rPr>
            </w:pPr>
            <w:r>
              <w:rPr>
                <w:rFonts w:hint="eastAsia"/>
                <w:b/>
              </w:rPr>
              <w:t> </w:t>
            </w:r>
          </w:p>
        </w:tc>
      </w:tr>
    </w:tbl>
    <w:p w:rsidR="004D2599" w:rsidRDefault="004D2599">
      <w:pPr>
        <w:shd w:val="clear" w:color="auto" w:fill="FFFFFF"/>
      </w:pPr>
    </w:p>
    <w:p w:rsidR="004D2599" w:rsidRDefault="00096118">
      <w:pPr>
        <w:shd w:val="clear" w:color="auto" w:fill="FFFFFF"/>
        <w:spacing w:line="480" w:lineRule="exact"/>
        <w:ind w:firstLineChars="50" w:firstLine="120"/>
      </w:pPr>
      <w:r>
        <w:rPr>
          <w:rFonts w:hint="eastAsia"/>
        </w:rPr>
        <w:t>1、表中只需填写“√/通过”或“×/不通过”。</w:t>
      </w:r>
    </w:p>
    <w:p w:rsidR="004D2599" w:rsidRDefault="00096118">
      <w:pPr>
        <w:shd w:val="clear" w:color="auto" w:fill="FFFFFF"/>
        <w:spacing w:line="480" w:lineRule="exact"/>
      </w:pPr>
      <w:r>
        <w:rPr>
          <w:rFonts w:hint="eastAsia"/>
        </w:rPr>
        <w:t>2、在结论中按“一项否决”的原则，只有全部是√/通过的，填写“合格”；只要其中有一项是×/不通过的，填写“不合格”。</w:t>
      </w:r>
    </w:p>
    <w:p w:rsidR="004D2599" w:rsidRDefault="00096118">
      <w:pPr>
        <w:shd w:val="clear" w:color="auto" w:fill="FFFFFF"/>
        <w:spacing w:line="480" w:lineRule="exact"/>
      </w:pPr>
      <w:r>
        <w:rPr>
          <w:rFonts w:hint="eastAsia"/>
        </w:rPr>
        <w:t>3、结论是合格的，才能进入下一轮；不合格的被淘汰。</w:t>
      </w:r>
    </w:p>
    <w:p w:rsidR="004D2599" w:rsidRDefault="004D2599">
      <w:pPr>
        <w:shd w:val="clear" w:color="auto" w:fill="FFFFFF"/>
      </w:pPr>
    </w:p>
    <w:p w:rsidR="004D2599" w:rsidRDefault="00096118">
      <w:pPr>
        <w:widowControl w:val="0"/>
        <w:shd w:val="clear" w:color="auto" w:fill="FFFFFF"/>
        <w:tabs>
          <w:tab w:val="left" w:pos="720"/>
        </w:tabs>
        <w:snapToGrid w:val="0"/>
        <w:ind w:right="630"/>
      </w:pPr>
      <w:r>
        <w:rPr>
          <w:rFonts w:hint="eastAsia"/>
        </w:rPr>
        <w:t>评  委：</w:t>
      </w:r>
    </w:p>
    <w:p w:rsidR="004D2599" w:rsidRDefault="004D2599">
      <w:pPr>
        <w:widowControl w:val="0"/>
        <w:shd w:val="clear" w:color="auto" w:fill="FFFFFF"/>
        <w:tabs>
          <w:tab w:val="left" w:pos="720"/>
        </w:tabs>
        <w:snapToGrid w:val="0"/>
        <w:ind w:right="630"/>
      </w:pPr>
    </w:p>
    <w:p w:rsidR="004D2599" w:rsidRDefault="00096118">
      <w:pPr>
        <w:shd w:val="clear" w:color="auto" w:fill="FFFFFF"/>
        <w:spacing w:line="480" w:lineRule="exact"/>
        <w:jc w:val="center"/>
      </w:pPr>
      <w:r>
        <w:rPr>
          <w:rFonts w:hint="eastAsia"/>
        </w:rPr>
        <w:t xml:space="preserve">                                     海南华星风云科技信息有限公司</w:t>
      </w:r>
    </w:p>
    <w:p w:rsidR="004D2599" w:rsidRDefault="00096118">
      <w:pPr>
        <w:shd w:val="clear" w:color="auto" w:fill="FFFFFF"/>
        <w:spacing w:line="480" w:lineRule="exact"/>
        <w:jc w:val="center"/>
        <w:rPr>
          <w:b/>
        </w:rPr>
      </w:pPr>
      <w:r>
        <w:rPr>
          <w:rFonts w:hint="eastAsia"/>
        </w:rPr>
        <w:t xml:space="preserve">                                           年   月   日</w:t>
      </w:r>
    </w:p>
    <w:p w:rsidR="004D2599" w:rsidRDefault="004D2599">
      <w:pPr>
        <w:jc w:val="center"/>
        <w:rPr>
          <w:b/>
        </w:rPr>
      </w:pPr>
    </w:p>
    <w:p w:rsidR="004D2599" w:rsidRDefault="004D2599">
      <w:pPr>
        <w:jc w:val="center"/>
        <w:rPr>
          <w:b/>
        </w:rPr>
        <w:sectPr w:rsidR="004D2599">
          <w:pgSz w:w="11906" w:h="16838"/>
          <w:pgMar w:top="1440" w:right="1365" w:bottom="1440" w:left="1501" w:header="851" w:footer="992" w:gutter="0"/>
          <w:cols w:space="720"/>
          <w:titlePg/>
          <w:docGrid w:linePitch="312"/>
        </w:sectPr>
      </w:pPr>
      <w:bookmarkStart w:id="87" w:name="_Toc4148"/>
      <w:bookmarkStart w:id="88" w:name="_Toc417386194"/>
      <w:bookmarkStart w:id="89" w:name="_Toc11988"/>
      <w:bookmarkStart w:id="90" w:name="_Toc28682"/>
      <w:bookmarkEnd w:id="68"/>
    </w:p>
    <w:bookmarkEnd w:id="87"/>
    <w:bookmarkEnd w:id="88"/>
    <w:bookmarkEnd w:id="89"/>
    <w:bookmarkEnd w:id="90"/>
    <w:p w:rsidR="004D2599" w:rsidRDefault="00096118">
      <w:pPr>
        <w:rPr>
          <w:b/>
          <w:bCs/>
          <w:sz w:val="32"/>
          <w:szCs w:val="32"/>
        </w:rPr>
      </w:pPr>
      <w:r>
        <w:rPr>
          <w:rFonts w:hint="eastAsia"/>
          <w:b/>
          <w:bCs/>
          <w:sz w:val="32"/>
          <w:szCs w:val="32"/>
        </w:rPr>
        <w:lastRenderedPageBreak/>
        <w:t>附表3</w:t>
      </w:r>
      <w:bookmarkStart w:id="91" w:name="_Toc491437842"/>
      <w:bookmarkStart w:id="92" w:name="_Toc425425722"/>
      <w:r>
        <w:rPr>
          <w:rFonts w:hint="eastAsia"/>
          <w:b/>
          <w:bCs/>
          <w:sz w:val="32"/>
          <w:szCs w:val="32"/>
        </w:rPr>
        <w:t>:</w:t>
      </w:r>
    </w:p>
    <w:p w:rsidR="004D2599" w:rsidRDefault="00096118">
      <w:pPr>
        <w:pStyle w:val="2"/>
      </w:pPr>
      <w:bookmarkStart w:id="93" w:name="_Toc145508096"/>
      <w:r>
        <w:rPr>
          <w:rFonts w:hint="eastAsia"/>
        </w:rPr>
        <w:t>3、技术、商务评分表</w:t>
      </w:r>
      <w:bookmarkEnd w:id="91"/>
      <w:bookmarkEnd w:id="92"/>
      <w:bookmarkEnd w:id="93"/>
    </w:p>
    <w:p w:rsidR="004D2599" w:rsidRDefault="004D2599">
      <w:pPr>
        <w:jc w:val="both"/>
      </w:pPr>
    </w:p>
    <w:p w:rsidR="006A7885" w:rsidRPr="006A7885" w:rsidRDefault="006A7885" w:rsidP="006A7885">
      <w:r w:rsidRPr="006A7885">
        <w:rPr>
          <w:rFonts w:hint="eastAsia"/>
        </w:rPr>
        <w:t>项目名称：海南省气象台海洋气象综合保障二期工程</w:t>
      </w:r>
    </w:p>
    <w:p w:rsidR="004D2599" w:rsidRDefault="006A7885" w:rsidP="006A7885">
      <w:pPr>
        <w:jc w:val="both"/>
        <w:rPr>
          <w:u w:val="single"/>
        </w:rPr>
      </w:pPr>
      <w:r w:rsidRPr="006A7885">
        <w:rPr>
          <w:rFonts w:hint="eastAsia"/>
        </w:rPr>
        <w:t>项目编号：</w:t>
      </w:r>
      <w:r w:rsidRPr="006A7885">
        <w:t>HXFY-2023-006</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880"/>
        <w:gridCol w:w="1843"/>
        <w:gridCol w:w="994"/>
        <w:gridCol w:w="355"/>
        <w:gridCol w:w="2761"/>
        <w:gridCol w:w="709"/>
        <w:gridCol w:w="851"/>
      </w:tblGrid>
      <w:tr w:rsidR="006A7885" w:rsidTr="00AD1F20">
        <w:trPr>
          <w:trHeight w:val="409"/>
        </w:trPr>
        <w:tc>
          <w:tcPr>
            <w:tcW w:w="646"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b/>
                <w:szCs w:val="21"/>
              </w:rPr>
            </w:pPr>
            <w:r>
              <w:rPr>
                <w:rFonts w:hint="eastAsia"/>
                <w:b/>
                <w:sz w:val="21"/>
                <w:szCs w:val="21"/>
              </w:rPr>
              <w:t>序号</w:t>
            </w:r>
          </w:p>
        </w:tc>
        <w:tc>
          <w:tcPr>
            <w:tcW w:w="880"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b/>
                <w:szCs w:val="21"/>
              </w:rPr>
            </w:pPr>
            <w:r>
              <w:rPr>
                <w:rFonts w:hint="eastAsia"/>
                <w:b/>
                <w:sz w:val="21"/>
                <w:szCs w:val="21"/>
              </w:rPr>
              <w:t>评审内容</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b/>
                <w:szCs w:val="21"/>
              </w:rPr>
            </w:pPr>
            <w:r>
              <w:rPr>
                <w:rFonts w:hint="eastAsia"/>
                <w:b/>
                <w:sz w:val="21"/>
                <w:szCs w:val="21"/>
              </w:rPr>
              <w:t>评分标准及分值</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b/>
                <w:szCs w:val="21"/>
              </w:rPr>
            </w:pPr>
            <w:r>
              <w:rPr>
                <w:rFonts w:hint="eastAsia"/>
                <w:b/>
                <w:sz w:val="21"/>
                <w:szCs w:val="21"/>
              </w:rPr>
              <w:t>满分</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b/>
                <w:szCs w:val="21"/>
              </w:rPr>
            </w:pPr>
            <w:r>
              <w:rPr>
                <w:rFonts w:hint="eastAsia"/>
                <w:b/>
                <w:sz w:val="21"/>
                <w:szCs w:val="21"/>
              </w:rPr>
              <w:t>投标人</w:t>
            </w:r>
          </w:p>
        </w:tc>
      </w:tr>
      <w:tr w:rsidR="006A7885" w:rsidTr="00AD1F20">
        <w:trPr>
          <w:trHeight w:val="397"/>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bookmarkStart w:id="94" w:name="_Hlk427244587"/>
            <w:r>
              <w:rPr>
                <w:rFonts w:hint="eastAsia"/>
                <w:sz w:val="21"/>
                <w:szCs w:val="21"/>
              </w:rPr>
              <w:t>1</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技术开发方案</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针对本项目特点，制定贴切本项目的技术开发和技术实施路线方案，保证招标项目系统的有序进行。分为以下4个方面进行评比：</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项目整体需求分析，优4分、良2-3分，一般0-1分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szCs w:val="21"/>
              </w:rPr>
            </w:pPr>
          </w:p>
        </w:tc>
      </w:tr>
      <w:tr w:rsidR="006A7885" w:rsidTr="00AD1F20">
        <w:trPr>
          <w:trHeight w:val="397"/>
        </w:trPr>
        <w:tc>
          <w:tcPr>
            <w:tcW w:w="646"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系统总体设计，优4分、良2-3分，一般0-1分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系统技术实施路线，优4分、良2-3分，一般0-1分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系统功能升级开发方案，优4分、良2-3分，一般0-1分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vMerge w:val="restart"/>
            <w:tcBorders>
              <w:top w:val="single" w:sz="4" w:space="0" w:color="auto"/>
              <w:left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2</w:t>
            </w:r>
          </w:p>
        </w:tc>
        <w:tc>
          <w:tcPr>
            <w:tcW w:w="880" w:type="dxa"/>
            <w:vMerge w:val="restart"/>
            <w:tcBorders>
              <w:top w:val="single" w:sz="4" w:space="0" w:color="auto"/>
              <w:left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项目组织实施方案</w:t>
            </w:r>
          </w:p>
        </w:tc>
        <w:tc>
          <w:tcPr>
            <w:tcW w:w="1843" w:type="dxa"/>
            <w:vMerge w:val="restart"/>
            <w:tcBorders>
              <w:top w:val="single" w:sz="4" w:space="0" w:color="auto"/>
              <w:left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对项目实施的总体表述，项目实施计划清晰，合理，项目组织实施安排周密可行。分为以下5个方面进行评比</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项目组织机构及其职责安排，</w:t>
            </w:r>
            <w:r>
              <w:rPr>
                <w:rFonts w:hint="eastAsia"/>
                <w:color w:val="000000"/>
                <w:sz w:val="21"/>
                <w:szCs w:val="21"/>
              </w:rPr>
              <w:t>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szCs w:val="21"/>
              </w:rPr>
            </w:pPr>
          </w:p>
        </w:tc>
      </w:tr>
      <w:tr w:rsidR="006A7885" w:rsidTr="00AD1F20">
        <w:trPr>
          <w:trHeight w:val="397"/>
        </w:trPr>
        <w:tc>
          <w:tcPr>
            <w:tcW w:w="646" w:type="dxa"/>
            <w:vMerge/>
            <w:tcBorders>
              <w:left w:val="single" w:sz="4" w:space="0" w:color="auto"/>
              <w:right w:val="single" w:sz="4" w:space="0" w:color="auto"/>
            </w:tcBorders>
            <w:vAlign w:val="center"/>
          </w:tcPr>
          <w:p w:rsidR="006A7885" w:rsidRDefault="006A7885" w:rsidP="006A7885">
            <w:pPr>
              <w:rPr>
                <w:szCs w:val="21"/>
              </w:rPr>
            </w:pPr>
          </w:p>
        </w:tc>
        <w:tc>
          <w:tcPr>
            <w:tcW w:w="880" w:type="dxa"/>
            <w:vMerge/>
            <w:tcBorders>
              <w:left w:val="single" w:sz="4" w:space="0" w:color="auto"/>
              <w:right w:val="single" w:sz="4" w:space="0" w:color="auto"/>
            </w:tcBorders>
            <w:vAlign w:val="center"/>
          </w:tcPr>
          <w:p w:rsidR="006A7885" w:rsidRDefault="006A7885" w:rsidP="006A7885">
            <w:pPr>
              <w:rPr>
                <w:szCs w:val="21"/>
              </w:rPr>
            </w:pPr>
          </w:p>
        </w:tc>
        <w:tc>
          <w:tcPr>
            <w:tcW w:w="1843" w:type="dxa"/>
            <w:vMerge/>
            <w:tcBorders>
              <w:left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人力资源配备及岗位职责，优4分、良2-3分，一般0-1分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vMerge/>
            <w:tcBorders>
              <w:left w:val="single" w:sz="4" w:space="0" w:color="auto"/>
              <w:right w:val="single" w:sz="4" w:space="0" w:color="auto"/>
            </w:tcBorders>
            <w:vAlign w:val="center"/>
          </w:tcPr>
          <w:p w:rsidR="006A7885" w:rsidRDefault="006A7885" w:rsidP="006A7885">
            <w:pPr>
              <w:rPr>
                <w:szCs w:val="21"/>
              </w:rPr>
            </w:pPr>
          </w:p>
        </w:tc>
        <w:tc>
          <w:tcPr>
            <w:tcW w:w="880" w:type="dxa"/>
            <w:vMerge/>
            <w:tcBorders>
              <w:left w:val="single" w:sz="4" w:space="0" w:color="auto"/>
              <w:right w:val="single" w:sz="4" w:space="0" w:color="auto"/>
            </w:tcBorders>
            <w:vAlign w:val="center"/>
          </w:tcPr>
          <w:p w:rsidR="006A7885" w:rsidRDefault="006A7885" w:rsidP="006A7885">
            <w:pPr>
              <w:rPr>
                <w:szCs w:val="21"/>
              </w:rPr>
            </w:pPr>
          </w:p>
        </w:tc>
        <w:tc>
          <w:tcPr>
            <w:tcW w:w="1843" w:type="dxa"/>
            <w:vMerge/>
            <w:tcBorders>
              <w:left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项目进度计划安排及管理，优4分、良2-3分，一般0-1分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vMerge/>
            <w:tcBorders>
              <w:left w:val="single" w:sz="4" w:space="0" w:color="auto"/>
              <w:right w:val="single" w:sz="4" w:space="0" w:color="auto"/>
            </w:tcBorders>
            <w:vAlign w:val="center"/>
          </w:tcPr>
          <w:p w:rsidR="006A7885" w:rsidRDefault="006A7885" w:rsidP="006A7885">
            <w:pPr>
              <w:rPr>
                <w:szCs w:val="21"/>
              </w:rPr>
            </w:pPr>
          </w:p>
        </w:tc>
        <w:tc>
          <w:tcPr>
            <w:tcW w:w="880" w:type="dxa"/>
            <w:vMerge/>
            <w:tcBorders>
              <w:left w:val="single" w:sz="4" w:space="0" w:color="auto"/>
              <w:right w:val="single" w:sz="4" w:space="0" w:color="auto"/>
            </w:tcBorders>
            <w:vAlign w:val="center"/>
          </w:tcPr>
          <w:p w:rsidR="006A7885" w:rsidRDefault="006A7885" w:rsidP="006A7885">
            <w:pPr>
              <w:rPr>
                <w:szCs w:val="21"/>
              </w:rPr>
            </w:pPr>
          </w:p>
        </w:tc>
        <w:tc>
          <w:tcPr>
            <w:tcW w:w="1843" w:type="dxa"/>
            <w:vMerge/>
            <w:tcBorders>
              <w:left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项目过程管理，优4分、良2-3分，一般0-1分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vMerge/>
            <w:tcBorders>
              <w:left w:val="single" w:sz="4" w:space="0" w:color="auto"/>
              <w:right w:val="single" w:sz="4" w:space="0" w:color="auto"/>
            </w:tcBorders>
            <w:vAlign w:val="center"/>
          </w:tcPr>
          <w:p w:rsidR="006A7885" w:rsidRDefault="006A7885" w:rsidP="006A7885">
            <w:pPr>
              <w:rPr>
                <w:szCs w:val="21"/>
              </w:rPr>
            </w:pPr>
          </w:p>
        </w:tc>
        <w:tc>
          <w:tcPr>
            <w:tcW w:w="880" w:type="dxa"/>
            <w:vMerge/>
            <w:tcBorders>
              <w:left w:val="single" w:sz="4" w:space="0" w:color="auto"/>
              <w:right w:val="single" w:sz="4" w:space="0" w:color="auto"/>
            </w:tcBorders>
            <w:vAlign w:val="center"/>
          </w:tcPr>
          <w:p w:rsidR="006A7885" w:rsidRDefault="006A7885" w:rsidP="006A7885">
            <w:pPr>
              <w:rPr>
                <w:szCs w:val="21"/>
              </w:rPr>
            </w:pPr>
          </w:p>
        </w:tc>
        <w:tc>
          <w:tcPr>
            <w:tcW w:w="1843" w:type="dxa"/>
            <w:vMerge/>
            <w:tcBorders>
              <w:left w:val="single" w:sz="4" w:space="0" w:color="auto"/>
              <w:right w:val="single" w:sz="4" w:space="0" w:color="auto"/>
            </w:tcBorders>
            <w:vAlign w:val="center"/>
          </w:tcPr>
          <w:p w:rsidR="006A7885" w:rsidRDefault="006A7885" w:rsidP="006A7885">
            <w:pPr>
              <w:rPr>
                <w:szCs w:val="21"/>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r>
              <w:rPr>
                <w:rFonts w:hint="eastAsia"/>
                <w:color w:val="000000"/>
                <w:sz w:val="21"/>
                <w:szCs w:val="21"/>
              </w:rPr>
              <w:t>项目质量管理及培训方案，优4分、良2-3分，一般0-1分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tr>
      <w:tr w:rsidR="006A7885" w:rsidTr="00AD1F20">
        <w:trPr>
          <w:trHeight w:val="397"/>
        </w:trPr>
        <w:tc>
          <w:tcPr>
            <w:tcW w:w="646"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3</w:t>
            </w:r>
          </w:p>
        </w:tc>
        <w:tc>
          <w:tcPr>
            <w:tcW w:w="880"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人员投入状况</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人员投入数量≥5人，得5分；数量=4人，得4分；数量=3人，得3分；数量=2人，得2分；数量=1人，得1分。</w:t>
            </w:r>
          </w:p>
          <w:p w:rsidR="006A7885" w:rsidRDefault="006A7885" w:rsidP="006A7885">
            <w:pPr>
              <w:snapToGrid w:val="0"/>
              <w:rPr>
                <w:szCs w:val="21"/>
              </w:rPr>
            </w:pPr>
            <w:r>
              <w:rPr>
                <w:rFonts w:hint="eastAsia"/>
                <w:sz w:val="21"/>
                <w:szCs w:val="21"/>
              </w:rPr>
              <w:t>须提供相关人员的姓名、简要背景状况、参与项目履历及学历证书等材料，以上未提供材料的不得分。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rPr>
                <w:color w:val="FF0000"/>
                <w:szCs w:val="21"/>
              </w:rPr>
            </w:pPr>
          </w:p>
        </w:tc>
        <w:bookmarkEnd w:id="94"/>
      </w:tr>
      <w:tr w:rsidR="006A7885" w:rsidTr="00AD1F20">
        <w:trPr>
          <w:trHeight w:val="663"/>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color w:val="FF0000"/>
                <w:szCs w:val="21"/>
              </w:rPr>
            </w:pPr>
            <w:r>
              <w:rPr>
                <w:rFonts w:hint="eastAsia"/>
                <w:color w:val="000000"/>
                <w:sz w:val="21"/>
                <w:szCs w:val="21"/>
              </w:rPr>
              <w:t>4</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000000"/>
                <w:szCs w:val="21"/>
              </w:rPr>
            </w:pPr>
            <w:r>
              <w:rPr>
                <w:rFonts w:hint="eastAsia"/>
                <w:color w:val="000000"/>
                <w:sz w:val="21"/>
                <w:szCs w:val="21"/>
              </w:rPr>
              <w:t>同类项目业绩</w:t>
            </w:r>
          </w:p>
        </w:tc>
        <w:tc>
          <w:tcPr>
            <w:tcW w:w="2837" w:type="dxa"/>
            <w:gridSpan w:val="2"/>
            <w:vMerge w:val="restart"/>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000000"/>
                <w:szCs w:val="21"/>
              </w:rPr>
            </w:pPr>
            <w:r>
              <w:rPr>
                <w:rFonts w:hint="eastAsia"/>
                <w:color w:val="000000"/>
                <w:sz w:val="21"/>
                <w:szCs w:val="21"/>
              </w:rPr>
              <w:t>以下4项目累计计分（同一业绩满足不同条件可重复计</w:t>
            </w:r>
            <w:r>
              <w:rPr>
                <w:rFonts w:hint="eastAsia"/>
                <w:color w:val="000000"/>
                <w:sz w:val="21"/>
                <w:szCs w:val="21"/>
              </w:rPr>
              <w:lastRenderedPageBreak/>
              <w:t>算得分），要求提供合同关键信息页（复印件加盖公章，原件备查）作为得分依据。评分中出现无证明资料或专家无法凭所提供资料判断是否得分的情况时，一律作不得分处理。</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000000"/>
                <w:szCs w:val="21"/>
              </w:rPr>
            </w:pPr>
            <w:r>
              <w:rPr>
                <w:rFonts w:hint="eastAsia"/>
                <w:color w:val="000000"/>
                <w:sz w:val="21"/>
                <w:szCs w:val="21"/>
              </w:rPr>
              <w:lastRenderedPageBreak/>
              <w:t>投标人具有预报业务支持方面的项目建设经验（业绩）得3分；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p>
        </w:tc>
      </w:tr>
      <w:tr w:rsidR="006A7885" w:rsidTr="00AD1F20">
        <w:trPr>
          <w:trHeight w:val="1007"/>
        </w:trPr>
        <w:tc>
          <w:tcPr>
            <w:tcW w:w="646"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FF0000"/>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000000"/>
                <w:szCs w:val="21"/>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00000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000000"/>
                <w:szCs w:val="21"/>
              </w:rPr>
            </w:pPr>
            <w:r>
              <w:rPr>
                <w:rFonts w:hint="eastAsia"/>
                <w:color w:val="000000"/>
                <w:sz w:val="21"/>
                <w:szCs w:val="21"/>
              </w:rPr>
              <w:t>项目涉及数值预报产品深层应用，投标人具有数值模式产品应用或中尺度集合数值预报模式应用的相关系统建设或维护经验（业绩）的，得4分；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p>
        </w:tc>
      </w:tr>
      <w:tr w:rsidR="006A7885" w:rsidTr="00AD1F20">
        <w:trPr>
          <w:trHeight w:val="1363"/>
        </w:trPr>
        <w:tc>
          <w:tcPr>
            <w:tcW w:w="646"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FF0000"/>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000000"/>
                <w:szCs w:val="21"/>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00000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000000"/>
                <w:szCs w:val="21"/>
              </w:rPr>
            </w:pPr>
            <w:r>
              <w:rPr>
                <w:rFonts w:hint="eastAsia"/>
                <w:color w:val="000000"/>
                <w:sz w:val="21"/>
                <w:szCs w:val="21"/>
              </w:rPr>
              <w:t>项目涉及的数据量大，牵涉并行计算，投标人具有基于高性能计算机和其系统平台使用并行化算法进行气象资料的解析计算（结果输出）相关项目建设经验（业绩）得4分；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p>
        </w:tc>
      </w:tr>
      <w:tr w:rsidR="006A7885" w:rsidTr="00AD1F20">
        <w:trPr>
          <w:trHeight w:val="2068"/>
        </w:trPr>
        <w:tc>
          <w:tcPr>
            <w:tcW w:w="646"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FF0000"/>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000000"/>
                <w:szCs w:val="21"/>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tcPr>
          <w:p w:rsidR="006A7885" w:rsidRDefault="006A7885" w:rsidP="006A7885">
            <w:pPr>
              <w:rPr>
                <w:color w:val="00000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000000"/>
                <w:szCs w:val="21"/>
              </w:rPr>
            </w:pPr>
            <w:r>
              <w:rPr>
                <w:rFonts w:hint="eastAsia"/>
                <w:color w:val="000000"/>
                <w:sz w:val="21"/>
                <w:szCs w:val="21"/>
              </w:rPr>
              <w:t>投标人承建中型及以上气象类软件的能力和经验，投标人具有气象行业软件项目业绩（单笔合同金额大于等于人民币50万元）1项得2分，2项得4分，3项（或以上）的得6分。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6</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p>
        </w:tc>
      </w:tr>
      <w:tr w:rsidR="006A7885" w:rsidTr="00AD1F20">
        <w:trPr>
          <w:trHeight w:val="378"/>
        </w:trPr>
        <w:tc>
          <w:tcPr>
            <w:tcW w:w="646"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5</w:t>
            </w:r>
          </w:p>
        </w:tc>
        <w:tc>
          <w:tcPr>
            <w:tcW w:w="880"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投标人资质证书认证</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6A7885" w:rsidRDefault="006A7885" w:rsidP="006A7885">
            <w:r>
              <w:rPr>
                <w:rFonts w:hint="eastAsia"/>
              </w:rPr>
              <w:t>投标人具有以下任一</w:t>
            </w:r>
            <w:r>
              <w:rPr>
                <w:rFonts w:hint="eastAsia"/>
                <w:sz w:val="21"/>
                <w:szCs w:val="21"/>
              </w:rPr>
              <w:t>资质</w:t>
            </w:r>
            <w:r>
              <w:rPr>
                <w:rFonts w:hint="eastAsia"/>
              </w:rPr>
              <w:t>证书可得2分，投标人从1、2两项指标中选择一个指标进行评分。</w:t>
            </w:r>
          </w:p>
          <w:p w:rsidR="006A7885" w:rsidRDefault="006A7885" w:rsidP="006A7885">
            <w:pPr>
              <w:snapToGrid w:val="0"/>
            </w:pPr>
            <w:r>
              <w:rPr>
                <w:rFonts w:hint="eastAsia"/>
              </w:rPr>
              <w:t>1、投标人具备软件企业认定证书；</w:t>
            </w:r>
          </w:p>
          <w:p w:rsidR="006A7885" w:rsidRDefault="006A7885" w:rsidP="006A7885">
            <w:pPr>
              <w:snapToGrid w:val="0"/>
            </w:pPr>
            <w:r>
              <w:rPr>
                <w:rFonts w:hint="eastAsia"/>
              </w:rPr>
              <w:t>2、投标人具备国家高新企业认定证书；</w:t>
            </w:r>
          </w:p>
          <w:p w:rsidR="006A7885" w:rsidRDefault="006A7885" w:rsidP="006A7885">
            <w:pPr>
              <w:snapToGrid w:val="0"/>
            </w:pPr>
            <w:r>
              <w:rPr>
                <w:rFonts w:hint="eastAsia"/>
              </w:rPr>
              <w:t>（投标人须提供认定证书复印件并加盖公章，原件备查；未提供的不得分。）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p>
        </w:tc>
      </w:tr>
      <w:tr w:rsidR="006A7885" w:rsidTr="000136F5">
        <w:trPr>
          <w:trHeight w:val="1692"/>
        </w:trPr>
        <w:tc>
          <w:tcPr>
            <w:tcW w:w="646" w:type="dxa"/>
            <w:tcBorders>
              <w:left w:val="single" w:sz="4" w:space="0" w:color="auto"/>
              <w:right w:val="single" w:sz="4" w:space="0" w:color="auto"/>
            </w:tcBorders>
            <w:vAlign w:val="center"/>
          </w:tcPr>
          <w:p w:rsidR="006A7885" w:rsidRDefault="006A7885" w:rsidP="006A7885">
            <w:pPr>
              <w:ind w:firstLineChars="100" w:firstLine="210"/>
              <w:rPr>
                <w:szCs w:val="21"/>
              </w:rPr>
            </w:pPr>
            <w:r>
              <w:rPr>
                <w:rFonts w:hint="eastAsia"/>
                <w:sz w:val="21"/>
                <w:szCs w:val="21"/>
              </w:rPr>
              <w:t>6</w:t>
            </w:r>
          </w:p>
        </w:tc>
        <w:tc>
          <w:tcPr>
            <w:tcW w:w="880" w:type="dxa"/>
            <w:tcBorders>
              <w:left w:val="single" w:sz="4" w:space="0" w:color="auto"/>
              <w:right w:val="single" w:sz="4" w:space="0" w:color="auto"/>
            </w:tcBorders>
            <w:vAlign w:val="center"/>
          </w:tcPr>
          <w:p w:rsidR="006A7885" w:rsidRDefault="006A7885" w:rsidP="006A7885">
            <w:pPr>
              <w:rPr>
                <w:szCs w:val="21"/>
              </w:rPr>
            </w:pPr>
            <w:r>
              <w:rPr>
                <w:rFonts w:hint="eastAsia"/>
                <w:sz w:val="21"/>
                <w:szCs w:val="21"/>
              </w:rPr>
              <w:t>投标人自主知识产权</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6A7885" w:rsidRDefault="006A7885" w:rsidP="006A7885">
            <w:r>
              <w:rPr>
                <w:rFonts w:hint="eastAsia"/>
              </w:rPr>
              <w:t>投标人具有以下任一项知识产权最高可得5分，投标人从1、2两项指标中选择一个指标进行评分。</w:t>
            </w:r>
          </w:p>
          <w:p w:rsidR="006A7885" w:rsidRDefault="006A7885" w:rsidP="006A7885">
            <w:pPr>
              <w:snapToGrid w:val="0"/>
            </w:pPr>
            <w:r>
              <w:rPr>
                <w:rFonts w:hint="eastAsia"/>
              </w:rPr>
              <w:t>1、投标人具备Ⅰ类知识产权≥2项，得5分，数量=1项，得3分；（投标人所提供知识产权证书必须与本项目业务相关）；</w:t>
            </w:r>
          </w:p>
          <w:p w:rsidR="006A7885" w:rsidRDefault="006A7885" w:rsidP="006A7885">
            <w:pPr>
              <w:snapToGrid w:val="0"/>
            </w:pPr>
            <w:r>
              <w:rPr>
                <w:rFonts w:hint="eastAsia"/>
              </w:rPr>
              <w:t>2、投标人具备Ⅱ类知识产权≥5项，得5分，数量=4项，得4分；数量=3项，得3分；数量=2项，得2分；数量=1项，得1分。（投标人所提供知识产权证书必须</w:t>
            </w:r>
            <w:r>
              <w:rPr>
                <w:rFonts w:hint="eastAsia"/>
              </w:rPr>
              <w:lastRenderedPageBreak/>
              <w:t>与本项目业务相关）；</w:t>
            </w:r>
          </w:p>
          <w:p w:rsidR="006A7885" w:rsidRDefault="006A7885" w:rsidP="006A7885">
            <w:pPr>
              <w:snapToGrid w:val="0"/>
            </w:pPr>
            <w:r>
              <w:rPr>
                <w:rFonts w:hint="eastAsia"/>
              </w:rPr>
              <w:t>（投标人须提供知识产权复印件并加盖公章，原件备查；未提供的不得分。）</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lastRenderedPageBreak/>
              <w:t>5</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color w:val="FF0000"/>
                <w:szCs w:val="21"/>
              </w:rPr>
            </w:pPr>
          </w:p>
        </w:tc>
      </w:tr>
      <w:tr w:rsidR="006A7885" w:rsidTr="00AD1F20">
        <w:trPr>
          <w:trHeight w:val="1362"/>
        </w:trPr>
        <w:tc>
          <w:tcPr>
            <w:tcW w:w="646" w:type="dxa"/>
            <w:vMerge w:val="restart"/>
            <w:tcBorders>
              <w:top w:val="single" w:sz="4" w:space="0" w:color="auto"/>
              <w:left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lastRenderedPageBreak/>
              <w:t>7</w:t>
            </w:r>
          </w:p>
        </w:tc>
        <w:tc>
          <w:tcPr>
            <w:tcW w:w="880" w:type="dxa"/>
            <w:vMerge w:val="restart"/>
            <w:tcBorders>
              <w:top w:val="single" w:sz="4" w:space="0" w:color="auto"/>
              <w:left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售后服务及本地化技术支持</w:t>
            </w:r>
          </w:p>
        </w:tc>
        <w:tc>
          <w:tcPr>
            <w:tcW w:w="3192"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投标人售后服务方案是否合理完善，所提供的服务是否快捷、服务质量是否优秀</w:t>
            </w:r>
          </w:p>
        </w:tc>
        <w:tc>
          <w:tcPr>
            <w:tcW w:w="276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售后服务:</w:t>
            </w:r>
            <w:r>
              <w:rPr>
                <w:rFonts w:hint="eastAsia"/>
                <w:color w:val="000000"/>
                <w:sz w:val="21"/>
                <w:szCs w:val="21"/>
              </w:rPr>
              <w:t>优4-5分、良2-3分，一般0-1分</w:t>
            </w:r>
            <w:r>
              <w:rPr>
                <w:rFonts w:hint="eastAsia"/>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0"/>
              <w:jc w:val="center"/>
              <w:rPr>
                <w:szCs w:val="21"/>
              </w:rPr>
            </w:pPr>
            <w:r>
              <w:rPr>
                <w:rFonts w:hint="eastAsia"/>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ind w:leftChars="-19" w:left="-46" w:firstLineChars="19" w:firstLine="46"/>
              <w:jc w:val="center"/>
              <w:rPr>
                <w:szCs w:val="21"/>
              </w:rPr>
            </w:pPr>
          </w:p>
        </w:tc>
      </w:tr>
      <w:tr w:rsidR="006A7885" w:rsidTr="00AD1F20">
        <w:trPr>
          <w:trHeight w:val="1362"/>
        </w:trPr>
        <w:tc>
          <w:tcPr>
            <w:tcW w:w="646" w:type="dxa"/>
            <w:vMerge/>
            <w:tcBorders>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p>
        </w:tc>
        <w:tc>
          <w:tcPr>
            <w:tcW w:w="880" w:type="dxa"/>
            <w:vMerge/>
            <w:tcBorders>
              <w:left w:val="single" w:sz="4" w:space="0" w:color="auto"/>
              <w:bottom w:val="single" w:sz="4" w:space="0" w:color="auto"/>
              <w:right w:val="single" w:sz="4" w:space="0" w:color="auto"/>
            </w:tcBorders>
            <w:vAlign w:val="center"/>
          </w:tcPr>
          <w:p w:rsidR="006A7885" w:rsidRDefault="006A7885" w:rsidP="006A7885">
            <w:pPr>
              <w:snapToGrid w:val="0"/>
              <w:rPr>
                <w:szCs w:val="21"/>
              </w:rPr>
            </w:pPr>
          </w:p>
        </w:tc>
        <w:tc>
          <w:tcPr>
            <w:tcW w:w="3192" w:type="dxa"/>
            <w:gridSpan w:val="3"/>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具有较强的本地化服务能力，非本地投标人应在本地设有分公司或办事处作为常驻技术、服务支持机构(需提供注册资料或办公场所证明材料)得7分</w:t>
            </w:r>
          </w:p>
        </w:tc>
        <w:tc>
          <w:tcPr>
            <w:tcW w:w="276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本地化服务能力:</w:t>
            </w:r>
            <w:r>
              <w:rPr>
                <w:rFonts w:hint="eastAsia"/>
                <w:color w:val="000000"/>
                <w:sz w:val="21"/>
                <w:szCs w:val="21"/>
              </w:rPr>
              <w:t>优7-10分、良4-6分，一般0-3分</w:t>
            </w:r>
            <w:r>
              <w:rPr>
                <w:rFonts w:hint="eastAsia"/>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10</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p>
        </w:tc>
      </w:tr>
      <w:tr w:rsidR="006A7885" w:rsidTr="00AD1F20">
        <w:trPr>
          <w:trHeight w:val="1362"/>
        </w:trPr>
        <w:tc>
          <w:tcPr>
            <w:tcW w:w="646"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8</w:t>
            </w:r>
          </w:p>
        </w:tc>
        <w:tc>
          <w:tcPr>
            <w:tcW w:w="880"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价格分</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满足招标文件要求且价格最低的投标价为基准价，价格分统一按照下列公式计算：价格分=(基准价／投标报价)×价格权值×100</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20</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p>
        </w:tc>
      </w:tr>
      <w:tr w:rsidR="006A7885" w:rsidTr="00AD1F20">
        <w:trPr>
          <w:trHeight w:val="411"/>
        </w:trPr>
        <w:tc>
          <w:tcPr>
            <w:tcW w:w="646"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合计</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r>
              <w:rPr>
                <w:rFonts w:hint="eastAsia"/>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jc w:val="center"/>
              <w:rPr>
                <w:szCs w:val="21"/>
              </w:rPr>
            </w:pPr>
            <w:r>
              <w:rPr>
                <w:rFonts w:hint="eastAsia"/>
                <w:sz w:val="21"/>
                <w:szCs w:val="21"/>
              </w:rPr>
              <w:t>100</w:t>
            </w:r>
          </w:p>
        </w:tc>
        <w:tc>
          <w:tcPr>
            <w:tcW w:w="851" w:type="dxa"/>
            <w:tcBorders>
              <w:top w:val="single" w:sz="4" w:space="0" w:color="auto"/>
              <w:left w:val="single" w:sz="4" w:space="0" w:color="auto"/>
              <w:bottom w:val="single" w:sz="4" w:space="0" w:color="auto"/>
              <w:right w:val="single" w:sz="4" w:space="0" w:color="auto"/>
            </w:tcBorders>
            <w:vAlign w:val="center"/>
          </w:tcPr>
          <w:p w:rsidR="006A7885" w:rsidRDefault="006A7885" w:rsidP="006A7885">
            <w:pPr>
              <w:snapToGrid w:val="0"/>
              <w:rPr>
                <w:szCs w:val="21"/>
              </w:rPr>
            </w:pPr>
          </w:p>
        </w:tc>
      </w:tr>
    </w:tbl>
    <w:p w:rsidR="004D2599" w:rsidRDefault="004D2599"/>
    <w:p w:rsidR="004D2599" w:rsidRDefault="00096118">
      <w:r>
        <w:rPr>
          <w:rFonts w:hint="eastAsia"/>
        </w:rPr>
        <w:t>评委：</w:t>
      </w:r>
    </w:p>
    <w:sectPr w:rsidR="004D2599">
      <w:pgSz w:w="11906" w:h="16838"/>
      <w:pgMar w:top="1440" w:right="1365" w:bottom="1440" w:left="1501" w:header="851" w:footer="992" w:gutter="0"/>
      <w:cols w:space="720"/>
      <w:titlePg/>
      <w:docGrid w:linePitch="312"/>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DA" w:rsidRDefault="00495CDA">
      <w:pPr>
        <w:spacing w:line="240" w:lineRule="auto"/>
      </w:pPr>
      <w:r>
        <w:separator/>
      </w:r>
    </w:p>
  </w:endnote>
  <w:endnote w:type="continuationSeparator" w:id="0">
    <w:p w:rsidR="00495CDA" w:rsidRDefault="00495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长城仿宋">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c"/>
    </w:pPr>
    <w:r>
      <w:rPr>
        <w:noProof/>
      </w:rPr>
      <mc:AlternateContent>
        <mc:Choice Requires="wps">
          <w:drawing>
            <wp:anchor distT="0" distB="0" distL="114300" distR="114300" simplePos="0" relativeHeight="251661312" behindDoc="0" locked="0" layoutInCell="1" allowOverlap="1" wp14:anchorId="6A527E96" wp14:editId="79CF278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67B5" w:rsidRDefault="004467B5">
                          <w:pPr>
                            <w:pStyle w:val="ac"/>
                          </w:pPr>
                          <w:r>
                            <w:fldChar w:fldCharType="begin"/>
                          </w:r>
                          <w:r>
                            <w:instrText xml:space="preserve"> PAGE  \* MERGEFORMAT </w:instrText>
                          </w:r>
                          <w:r>
                            <w:fldChar w:fldCharType="separate"/>
                          </w:r>
                          <w:r w:rsidR="002F741E">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467B5" w:rsidRDefault="004467B5">
                    <w:pPr>
                      <w:pStyle w:val="ac"/>
                    </w:pPr>
                    <w:r>
                      <w:fldChar w:fldCharType="begin"/>
                    </w:r>
                    <w:r>
                      <w:instrText xml:space="preserve"> PAGE  \* MERGEFORMAT </w:instrText>
                    </w:r>
                    <w:r>
                      <w:fldChar w:fldCharType="separate"/>
                    </w:r>
                    <w:r w:rsidR="002F741E">
                      <w:rPr>
                        <w:noProof/>
                      </w:rPr>
                      <w:t>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c"/>
      <w:jc w:val="center"/>
    </w:pPr>
    <w:r>
      <w:rPr>
        <w:noProof/>
      </w:rPr>
      <mc:AlternateContent>
        <mc:Choice Requires="wps">
          <w:drawing>
            <wp:anchor distT="0" distB="0" distL="114300" distR="114300" simplePos="0" relativeHeight="251662336" behindDoc="0" locked="0" layoutInCell="1" allowOverlap="1" wp14:anchorId="1B2BE9CB" wp14:editId="7EB4C75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67B5" w:rsidRDefault="004467B5">
                          <w:pPr>
                            <w:pStyle w:val="ac"/>
                          </w:pPr>
                          <w:r>
                            <w:fldChar w:fldCharType="begin"/>
                          </w:r>
                          <w:r>
                            <w:instrText xml:space="preserve"> PAGE  \* MERGEFORMAT </w:instrText>
                          </w:r>
                          <w:r>
                            <w:fldChar w:fldCharType="separate"/>
                          </w:r>
                          <w:r w:rsidR="002F741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4467B5" w:rsidRDefault="004467B5">
                    <w:pPr>
                      <w:pStyle w:val="ac"/>
                    </w:pPr>
                    <w:r>
                      <w:fldChar w:fldCharType="begin"/>
                    </w:r>
                    <w:r>
                      <w:instrText xml:space="preserve"> PAGE  \* MERGEFORMAT </w:instrText>
                    </w:r>
                    <w:r>
                      <w:fldChar w:fldCharType="separate"/>
                    </w:r>
                    <w:r w:rsidR="002F741E">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c"/>
      <w:framePr w:wrap="around" w:vAnchor="text" w:hAnchor="margin" w:xAlign="center" w:y="1"/>
      <w:rPr>
        <w:rStyle w:val="af7"/>
      </w:rPr>
    </w:pPr>
    <w:r>
      <w:fldChar w:fldCharType="begin"/>
    </w:r>
    <w:r>
      <w:rPr>
        <w:rStyle w:val="af7"/>
      </w:rPr>
      <w:instrText xml:space="preserve">PAGE  </w:instrText>
    </w:r>
    <w:r>
      <w:fldChar w:fldCharType="separate"/>
    </w:r>
    <w:r>
      <w:rPr>
        <w:rStyle w:val="af7"/>
      </w:rPr>
      <w:t>0</w:t>
    </w:r>
    <w:r>
      <w:fldChar w:fldCharType="end"/>
    </w:r>
  </w:p>
  <w:p w:rsidR="004467B5" w:rsidRDefault="004467B5">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c"/>
    </w:pPr>
    <w:r>
      <w:rPr>
        <w:noProof/>
      </w:rPr>
      <mc:AlternateContent>
        <mc:Choice Requires="wps">
          <w:drawing>
            <wp:anchor distT="0" distB="0" distL="114300" distR="114300" simplePos="0" relativeHeight="251660288" behindDoc="0" locked="0" layoutInCell="1" allowOverlap="1" wp14:anchorId="78514AF2" wp14:editId="61B5120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4467B5" w:rsidRDefault="004467B5">
                          <w:pPr>
                            <w:pStyle w:val="ac"/>
                          </w:pPr>
                          <w:r>
                            <w:rPr>
                              <w:rFonts w:hint="eastAsia"/>
                            </w:rPr>
                            <w:fldChar w:fldCharType="begin"/>
                          </w:r>
                          <w:r>
                            <w:rPr>
                              <w:rFonts w:hint="eastAsia"/>
                            </w:rPr>
                            <w:instrText xml:space="preserve"> PAGE  \* MERGEFORMAT </w:instrText>
                          </w:r>
                          <w:r>
                            <w:rPr>
                              <w:rFonts w:hint="eastAsia"/>
                            </w:rPr>
                            <w:fldChar w:fldCharType="separate"/>
                          </w:r>
                          <w:r w:rsidR="002F741E">
                            <w:rPr>
                              <w:noProof/>
                            </w:rPr>
                            <w:t>56</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ChAqiEuQEAAFADAAAOAAAAAAAAAAAAAAAAAC4CAABkcnMvZTJvRG9j&#10;LnhtbFBLAQItABQABgAIAAAAIQCqigsc2AAAAAUBAAAPAAAAAAAAAAAAAAAAABMEAABkcnMvZG93&#10;bnJldi54bWxQSwUGAAAAAAQABADzAAAAGAUAAAAA&#10;" filled="f" stroked="f" strokeweight="1.25pt">
              <v:textbox style="mso-fit-shape-to-text:t" inset="0,0,0,0">
                <w:txbxContent>
                  <w:p w:rsidR="004467B5" w:rsidRDefault="004467B5">
                    <w:pPr>
                      <w:pStyle w:val="ac"/>
                    </w:pPr>
                    <w:r>
                      <w:rPr>
                        <w:rFonts w:hint="eastAsia"/>
                      </w:rPr>
                      <w:fldChar w:fldCharType="begin"/>
                    </w:r>
                    <w:r>
                      <w:rPr>
                        <w:rFonts w:hint="eastAsia"/>
                      </w:rPr>
                      <w:instrText xml:space="preserve"> PAGE  \* MERGEFORMAT </w:instrText>
                    </w:r>
                    <w:r>
                      <w:rPr>
                        <w:rFonts w:hint="eastAsia"/>
                      </w:rPr>
                      <w:fldChar w:fldCharType="separate"/>
                    </w:r>
                    <w:r w:rsidR="002F741E">
                      <w:rPr>
                        <w:noProof/>
                      </w:rPr>
                      <w:t>56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DA" w:rsidRDefault="00495CDA">
      <w:r>
        <w:separator/>
      </w:r>
    </w:p>
  </w:footnote>
  <w:footnote w:type="continuationSeparator" w:id="0">
    <w:p w:rsidR="00495CDA" w:rsidRDefault="0049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d"/>
      <w:pBdr>
        <w:bottom w:val="none" w:sz="0" w:space="1"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B5" w:rsidRDefault="004467B5">
    <w:pPr>
      <w:pStyle w:val="ad"/>
      <w:framePr w:wrap="around" w:vAnchor="text" w:hAnchor="margin" w:xAlign="center" w:y="1"/>
      <w:rPr>
        <w:rStyle w:val="af7"/>
      </w:rPr>
    </w:pPr>
    <w:r>
      <w:fldChar w:fldCharType="begin"/>
    </w:r>
    <w:r>
      <w:rPr>
        <w:rStyle w:val="af7"/>
      </w:rPr>
      <w:instrText xml:space="preserve">PAGE  </w:instrText>
    </w:r>
    <w:r>
      <w:fldChar w:fldCharType="separate"/>
    </w:r>
    <w:r>
      <w:rPr>
        <w:rStyle w:val="af7"/>
      </w:rPr>
      <w:t>0</w:t>
    </w:r>
    <w:r>
      <w:fldChar w:fldCharType="end"/>
    </w:r>
  </w:p>
  <w:p w:rsidR="004467B5" w:rsidRDefault="004467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BA76F"/>
    <w:multiLevelType w:val="singleLevel"/>
    <w:tmpl w:val="917BA76F"/>
    <w:lvl w:ilvl="0">
      <w:start w:val="1"/>
      <w:numFmt w:val="chineseCounting"/>
      <w:suff w:val="nothing"/>
      <w:lvlText w:val="（%1）"/>
      <w:lvlJc w:val="left"/>
      <w:rPr>
        <w:rFonts w:hint="eastAsia"/>
        <w:color w:val="auto"/>
      </w:rPr>
    </w:lvl>
  </w:abstractNum>
  <w:abstractNum w:abstractNumId="1">
    <w:nsid w:val="B2C2E46E"/>
    <w:multiLevelType w:val="singleLevel"/>
    <w:tmpl w:val="B2C2E46E"/>
    <w:lvl w:ilvl="0">
      <w:start w:val="2"/>
      <w:numFmt w:val="decimal"/>
      <w:suff w:val="nothing"/>
      <w:lvlText w:val="%1、"/>
      <w:lvlJc w:val="left"/>
    </w:lvl>
  </w:abstractNum>
  <w:abstractNum w:abstractNumId="2">
    <w:nsid w:val="DD8549C2"/>
    <w:multiLevelType w:val="singleLevel"/>
    <w:tmpl w:val="DD8549C2"/>
    <w:lvl w:ilvl="0">
      <w:start w:val="2"/>
      <w:numFmt w:val="decimal"/>
      <w:suff w:val="nothing"/>
      <w:lvlText w:val="%1、"/>
      <w:lvlJc w:val="left"/>
    </w:lvl>
  </w:abstractNum>
  <w:abstractNum w:abstractNumId="3">
    <w:nsid w:val="0000001A"/>
    <w:multiLevelType w:val="multilevel"/>
    <w:tmpl w:val="0000001A"/>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4">
    <w:nsid w:val="00000039"/>
    <w:multiLevelType w:val="multilevel"/>
    <w:tmpl w:val="00000039"/>
    <w:lvl w:ilvl="0">
      <w:start w:val="1"/>
      <w:numFmt w:val="decimal"/>
      <w:pStyle w:val="1"/>
      <w:lvlText w:val="%1."/>
      <w:lvlJc w:val="left"/>
      <w:pPr>
        <w:tabs>
          <w:tab w:val="left" w:pos="709"/>
        </w:tabs>
        <w:ind w:left="709" w:hanging="284"/>
      </w:pPr>
      <w:rPr>
        <w:rFonts w:hint="eastAsia"/>
      </w:rPr>
    </w:lvl>
    <w:lvl w:ilvl="1">
      <w:start w:val="1"/>
      <w:numFmt w:val="decimal"/>
      <w:lvlText w:val="%2)"/>
      <w:lvlJc w:val="left"/>
      <w:pPr>
        <w:tabs>
          <w:tab w:val="left" w:pos="1134"/>
        </w:tabs>
        <w:ind w:left="1134" w:hanging="425"/>
      </w:pPr>
      <w:rPr>
        <w:rFonts w:hint="default"/>
      </w:rPr>
    </w:lvl>
    <w:lvl w:ilvl="2">
      <w:start w:val="1"/>
      <w:numFmt w:val="lowerLetter"/>
      <w:lvlText w:val="%3)"/>
      <w:lvlJc w:val="left"/>
      <w:pPr>
        <w:tabs>
          <w:tab w:val="left" w:pos="1559"/>
        </w:tabs>
        <w:ind w:left="1559" w:hanging="425"/>
      </w:pPr>
      <w:rPr>
        <w:rFonts w:hint="eastAsia"/>
      </w:rPr>
    </w:lvl>
    <w:lvl w:ilvl="3">
      <w:start w:val="1"/>
      <w:numFmt w:val="bullet"/>
      <w:lvlText w:val=""/>
      <w:lvlJc w:val="left"/>
      <w:pPr>
        <w:tabs>
          <w:tab w:val="left" w:pos="1843"/>
        </w:tabs>
        <w:ind w:left="1843" w:hanging="284"/>
      </w:pPr>
      <w:rPr>
        <w:rFonts w:ascii="Wingdings" w:hAnsi="Wingdings" w:hint="default"/>
      </w:rPr>
    </w:lvl>
    <w:lvl w:ilvl="4">
      <w:start w:val="1"/>
      <w:numFmt w:val="lowerLetter"/>
      <w:lvlText w:val="%5)"/>
      <w:lvlJc w:val="left"/>
      <w:pPr>
        <w:tabs>
          <w:tab w:val="left" w:pos="2810"/>
        </w:tabs>
        <w:ind w:left="2810" w:hanging="420"/>
      </w:pPr>
      <w:rPr>
        <w:rFonts w:hint="eastAsia"/>
      </w:rPr>
    </w:lvl>
    <w:lvl w:ilvl="5">
      <w:start w:val="1"/>
      <w:numFmt w:val="lowerRoman"/>
      <w:lvlText w:val="%6."/>
      <w:lvlJc w:val="right"/>
      <w:pPr>
        <w:tabs>
          <w:tab w:val="left" w:pos="3230"/>
        </w:tabs>
        <w:ind w:left="3230" w:hanging="420"/>
      </w:pPr>
      <w:rPr>
        <w:rFonts w:hint="eastAsia"/>
      </w:rPr>
    </w:lvl>
    <w:lvl w:ilvl="6">
      <w:start w:val="1"/>
      <w:numFmt w:val="decimal"/>
      <w:lvlText w:val="%7."/>
      <w:lvlJc w:val="left"/>
      <w:pPr>
        <w:tabs>
          <w:tab w:val="left" w:pos="3650"/>
        </w:tabs>
        <w:ind w:left="3650" w:hanging="420"/>
      </w:pPr>
      <w:rPr>
        <w:rFonts w:hint="eastAsia"/>
      </w:rPr>
    </w:lvl>
    <w:lvl w:ilvl="7">
      <w:start w:val="1"/>
      <w:numFmt w:val="lowerLetter"/>
      <w:lvlText w:val="%8)"/>
      <w:lvlJc w:val="left"/>
      <w:pPr>
        <w:tabs>
          <w:tab w:val="left" w:pos="4070"/>
        </w:tabs>
        <w:ind w:left="4070" w:hanging="420"/>
      </w:pPr>
      <w:rPr>
        <w:rFonts w:hint="eastAsia"/>
      </w:rPr>
    </w:lvl>
    <w:lvl w:ilvl="8">
      <w:start w:val="1"/>
      <w:numFmt w:val="lowerRoman"/>
      <w:lvlText w:val="%9."/>
      <w:lvlJc w:val="right"/>
      <w:pPr>
        <w:tabs>
          <w:tab w:val="left" w:pos="4490"/>
        </w:tabs>
        <w:ind w:left="4490" w:hanging="420"/>
      </w:pPr>
      <w:rPr>
        <w:rFonts w:hint="eastAsia"/>
      </w:rPr>
    </w:lvl>
  </w:abstractNum>
  <w:abstractNum w:abstractNumId="5">
    <w:nsid w:val="0D4249BC"/>
    <w:multiLevelType w:val="hybridMultilevel"/>
    <w:tmpl w:val="795C468C"/>
    <w:lvl w:ilvl="0" w:tplc="F3F46CB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0FE9099F"/>
    <w:multiLevelType w:val="hybridMultilevel"/>
    <w:tmpl w:val="4EC2EB20"/>
    <w:lvl w:ilvl="0" w:tplc="91C256CE">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19">
      <w:start w:val="1"/>
      <w:numFmt w:val="lowerLetter"/>
      <w:lvlText w:val="%7)"/>
      <w:lvlJc w:val="left"/>
      <w:pPr>
        <w:ind w:left="3506" w:hanging="420"/>
      </w:pPr>
    </w:lvl>
    <w:lvl w:ilvl="7" w:tplc="04090019">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nsid w:val="14565DE2"/>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8">
    <w:nsid w:val="1A6A119D"/>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9">
    <w:nsid w:val="312C2BB2"/>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10">
    <w:nsid w:val="3A6E3BF8"/>
    <w:multiLevelType w:val="multilevel"/>
    <w:tmpl w:val="3A6E3BF8"/>
    <w:lvl w:ilvl="0">
      <w:start w:val="1"/>
      <w:numFmt w:val="bullet"/>
      <w:pStyle w:val="ItemList"/>
      <w:lvlText w:val=""/>
      <w:lvlJc w:val="left"/>
      <w:pPr>
        <w:ind w:left="420" w:hanging="420"/>
      </w:pPr>
      <w:rPr>
        <w:rFonts w:ascii="Symbol" w:hAnsi="Symbol" w:hint="default"/>
        <w:color w:val="auto"/>
        <w:position w:val="-2"/>
        <w:sz w:val="18"/>
        <w:szCs w:val="1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1">
    <w:nsid w:val="3F5B59A9"/>
    <w:multiLevelType w:val="hybridMultilevel"/>
    <w:tmpl w:val="795C468C"/>
    <w:lvl w:ilvl="0" w:tplc="F3F46CB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nsid w:val="46E030EA"/>
    <w:multiLevelType w:val="hybridMultilevel"/>
    <w:tmpl w:val="2E72427C"/>
    <w:lvl w:ilvl="0" w:tplc="F9C8FED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951CF4"/>
    <w:multiLevelType w:val="hybridMultilevel"/>
    <w:tmpl w:val="0F464168"/>
    <w:lvl w:ilvl="0" w:tplc="E788D9E0">
      <w:start w:val="1"/>
      <w:numFmt w:val="decimal"/>
      <w:lvlText w:val="%1."/>
      <w:lvlJc w:val="left"/>
      <w:pPr>
        <w:ind w:left="848" w:hanging="28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8A106BF"/>
    <w:multiLevelType w:val="singleLevel"/>
    <w:tmpl w:val="68A106BF"/>
    <w:lvl w:ilvl="0">
      <w:start w:val="1"/>
      <w:numFmt w:val="decimal"/>
      <w:lvlText w:val="%1."/>
      <w:lvlJc w:val="left"/>
      <w:pPr>
        <w:tabs>
          <w:tab w:val="left" w:pos="312"/>
        </w:tabs>
        <w:ind w:left="420"/>
      </w:pPr>
    </w:lvl>
  </w:abstractNum>
  <w:num w:numId="1">
    <w:abstractNumId w:val="10"/>
  </w:num>
  <w:num w:numId="2">
    <w:abstractNumId w:val="4"/>
  </w:num>
  <w:num w:numId="3">
    <w:abstractNumId w:val="2"/>
  </w:num>
  <w:num w:numId="4">
    <w:abstractNumId w:val="1"/>
  </w:num>
  <w:num w:numId="5">
    <w:abstractNumId w:val="0"/>
  </w:num>
  <w:num w:numId="6">
    <w:abstractNumId w:val="3"/>
  </w:num>
  <w:num w:numId="7">
    <w:abstractNumId w:val="13"/>
  </w:num>
  <w:num w:numId="8">
    <w:abstractNumId w:val="6"/>
  </w:num>
  <w:num w:numId="9">
    <w:abstractNumId w:val="5"/>
  </w:num>
  <w:num w:numId="10">
    <w:abstractNumId w:val="7"/>
  </w:num>
  <w:num w:numId="11">
    <w:abstractNumId w:val="8"/>
  </w:num>
  <w:num w:numId="12">
    <w:abstractNumId w:val="9"/>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gly">
    <w15:presenceInfo w15:providerId="None" w15:userId="dong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TZkYjZiYmNjYTQ5MWQ2NDg5ODg1MDI3ODdkMjUifQ=="/>
  </w:docVars>
  <w:rsids>
    <w:rsidRoot w:val="00172A27"/>
    <w:rsid w:val="00000A6E"/>
    <w:rsid w:val="00003333"/>
    <w:rsid w:val="0000494D"/>
    <w:rsid w:val="00005E32"/>
    <w:rsid w:val="0001191C"/>
    <w:rsid w:val="0001231B"/>
    <w:rsid w:val="000136F5"/>
    <w:rsid w:val="00013B67"/>
    <w:rsid w:val="00014FDF"/>
    <w:rsid w:val="00017496"/>
    <w:rsid w:val="00017497"/>
    <w:rsid w:val="00017957"/>
    <w:rsid w:val="00021191"/>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96118"/>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BDB"/>
    <w:rsid w:val="00151E43"/>
    <w:rsid w:val="00152F4E"/>
    <w:rsid w:val="00154BD9"/>
    <w:rsid w:val="001561F1"/>
    <w:rsid w:val="00162ADA"/>
    <w:rsid w:val="00162C84"/>
    <w:rsid w:val="001641BE"/>
    <w:rsid w:val="00165349"/>
    <w:rsid w:val="00165B70"/>
    <w:rsid w:val="00166D6C"/>
    <w:rsid w:val="00166D71"/>
    <w:rsid w:val="0016779F"/>
    <w:rsid w:val="00172A27"/>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210"/>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A12"/>
    <w:rsid w:val="00252E51"/>
    <w:rsid w:val="0025316D"/>
    <w:rsid w:val="002532AA"/>
    <w:rsid w:val="00254666"/>
    <w:rsid w:val="00256CE2"/>
    <w:rsid w:val="00261E0D"/>
    <w:rsid w:val="00262576"/>
    <w:rsid w:val="00262AD0"/>
    <w:rsid w:val="00263CBF"/>
    <w:rsid w:val="002673AC"/>
    <w:rsid w:val="002720B4"/>
    <w:rsid w:val="00273938"/>
    <w:rsid w:val="00277123"/>
    <w:rsid w:val="002801A3"/>
    <w:rsid w:val="00280F55"/>
    <w:rsid w:val="00283023"/>
    <w:rsid w:val="002838E6"/>
    <w:rsid w:val="002840D0"/>
    <w:rsid w:val="00290BD0"/>
    <w:rsid w:val="00292431"/>
    <w:rsid w:val="00292837"/>
    <w:rsid w:val="0029292E"/>
    <w:rsid w:val="00292F6D"/>
    <w:rsid w:val="00293860"/>
    <w:rsid w:val="002953EB"/>
    <w:rsid w:val="00297EFE"/>
    <w:rsid w:val="002A02C0"/>
    <w:rsid w:val="002A5506"/>
    <w:rsid w:val="002A6409"/>
    <w:rsid w:val="002A7600"/>
    <w:rsid w:val="002A7A6D"/>
    <w:rsid w:val="002A7E64"/>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2F741E"/>
    <w:rsid w:val="003000E1"/>
    <w:rsid w:val="00300EDD"/>
    <w:rsid w:val="0030449F"/>
    <w:rsid w:val="003047EE"/>
    <w:rsid w:val="003065FD"/>
    <w:rsid w:val="003105CA"/>
    <w:rsid w:val="003128DE"/>
    <w:rsid w:val="00313373"/>
    <w:rsid w:val="003170E3"/>
    <w:rsid w:val="003176ED"/>
    <w:rsid w:val="00322C13"/>
    <w:rsid w:val="00323C9A"/>
    <w:rsid w:val="00324647"/>
    <w:rsid w:val="00324FCD"/>
    <w:rsid w:val="00331E84"/>
    <w:rsid w:val="00332113"/>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467B5"/>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5CDA"/>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2599"/>
    <w:rsid w:val="004D58DB"/>
    <w:rsid w:val="004D61DA"/>
    <w:rsid w:val="004E189B"/>
    <w:rsid w:val="004E1969"/>
    <w:rsid w:val="004E45D9"/>
    <w:rsid w:val="004E4609"/>
    <w:rsid w:val="004E5F6A"/>
    <w:rsid w:val="004E7137"/>
    <w:rsid w:val="004E7C28"/>
    <w:rsid w:val="004F09B8"/>
    <w:rsid w:val="004F24BC"/>
    <w:rsid w:val="004F6C9E"/>
    <w:rsid w:val="00500C2A"/>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3416"/>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A7605"/>
    <w:rsid w:val="005B1659"/>
    <w:rsid w:val="005B2463"/>
    <w:rsid w:val="005B5C40"/>
    <w:rsid w:val="005B62AA"/>
    <w:rsid w:val="005C0FDC"/>
    <w:rsid w:val="005C380B"/>
    <w:rsid w:val="005C5A99"/>
    <w:rsid w:val="005C67BA"/>
    <w:rsid w:val="005C7D55"/>
    <w:rsid w:val="005D0099"/>
    <w:rsid w:val="005D1874"/>
    <w:rsid w:val="005D51DA"/>
    <w:rsid w:val="005D5AA2"/>
    <w:rsid w:val="005D60DE"/>
    <w:rsid w:val="005E06EB"/>
    <w:rsid w:val="005E071B"/>
    <w:rsid w:val="005E5C74"/>
    <w:rsid w:val="005E6198"/>
    <w:rsid w:val="005E634B"/>
    <w:rsid w:val="005E7BE5"/>
    <w:rsid w:val="005F0259"/>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A7885"/>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1984"/>
    <w:rsid w:val="00702C0D"/>
    <w:rsid w:val="007046CA"/>
    <w:rsid w:val="00704F52"/>
    <w:rsid w:val="00705153"/>
    <w:rsid w:val="00707FB8"/>
    <w:rsid w:val="007110E0"/>
    <w:rsid w:val="00711E52"/>
    <w:rsid w:val="00713FF0"/>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43E3"/>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281A"/>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0F3"/>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1F20"/>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368F1"/>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B6F4D"/>
    <w:rsid w:val="00CC2314"/>
    <w:rsid w:val="00CC29F6"/>
    <w:rsid w:val="00CD69A2"/>
    <w:rsid w:val="00CD77AD"/>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2766"/>
    <w:rsid w:val="00D34011"/>
    <w:rsid w:val="00D34134"/>
    <w:rsid w:val="00D34F32"/>
    <w:rsid w:val="00D35ECB"/>
    <w:rsid w:val="00D3611B"/>
    <w:rsid w:val="00D363F8"/>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0599"/>
    <w:rsid w:val="00DF1B96"/>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3507"/>
    <w:rsid w:val="00E244A3"/>
    <w:rsid w:val="00E30295"/>
    <w:rsid w:val="00E3258C"/>
    <w:rsid w:val="00E329D8"/>
    <w:rsid w:val="00E33E5A"/>
    <w:rsid w:val="00E34DB7"/>
    <w:rsid w:val="00E36164"/>
    <w:rsid w:val="00E43F28"/>
    <w:rsid w:val="00E4532E"/>
    <w:rsid w:val="00E45BF0"/>
    <w:rsid w:val="00E501CF"/>
    <w:rsid w:val="00E52A00"/>
    <w:rsid w:val="00E52AFE"/>
    <w:rsid w:val="00E56E54"/>
    <w:rsid w:val="00E61DBA"/>
    <w:rsid w:val="00E64CF7"/>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2F18"/>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2E1DF4"/>
    <w:rsid w:val="038572FC"/>
    <w:rsid w:val="03B75997"/>
    <w:rsid w:val="04422539"/>
    <w:rsid w:val="04596BFD"/>
    <w:rsid w:val="05F928F6"/>
    <w:rsid w:val="05FB189C"/>
    <w:rsid w:val="073A6419"/>
    <w:rsid w:val="078E16F7"/>
    <w:rsid w:val="078E29F0"/>
    <w:rsid w:val="07B928A0"/>
    <w:rsid w:val="07C0300F"/>
    <w:rsid w:val="083D654E"/>
    <w:rsid w:val="084E21CE"/>
    <w:rsid w:val="08DA68F8"/>
    <w:rsid w:val="09916534"/>
    <w:rsid w:val="09A41A65"/>
    <w:rsid w:val="09AB73CE"/>
    <w:rsid w:val="09DC0D80"/>
    <w:rsid w:val="0B112FE3"/>
    <w:rsid w:val="0B2E62F4"/>
    <w:rsid w:val="0BC41F0B"/>
    <w:rsid w:val="0BDB7AF8"/>
    <w:rsid w:val="0C10220C"/>
    <w:rsid w:val="0C347089"/>
    <w:rsid w:val="0CF62FCD"/>
    <w:rsid w:val="0D1518E6"/>
    <w:rsid w:val="0D5B5A94"/>
    <w:rsid w:val="0D994A20"/>
    <w:rsid w:val="0DA13636"/>
    <w:rsid w:val="0E4133C3"/>
    <w:rsid w:val="0EE22B2A"/>
    <w:rsid w:val="0F646A1D"/>
    <w:rsid w:val="0F9D62FF"/>
    <w:rsid w:val="10E74960"/>
    <w:rsid w:val="11055536"/>
    <w:rsid w:val="113E4EBD"/>
    <w:rsid w:val="11716136"/>
    <w:rsid w:val="11EF7B3C"/>
    <w:rsid w:val="11FB74C8"/>
    <w:rsid w:val="12046484"/>
    <w:rsid w:val="12341544"/>
    <w:rsid w:val="1266384F"/>
    <w:rsid w:val="132F1DE9"/>
    <w:rsid w:val="13333433"/>
    <w:rsid w:val="133C0869"/>
    <w:rsid w:val="1343304A"/>
    <w:rsid w:val="13D21D52"/>
    <w:rsid w:val="144959A5"/>
    <w:rsid w:val="14505DC8"/>
    <w:rsid w:val="14B71AA2"/>
    <w:rsid w:val="153B0062"/>
    <w:rsid w:val="156D7ADD"/>
    <w:rsid w:val="1575437F"/>
    <w:rsid w:val="16140981"/>
    <w:rsid w:val="164141B0"/>
    <w:rsid w:val="16C80C8C"/>
    <w:rsid w:val="16F5728B"/>
    <w:rsid w:val="17311440"/>
    <w:rsid w:val="17551F4D"/>
    <w:rsid w:val="17793CA9"/>
    <w:rsid w:val="181D5453"/>
    <w:rsid w:val="185D555D"/>
    <w:rsid w:val="19743CDA"/>
    <w:rsid w:val="19CD4E6A"/>
    <w:rsid w:val="1A5960C9"/>
    <w:rsid w:val="1A9E7F35"/>
    <w:rsid w:val="1AC24FDF"/>
    <w:rsid w:val="1C9F6EEC"/>
    <w:rsid w:val="1CAC597A"/>
    <w:rsid w:val="1D0F49CA"/>
    <w:rsid w:val="1D8113BB"/>
    <w:rsid w:val="1DA65082"/>
    <w:rsid w:val="1E0E3AB1"/>
    <w:rsid w:val="1E3F4CA3"/>
    <w:rsid w:val="1E4970E6"/>
    <w:rsid w:val="1E6628C1"/>
    <w:rsid w:val="1EF76F98"/>
    <w:rsid w:val="1F245975"/>
    <w:rsid w:val="1F587B7A"/>
    <w:rsid w:val="1F8C1A4D"/>
    <w:rsid w:val="1FFF7465"/>
    <w:rsid w:val="20395E08"/>
    <w:rsid w:val="208117F2"/>
    <w:rsid w:val="2164401D"/>
    <w:rsid w:val="21C24503"/>
    <w:rsid w:val="221014FF"/>
    <w:rsid w:val="22496173"/>
    <w:rsid w:val="224A1413"/>
    <w:rsid w:val="22B60A26"/>
    <w:rsid w:val="22D84B36"/>
    <w:rsid w:val="22FB53BC"/>
    <w:rsid w:val="2308730A"/>
    <w:rsid w:val="23785CA1"/>
    <w:rsid w:val="25476612"/>
    <w:rsid w:val="25A322C5"/>
    <w:rsid w:val="26625F8D"/>
    <w:rsid w:val="26C86FBB"/>
    <w:rsid w:val="279204B3"/>
    <w:rsid w:val="27CC3909"/>
    <w:rsid w:val="27FC6437"/>
    <w:rsid w:val="2808439B"/>
    <w:rsid w:val="28241AC9"/>
    <w:rsid w:val="283C75B5"/>
    <w:rsid w:val="28BB57D4"/>
    <w:rsid w:val="2A57723E"/>
    <w:rsid w:val="2A853341"/>
    <w:rsid w:val="2AC17C0C"/>
    <w:rsid w:val="2B0A1597"/>
    <w:rsid w:val="2BDD5594"/>
    <w:rsid w:val="2BE63DC9"/>
    <w:rsid w:val="2C311298"/>
    <w:rsid w:val="2CE95C51"/>
    <w:rsid w:val="2D1953A6"/>
    <w:rsid w:val="2D7236F5"/>
    <w:rsid w:val="2D9B1BC0"/>
    <w:rsid w:val="2E2508C2"/>
    <w:rsid w:val="2E50757E"/>
    <w:rsid w:val="2ECA525E"/>
    <w:rsid w:val="2F261C74"/>
    <w:rsid w:val="30687BAB"/>
    <w:rsid w:val="30E94CDC"/>
    <w:rsid w:val="30FF0F6B"/>
    <w:rsid w:val="31BA0E98"/>
    <w:rsid w:val="323631AC"/>
    <w:rsid w:val="326E7863"/>
    <w:rsid w:val="32955B2F"/>
    <w:rsid w:val="333227E4"/>
    <w:rsid w:val="336E7A12"/>
    <w:rsid w:val="33CB2BE0"/>
    <w:rsid w:val="33FD3D34"/>
    <w:rsid w:val="340946CA"/>
    <w:rsid w:val="342F71B3"/>
    <w:rsid w:val="34922FBF"/>
    <w:rsid w:val="34B144DA"/>
    <w:rsid w:val="35773565"/>
    <w:rsid w:val="35A32C3E"/>
    <w:rsid w:val="35CF7198"/>
    <w:rsid w:val="35D915E8"/>
    <w:rsid w:val="35E26360"/>
    <w:rsid w:val="35F8284B"/>
    <w:rsid w:val="36156F07"/>
    <w:rsid w:val="36520FAE"/>
    <w:rsid w:val="369D0C44"/>
    <w:rsid w:val="36C32BCF"/>
    <w:rsid w:val="36D51139"/>
    <w:rsid w:val="37264077"/>
    <w:rsid w:val="37341F05"/>
    <w:rsid w:val="37BD3D7C"/>
    <w:rsid w:val="37EB00F5"/>
    <w:rsid w:val="385F65ED"/>
    <w:rsid w:val="386B4B50"/>
    <w:rsid w:val="387218C0"/>
    <w:rsid w:val="38907A5B"/>
    <w:rsid w:val="38C458C7"/>
    <w:rsid w:val="38F038C6"/>
    <w:rsid w:val="398D10DE"/>
    <w:rsid w:val="39A06F00"/>
    <w:rsid w:val="39BC4A4B"/>
    <w:rsid w:val="39F7787F"/>
    <w:rsid w:val="3A867327"/>
    <w:rsid w:val="3A9E5660"/>
    <w:rsid w:val="3B2F6FB5"/>
    <w:rsid w:val="3B2F7211"/>
    <w:rsid w:val="3B4B3E88"/>
    <w:rsid w:val="3B6959D5"/>
    <w:rsid w:val="3BB5748F"/>
    <w:rsid w:val="3BD038C5"/>
    <w:rsid w:val="3CBF2520"/>
    <w:rsid w:val="3CE147F8"/>
    <w:rsid w:val="3DE32A8D"/>
    <w:rsid w:val="3E182116"/>
    <w:rsid w:val="3E482089"/>
    <w:rsid w:val="3E58117E"/>
    <w:rsid w:val="3EC0602F"/>
    <w:rsid w:val="3F325B94"/>
    <w:rsid w:val="3F653DC0"/>
    <w:rsid w:val="3FE1012A"/>
    <w:rsid w:val="3FE52973"/>
    <w:rsid w:val="4062771E"/>
    <w:rsid w:val="40BE56B0"/>
    <w:rsid w:val="422E074F"/>
    <w:rsid w:val="427F3BD8"/>
    <w:rsid w:val="43532C55"/>
    <w:rsid w:val="44352B7E"/>
    <w:rsid w:val="451D4101"/>
    <w:rsid w:val="455E1D51"/>
    <w:rsid w:val="45D71301"/>
    <w:rsid w:val="45F04F59"/>
    <w:rsid w:val="466A47B2"/>
    <w:rsid w:val="46AF3D16"/>
    <w:rsid w:val="47016961"/>
    <w:rsid w:val="471966C9"/>
    <w:rsid w:val="47614FC0"/>
    <w:rsid w:val="477E6B67"/>
    <w:rsid w:val="47970D91"/>
    <w:rsid w:val="47CF30DE"/>
    <w:rsid w:val="487B23C2"/>
    <w:rsid w:val="492125CD"/>
    <w:rsid w:val="492E5555"/>
    <w:rsid w:val="498252F2"/>
    <w:rsid w:val="4A12441C"/>
    <w:rsid w:val="4A1B5B70"/>
    <w:rsid w:val="4A357132"/>
    <w:rsid w:val="4AF01318"/>
    <w:rsid w:val="4B835BE8"/>
    <w:rsid w:val="4C2D2905"/>
    <w:rsid w:val="4C747573"/>
    <w:rsid w:val="4D5E5408"/>
    <w:rsid w:val="4DD11207"/>
    <w:rsid w:val="4F3F0F06"/>
    <w:rsid w:val="4F6E71AD"/>
    <w:rsid w:val="4FD62F25"/>
    <w:rsid w:val="50454A71"/>
    <w:rsid w:val="51280750"/>
    <w:rsid w:val="5175023D"/>
    <w:rsid w:val="517A1354"/>
    <w:rsid w:val="51EF0764"/>
    <w:rsid w:val="539662B8"/>
    <w:rsid w:val="54232555"/>
    <w:rsid w:val="542E3693"/>
    <w:rsid w:val="544D41F2"/>
    <w:rsid w:val="545C77C4"/>
    <w:rsid w:val="54904CA5"/>
    <w:rsid w:val="550A37C6"/>
    <w:rsid w:val="55454FB4"/>
    <w:rsid w:val="555D50D9"/>
    <w:rsid w:val="556818F6"/>
    <w:rsid w:val="55AD4453"/>
    <w:rsid w:val="566932AD"/>
    <w:rsid w:val="566C6117"/>
    <w:rsid w:val="56BD74F1"/>
    <w:rsid w:val="574842A3"/>
    <w:rsid w:val="57741B13"/>
    <w:rsid w:val="57AB4053"/>
    <w:rsid w:val="58534258"/>
    <w:rsid w:val="58E7141B"/>
    <w:rsid w:val="595763FF"/>
    <w:rsid w:val="59901EDF"/>
    <w:rsid w:val="59CA2D41"/>
    <w:rsid w:val="5A0A5595"/>
    <w:rsid w:val="5A126180"/>
    <w:rsid w:val="5AD64A98"/>
    <w:rsid w:val="5B546895"/>
    <w:rsid w:val="5B621853"/>
    <w:rsid w:val="5BF8710B"/>
    <w:rsid w:val="5C952069"/>
    <w:rsid w:val="5D141DAB"/>
    <w:rsid w:val="5D20456B"/>
    <w:rsid w:val="5D2C1206"/>
    <w:rsid w:val="5D7D058E"/>
    <w:rsid w:val="5DA2386A"/>
    <w:rsid w:val="5E46515B"/>
    <w:rsid w:val="5E56272E"/>
    <w:rsid w:val="5EAD1AEC"/>
    <w:rsid w:val="5ED062AA"/>
    <w:rsid w:val="5F400B61"/>
    <w:rsid w:val="5FD14F78"/>
    <w:rsid w:val="60837D72"/>
    <w:rsid w:val="61171BA8"/>
    <w:rsid w:val="61F763F4"/>
    <w:rsid w:val="61F8006A"/>
    <w:rsid w:val="62371607"/>
    <w:rsid w:val="62740FB9"/>
    <w:rsid w:val="62956B85"/>
    <w:rsid w:val="62F361B8"/>
    <w:rsid w:val="63113EEC"/>
    <w:rsid w:val="64173E2F"/>
    <w:rsid w:val="64B463BC"/>
    <w:rsid w:val="64CB19E3"/>
    <w:rsid w:val="64F04C2B"/>
    <w:rsid w:val="66421124"/>
    <w:rsid w:val="66F06435"/>
    <w:rsid w:val="671549CB"/>
    <w:rsid w:val="67242CF7"/>
    <w:rsid w:val="687D2DAE"/>
    <w:rsid w:val="68E2624C"/>
    <w:rsid w:val="68EE3A14"/>
    <w:rsid w:val="6912425E"/>
    <w:rsid w:val="69A73AAF"/>
    <w:rsid w:val="69AF6F0A"/>
    <w:rsid w:val="6A150F45"/>
    <w:rsid w:val="6AD71E41"/>
    <w:rsid w:val="6AEC0F5A"/>
    <w:rsid w:val="6AF27F9F"/>
    <w:rsid w:val="6AF87579"/>
    <w:rsid w:val="6C021E54"/>
    <w:rsid w:val="6C1A636C"/>
    <w:rsid w:val="6CBE0B6A"/>
    <w:rsid w:val="6E401346"/>
    <w:rsid w:val="6E4D7797"/>
    <w:rsid w:val="6EDD3624"/>
    <w:rsid w:val="6F052B2A"/>
    <w:rsid w:val="6FCD0F21"/>
    <w:rsid w:val="70366BF4"/>
    <w:rsid w:val="705A0421"/>
    <w:rsid w:val="72677DF9"/>
    <w:rsid w:val="72877101"/>
    <w:rsid w:val="72E22C6E"/>
    <w:rsid w:val="732C42E4"/>
    <w:rsid w:val="73813F0A"/>
    <w:rsid w:val="741310B3"/>
    <w:rsid w:val="74AD6C8D"/>
    <w:rsid w:val="74E44B91"/>
    <w:rsid w:val="75192934"/>
    <w:rsid w:val="755A1920"/>
    <w:rsid w:val="759E4AFB"/>
    <w:rsid w:val="760D7072"/>
    <w:rsid w:val="763037D3"/>
    <w:rsid w:val="768C087D"/>
    <w:rsid w:val="76C9078F"/>
    <w:rsid w:val="77A84A05"/>
    <w:rsid w:val="79075EA2"/>
    <w:rsid w:val="796C5940"/>
    <w:rsid w:val="79A43AAB"/>
    <w:rsid w:val="7A4E4623"/>
    <w:rsid w:val="7A8C53F5"/>
    <w:rsid w:val="7AAF4688"/>
    <w:rsid w:val="7AF732CC"/>
    <w:rsid w:val="7B38062F"/>
    <w:rsid w:val="7CD5350A"/>
    <w:rsid w:val="7D1A38E1"/>
    <w:rsid w:val="7D541560"/>
    <w:rsid w:val="7DBE3B64"/>
    <w:rsid w:val="7DC527A8"/>
    <w:rsid w:val="7EBE5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annotation reference" w:uiPriority="99"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Default Paragraph Font" w:uiPriority="1" w:qFormat="1"/>
    <w:lsdException w:name="Body Text" w:uiPriority="99"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qFormat="1"/>
    <w:lsdException w:name="Subtitle" w:semiHidden="0" w:unhideWhenUsed="0" w:qFormat="1"/>
    <w:lsdException w:name="Date" w:uiPriority="99" w:qFormat="1"/>
    <w:lsdException w:name="Body Text First Indent" w:qFormat="1"/>
    <w:lsdException w:name="Body Text First Indent 2" w:uiPriority="99" w:qFormat="1"/>
    <w:lsdException w:name="Body Text 2" w:qFormat="1"/>
    <w:lsdException w:name="Body Text 3" w:qFormat="1"/>
    <w:lsdException w:name="Body Text Indent 2" w:uiPriority="99" w:qFormat="1"/>
    <w:lsdException w:name="Body Text Indent 3" w:qFormat="1"/>
    <w:lsdException w:name="Hyperlink" w:uiPriority="99" w:qFormat="1"/>
    <w:lsdException w:name="FollowedHyperlink" w:uiPriority="99" w:qFormat="1"/>
    <w:lsdException w:name="Strong" w:semiHidden="0" w:uiPriority="99" w:unhideWhenUsed="0" w:qFormat="1"/>
    <w:lsdException w:name="Emphasis" w:semiHidden="0" w:uiPriority="99" w:unhideWhenUsed="0" w:qFormat="1"/>
    <w:lsdException w:name="Document Map" w:uiPriority="99" w:qFormat="1"/>
    <w:lsdException w:name="Plain Text" w:uiPriority="99" w:qFormat="1"/>
    <w:lsdException w:name="HTML Top of Form" w:uiPriority="99"/>
    <w:lsdException w:name="HTML Bottom of Form" w:uiPriority="99"/>
    <w:lsdException w:name="Normal (Web)" w:uiPriority="99" w:qFormat="1"/>
    <w:lsdException w:name="HTML Cite" w:uiPriority="99" w:qFormat="1"/>
    <w:lsdException w:name="HTML Code" w:uiPriority="99" w:qFormat="1"/>
    <w:lsdException w:name="HTML Definition" w:uiPriority="99" w:qFormat="1"/>
    <w:lsdException w:name="HTML Preformatted" w:uiPriority="99" w:qFormat="1"/>
    <w:lsdException w:name="HTML Typewriter" w:uiPriority="99" w:qFormat="1"/>
    <w:lsdException w:name="HTML Variable"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qFormat="1"/>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360" w:lineRule="auto"/>
    </w:pPr>
    <w:rPr>
      <w:rFonts w:ascii="宋体" w:hAnsi="宋体" w:cs="宋体"/>
      <w:sz w:val="24"/>
      <w:szCs w:val="24"/>
    </w:rPr>
  </w:style>
  <w:style w:type="paragraph" w:styleId="10">
    <w:name w:val="heading 1"/>
    <w:basedOn w:val="a"/>
    <w:next w:val="a"/>
    <w:link w:val="1Char"/>
    <w:qFormat/>
    <w:pPr>
      <w:keepNext/>
      <w:keepLines/>
      <w:jc w:val="center"/>
      <w:outlineLvl w:val="0"/>
    </w:pPr>
    <w:rPr>
      <w:b/>
      <w:bCs/>
      <w:kern w:val="44"/>
      <w:sz w:val="44"/>
      <w:szCs w:val="44"/>
    </w:rPr>
  </w:style>
  <w:style w:type="paragraph" w:styleId="2">
    <w:name w:val="heading 2"/>
    <w:basedOn w:val="a"/>
    <w:next w:val="a"/>
    <w:link w:val="2Char"/>
    <w:uiPriority w:val="9"/>
    <w:qFormat/>
    <w:pPr>
      <w:keepNext/>
      <w:keepLines/>
      <w:jc w:val="center"/>
      <w:outlineLvl w:val="1"/>
    </w:pPr>
    <w:rPr>
      <w:b/>
      <w:bCs/>
      <w:sz w:val="32"/>
      <w:szCs w:val="32"/>
    </w:rPr>
  </w:style>
  <w:style w:type="paragraph" w:styleId="3">
    <w:name w:val="heading 3"/>
    <w:basedOn w:val="a"/>
    <w:next w:val="a"/>
    <w:link w:val="3Char1"/>
    <w:uiPriority w:val="99"/>
    <w:qFormat/>
    <w:pPr>
      <w:keepNext/>
      <w:keepLines/>
      <w:widowControl w:val="0"/>
      <w:spacing w:before="260" w:after="260" w:line="415" w:lineRule="auto"/>
      <w:jc w:val="both"/>
      <w:outlineLvl w:val="2"/>
    </w:pPr>
    <w:rPr>
      <w:b/>
      <w:kern w:val="2"/>
      <w:sz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rPr>
  </w:style>
  <w:style w:type="paragraph" w:styleId="7">
    <w:name w:val="heading 7"/>
    <w:basedOn w:val="a"/>
    <w:next w:val="a"/>
    <w:link w:val="7Char"/>
    <w:qFormat/>
    <w:pPr>
      <w:keepNext/>
      <w:keepLines/>
      <w:widowControl w:val="0"/>
      <w:spacing w:before="240" w:after="64" w:line="317" w:lineRule="auto"/>
      <w:ind w:left="1296" w:hanging="1296"/>
      <w:jc w:val="both"/>
      <w:outlineLvl w:val="6"/>
    </w:pPr>
    <w:rPr>
      <w:rFonts w:ascii="Calibri" w:hAnsi="Calibri"/>
      <w:b/>
      <w:bCs/>
      <w:kern w:val="2"/>
    </w:rPr>
  </w:style>
  <w:style w:type="paragraph" w:styleId="8">
    <w:name w:val="heading 8"/>
    <w:basedOn w:val="a"/>
    <w:next w:val="a"/>
    <w:link w:val="8Char"/>
    <w:qFormat/>
    <w:pPr>
      <w:keepNext/>
      <w:keepLines/>
      <w:widowControl w:val="0"/>
      <w:spacing w:before="240" w:after="64" w:line="317" w:lineRule="auto"/>
      <w:ind w:left="1440" w:hanging="1440"/>
      <w:jc w:val="both"/>
      <w:outlineLvl w:val="7"/>
    </w:pPr>
    <w:rPr>
      <w:rFonts w:ascii="Cambria" w:hAnsi="Cambria"/>
      <w:kern w:val="2"/>
    </w:rPr>
  </w:style>
  <w:style w:type="paragraph" w:styleId="9">
    <w:name w:val="heading 9"/>
    <w:basedOn w:val="a"/>
    <w:next w:val="a"/>
    <w:link w:val="9Char"/>
    <w:qFormat/>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widowControl w:val="0"/>
      <w:ind w:leftChars="1200" w:left="2520"/>
      <w:jc w:val="both"/>
    </w:pPr>
    <w:rPr>
      <w:rFonts w:ascii="Calibri" w:hAnsi="Calibri"/>
      <w:kern w:val="2"/>
      <w:szCs w:val="22"/>
    </w:rPr>
  </w:style>
  <w:style w:type="paragraph" w:styleId="a3">
    <w:name w:val="Normal Indent"/>
    <w:basedOn w:val="a"/>
    <w:next w:val="a"/>
    <w:link w:val="Char1"/>
    <w:qFormat/>
    <w:pPr>
      <w:widowControl w:val="0"/>
      <w:ind w:firstLine="420"/>
      <w:jc w:val="both"/>
    </w:pPr>
    <w:rPr>
      <w:kern w:val="2"/>
    </w:rPr>
  </w:style>
  <w:style w:type="paragraph" w:styleId="a4">
    <w:name w:val="caption"/>
    <w:basedOn w:val="a"/>
    <w:next w:val="a"/>
    <w:link w:val="Char"/>
    <w:qFormat/>
    <w:pPr>
      <w:widowControl w:val="0"/>
      <w:jc w:val="center"/>
    </w:pPr>
    <w:rPr>
      <w:rFonts w:ascii="Cambria" w:eastAsia="黑体" w:hAnsi="Cambria"/>
    </w:rPr>
  </w:style>
  <w:style w:type="paragraph" w:styleId="a5">
    <w:name w:val="Document Map"/>
    <w:basedOn w:val="a"/>
    <w:link w:val="Char0"/>
    <w:uiPriority w:val="99"/>
    <w:qFormat/>
    <w:pPr>
      <w:shd w:val="clear" w:color="auto" w:fill="000080"/>
    </w:pPr>
  </w:style>
  <w:style w:type="paragraph" w:styleId="a6">
    <w:name w:val="annotation text"/>
    <w:basedOn w:val="a"/>
    <w:link w:val="Char2"/>
    <w:qFormat/>
  </w:style>
  <w:style w:type="paragraph" w:styleId="30">
    <w:name w:val="Body Text 3"/>
    <w:basedOn w:val="a"/>
    <w:qFormat/>
    <w:pPr>
      <w:widowControl w:val="0"/>
      <w:jc w:val="center"/>
    </w:pPr>
    <w:rPr>
      <w:kern w:val="2"/>
      <w:sz w:val="28"/>
    </w:rPr>
  </w:style>
  <w:style w:type="paragraph" w:styleId="a7">
    <w:name w:val="Body Text"/>
    <w:basedOn w:val="a"/>
    <w:next w:val="a"/>
    <w:link w:val="Char3"/>
    <w:uiPriority w:val="99"/>
    <w:qFormat/>
    <w:pPr>
      <w:spacing w:after="120"/>
    </w:pPr>
  </w:style>
  <w:style w:type="paragraph" w:styleId="a8">
    <w:name w:val="Body Text Indent"/>
    <w:basedOn w:val="a"/>
    <w:link w:val="Char10"/>
    <w:uiPriority w:val="99"/>
    <w:qFormat/>
    <w:pPr>
      <w:widowControl w:val="0"/>
      <w:ind w:firstLine="630"/>
      <w:jc w:val="both"/>
    </w:pPr>
    <w:rPr>
      <w:kern w:val="2"/>
      <w:sz w:val="28"/>
    </w:rPr>
  </w:style>
  <w:style w:type="paragraph" w:styleId="50">
    <w:name w:val="toc 5"/>
    <w:basedOn w:val="a"/>
    <w:next w:val="a"/>
    <w:qFormat/>
    <w:pPr>
      <w:widowControl w:val="0"/>
      <w:ind w:leftChars="800" w:left="1680"/>
      <w:jc w:val="both"/>
    </w:pPr>
    <w:rPr>
      <w:rFonts w:ascii="Calibri" w:hAnsi="Calibri"/>
      <w:kern w:val="2"/>
      <w:szCs w:val="22"/>
    </w:rPr>
  </w:style>
  <w:style w:type="paragraph" w:styleId="31">
    <w:name w:val="toc 3"/>
    <w:basedOn w:val="a"/>
    <w:next w:val="a"/>
    <w:uiPriority w:val="39"/>
    <w:qFormat/>
    <w:pPr>
      <w:ind w:leftChars="400" w:left="840"/>
    </w:pPr>
  </w:style>
  <w:style w:type="paragraph" w:styleId="a9">
    <w:name w:val="Plain Text"/>
    <w:basedOn w:val="a"/>
    <w:link w:val="Char4"/>
    <w:uiPriority w:val="99"/>
    <w:qFormat/>
    <w:pPr>
      <w:widowControl w:val="0"/>
      <w:jc w:val="both"/>
    </w:pPr>
    <w:rPr>
      <w:rFonts w:hAnsi="Courier New"/>
      <w:spacing w:val="-8"/>
      <w:kern w:val="2"/>
    </w:rPr>
  </w:style>
  <w:style w:type="paragraph" w:styleId="80">
    <w:name w:val="toc 8"/>
    <w:basedOn w:val="a"/>
    <w:next w:val="a"/>
    <w:qFormat/>
    <w:pPr>
      <w:widowControl w:val="0"/>
      <w:ind w:leftChars="1400" w:left="2940"/>
      <w:jc w:val="both"/>
    </w:pPr>
    <w:rPr>
      <w:rFonts w:ascii="Calibri" w:hAnsi="Calibri"/>
      <w:kern w:val="2"/>
      <w:szCs w:val="22"/>
    </w:rPr>
  </w:style>
  <w:style w:type="paragraph" w:styleId="aa">
    <w:name w:val="Date"/>
    <w:basedOn w:val="a"/>
    <w:next w:val="a"/>
    <w:link w:val="Char5"/>
    <w:uiPriority w:val="99"/>
    <w:qFormat/>
    <w:pPr>
      <w:widowControl w:val="0"/>
      <w:jc w:val="both"/>
    </w:pPr>
    <w:rPr>
      <w:rFonts w:eastAsia="仿宋_GB2312"/>
      <w:kern w:val="2"/>
      <w:sz w:val="32"/>
    </w:rPr>
  </w:style>
  <w:style w:type="paragraph" w:styleId="20">
    <w:name w:val="Body Text Indent 2"/>
    <w:basedOn w:val="a"/>
    <w:link w:val="2Char0"/>
    <w:uiPriority w:val="99"/>
    <w:qFormat/>
    <w:pPr>
      <w:widowControl w:val="0"/>
      <w:spacing w:before="120"/>
      <w:ind w:firstLine="525"/>
      <w:jc w:val="both"/>
    </w:pPr>
    <w:rPr>
      <w:rFonts w:eastAsia="仿宋_GB2312"/>
      <w:kern w:val="2"/>
      <w:sz w:val="28"/>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widowControl w:val="0"/>
      <w:tabs>
        <w:tab w:val="center" w:pos="4153"/>
        <w:tab w:val="right" w:pos="8306"/>
      </w:tabs>
      <w:autoSpaceDE w:val="0"/>
      <w:autoSpaceDN w:val="0"/>
      <w:adjustRightInd w:val="0"/>
      <w:snapToGrid w:val="0"/>
    </w:pPr>
    <w:rPr>
      <w:sz w:val="18"/>
    </w:rPr>
  </w:style>
  <w:style w:type="paragraph" w:styleId="ad">
    <w:name w:val="header"/>
    <w:basedOn w:val="a"/>
    <w:next w:val="a4"/>
    <w:link w:val="Char8"/>
    <w:uiPriority w:val="99"/>
    <w:qFormat/>
    <w:pPr>
      <w:widowControl w:val="0"/>
      <w:pBdr>
        <w:bottom w:val="single" w:sz="6" w:space="1" w:color="auto"/>
      </w:pBdr>
      <w:tabs>
        <w:tab w:val="center" w:pos="4153"/>
        <w:tab w:val="right" w:pos="8306"/>
      </w:tabs>
      <w:autoSpaceDE w:val="0"/>
      <w:autoSpaceDN w:val="0"/>
      <w:adjustRightInd w:val="0"/>
      <w:snapToGrid w:val="0"/>
      <w:jc w:val="center"/>
    </w:pPr>
    <w:rPr>
      <w:sz w:val="18"/>
    </w:rPr>
  </w:style>
  <w:style w:type="paragraph" w:styleId="11">
    <w:name w:val="toc 1"/>
    <w:basedOn w:val="a"/>
    <w:next w:val="a"/>
    <w:uiPriority w:val="39"/>
    <w:qFormat/>
    <w:pPr>
      <w:spacing w:before="120" w:after="120"/>
    </w:pPr>
    <w:rPr>
      <w:b/>
      <w:bCs/>
      <w:caps/>
      <w:sz w:val="20"/>
    </w:rPr>
  </w:style>
  <w:style w:type="paragraph" w:styleId="40">
    <w:name w:val="toc 4"/>
    <w:basedOn w:val="a"/>
    <w:next w:val="a"/>
    <w:uiPriority w:val="39"/>
    <w:qFormat/>
    <w:pPr>
      <w:widowControl w:val="0"/>
      <w:ind w:leftChars="600" w:left="1260"/>
      <w:jc w:val="both"/>
    </w:pPr>
    <w:rPr>
      <w:kern w:val="2"/>
    </w:rPr>
  </w:style>
  <w:style w:type="paragraph" w:styleId="ae">
    <w:name w:val="Subtitle"/>
    <w:basedOn w:val="a"/>
    <w:next w:val="a"/>
    <w:link w:val="Char9"/>
    <w:qFormat/>
    <w:pPr>
      <w:widowControl w:val="0"/>
      <w:spacing w:before="240" w:after="60" w:line="312" w:lineRule="auto"/>
      <w:jc w:val="center"/>
      <w:outlineLvl w:val="1"/>
    </w:pPr>
    <w:rPr>
      <w:rFonts w:ascii="Cambria" w:hAnsi="Cambria"/>
      <w:b/>
      <w:bCs/>
      <w:kern w:val="28"/>
      <w:sz w:val="32"/>
      <w:szCs w:val="32"/>
    </w:rPr>
  </w:style>
  <w:style w:type="paragraph" w:styleId="af">
    <w:name w:val="footnote text"/>
    <w:basedOn w:val="a"/>
    <w:uiPriority w:val="99"/>
    <w:unhideWhenUsed/>
    <w:qFormat/>
    <w:pPr>
      <w:snapToGrid w:val="0"/>
    </w:pPr>
    <w:rPr>
      <w:sz w:val="18"/>
      <w:szCs w:val="18"/>
    </w:rPr>
  </w:style>
  <w:style w:type="paragraph" w:styleId="60">
    <w:name w:val="toc 6"/>
    <w:basedOn w:val="a"/>
    <w:next w:val="a"/>
    <w:qFormat/>
    <w:pPr>
      <w:widowControl w:val="0"/>
      <w:ind w:leftChars="1000" w:left="2100"/>
      <w:jc w:val="both"/>
    </w:pPr>
    <w:rPr>
      <w:rFonts w:ascii="Calibri" w:hAnsi="Calibri"/>
      <w:kern w:val="2"/>
      <w:szCs w:val="22"/>
    </w:rPr>
  </w:style>
  <w:style w:type="paragraph" w:styleId="32">
    <w:name w:val="Body Text Indent 3"/>
    <w:basedOn w:val="a"/>
    <w:qFormat/>
    <w:pPr>
      <w:widowControl w:val="0"/>
      <w:tabs>
        <w:tab w:val="center" w:pos="-4200"/>
      </w:tabs>
      <w:ind w:leftChars="-2" w:left="-4" w:firstLineChars="197" w:firstLine="591"/>
      <w:jc w:val="both"/>
    </w:pPr>
    <w:rPr>
      <w:rFonts w:ascii="仿宋_GB2312" w:eastAsia="仿宋_GB2312"/>
      <w:kern w:val="2"/>
      <w:sz w:val="30"/>
    </w:rPr>
  </w:style>
  <w:style w:type="paragraph" w:styleId="21">
    <w:name w:val="toc 2"/>
    <w:basedOn w:val="a"/>
    <w:next w:val="a"/>
    <w:uiPriority w:val="39"/>
    <w:qFormat/>
    <w:pPr>
      <w:ind w:leftChars="200" w:left="420"/>
    </w:pPr>
  </w:style>
  <w:style w:type="paragraph" w:styleId="90">
    <w:name w:val="toc 9"/>
    <w:basedOn w:val="a"/>
    <w:next w:val="a"/>
    <w:qFormat/>
    <w:pPr>
      <w:widowControl w:val="0"/>
      <w:ind w:leftChars="1600" w:left="3360"/>
      <w:jc w:val="both"/>
    </w:pPr>
    <w:rPr>
      <w:rFonts w:ascii="Calibri" w:hAnsi="Calibri"/>
      <w:kern w:val="2"/>
      <w:szCs w:val="22"/>
    </w:rPr>
  </w:style>
  <w:style w:type="paragraph" w:styleId="22">
    <w:name w:val="Body Text 2"/>
    <w:basedOn w:val="a"/>
    <w:link w:val="2Char1"/>
    <w:qFormat/>
    <w:pPr>
      <w:widowControl w:val="0"/>
      <w:jc w:val="both"/>
    </w:pPr>
    <w:rPr>
      <w:kern w:val="2"/>
      <w:sz w:val="28"/>
    </w:rPr>
  </w:style>
  <w:style w:type="paragraph" w:styleId="af0">
    <w:name w:val="Message Header"/>
    <w:basedOn w:val="a7"/>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1">
    <w:name w:val="Normal (Web)"/>
    <w:basedOn w:val="a"/>
    <w:uiPriority w:val="99"/>
    <w:qFormat/>
    <w:pPr>
      <w:spacing w:before="100" w:beforeAutospacing="1" w:after="100" w:afterAutospacing="1"/>
    </w:pPr>
    <w:rPr>
      <w:rFonts w:hint="eastAsia"/>
    </w:rPr>
  </w:style>
  <w:style w:type="paragraph" w:styleId="af2">
    <w:name w:val="Title"/>
    <w:basedOn w:val="a"/>
    <w:next w:val="a"/>
    <w:link w:val="Chara"/>
    <w:uiPriority w:val="99"/>
    <w:qFormat/>
    <w:pPr>
      <w:widowControl w:val="0"/>
      <w:spacing w:before="240" w:after="60"/>
      <w:jc w:val="center"/>
      <w:outlineLvl w:val="0"/>
    </w:pPr>
    <w:rPr>
      <w:rFonts w:ascii="Cambria" w:hAnsi="Cambria"/>
      <w:b/>
      <w:bCs/>
      <w:kern w:val="2"/>
      <w:sz w:val="32"/>
      <w:szCs w:val="32"/>
      <w:lang w:eastAsia="en-US"/>
    </w:rPr>
  </w:style>
  <w:style w:type="paragraph" w:styleId="af3">
    <w:name w:val="annotation subject"/>
    <w:basedOn w:val="a6"/>
    <w:next w:val="a6"/>
    <w:link w:val="Charb"/>
    <w:uiPriority w:val="99"/>
    <w:qFormat/>
    <w:rPr>
      <w:b/>
      <w:bCs/>
    </w:rPr>
  </w:style>
  <w:style w:type="paragraph" w:styleId="af4">
    <w:name w:val="Body Text First Indent"/>
    <w:basedOn w:val="a7"/>
    <w:qFormat/>
    <w:pPr>
      <w:ind w:firstLineChars="100" w:firstLine="420"/>
    </w:pPr>
  </w:style>
  <w:style w:type="paragraph" w:styleId="23">
    <w:name w:val="Body Text First Indent 2"/>
    <w:basedOn w:val="a8"/>
    <w:link w:val="2Char10"/>
    <w:uiPriority w:val="99"/>
    <w:qFormat/>
    <w:pPr>
      <w:widowControl/>
      <w:spacing w:after="120"/>
      <w:ind w:leftChars="200" w:left="420" w:firstLineChars="200" w:firstLine="420"/>
      <w:jc w:val="left"/>
    </w:pPr>
    <w:rPr>
      <w:rFonts w:ascii="Calibri" w:hAnsi="Calibri"/>
      <w:sz w:val="21"/>
      <w:szCs w:val="22"/>
    </w:rPr>
  </w:style>
  <w:style w:type="table" w:styleId="af5">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Pr>
      <w:b/>
      <w:bCs/>
    </w:rPr>
  </w:style>
  <w:style w:type="character" w:styleId="af7">
    <w:name w:val="page number"/>
    <w:basedOn w:val="a0"/>
    <w:qFormat/>
  </w:style>
  <w:style w:type="character" w:styleId="af8">
    <w:name w:val="FollowedHyperlink"/>
    <w:uiPriority w:val="99"/>
    <w:qFormat/>
    <w:rPr>
      <w:color w:val="800080"/>
      <w:u w:val="single"/>
    </w:rPr>
  </w:style>
  <w:style w:type="character" w:styleId="af9">
    <w:name w:val="Emphasis"/>
    <w:uiPriority w:val="99"/>
    <w:qFormat/>
    <w:rPr>
      <w:rFonts w:cs="Times New Roman"/>
    </w:rPr>
  </w:style>
  <w:style w:type="character" w:styleId="HTML0">
    <w:name w:val="HTML Definition"/>
    <w:uiPriority w:val="99"/>
    <w:qFormat/>
    <w:rPr>
      <w:rFonts w:cs="Times New Roman"/>
    </w:rPr>
  </w:style>
  <w:style w:type="character" w:styleId="HTML1">
    <w:name w:val="HTML Typewriter"/>
    <w:uiPriority w:val="99"/>
    <w:qFormat/>
    <w:rPr>
      <w:rFonts w:ascii="宋体" w:eastAsia="宋体" w:hAnsi="宋体" w:cs="宋体"/>
      <w:sz w:val="24"/>
      <w:szCs w:val="24"/>
    </w:rPr>
  </w:style>
  <w:style w:type="character" w:styleId="HTML2">
    <w:name w:val="HTML Variable"/>
    <w:uiPriority w:val="99"/>
    <w:qFormat/>
    <w:rPr>
      <w:rFonts w:cs="Times New Roman"/>
    </w:rPr>
  </w:style>
  <w:style w:type="character" w:styleId="afa">
    <w:name w:val="Hyperlink"/>
    <w:basedOn w:val="a0"/>
    <w:uiPriority w:val="99"/>
    <w:qFormat/>
    <w:rPr>
      <w:color w:val="0000FF"/>
      <w:u w:val="single"/>
    </w:rPr>
  </w:style>
  <w:style w:type="character" w:styleId="HTML3">
    <w:name w:val="HTML Code"/>
    <w:uiPriority w:val="99"/>
    <w:qFormat/>
    <w:rPr>
      <w:rFonts w:ascii="Courier New" w:hAnsi="Courier New" w:cs="Times New Roman"/>
      <w:sz w:val="20"/>
    </w:rPr>
  </w:style>
  <w:style w:type="character" w:styleId="afb">
    <w:name w:val="annotation reference"/>
    <w:uiPriority w:val="99"/>
    <w:qFormat/>
    <w:rPr>
      <w:sz w:val="21"/>
      <w:szCs w:val="21"/>
    </w:rPr>
  </w:style>
  <w:style w:type="character" w:styleId="HTML4">
    <w:name w:val="HTML Cite"/>
    <w:uiPriority w:val="99"/>
    <w:qFormat/>
    <w:rPr>
      <w:rFonts w:cs="Times New Roman"/>
    </w:rPr>
  </w:style>
  <w:style w:type="character" w:customStyle="1" w:styleId="ds-reads-app-special">
    <w:name w:val="ds-reads-app-special"/>
    <w:uiPriority w:val="99"/>
    <w:qFormat/>
    <w:rPr>
      <w:rFonts w:cs="Times New Roman"/>
      <w:color w:val="FFFFFF"/>
      <w:shd w:val="clear" w:color="auto" w:fill="F94A47"/>
    </w:rPr>
  </w:style>
  <w:style w:type="character" w:customStyle="1" w:styleId="2Char2">
    <w:name w:val="正文首行缩进 2 Char"/>
    <w:basedOn w:val="Charc"/>
    <w:uiPriority w:val="99"/>
    <w:qFormat/>
    <w:rPr>
      <w:rFonts w:ascii="Calibri" w:eastAsia="宋体" w:hAnsi="Calibri"/>
      <w:kern w:val="2"/>
      <w:sz w:val="21"/>
      <w:szCs w:val="22"/>
      <w:lang w:val="en-US" w:eastAsia="zh-CN" w:bidi="ar-SA"/>
    </w:rPr>
  </w:style>
  <w:style w:type="character" w:customStyle="1" w:styleId="Charc">
    <w:name w:val="正文文本缩进 Char"/>
    <w:qFormat/>
    <w:rPr>
      <w:rFonts w:ascii="Calibri" w:eastAsia="宋体" w:hAnsi="Calibri"/>
      <w:kern w:val="2"/>
      <w:sz w:val="21"/>
      <w:szCs w:val="22"/>
      <w:lang w:val="en-US" w:eastAsia="zh-CN" w:bidi="ar-SA"/>
    </w:rPr>
  </w:style>
  <w:style w:type="character" w:customStyle="1" w:styleId="font101">
    <w:name w:val="font101"/>
    <w:uiPriority w:val="99"/>
    <w:qFormat/>
    <w:rPr>
      <w:rFonts w:ascii="宋体" w:eastAsia="宋体" w:hAnsi="宋体" w:cs="宋体"/>
      <w:color w:val="000000"/>
      <w:sz w:val="21"/>
      <w:szCs w:val="21"/>
      <w:u w:val="none"/>
    </w:rPr>
  </w:style>
  <w:style w:type="character" w:customStyle="1" w:styleId="Charb">
    <w:name w:val="批注主题 Char"/>
    <w:link w:val="af3"/>
    <w:uiPriority w:val="99"/>
    <w:qFormat/>
    <w:rPr>
      <w:rFonts w:eastAsia="宋体"/>
      <w:b/>
      <w:bCs/>
      <w:sz w:val="21"/>
      <w:lang w:val="en-US" w:eastAsia="zh-CN" w:bidi="ar-SA"/>
    </w:rPr>
  </w:style>
  <w:style w:type="character" w:customStyle="1" w:styleId="9Char">
    <w:name w:val="标题 9 Char"/>
    <w:link w:val="9"/>
    <w:qFormat/>
    <w:rPr>
      <w:rFonts w:ascii="Cambria" w:hAnsi="Cambria"/>
      <w:kern w:val="2"/>
      <w:sz w:val="21"/>
      <w:szCs w:val="21"/>
    </w:rPr>
  </w:style>
  <w:style w:type="character" w:customStyle="1" w:styleId="font21">
    <w:name w:val="font21"/>
    <w:basedOn w:val="a0"/>
    <w:qFormat/>
    <w:rPr>
      <w:rFonts w:ascii="Arial" w:hAnsi="Arial" w:cs="Arial" w:hint="default"/>
      <w:color w:val="000000"/>
      <w:sz w:val="20"/>
      <w:szCs w:val="20"/>
      <w:u w:val="none"/>
    </w:rPr>
  </w:style>
  <w:style w:type="character" w:customStyle="1" w:styleId="font91">
    <w:name w:val="font91"/>
    <w:uiPriority w:val="99"/>
    <w:qFormat/>
    <w:rPr>
      <w:rFonts w:ascii="Arial" w:hAnsi="Arial" w:cs="Arial"/>
      <w:color w:val="000000"/>
      <w:sz w:val="21"/>
      <w:szCs w:val="21"/>
      <w:u w:val="none"/>
    </w:rPr>
  </w:style>
  <w:style w:type="character" w:customStyle="1" w:styleId="2Char10">
    <w:name w:val="正文首行缩进 2 Char1"/>
    <w:basedOn w:val="Char10"/>
    <w:link w:val="23"/>
    <w:qFormat/>
    <w:rPr>
      <w:rFonts w:ascii="宋体"/>
      <w:kern w:val="2"/>
      <w:sz w:val="28"/>
    </w:rPr>
  </w:style>
  <w:style w:type="character" w:customStyle="1" w:styleId="Char10">
    <w:name w:val="正文文本缩进 Char1"/>
    <w:link w:val="a8"/>
    <w:uiPriority w:val="99"/>
    <w:qFormat/>
    <w:rPr>
      <w:rFonts w:ascii="宋体"/>
      <w:kern w:val="2"/>
      <w:sz w:val="28"/>
    </w:rPr>
  </w:style>
  <w:style w:type="character" w:customStyle="1" w:styleId="8Char">
    <w:name w:val="标题 8 Char"/>
    <w:link w:val="8"/>
    <w:qFormat/>
    <w:rPr>
      <w:rFonts w:ascii="Cambria" w:hAnsi="Cambria"/>
      <w:kern w:val="2"/>
      <w:sz w:val="24"/>
      <w:szCs w:val="24"/>
    </w:rPr>
  </w:style>
  <w:style w:type="character" w:customStyle="1" w:styleId="3315Char">
    <w:name w:val="样式 小四 段前: 3 磅 段后: 3 磅 行距: 1.5 倍行距 Char"/>
    <w:link w:val="3315"/>
    <w:qFormat/>
    <w:rPr>
      <w:rFonts w:eastAsia="宋体" w:cs="宋体"/>
      <w:kern w:val="2"/>
      <w:sz w:val="24"/>
      <w:lang w:val="en-US" w:eastAsia="zh-CN" w:bidi="ar-SA"/>
    </w:rPr>
  </w:style>
  <w:style w:type="paragraph" w:customStyle="1" w:styleId="3315">
    <w:name w:val="样式 小四 段前: 3 磅 段后: 3 磅 行距: 1.5 倍行距"/>
    <w:basedOn w:val="a"/>
    <w:link w:val="3315Char"/>
    <w:qFormat/>
    <w:pPr>
      <w:widowControl w:val="0"/>
      <w:spacing w:before="60" w:after="60"/>
      <w:ind w:firstLineChars="225" w:firstLine="540"/>
      <w:jc w:val="both"/>
    </w:pPr>
    <w:rPr>
      <w:kern w:val="2"/>
    </w:rPr>
  </w:style>
  <w:style w:type="character" w:customStyle="1" w:styleId="Char2">
    <w:name w:val="批注文字 Char2"/>
    <w:link w:val="a6"/>
    <w:qFormat/>
    <w:rPr>
      <w:rFonts w:eastAsia="宋体"/>
      <w:sz w:val="21"/>
      <w:lang w:val="en-US" w:eastAsia="zh-CN" w:bidi="ar-SA"/>
    </w:rPr>
  </w:style>
  <w:style w:type="character" w:customStyle="1" w:styleId="leitextChar">
    <w:name w:val="lei.text Char"/>
    <w:link w:val="leitext"/>
    <w:qFormat/>
    <w:rPr>
      <w:rFonts w:ascii="宋体" w:hAnsi="Tahoma"/>
      <w:sz w:val="24"/>
      <w:lang w:val="en-US" w:eastAsia="zh-CN" w:bidi="ar-SA"/>
    </w:rPr>
  </w:style>
  <w:style w:type="paragraph" w:customStyle="1" w:styleId="leitext">
    <w:name w:val="lei.text"/>
    <w:link w:val="leitextChar"/>
    <w:qFormat/>
    <w:pPr>
      <w:spacing w:line="360" w:lineRule="exact"/>
      <w:ind w:firstLineChars="200" w:firstLine="200"/>
    </w:pPr>
    <w:rPr>
      <w:rFonts w:ascii="宋体" w:hAnsi="Tahoma"/>
      <w:sz w:val="24"/>
    </w:rPr>
  </w:style>
  <w:style w:type="character" w:customStyle="1" w:styleId="TitleChar1">
    <w:name w:val="Title Char1"/>
    <w:uiPriority w:val="99"/>
    <w:qFormat/>
    <w:locked/>
    <w:rPr>
      <w:rFonts w:ascii="Cambria" w:eastAsia="宋体" w:hAnsi="Cambria" w:cs="Times New Roman"/>
      <w:b/>
      <w:bCs/>
      <w:sz w:val="32"/>
      <w:szCs w:val="32"/>
    </w:rPr>
  </w:style>
  <w:style w:type="character" w:customStyle="1" w:styleId="bord">
    <w:name w:val="bord"/>
    <w:basedOn w:val="a0"/>
    <w:qFormat/>
  </w:style>
  <w:style w:type="character" w:customStyle="1" w:styleId="current">
    <w:name w:val="current"/>
    <w:uiPriority w:val="99"/>
    <w:qFormat/>
    <w:rPr>
      <w:rFonts w:cs="Times New Roman"/>
      <w:b/>
      <w:color w:val="FF0084"/>
    </w:rPr>
  </w:style>
  <w:style w:type="character" w:customStyle="1" w:styleId="Char1">
    <w:name w:val="正文缩进 Char1"/>
    <w:link w:val="a3"/>
    <w:qFormat/>
    <w:rPr>
      <w:rFonts w:eastAsia="宋体"/>
      <w:kern w:val="2"/>
      <w:sz w:val="21"/>
      <w:lang w:val="en-US" w:eastAsia="zh-CN" w:bidi="ar-SA"/>
    </w:rPr>
  </w:style>
  <w:style w:type="character" w:customStyle="1" w:styleId="A40">
    <w:name w:val="A4"/>
    <w:qFormat/>
    <w:rPr>
      <w:rFonts w:cs="新宋体"/>
      <w:color w:val="000000"/>
    </w:rPr>
  </w:style>
  <w:style w:type="character" w:customStyle="1" w:styleId="1Char">
    <w:name w:val="标题 1 Char"/>
    <w:link w:val="10"/>
    <w:qFormat/>
    <w:rPr>
      <w:rFonts w:eastAsia="宋体"/>
      <w:b/>
      <w:bCs/>
      <w:kern w:val="44"/>
      <w:sz w:val="44"/>
      <w:szCs w:val="44"/>
    </w:rPr>
  </w:style>
  <w:style w:type="character" w:customStyle="1" w:styleId="24">
    <w:name w:val="标题 字符2"/>
    <w:uiPriority w:val="99"/>
    <w:qFormat/>
    <w:rPr>
      <w:rFonts w:ascii="等线 Light" w:eastAsia="等线 Light" w:hAnsi="等线 Light" w:cs="Times New Roman"/>
      <w:b/>
      <w:bCs/>
      <w:sz w:val="32"/>
      <w:szCs w:val="32"/>
    </w:rPr>
  </w:style>
  <w:style w:type="character" w:customStyle="1" w:styleId="12">
    <w:name w:val="页脚 字符1"/>
    <w:uiPriority w:val="99"/>
    <w:semiHidden/>
    <w:qFormat/>
    <w:rPr>
      <w:rFonts w:ascii="Times New Roman" w:eastAsia="宋体" w:hAnsi="Times New Roman" w:cs="Times New Roman"/>
      <w:sz w:val="18"/>
      <w:szCs w:val="18"/>
    </w:rPr>
  </w:style>
  <w:style w:type="character" w:customStyle="1" w:styleId="FooterChar1">
    <w:name w:val="Footer Char1"/>
    <w:uiPriority w:val="99"/>
    <w:semiHidden/>
    <w:qFormat/>
    <w:locked/>
    <w:rPr>
      <w:rFonts w:ascii="Times New Roman" w:eastAsia="宋体" w:hAnsi="Times New Roman" w:cs="Times New Roman"/>
      <w:sz w:val="18"/>
      <w:szCs w:val="1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8">
    <w:name w:val="页眉 Char"/>
    <w:link w:val="ad"/>
    <w:uiPriority w:val="99"/>
    <w:qFormat/>
    <w:rPr>
      <w:rFonts w:ascii="宋体" w:eastAsia="宋体"/>
      <w:sz w:val="18"/>
      <w:lang w:val="en-US" w:eastAsia="zh-CN" w:bidi="ar-SA"/>
    </w:rPr>
  </w:style>
  <w:style w:type="character" w:customStyle="1" w:styleId="Underrubrik1CharChar">
    <w:name w:val="Underrubrik1 Char Char"/>
    <w:uiPriority w:val="99"/>
    <w:qFormat/>
    <w:rPr>
      <w:rFonts w:ascii="Arial" w:hAnsi="Arial"/>
      <w:b/>
      <w:color w:val="000000"/>
      <w:sz w:val="30"/>
    </w:rPr>
  </w:style>
  <w:style w:type="character" w:customStyle="1" w:styleId="13">
    <w:name w:val="页眉 字符1"/>
    <w:uiPriority w:val="99"/>
    <w:semiHidden/>
    <w:qFormat/>
    <w:rPr>
      <w:rFonts w:ascii="Times New Roman" w:eastAsia="宋体" w:hAnsi="Times New Roman" w:cs="Times New Roman"/>
      <w:sz w:val="18"/>
      <w:szCs w:val="18"/>
    </w:rPr>
  </w:style>
  <w:style w:type="character" w:customStyle="1" w:styleId="Char0">
    <w:name w:val="文档结构图 Char"/>
    <w:link w:val="a5"/>
    <w:uiPriority w:val="99"/>
    <w:qFormat/>
    <w:rPr>
      <w:sz w:val="21"/>
      <w:shd w:val="clear" w:color="auto" w:fill="000080"/>
    </w:rPr>
  </w:style>
  <w:style w:type="character" w:customStyle="1" w:styleId="font71">
    <w:name w:val="font71"/>
    <w:qFormat/>
    <w:rPr>
      <w:rFonts w:ascii="Arial" w:hAnsi="Arial" w:cs="Arial" w:hint="default"/>
      <w:color w:val="000000"/>
      <w:sz w:val="20"/>
      <w:szCs w:val="20"/>
      <w:u w:val="none"/>
    </w:rPr>
  </w:style>
  <w:style w:type="character" w:customStyle="1" w:styleId="7Char">
    <w:name w:val="标题 7 Char"/>
    <w:link w:val="7"/>
    <w:qFormat/>
    <w:rPr>
      <w:rFonts w:ascii="Calibri" w:hAnsi="Calibri"/>
      <w:b/>
      <w:bCs/>
      <w:kern w:val="2"/>
      <w:sz w:val="24"/>
      <w:szCs w:val="24"/>
    </w:rPr>
  </w:style>
  <w:style w:type="character" w:customStyle="1" w:styleId="Chara">
    <w:name w:val="标题 Char"/>
    <w:link w:val="af2"/>
    <w:uiPriority w:val="99"/>
    <w:qFormat/>
    <w:rPr>
      <w:rFonts w:ascii="Cambria" w:hAnsi="Cambria"/>
      <w:b/>
      <w:bCs/>
      <w:kern w:val="2"/>
      <w:sz w:val="32"/>
      <w:szCs w:val="32"/>
      <w:lang w:eastAsia="en-US"/>
    </w:rPr>
  </w:style>
  <w:style w:type="character" w:customStyle="1" w:styleId="3Char1">
    <w:name w:val="标题 3 Char1"/>
    <w:link w:val="3"/>
    <w:uiPriority w:val="99"/>
    <w:qFormat/>
    <w:rPr>
      <w:rFonts w:eastAsia="宋体"/>
      <w:b/>
      <w:kern w:val="2"/>
      <w:sz w:val="32"/>
      <w:lang w:val="en-US" w:eastAsia="zh-CN" w:bidi="ar-SA"/>
    </w:rPr>
  </w:style>
  <w:style w:type="character" w:customStyle="1" w:styleId="style11">
    <w:name w:val="style11"/>
    <w:qFormat/>
    <w:rPr>
      <w:rFonts w:eastAsia="宋体"/>
      <w:kern w:val="2"/>
      <w:sz w:val="20"/>
      <w:szCs w:val="20"/>
      <w:lang w:val="en-US" w:eastAsia="zh-CN" w:bidi="ar-SA"/>
    </w:rPr>
  </w:style>
  <w:style w:type="character" w:customStyle="1" w:styleId="210">
    <w:name w:val="正文文本缩进 2 字符1"/>
    <w:uiPriority w:val="99"/>
    <w:semiHidden/>
    <w:qFormat/>
    <w:rPr>
      <w:rFonts w:ascii="Times New Roman" w:eastAsia="宋体" w:hAnsi="Times New Roman" w:cs="Times New Roman"/>
      <w:sz w:val="20"/>
      <w:szCs w:val="20"/>
    </w:rPr>
  </w:style>
  <w:style w:type="character" w:customStyle="1" w:styleId="Char">
    <w:name w:val="题注 Char"/>
    <w:link w:val="a4"/>
    <w:qFormat/>
    <w:rPr>
      <w:rFonts w:ascii="Cambria" w:eastAsia="黑体" w:hAnsi="Cambria"/>
      <w:sz w:val="24"/>
    </w:rPr>
  </w:style>
  <w:style w:type="character" w:customStyle="1" w:styleId="apple-converted-space">
    <w:name w:val="apple-converted-space"/>
    <w:uiPriority w:val="99"/>
    <w:qFormat/>
    <w:rPr>
      <w:rFonts w:cs="Times New Roman"/>
    </w:rPr>
  </w:style>
  <w:style w:type="character" w:customStyle="1" w:styleId="CharChar">
    <w:name w:val="*正文 Char Char"/>
    <w:link w:val="afc"/>
    <w:qFormat/>
    <w:rPr>
      <w:rFonts w:ascii="宋体" w:hAnsi="宋体"/>
      <w:snapToGrid/>
      <w:sz w:val="24"/>
      <w:szCs w:val="24"/>
    </w:rPr>
  </w:style>
  <w:style w:type="paragraph" w:customStyle="1" w:styleId="afc">
    <w:name w:val="*正文"/>
    <w:basedOn w:val="a"/>
    <w:link w:val="CharChar"/>
    <w:qFormat/>
    <w:pPr>
      <w:widowControl w:val="0"/>
      <w:ind w:firstLineChars="200" w:firstLine="200"/>
      <w:jc w:val="both"/>
    </w:pPr>
  </w:style>
  <w:style w:type="character" w:customStyle="1" w:styleId="CharChar5">
    <w:name w:val="Char Char5"/>
    <w:uiPriority w:val="99"/>
    <w:qFormat/>
    <w:rPr>
      <w:rFonts w:ascii="宋体" w:eastAsia="宋体" w:hAnsi="Courier New" w:cs="Times New Roman"/>
      <w:kern w:val="2"/>
      <w:sz w:val="21"/>
      <w:lang w:val="en-US" w:eastAsia="zh-CN" w:bidi="ar-SA"/>
    </w:rPr>
  </w:style>
  <w:style w:type="character" w:customStyle="1" w:styleId="14">
    <w:name w:val="批注文字 字符1"/>
    <w:uiPriority w:val="99"/>
    <w:semiHidden/>
    <w:qFormat/>
    <w:locked/>
    <w:rPr>
      <w:rFonts w:ascii="Times New Roman" w:eastAsia="宋体" w:hAnsi="Times New Roman" w:cs="Times New Roman"/>
      <w:sz w:val="20"/>
      <w:szCs w:val="20"/>
    </w:rPr>
  </w:style>
  <w:style w:type="character" w:customStyle="1" w:styleId="15">
    <w:name w:val="标题 字符1"/>
    <w:uiPriority w:val="99"/>
    <w:qFormat/>
    <w:rPr>
      <w:rFonts w:ascii="等线 Light" w:hAnsi="等线 Light" w:cs="Times New Roman"/>
      <w:b/>
      <w:bCs/>
      <w:sz w:val="32"/>
      <w:szCs w:val="32"/>
    </w:rPr>
  </w:style>
  <w:style w:type="character" w:customStyle="1" w:styleId="CharChar10">
    <w:name w:val="普通文字 Char Char1"/>
    <w:uiPriority w:val="99"/>
    <w:qFormat/>
    <w:rPr>
      <w:rFonts w:ascii="宋体" w:eastAsia="宋体" w:hAnsi="Courier New" w:cs="Times New Roman"/>
      <w:kern w:val="2"/>
      <w:sz w:val="21"/>
      <w:lang w:val="en-US" w:eastAsia="zh-CN" w:bidi="ar-SA"/>
    </w:rPr>
  </w:style>
  <w:style w:type="character" w:customStyle="1" w:styleId="Char11">
    <w:name w:val="批注文字 Char1"/>
    <w:qFormat/>
    <w:rPr>
      <w:rFonts w:ascii="Calibri" w:eastAsia="宋体" w:hAnsi="Calibri"/>
      <w:kern w:val="2"/>
      <w:sz w:val="21"/>
      <w:szCs w:val="22"/>
      <w:lang w:val="en-US" w:eastAsia="zh-CN" w:bidi="ar-SA"/>
    </w:rPr>
  </w:style>
  <w:style w:type="character" w:customStyle="1" w:styleId="1Char0">
    <w:name w:val="正文1 Char"/>
    <w:link w:val="16"/>
    <w:qFormat/>
    <w:rPr>
      <w:rFonts w:ascii="宋体"/>
      <w:sz w:val="34"/>
      <w:lang w:val="en-US" w:eastAsia="zh-CN" w:bidi="ar-SA"/>
    </w:rPr>
  </w:style>
  <w:style w:type="paragraph" w:customStyle="1" w:styleId="16">
    <w:name w:val="正文1"/>
    <w:link w:val="1Char0"/>
    <w:qFormat/>
    <w:pPr>
      <w:widowControl w:val="0"/>
      <w:adjustRightInd w:val="0"/>
      <w:spacing w:line="312" w:lineRule="atLeast"/>
      <w:jc w:val="both"/>
    </w:pPr>
    <w:rPr>
      <w:rFonts w:ascii="宋体"/>
      <w:sz w:val="34"/>
    </w:rPr>
  </w:style>
  <w:style w:type="character" w:customStyle="1" w:styleId="ask-title2">
    <w:name w:val="ask-title2"/>
    <w:uiPriority w:val="99"/>
    <w:qFormat/>
    <w:rPr>
      <w:rFonts w:cs="Times New Roman"/>
    </w:rPr>
  </w:style>
  <w:style w:type="character" w:customStyle="1" w:styleId="HeaderChar1">
    <w:name w:val="Header Char1"/>
    <w:uiPriority w:val="99"/>
    <w:semiHidden/>
    <w:qFormat/>
    <w:locked/>
    <w:rPr>
      <w:rFonts w:ascii="Times New Roman" w:eastAsia="宋体" w:hAnsi="Times New Roman" w:cs="Times New Roman"/>
      <w:sz w:val="18"/>
      <w:szCs w:val="18"/>
    </w:rPr>
  </w:style>
  <w:style w:type="character" w:customStyle="1" w:styleId="5Char">
    <w:name w:val="标题 5 Char"/>
    <w:link w:val="5"/>
    <w:qFormat/>
    <w:rPr>
      <w:rFonts w:ascii="Calibri" w:hAnsi="Calibri"/>
      <w:b/>
      <w:bCs/>
      <w:kern w:val="2"/>
      <w:sz w:val="28"/>
      <w:szCs w:val="28"/>
    </w:rPr>
  </w:style>
  <w:style w:type="character" w:customStyle="1" w:styleId="17">
    <w:name w:val="正文文本缩进 字符1"/>
    <w:uiPriority w:val="99"/>
    <w:semiHidden/>
    <w:qFormat/>
    <w:rPr>
      <w:rFonts w:ascii="Times New Roman" w:eastAsia="宋体" w:hAnsi="Times New Roman" w:cs="Times New Roman"/>
      <w:sz w:val="20"/>
      <w:szCs w:val="20"/>
    </w:rPr>
  </w:style>
  <w:style w:type="character" w:customStyle="1" w:styleId="myChar">
    <w:name w:val="my正文 Char"/>
    <w:link w:val="my"/>
    <w:qFormat/>
    <w:rPr>
      <w:sz w:val="24"/>
      <w:szCs w:val="24"/>
      <w:lang w:val="en-US" w:eastAsia="zh-CN"/>
    </w:rPr>
  </w:style>
  <w:style w:type="paragraph" w:customStyle="1" w:styleId="my">
    <w:name w:val="my正文"/>
    <w:basedOn w:val="a"/>
    <w:link w:val="myChar"/>
    <w:qFormat/>
    <w:pPr>
      <w:widowControl w:val="0"/>
      <w:ind w:firstLineChars="200" w:firstLine="480"/>
      <w:jc w:val="both"/>
    </w:pPr>
  </w:style>
  <w:style w:type="character" w:customStyle="1" w:styleId="maintdbg760">
    <w:name w:val="main_tdbg_760"/>
    <w:qFormat/>
    <w:rPr>
      <w:rFonts w:ascii="Verdana" w:hAnsi="Verdana"/>
      <w:kern w:val="0"/>
      <w:szCs w:val="20"/>
      <w:lang w:eastAsia="en-US"/>
    </w:rPr>
  </w:style>
  <w:style w:type="character" w:customStyle="1" w:styleId="2Char">
    <w:name w:val="标题 2 Char"/>
    <w:link w:val="2"/>
    <w:uiPriority w:val="9"/>
    <w:qFormat/>
    <w:rPr>
      <w:rFonts w:ascii="宋体" w:eastAsia="宋体" w:hAnsi="宋体"/>
      <w:b/>
      <w:bCs/>
      <w:sz w:val="32"/>
      <w:szCs w:val="32"/>
    </w:rPr>
  </w:style>
  <w:style w:type="character" w:customStyle="1" w:styleId="2Char1">
    <w:name w:val="正文文本 2 Char"/>
    <w:link w:val="22"/>
    <w:qFormat/>
    <w:rPr>
      <w:kern w:val="2"/>
      <w:sz w:val="28"/>
    </w:rPr>
  </w:style>
  <w:style w:type="character" w:customStyle="1" w:styleId="Chard">
    <w:name w:val="批注文字 Char"/>
    <w:qFormat/>
    <w:rPr>
      <w:rFonts w:eastAsia="宋体" w:cs="Times New Roman"/>
      <w:kern w:val="2"/>
      <w:sz w:val="24"/>
      <w:szCs w:val="24"/>
      <w:lang w:val="en-US" w:eastAsia="zh-CN" w:bidi="ar-SA"/>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Char3">
    <w:name w:val="正文文本 Char"/>
    <w:link w:val="a7"/>
    <w:uiPriority w:val="99"/>
    <w:qFormat/>
    <w:rPr>
      <w:sz w:val="21"/>
    </w:rPr>
  </w:style>
  <w:style w:type="character" w:customStyle="1" w:styleId="2Char0">
    <w:name w:val="正文文本缩进 2 Char"/>
    <w:link w:val="20"/>
    <w:uiPriority w:val="99"/>
    <w:qFormat/>
    <w:rPr>
      <w:rFonts w:ascii="宋体" w:eastAsia="仿宋_GB2312"/>
      <w:kern w:val="2"/>
      <w:sz w:val="28"/>
    </w:rPr>
  </w:style>
  <w:style w:type="character" w:customStyle="1" w:styleId="6Char">
    <w:name w:val="标题 6 Char"/>
    <w:link w:val="6"/>
    <w:qFormat/>
    <w:rPr>
      <w:rFonts w:ascii="Arial" w:eastAsia="黑体" w:hAnsi="Arial"/>
      <w:b/>
      <w:bCs/>
      <w:sz w:val="24"/>
      <w:szCs w:val="24"/>
    </w:rPr>
  </w:style>
  <w:style w:type="character" w:customStyle="1" w:styleId="Char9">
    <w:name w:val="副标题 Char"/>
    <w:link w:val="ae"/>
    <w:qFormat/>
    <w:rPr>
      <w:rFonts w:ascii="Cambria" w:hAnsi="Cambria"/>
      <w:b/>
      <w:bCs/>
      <w:kern w:val="28"/>
      <w:sz w:val="32"/>
      <w:szCs w:val="32"/>
    </w:rPr>
  </w:style>
  <w:style w:type="character" w:customStyle="1" w:styleId="HTMLChar">
    <w:name w:val="HTML 预设格式 Char"/>
    <w:link w:val="HTML"/>
    <w:uiPriority w:val="99"/>
    <w:qFormat/>
    <w:rPr>
      <w:rFonts w:ascii="宋体" w:hAnsi="宋体"/>
      <w:sz w:val="24"/>
      <w:szCs w:val="24"/>
    </w:rPr>
  </w:style>
  <w:style w:type="character" w:customStyle="1" w:styleId="H2Char">
    <w:name w:val="H2 Char"/>
    <w:qFormat/>
    <w:rPr>
      <w:rFonts w:eastAsia="宋体"/>
      <w:b/>
      <w:kern w:val="10"/>
      <w:sz w:val="28"/>
      <w:lang w:val="en-US" w:eastAsia="zh-CN" w:bidi="ar-SA"/>
    </w:rPr>
  </w:style>
  <w:style w:type="character" w:customStyle="1" w:styleId="Chare">
    <w:name w:val="正文缩进 Char"/>
    <w:qFormat/>
  </w:style>
  <w:style w:type="character" w:customStyle="1" w:styleId="ds-reads-from">
    <w:name w:val="ds-reads-from"/>
    <w:uiPriority w:val="99"/>
    <w:qFormat/>
    <w:rPr>
      <w:rFonts w:cs="Times New Roman"/>
    </w:rPr>
  </w:style>
  <w:style w:type="character" w:customStyle="1" w:styleId="3CharChar">
    <w:name w:val="样式3 Char Char"/>
    <w:link w:val="33"/>
    <w:uiPriority w:val="99"/>
    <w:qFormat/>
    <w:locked/>
    <w:rPr>
      <w:rFonts w:ascii="宋体" w:hAnsi="Courier New"/>
      <w:sz w:val="24"/>
    </w:rPr>
  </w:style>
  <w:style w:type="paragraph" w:customStyle="1" w:styleId="33">
    <w:name w:val="样式3"/>
    <w:basedOn w:val="a9"/>
    <w:link w:val="3CharChar"/>
    <w:uiPriority w:val="99"/>
    <w:qFormat/>
    <w:pPr>
      <w:spacing w:line="240" w:lineRule="atLeast"/>
      <w:outlineLvl w:val="0"/>
    </w:pPr>
    <w:rPr>
      <w:spacing w:val="0"/>
      <w:kern w:val="0"/>
    </w:rPr>
  </w:style>
  <w:style w:type="character" w:customStyle="1" w:styleId="3Char">
    <w:name w:val="标题 3 Char"/>
    <w:uiPriority w:val="9"/>
    <w:qFormat/>
    <w:rPr>
      <w:rFonts w:eastAsia="宋体"/>
      <w:b/>
      <w:kern w:val="2"/>
      <w:sz w:val="32"/>
      <w:lang w:val="en-US" w:eastAsia="zh-CN" w:bidi="ar-SA"/>
    </w:rPr>
  </w:style>
  <w:style w:type="character" w:customStyle="1" w:styleId="Char7">
    <w:name w:val="页脚 Char"/>
    <w:link w:val="ac"/>
    <w:uiPriority w:val="99"/>
    <w:qFormat/>
    <w:rPr>
      <w:rFonts w:ascii="宋体" w:eastAsia="宋体"/>
      <w:sz w:val="18"/>
      <w:lang w:val="en-US" w:eastAsia="zh-CN" w:bidi="ar-SA"/>
    </w:rPr>
  </w:style>
  <w:style w:type="character" w:customStyle="1" w:styleId="Char4">
    <w:name w:val="纯文本 Char"/>
    <w:link w:val="a9"/>
    <w:uiPriority w:val="99"/>
    <w:qFormat/>
    <w:rPr>
      <w:rFonts w:ascii="宋体" w:eastAsia="宋体" w:hAnsi="Courier New"/>
      <w:spacing w:val="-8"/>
      <w:kern w:val="2"/>
      <w:sz w:val="24"/>
      <w:lang w:val="en-US" w:eastAsia="zh-CN" w:bidi="ar-SA"/>
    </w:rPr>
  </w:style>
  <w:style w:type="character" w:customStyle="1" w:styleId="PlainTextChar1">
    <w:name w:val="Plain Text Char1"/>
    <w:uiPriority w:val="99"/>
    <w:semiHidden/>
    <w:qFormat/>
    <w:locked/>
    <w:rPr>
      <w:rFonts w:ascii="宋体" w:eastAsia="宋体" w:hAnsi="Courier New" w:cs="Courier New"/>
      <w:sz w:val="21"/>
      <w:szCs w:val="21"/>
    </w:rPr>
  </w:style>
  <w:style w:type="character" w:customStyle="1" w:styleId="4Char">
    <w:name w:val="标题 4 Char"/>
    <w:link w:val="4"/>
    <w:qFormat/>
    <w:rPr>
      <w:rFonts w:ascii="Arial" w:eastAsia="黑体" w:hAnsi="Arial"/>
      <w:b/>
      <w:bCs/>
      <w:sz w:val="28"/>
      <w:szCs w:val="28"/>
    </w:rPr>
  </w:style>
  <w:style w:type="character" w:customStyle="1" w:styleId="p141">
    <w:name w:val="p141"/>
    <w:uiPriority w:val="99"/>
    <w:qFormat/>
    <w:rPr>
      <w:sz w:val="21"/>
    </w:rPr>
  </w:style>
  <w:style w:type="character" w:customStyle="1" w:styleId="textfont1">
    <w:name w:val="textfont1"/>
    <w:qFormat/>
    <w:rPr>
      <w:sz w:val="22"/>
    </w:rPr>
  </w:style>
  <w:style w:type="character" w:customStyle="1" w:styleId="ds-unread-count">
    <w:name w:val="ds-unread-count"/>
    <w:uiPriority w:val="99"/>
    <w:qFormat/>
    <w:rPr>
      <w:rFonts w:cs="Times New Roman"/>
      <w:b/>
      <w:color w:val="EE3322"/>
    </w:rPr>
  </w:style>
  <w:style w:type="character" w:customStyle="1" w:styleId="BodyTextIndentChar1">
    <w:name w:val="Body Text Indent Char1"/>
    <w:uiPriority w:val="99"/>
    <w:semiHidden/>
    <w:qFormat/>
    <w:locked/>
    <w:rPr>
      <w:rFonts w:ascii="Times New Roman" w:eastAsia="宋体" w:hAnsi="Times New Roman" w:cs="Times New Roman"/>
      <w:sz w:val="20"/>
      <w:szCs w:val="20"/>
    </w:rPr>
  </w:style>
  <w:style w:type="character" w:customStyle="1" w:styleId="Char5">
    <w:name w:val="日期 Char"/>
    <w:link w:val="aa"/>
    <w:uiPriority w:val="99"/>
    <w:qFormat/>
    <w:locked/>
    <w:rPr>
      <w:rFonts w:eastAsia="仿宋_GB2312"/>
      <w:kern w:val="2"/>
      <w:sz w:val="32"/>
    </w:rPr>
  </w:style>
  <w:style w:type="character" w:customStyle="1" w:styleId="18">
    <w:name w:val="纯文本 字符1"/>
    <w:uiPriority w:val="99"/>
    <w:semiHidden/>
    <w:qFormat/>
    <w:rPr>
      <w:rFonts w:ascii="等线" w:hAnsi="Courier New" w:cs="Courier New"/>
      <w:sz w:val="20"/>
      <w:szCs w:val="20"/>
    </w:rPr>
  </w:style>
  <w:style w:type="character" w:customStyle="1" w:styleId="Char6">
    <w:name w:val="批注框文本 Char"/>
    <w:link w:val="ab"/>
    <w:uiPriority w:val="99"/>
    <w:qFormat/>
    <w:rPr>
      <w:sz w:val="18"/>
      <w:szCs w:val="18"/>
    </w:rPr>
  </w:style>
  <w:style w:type="character" w:customStyle="1" w:styleId="BodyTextIndent2Char1">
    <w:name w:val="Body Text Indent 2 Char1"/>
    <w:uiPriority w:val="99"/>
    <w:semiHidden/>
    <w:qFormat/>
    <w:locked/>
    <w:rPr>
      <w:rFonts w:ascii="Times New Roman" w:eastAsia="宋体" w:hAnsi="Times New Roman" w:cs="Times New Roman"/>
      <w:sz w:val="20"/>
      <w:szCs w:val="20"/>
    </w:rPr>
  </w:style>
  <w:style w:type="character" w:customStyle="1" w:styleId="font81">
    <w:name w:val="font81"/>
    <w:uiPriority w:val="99"/>
    <w:qFormat/>
    <w:rPr>
      <w:rFonts w:ascii="新宋体" w:eastAsia="新宋体" w:hAnsi="新宋体" w:cs="新宋体"/>
      <w:color w:val="000000"/>
      <w:sz w:val="21"/>
      <w:szCs w:val="21"/>
      <w:u w:val="none"/>
    </w:rPr>
  </w:style>
  <w:style w:type="paragraph" w:customStyle="1" w:styleId="19">
    <w:name w:val="正文文本缩进1"/>
    <w:basedOn w:val="a"/>
    <w:uiPriority w:val="99"/>
    <w:qFormat/>
    <w:pPr>
      <w:spacing w:after="120"/>
      <w:ind w:leftChars="200" w:left="420"/>
    </w:pPr>
    <w:rPr>
      <w:sz w:val="34"/>
    </w:rPr>
  </w:style>
  <w:style w:type="paragraph" w:customStyle="1" w:styleId="xl101">
    <w:name w:val="xl10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afd">
    <w:name w:val="正文格式"/>
    <w:basedOn w:val="a"/>
    <w:qFormat/>
    <w:pPr>
      <w:adjustRightInd w:val="0"/>
      <w:snapToGrid w:val="0"/>
      <w:spacing w:beforeLines="25" w:line="400" w:lineRule="exact"/>
      <w:ind w:firstLine="482"/>
      <w:jc w:val="both"/>
      <w:textAlignment w:val="baseline"/>
    </w:pPr>
    <w:rPr>
      <w:rFonts w:ascii="Arial" w:eastAsia="新宋体" w:hAnsi="Arial"/>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xl93">
    <w:name w:val="xl93"/>
    <w:basedOn w:val="a"/>
    <w:qFormat/>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Charf">
    <w:name w:val="Char"/>
    <w:basedOn w:val="a"/>
    <w:qFormat/>
    <w:pPr>
      <w:widowControl w:val="0"/>
      <w:adjustRightInd w:val="0"/>
      <w:jc w:val="both"/>
    </w:pPr>
    <w:rPr>
      <w:rFonts w:ascii="Verdana" w:eastAsia="Times New Roman" w:hAnsi="Verdana"/>
      <w:sz w:val="20"/>
      <w:lang w:eastAsia="en-US"/>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800080"/>
      <w:sz w:val="20"/>
    </w:rPr>
  </w:style>
  <w:style w:type="paragraph" w:customStyle="1" w:styleId="ItemList">
    <w:name w:val="Item List"/>
    <w:basedOn w:val="a"/>
    <w:uiPriority w:val="99"/>
    <w:qFormat/>
    <w:pPr>
      <w:numPr>
        <w:numId w:val="1"/>
      </w:numPr>
      <w:spacing w:before="120" w:after="40"/>
    </w:pPr>
    <w:rPr>
      <w:rFonts w:ascii="Arial" w:hAnsi="Arial" w:cs="Arial"/>
      <w:sz w:val="18"/>
      <w:szCs w:val="18"/>
    </w:rPr>
  </w:style>
  <w:style w:type="paragraph" w:customStyle="1" w:styleId="xl32">
    <w:name w:val="xl32"/>
    <w:basedOn w:val="a"/>
    <w:qFormat/>
    <w:pPr>
      <w:widowControl w:val="0"/>
      <w:pBdr>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2"/>
      <w:szCs w:val="21"/>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Li">
    <w:name w:val="Li"/>
    <w:basedOn w:val="a"/>
    <w:qFormat/>
    <w:rPr>
      <w:rFonts w:ascii="Calibri" w:hAnsi="Calibri"/>
      <w:lang w:val="en-GB" w:eastAsia="en-GB"/>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2TimesNewRoman5020">
    <w:name w:val="样式 标题 2 + Times New Roman 四号 非加粗 段前: 5 磅 段后: 0 磅 行距: 固定值 20..."/>
    <w:basedOn w:val="2"/>
    <w:uiPriority w:val="99"/>
    <w:qFormat/>
    <w:pPr>
      <w:spacing w:before="100" w:line="400" w:lineRule="exact"/>
    </w:pPr>
    <w:rPr>
      <w:rFonts w:ascii="Times New Roman" w:hAnsi="Times New Roman"/>
      <w:b w:val="0"/>
      <w:bCs w:val="0"/>
      <w:sz w:val="28"/>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xl105">
    <w:name w:val="xl105"/>
    <w:basedOn w:val="a"/>
    <w:qFormat/>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51">
    <w:name w:val="列出段落5"/>
    <w:basedOn w:val="a"/>
    <w:uiPriority w:val="99"/>
    <w:qFormat/>
    <w:pPr>
      <w:widowControl w:val="0"/>
      <w:ind w:firstLineChars="200" w:firstLine="420"/>
      <w:jc w:val="both"/>
    </w:pPr>
    <w:rPr>
      <w:kern w:val="2"/>
    </w:rPr>
  </w:style>
  <w:style w:type="paragraph" w:customStyle="1" w:styleId="TableParagraph">
    <w:name w:val="Table Paragraph"/>
    <w:basedOn w:val="a"/>
    <w:uiPriority w:val="1"/>
    <w:qFormat/>
    <w:rPr>
      <w:sz w:val="22"/>
      <w:lang w:eastAsia="en-US"/>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afe">
    <w:name w:val="版权页资料信息"/>
    <w:qFormat/>
    <w:pPr>
      <w:tabs>
        <w:tab w:val="right" w:pos="945"/>
        <w:tab w:val="left" w:pos="1155"/>
      </w:tabs>
      <w:spacing w:line="300" w:lineRule="auto"/>
    </w:pPr>
    <w:rPr>
      <w:rFonts w:ascii="宋体"/>
      <w:sz w:val="24"/>
    </w:rPr>
  </w:style>
  <w:style w:type="paragraph" w:customStyle="1" w:styleId="aff">
    <w:name w:val="表格非标题文字"/>
    <w:basedOn w:val="a"/>
    <w:uiPriority w:val="99"/>
    <w:qFormat/>
    <w:pPr>
      <w:snapToGrid w:val="0"/>
      <w:spacing w:before="80" w:after="40"/>
    </w:pPr>
    <w:rPr>
      <w:rFonts w:ascii="Arial" w:hAnsi="Arial" w:cs="Arial"/>
      <w:sz w:val="18"/>
      <w:szCs w:val="18"/>
    </w:rPr>
  </w:style>
  <w:style w:type="paragraph" w:customStyle="1" w:styleId="aff0">
    <w:name w:val="方案正文"/>
    <w:basedOn w:val="a"/>
    <w:qFormat/>
    <w:pPr>
      <w:spacing w:beforeLines="50" w:afterLines="50"/>
      <w:ind w:firstLineChars="200" w:firstLine="200"/>
    </w:pPr>
    <w:rPr>
      <w:sz w:val="28"/>
      <w:szCs w:val="28"/>
    </w:rPr>
  </w:style>
  <w:style w:type="paragraph" w:customStyle="1" w:styleId="font13">
    <w:name w:val="font13"/>
    <w:basedOn w:val="a"/>
    <w:qFormat/>
    <w:pPr>
      <w:spacing w:before="100" w:beforeAutospacing="1" w:after="100" w:afterAutospacing="1"/>
    </w:pPr>
    <w:rPr>
      <w:sz w:val="18"/>
      <w:szCs w:val="18"/>
    </w:rPr>
  </w:style>
  <w:style w:type="paragraph" w:customStyle="1" w:styleId="1a">
    <w:name w:val="1"/>
    <w:basedOn w:val="a"/>
    <w:qFormat/>
    <w:pPr>
      <w:spacing w:after="160" w:line="240" w:lineRule="exact"/>
    </w:pPr>
  </w:style>
  <w:style w:type="paragraph" w:customStyle="1" w:styleId="41">
    <w:name w:val="列出段落4"/>
    <w:basedOn w:val="a"/>
    <w:uiPriority w:val="99"/>
    <w:qFormat/>
    <w:pPr>
      <w:widowControl w:val="0"/>
      <w:ind w:firstLineChars="200" w:firstLine="420"/>
      <w:jc w:val="both"/>
    </w:pPr>
    <w:rPr>
      <w:kern w:val="2"/>
    </w:rPr>
  </w:style>
  <w:style w:type="paragraph" w:customStyle="1" w:styleId="xl95">
    <w:name w:val="xl95"/>
    <w:basedOn w:val="a"/>
    <w:qFormat/>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102">
    <w:name w:val="xl102"/>
    <w:basedOn w:val="a"/>
    <w:qFormat/>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333">
    <w:name w:val="333"/>
    <w:basedOn w:val="2"/>
    <w:next w:val="2"/>
    <w:qFormat/>
    <w:pPr>
      <w:widowControl w:val="0"/>
      <w:tabs>
        <w:tab w:val="left" w:pos="360"/>
      </w:tabs>
      <w:spacing w:before="140" w:after="140" w:line="240" w:lineRule="auto"/>
      <w:jc w:val="both"/>
      <w:outlineLvl w:val="2"/>
    </w:pPr>
    <w:rPr>
      <w:rFonts w:ascii="仿宋" w:eastAsia="仿宋" w:hAnsi="仿宋"/>
      <w:bCs w:val="0"/>
      <w:kern w:val="2"/>
      <w:sz w:val="21"/>
      <w:szCs w:val="28"/>
      <w:lang w:eastAsia="en-US"/>
    </w:rPr>
  </w:style>
  <w:style w:type="paragraph" w:customStyle="1" w:styleId="xl99">
    <w:name w:val="xl99"/>
    <w:basedOn w:val="a"/>
    <w:qFormat/>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0"/>
    </w:rPr>
  </w:style>
  <w:style w:type="paragraph" w:customStyle="1" w:styleId="aff1">
    <w:name w:val="图例"/>
    <w:basedOn w:val="a"/>
    <w:qFormat/>
    <w:pPr>
      <w:widowControl w:val="0"/>
      <w:spacing w:before="120" w:after="120"/>
      <w:jc w:val="center"/>
    </w:pPr>
    <w:rPr>
      <w:rFonts w:eastAsia="仿宋_GB2312"/>
      <w:b/>
      <w:kern w:val="2"/>
    </w:rPr>
  </w:style>
  <w:style w:type="paragraph" w:customStyle="1" w:styleId="leiheader3">
    <w:name w:val="lei.header3"/>
    <w:next w:val="leitext"/>
    <w:qFormat/>
    <w:pPr>
      <w:spacing w:beforeLines="50" w:afterLines="50"/>
      <w:ind w:firstLineChars="200" w:firstLine="200"/>
      <w:outlineLvl w:val="2"/>
    </w:pPr>
    <w:rPr>
      <w:rFonts w:ascii="宋体" w:hAnsi="Tahoma"/>
      <w:sz w:val="24"/>
    </w:rPr>
  </w:style>
  <w:style w:type="paragraph" w:customStyle="1" w:styleId="858D7CFB-ED40-4347-BF05-701D383B685F858D7CFB-ED40-4347-BF05-701D383B685F">
    <w:name w:val="列出段落[858D7CFB-ED40-4347-BF05-701D383B685F][858D7CFB-ED40-4347-BF05-701D383B685F]"/>
    <w:basedOn w:val="a"/>
    <w:qFormat/>
    <w:pPr>
      <w:ind w:firstLineChars="200" w:firstLine="420"/>
    </w:pPr>
  </w:style>
  <w:style w:type="paragraph" w:customStyle="1" w:styleId="aff2">
    <w:name w:val="正文首行缩进两字符"/>
    <w:basedOn w:val="a"/>
    <w:qFormat/>
    <w:pPr>
      <w:widowControl w:val="0"/>
      <w:ind w:firstLineChars="200" w:firstLine="200"/>
      <w:jc w:val="both"/>
    </w:pPr>
    <w:rPr>
      <w:rFonts w:ascii="Calibri" w:hAnsi="Calibri"/>
      <w:kern w:val="2"/>
    </w:rPr>
  </w:style>
  <w:style w:type="paragraph" w:customStyle="1" w:styleId="DefaultParagraphFontParaChar">
    <w:name w:val="Default Paragraph Font Para Char"/>
    <w:basedOn w:val="a"/>
    <w:qFormat/>
    <w:pPr>
      <w:spacing w:after="160" w:line="240" w:lineRule="exact"/>
    </w:pPr>
    <w:rPr>
      <w:rFonts w:ascii="Verdana" w:hAnsi="Verdana"/>
      <w:sz w:val="20"/>
      <w:lang w:eastAsia="en-US"/>
    </w:rPr>
  </w:style>
  <w:style w:type="paragraph" w:customStyle="1" w:styleId="110">
    <w:name w:val="列出段落11"/>
    <w:basedOn w:val="a"/>
    <w:uiPriority w:val="99"/>
    <w:qFormat/>
    <w:pPr>
      <w:widowControl w:val="0"/>
      <w:ind w:firstLineChars="200" w:firstLine="420"/>
      <w:jc w:val="both"/>
    </w:pPr>
    <w:rPr>
      <w:kern w:val="2"/>
    </w:rPr>
  </w:style>
  <w:style w:type="paragraph" w:customStyle="1" w:styleId="CharCharChar">
    <w:name w:val="Char Char Char"/>
    <w:basedOn w:val="a"/>
    <w:uiPriority w:val="99"/>
    <w:qFormat/>
    <w:pPr>
      <w:spacing w:after="160" w:line="240" w:lineRule="exact"/>
    </w:pPr>
    <w:rPr>
      <w:rFonts w:ascii="Verdana" w:hAnsi="Verdana" w:cs="Verdana"/>
      <w:szCs w:val="21"/>
      <w:lang w:eastAsia="en-US"/>
    </w:rPr>
  </w:style>
  <w:style w:type="paragraph" w:customStyle="1" w:styleId="Style13">
    <w:name w:val="_Style 13"/>
    <w:basedOn w:val="a"/>
    <w:uiPriority w:val="99"/>
    <w:qFormat/>
    <w:pPr>
      <w:widowControl w:val="0"/>
      <w:spacing w:after="160" w:line="240" w:lineRule="exact"/>
      <w:jc w:val="both"/>
    </w:pPr>
    <w:rPr>
      <w:kern w:val="2"/>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0"/>
    </w:rPr>
  </w:style>
  <w:style w:type="paragraph" w:customStyle="1" w:styleId="CharCharCharChar">
    <w:name w:val="Char Char Char Char"/>
    <w:basedOn w:val="a"/>
    <w:uiPriority w:val="99"/>
    <w:qFormat/>
    <w:pPr>
      <w:spacing w:after="160" w:line="240" w:lineRule="exact"/>
    </w:pPr>
    <w:rPr>
      <w:rFonts w:ascii="Verdana" w:hAnsi="Verdana"/>
      <w:sz w:val="20"/>
      <w:lang w:eastAsia="en-US"/>
    </w:rPr>
  </w:style>
  <w:style w:type="paragraph" w:customStyle="1" w:styleId="CharCharCharCharCharCharChar">
    <w:name w:val="Char Char Char Char Char Char Char"/>
    <w:basedOn w:val="a"/>
    <w:uiPriority w:val="99"/>
    <w:qFormat/>
    <w:pPr>
      <w:widowControl w:val="0"/>
      <w:jc w:val="both"/>
    </w:pPr>
    <w:rPr>
      <w:kern w:val="2"/>
    </w:rPr>
  </w:style>
  <w:style w:type="paragraph" w:customStyle="1" w:styleId="1">
    <w:name w:val="段标题1"/>
    <w:basedOn w:val="a"/>
    <w:qFormat/>
    <w:pPr>
      <w:numPr>
        <w:numId w:val="2"/>
      </w:numPr>
      <w:tabs>
        <w:tab w:val="left" w:pos="1080"/>
      </w:tabs>
      <w:adjustRightInd w:val="0"/>
      <w:snapToGrid w:val="0"/>
      <w:spacing w:line="480" w:lineRule="auto"/>
      <w:textAlignment w:val="baseline"/>
    </w:pPr>
  </w:style>
  <w:style w:type="paragraph" w:customStyle="1" w:styleId="T">
    <w:name w:val="T图形题注"/>
    <w:basedOn w:val="a"/>
    <w:next w:val="a"/>
    <w:qFormat/>
    <w:pPr>
      <w:jc w:val="center"/>
    </w:pPr>
    <w:rPr>
      <w:rFonts w:ascii="Calibri" w:eastAsia="黑体" w:hAnsi="Calibri"/>
      <w:b/>
      <w:kern w:val="2"/>
      <w:szCs w:val="21"/>
    </w:rPr>
  </w:style>
  <w:style w:type="paragraph" w:customStyle="1" w:styleId="34">
    <w:name w:val="正文3"/>
    <w:uiPriority w:val="99"/>
    <w:qFormat/>
    <w:pPr>
      <w:widowControl w:val="0"/>
      <w:adjustRightInd w:val="0"/>
      <w:spacing w:line="312" w:lineRule="atLeast"/>
      <w:jc w:val="both"/>
      <w:textAlignment w:val="baseline"/>
    </w:pPr>
    <w:rPr>
      <w:rFonts w:ascii="宋体"/>
      <w:sz w:val="34"/>
    </w:rPr>
  </w:style>
  <w:style w:type="paragraph" w:customStyle="1" w:styleId="font8">
    <w:name w:val="font8"/>
    <w:basedOn w:val="a"/>
    <w:qFormat/>
    <w:pPr>
      <w:spacing w:before="100" w:beforeAutospacing="1" w:after="100" w:afterAutospacing="1"/>
    </w:pPr>
    <w:rPr>
      <w:sz w:val="20"/>
    </w:rPr>
  </w:style>
  <w:style w:type="paragraph" w:customStyle="1" w:styleId="25">
    <w:name w:val="样式 正文缩进 + 首行缩进:  2 字符"/>
    <w:basedOn w:val="a3"/>
    <w:qFormat/>
    <w:pPr>
      <w:ind w:firstLineChars="200" w:firstLine="480"/>
    </w:pPr>
  </w:style>
  <w:style w:type="paragraph" w:customStyle="1" w:styleId="CharChar2">
    <w:name w:val="Char Char2"/>
    <w:basedOn w:val="a"/>
    <w:qFormat/>
    <w:pPr>
      <w:spacing w:line="400" w:lineRule="exact"/>
      <w:jc w:val="center"/>
    </w:pPr>
    <w:rPr>
      <w:rFonts w:ascii="Verdana" w:hAnsi="Verdana"/>
      <w:lang w:eastAsia="en-US"/>
    </w:rPr>
  </w:style>
  <w:style w:type="paragraph" w:customStyle="1" w:styleId="1b">
    <w:name w:val="列出段落1"/>
    <w:basedOn w:val="a"/>
    <w:qFormat/>
    <w:pPr>
      <w:ind w:firstLineChars="200" w:firstLine="420"/>
    </w:p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Char16">
    <w:name w:val="Char16"/>
    <w:basedOn w:val="a"/>
    <w:qFormat/>
    <w:pPr>
      <w:spacing w:after="160" w:line="240" w:lineRule="exact"/>
    </w:pPr>
    <w:rPr>
      <w:rFonts w:ascii="Verdana" w:hAnsi="Verdana"/>
      <w:sz w:val="20"/>
      <w:lang w:eastAsia="en-US"/>
    </w:rPr>
  </w:style>
  <w:style w:type="paragraph" w:customStyle="1" w:styleId="Style1">
    <w:name w:val="_Style 1"/>
    <w:basedOn w:val="a"/>
    <w:next w:val="a"/>
    <w:uiPriority w:val="34"/>
    <w:qFormat/>
    <w:pPr>
      <w:widowControl w:val="0"/>
      <w:ind w:firstLineChars="200" w:firstLine="420"/>
      <w:jc w:val="both"/>
    </w:pPr>
    <w:rPr>
      <w:kern w:val="2"/>
    </w:rPr>
  </w:style>
  <w:style w:type="paragraph" w:customStyle="1" w:styleId="MessageHeaderFirst">
    <w:name w:val="Message Header First"/>
    <w:basedOn w:val="af0"/>
    <w:next w:val="af0"/>
    <w:qFormat/>
  </w:style>
  <w:style w:type="paragraph" w:customStyle="1" w:styleId="font12">
    <w:name w:val="font12"/>
    <w:basedOn w:val="a"/>
    <w:qFormat/>
    <w:pPr>
      <w:spacing w:before="100" w:beforeAutospacing="1" w:after="100" w:afterAutospacing="1"/>
    </w:pPr>
    <w:rPr>
      <w:color w:val="000000"/>
      <w:sz w:val="20"/>
    </w:rPr>
  </w:style>
  <w:style w:type="paragraph" w:customStyle="1" w:styleId="Aff3">
    <w:name w:val="正文 A"/>
    <w:uiPriority w:val="99"/>
    <w:qFormat/>
    <w:pPr>
      <w:framePr w:wrap="around" w:hAnchor="text" w:y="1"/>
      <w:widowControl w:val="0"/>
      <w:jc w:val="both"/>
    </w:pPr>
    <w:rPr>
      <w:rFonts w:ascii="Calibri" w:hAnsi="Calibri" w:cs="Calibri"/>
      <w:color w:val="000000"/>
      <w:kern w:val="2"/>
      <w:sz w:val="21"/>
      <w:szCs w:val="21"/>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styleId="aff4">
    <w:name w:val="List Paragraph"/>
    <w:basedOn w:val="a"/>
    <w:uiPriority w:val="34"/>
    <w:qFormat/>
    <w:pPr>
      <w:ind w:firstLineChars="200" w:firstLine="420"/>
    </w:pPr>
  </w:style>
  <w:style w:type="paragraph" w:customStyle="1" w:styleId="aff5">
    <w:name w:val="版权声明"/>
    <w:basedOn w:val="a"/>
    <w:qFormat/>
    <w:pPr>
      <w:autoSpaceDE w:val="0"/>
      <w:autoSpaceDN w:val="0"/>
      <w:snapToGrid w:val="0"/>
      <w:ind w:left="1134"/>
      <w:jc w:val="both"/>
      <w:textAlignment w:val="bottom"/>
    </w:pPr>
    <w:rPr>
      <w:kern w:val="2"/>
    </w:rPr>
  </w:style>
  <w:style w:type="paragraph" w:customStyle="1" w:styleId="CharCharChar1">
    <w:name w:val="Char Char Char1"/>
    <w:basedOn w:val="a"/>
    <w:qFormat/>
    <w:pPr>
      <w:spacing w:after="160" w:line="240" w:lineRule="exact"/>
    </w:pPr>
    <w:rPr>
      <w:rFonts w:ascii="Calibri" w:hAnsi="Calibri"/>
      <w:kern w:val="2"/>
    </w:rPr>
  </w:style>
  <w:style w:type="paragraph" w:customStyle="1" w:styleId="35">
    <w:name w:val="列出段落3"/>
    <w:basedOn w:val="a"/>
    <w:uiPriority w:val="99"/>
    <w:qFormat/>
    <w:pPr>
      <w:widowControl w:val="0"/>
      <w:ind w:firstLineChars="200" w:firstLine="420"/>
      <w:jc w:val="both"/>
    </w:pPr>
    <w:rPr>
      <w:kern w:val="2"/>
    </w:rPr>
  </w:style>
  <w:style w:type="paragraph" w:customStyle="1" w:styleId="xl112">
    <w:name w:val="xl112"/>
    <w:basedOn w:val="a"/>
    <w:qFormat/>
    <w:pPr>
      <w:pBdr>
        <w:top w:val="single" w:sz="4" w:space="0" w:color="auto"/>
        <w:lef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Default">
    <w:name w:val="Default"/>
    <w:basedOn w:val="a"/>
    <w:uiPriority w:val="99"/>
    <w:qFormat/>
    <w:pPr>
      <w:autoSpaceDE w:val="0"/>
      <w:autoSpaceDN w:val="0"/>
      <w:adjustRightInd w:val="0"/>
    </w:pPr>
    <w:rPr>
      <w:color w:val="000000"/>
    </w:rPr>
  </w:style>
  <w:style w:type="paragraph" w:customStyle="1" w:styleId="p0">
    <w:name w:val="p0"/>
    <w:basedOn w:val="a"/>
    <w:qFormat/>
    <w:pPr>
      <w:jc w:val="both"/>
    </w:pPr>
    <w:rPr>
      <w:szCs w:val="21"/>
    </w:rPr>
  </w:style>
  <w:style w:type="paragraph" w:customStyle="1" w:styleId="xl104">
    <w:name w:val="xl104"/>
    <w:basedOn w:val="a"/>
    <w:qFormat/>
    <w:pPr>
      <w:pBdr>
        <w:bottom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aff6">
    <w:name w:val="章节题目"/>
    <w:basedOn w:val="aff7"/>
    <w:next w:val="a"/>
    <w:qFormat/>
    <w:pPr>
      <w:spacing w:before="720" w:after="400" w:line="540" w:lineRule="atLeast"/>
      <w:ind w:right="2160"/>
    </w:pPr>
    <w:rPr>
      <w:rFonts w:ascii="Times New Roman" w:hAnsi="Times New Roman"/>
      <w:spacing w:val="-40"/>
      <w:sz w:val="60"/>
    </w:rPr>
  </w:style>
  <w:style w:type="paragraph" w:customStyle="1" w:styleId="aff7">
    <w:name w:val="基准标题"/>
    <w:basedOn w:val="a"/>
    <w:next w:val="a7"/>
    <w:qFormat/>
    <w:pPr>
      <w:keepNext/>
      <w:keepLines/>
      <w:spacing w:before="140" w:line="220" w:lineRule="atLeast"/>
    </w:pPr>
    <w:rPr>
      <w:rFonts w:ascii="Arial" w:hAnsi="Arial"/>
      <w:spacing w:val="-4"/>
      <w:kern w:val="28"/>
      <w:sz w:val="22"/>
    </w:rPr>
  </w:style>
  <w:style w:type="paragraph" w:customStyle="1" w:styleId="120">
    <w:name w:val="列出段落12"/>
    <w:basedOn w:val="a"/>
    <w:qFormat/>
    <w:pPr>
      <w:ind w:firstLineChars="200" w:firstLine="420"/>
    </w:pPr>
  </w:style>
  <w:style w:type="paragraph" w:customStyle="1" w:styleId="xl97">
    <w:name w:val="xl97"/>
    <w:basedOn w:val="a"/>
    <w:qFormat/>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color w:val="000000"/>
      <w:sz w:val="20"/>
    </w:rPr>
  </w:style>
  <w:style w:type="paragraph" w:customStyle="1" w:styleId="Char1CharCharCharCharCharChar1">
    <w:name w:val="Char1 Char Char Char Char Char Char1"/>
    <w:basedOn w:val="a"/>
    <w:uiPriority w:val="99"/>
    <w:qFormat/>
    <w:pPr>
      <w:widowControl w:val="0"/>
      <w:spacing w:after="160" w:line="240" w:lineRule="exact"/>
      <w:jc w:val="both"/>
    </w:pPr>
    <w:rPr>
      <w:kern w:val="2"/>
    </w:rPr>
  </w:style>
  <w:style w:type="paragraph" w:customStyle="1" w:styleId="xl92">
    <w:name w:val="xl92"/>
    <w:basedOn w:val="a"/>
    <w:qFormat/>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xl115">
    <w:name w:val="xl115"/>
    <w:basedOn w:val="a"/>
    <w:qFormat/>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CharCharCharCharCharChar">
    <w:name w:val="Char Char Char Char Char Char"/>
    <w:basedOn w:val="a"/>
    <w:qFormat/>
    <w:pPr>
      <w:spacing w:after="160" w:line="240" w:lineRule="exact"/>
    </w:pPr>
    <w:rPr>
      <w:rFonts w:ascii="Verdana" w:hAnsi="Verdana" w:cs="Verdana"/>
      <w:szCs w:val="21"/>
      <w:lang w:eastAsia="en-US"/>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22"/>
      <w:szCs w:val="22"/>
    </w:rPr>
  </w:style>
  <w:style w:type="paragraph" w:customStyle="1" w:styleId="aff8">
    <w:name w:val="示例×："/>
    <w:basedOn w:val="a"/>
    <w:uiPriority w:val="99"/>
    <w:qFormat/>
    <w:pPr>
      <w:jc w:val="both"/>
    </w:pPr>
    <w:rPr>
      <w:sz w:val="18"/>
      <w:szCs w:val="18"/>
    </w:rPr>
  </w:style>
  <w:style w:type="paragraph" w:customStyle="1" w:styleId="xl117">
    <w:name w:val="xl117"/>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1c">
    <w:name w:val="列表段落1"/>
    <w:basedOn w:val="a"/>
    <w:uiPriority w:val="34"/>
    <w:qFormat/>
    <w:pPr>
      <w:widowControl w:val="0"/>
      <w:ind w:firstLineChars="200" w:firstLine="420"/>
      <w:jc w:val="both"/>
    </w:pPr>
    <w:rPr>
      <w:kern w:val="2"/>
    </w:rPr>
  </w:style>
  <w:style w:type="paragraph" w:customStyle="1" w:styleId="1d">
    <w:name w:val="样式1"/>
    <w:basedOn w:val="a"/>
    <w:uiPriority w:val="99"/>
    <w:qFormat/>
    <w:pPr>
      <w:widowControl w:val="0"/>
      <w:tabs>
        <w:tab w:val="left" w:pos="709"/>
        <w:tab w:val="left" w:pos="2405"/>
      </w:tabs>
      <w:adjustRightInd w:val="0"/>
      <w:ind w:left="2405" w:hanging="420"/>
      <w:jc w:val="both"/>
      <w:textAlignment w:val="baseline"/>
    </w:pPr>
    <w:rPr>
      <w:szCs w:val="21"/>
    </w:rPr>
  </w:style>
  <w:style w:type="paragraph" w:customStyle="1" w:styleId="font6">
    <w:name w:val="font6"/>
    <w:basedOn w:val="a"/>
    <w:qFormat/>
    <w:pPr>
      <w:spacing w:before="100" w:beforeAutospacing="1" w:after="100" w:afterAutospacing="1"/>
    </w:pPr>
    <w:rPr>
      <w:sz w:val="18"/>
      <w:szCs w:val="18"/>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20"/>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aff9">
    <w:name w:val="文档正文"/>
    <w:basedOn w:val="a"/>
    <w:qFormat/>
    <w:pPr>
      <w:widowControl w:val="0"/>
      <w:adjustRightInd w:val="0"/>
      <w:ind w:firstLine="567"/>
      <w:jc w:val="both"/>
      <w:textAlignment w:val="baseline"/>
    </w:pPr>
    <w:rPr>
      <w:rFonts w:ascii="长城仿宋" w:eastAsia="仿宋_GB2312"/>
      <w:sz w:val="28"/>
    </w:rPr>
  </w:style>
  <w:style w:type="paragraph" w:customStyle="1" w:styleId="xl110">
    <w:name w:val="xl110"/>
    <w:basedOn w:val="a"/>
    <w:qFormat/>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22"/>
      <w:szCs w:val="22"/>
    </w:rPr>
  </w:style>
  <w:style w:type="paragraph" w:customStyle="1" w:styleId="xl116">
    <w:name w:val="xl11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ListParagraph32a8a71d-9d51-41db-9a20-0e87fd3ab526">
    <w:name w:val="List Paragraph_32a8a71d-9d51-41db-9a20-0e87fd3ab526"/>
    <w:basedOn w:val="a"/>
    <w:uiPriority w:val="99"/>
    <w:qFormat/>
    <w:pPr>
      <w:widowControl w:val="0"/>
      <w:ind w:firstLineChars="200" w:firstLine="420"/>
      <w:jc w:val="both"/>
    </w:pPr>
    <w:rPr>
      <w:kern w:val="2"/>
    </w:rPr>
  </w:style>
  <w:style w:type="paragraph" w:customStyle="1" w:styleId="leitxt">
    <w:name w:val="lei.txt"/>
    <w:basedOn w:val="a"/>
    <w:qFormat/>
    <w:pPr>
      <w:widowControl w:val="0"/>
      <w:ind w:firstLineChars="200" w:firstLine="480"/>
      <w:jc w:val="both"/>
      <w:textAlignment w:val="center"/>
    </w:pPr>
    <w:rPr>
      <w:kern w:val="2"/>
    </w:rPr>
  </w:style>
  <w:style w:type="paragraph" w:customStyle="1" w:styleId="TOC1">
    <w:name w:val="TOC 标题1"/>
    <w:basedOn w:val="10"/>
    <w:next w:val="a"/>
    <w:uiPriority w:val="39"/>
    <w:qFormat/>
    <w:pPr>
      <w:widowControl w:val="0"/>
      <w:spacing w:line="576" w:lineRule="auto"/>
      <w:jc w:val="both"/>
      <w:outlineLvl w:val="9"/>
    </w:pPr>
    <w:rPr>
      <w:rFonts w:ascii="Calibri" w:hAnsi="Calibri"/>
    </w:rPr>
  </w:style>
  <w:style w:type="paragraph" w:customStyle="1" w:styleId="CharChar1CharCharCharCharCharChar">
    <w:name w:val="Char Char1 Char Char Char Char Char Char"/>
    <w:basedOn w:val="a"/>
    <w:uiPriority w:val="99"/>
    <w:qFormat/>
    <w:pPr>
      <w:widowControl w:val="0"/>
      <w:adjustRightInd w:val="0"/>
      <w:snapToGrid w:val="0"/>
      <w:spacing w:beforeLines="25" w:afterLines="25" w:line="240" w:lineRule="exact"/>
      <w:ind w:firstLineChars="192" w:firstLine="560"/>
      <w:jc w:val="both"/>
    </w:pPr>
    <w:rPr>
      <w:kern w:val="2"/>
    </w:rPr>
  </w:style>
  <w:style w:type="paragraph" w:customStyle="1" w:styleId="26">
    <w:name w:val="列出段落2"/>
    <w:basedOn w:val="a"/>
    <w:uiPriority w:val="99"/>
    <w:qFormat/>
    <w:pPr>
      <w:widowControl w:val="0"/>
      <w:ind w:firstLineChars="200" w:firstLine="420"/>
      <w:jc w:val="both"/>
    </w:pPr>
    <w:rPr>
      <w:kern w:val="2"/>
    </w:rPr>
  </w:style>
  <w:style w:type="paragraph" w:customStyle="1" w:styleId="leiheader1">
    <w:name w:val="lei.header1"/>
    <w:next w:val="leiheader2"/>
    <w:qFormat/>
    <w:pPr>
      <w:ind w:leftChars="50" w:left="50" w:rightChars="50" w:right="50"/>
      <w:jc w:val="center"/>
      <w:outlineLvl w:val="0"/>
    </w:pPr>
    <w:rPr>
      <w:rFonts w:ascii="宋体" w:hAnsi="Tahoma"/>
      <w:b/>
      <w:sz w:val="30"/>
    </w:rPr>
  </w:style>
  <w:style w:type="paragraph" w:customStyle="1" w:styleId="leiheader2">
    <w:name w:val="lei.header2"/>
    <w:next w:val="a"/>
    <w:qFormat/>
    <w:pPr>
      <w:snapToGrid w:val="0"/>
      <w:spacing w:beforeLines="50" w:afterLines="50"/>
      <w:ind w:firstLineChars="200" w:firstLine="200"/>
      <w:outlineLvl w:val="1"/>
    </w:pPr>
    <w:rPr>
      <w:rFonts w:ascii="宋体" w:hAnsi="Tahoma"/>
      <w:b/>
      <w:sz w:val="24"/>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108">
    <w:name w:val="xl108"/>
    <w:basedOn w:val="a"/>
    <w:qFormat/>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affa">
    <w:name w:val="￥正文"/>
    <w:basedOn w:val="a"/>
    <w:qFormat/>
    <w:pPr>
      <w:widowControl w:val="0"/>
      <w:ind w:firstLineChars="200" w:firstLine="200"/>
      <w:jc w:val="both"/>
    </w:pPr>
    <w:rPr>
      <w:rFonts w:ascii="Calibri" w:hAnsi="Calibri"/>
      <w:kern w:val="2"/>
    </w:rPr>
  </w:style>
  <w:style w:type="paragraph" w:customStyle="1" w:styleId="CharChar0">
    <w:name w:val="Char Char"/>
    <w:basedOn w:val="a"/>
    <w:qFormat/>
    <w:pPr>
      <w:spacing w:after="160" w:line="240" w:lineRule="exact"/>
    </w:pPr>
    <w:rPr>
      <w:rFonts w:ascii="Verdana" w:eastAsia="仿宋_GB2312" w:hAnsi="Verdana"/>
      <w:lang w:eastAsia="en-US"/>
    </w:rPr>
  </w:style>
  <w:style w:type="paragraph" w:customStyle="1" w:styleId="xl94">
    <w:name w:val="xl94"/>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xl103">
    <w:name w:val="xl103"/>
    <w:basedOn w:val="a"/>
    <w:qFormat/>
    <w:pPr>
      <w:pBdr>
        <w:top w:val="single" w:sz="4" w:space="0" w:color="auto"/>
        <w:bottom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font9">
    <w:name w:val="font9"/>
    <w:basedOn w:val="a"/>
    <w:qFormat/>
    <w:pPr>
      <w:spacing w:before="100" w:beforeAutospacing="1" w:after="100" w:afterAutospacing="1"/>
    </w:pPr>
    <w:rPr>
      <w:color w:val="000000"/>
      <w:sz w:val="20"/>
    </w:rPr>
  </w:style>
  <w:style w:type="paragraph" w:customStyle="1" w:styleId="TOC10">
    <w:name w:val="TOC 标题1"/>
    <w:basedOn w:val="10"/>
    <w:next w:val="a"/>
    <w:uiPriority w:val="99"/>
    <w:qFormat/>
    <w:pPr>
      <w:spacing w:before="240" w:line="259" w:lineRule="auto"/>
      <w:outlineLvl w:val="9"/>
    </w:pPr>
    <w:rPr>
      <w:rFonts w:ascii="等线 Light" w:eastAsia="等线 Light" w:hAnsi="等线 Light"/>
      <w:b w:val="0"/>
      <w:bCs w:val="0"/>
      <w:color w:val="2E74B5"/>
      <w:kern w:val="0"/>
      <w:sz w:val="32"/>
      <w:szCs w:val="32"/>
    </w:rPr>
  </w:style>
  <w:style w:type="paragraph" w:customStyle="1" w:styleId="Char12">
    <w:name w:val="Char1"/>
    <w:basedOn w:val="a"/>
    <w:qFormat/>
    <w:pPr>
      <w:spacing w:after="160" w:line="240" w:lineRule="exact"/>
    </w:pPr>
    <w:rPr>
      <w:rFonts w:ascii="Verdana" w:hAnsi="Verdana"/>
      <w:sz w:val="20"/>
      <w:lang w:eastAsia="en-US"/>
    </w:rPr>
  </w:style>
  <w:style w:type="paragraph" w:customStyle="1" w:styleId="42">
    <w:name w:val="标题4"/>
    <w:basedOn w:val="4"/>
    <w:qFormat/>
    <w:pPr>
      <w:keepNext w:val="0"/>
      <w:keepLines w:val="0"/>
      <w:widowControl w:val="0"/>
      <w:tabs>
        <w:tab w:val="left" w:pos="0"/>
      </w:tabs>
      <w:spacing w:before="0" w:after="0" w:line="360" w:lineRule="auto"/>
      <w:jc w:val="both"/>
    </w:pPr>
    <w:rPr>
      <w:rFonts w:ascii="Cambria" w:eastAsia="仿宋_GB2312" w:hAnsi="Cambria"/>
      <w:b w:val="0"/>
      <w:kern w:val="2"/>
      <w:sz w:val="30"/>
      <w:szCs w:val="30"/>
    </w:rPr>
  </w:style>
  <w:style w:type="paragraph" w:customStyle="1" w:styleId="Char21">
    <w:name w:val="Char21"/>
    <w:basedOn w:val="a"/>
    <w:uiPriority w:val="99"/>
    <w:qFormat/>
    <w:pPr>
      <w:spacing w:after="160" w:line="240" w:lineRule="exact"/>
    </w:pPr>
    <w:rPr>
      <w:rFonts w:ascii="Verdana" w:hAnsi="Verdana"/>
      <w:sz w:val="20"/>
      <w:lang w:eastAsia="en-US"/>
    </w:rPr>
  </w:style>
  <w:style w:type="paragraph" w:customStyle="1" w:styleId="xl87">
    <w:name w:val="xl87"/>
    <w:basedOn w:val="a"/>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affb">
    <w:name w:val="表格"/>
    <w:basedOn w:val="a"/>
    <w:uiPriority w:val="99"/>
    <w:qFormat/>
    <w:pPr>
      <w:widowControl w:val="0"/>
      <w:spacing w:line="400" w:lineRule="exact"/>
      <w:jc w:val="both"/>
    </w:pPr>
    <w:rPr>
      <w:kern w:val="2"/>
    </w:rPr>
  </w:style>
  <w:style w:type="paragraph" w:customStyle="1" w:styleId="27">
    <w:name w:val="正文2"/>
    <w:basedOn w:val="16"/>
    <w:uiPriority w:val="99"/>
    <w:qFormat/>
    <w:pPr>
      <w:tabs>
        <w:tab w:val="left" w:pos="420"/>
      </w:tabs>
      <w:adjustRightInd/>
      <w:spacing w:line="360" w:lineRule="auto"/>
      <w:ind w:left="420" w:hanging="420"/>
    </w:pPr>
    <w:rPr>
      <w:kern w:val="2"/>
      <w:sz w:val="24"/>
      <w:szCs w:val="24"/>
    </w:rPr>
  </w:style>
  <w:style w:type="paragraph" w:customStyle="1" w:styleId="affc">
    <w:name w:val="表格文字"/>
    <w:basedOn w:val="a"/>
    <w:uiPriority w:val="99"/>
    <w:qFormat/>
    <w:pPr>
      <w:widowControl w:val="0"/>
      <w:spacing w:before="25" w:after="25"/>
    </w:pPr>
    <w:rPr>
      <w:bCs/>
      <w:spacing w:val="10"/>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Char20">
    <w:name w:val="Char2"/>
    <w:basedOn w:val="a"/>
    <w:semiHidden/>
    <w:qFormat/>
    <w:pPr>
      <w:widowControl w:val="0"/>
      <w:jc w:val="both"/>
    </w:pPr>
    <w:rPr>
      <w:rFonts w:ascii="Tahoma" w:hAnsi="Tahoma"/>
      <w:kern w:val="2"/>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CharCharCharCharCharChar1Char">
    <w:name w:val="Char Char Char Char Char Char1 Char"/>
    <w:basedOn w:val="a"/>
    <w:qFormat/>
    <w:pPr>
      <w:spacing w:after="160" w:line="240" w:lineRule="exact"/>
    </w:pPr>
    <w:rPr>
      <w:rFonts w:ascii="Verdana" w:hAnsi="Verdana"/>
      <w:lang w:eastAsia="en-US"/>
    </w:rPr>
  </w:style>
  <w:style w:type="paragraph" w:customStyle="1" w:styleId="p16">
    <w:name w:val="p16"/>
    <w:basedOn w:val="a"/>
    <w:qFormat/>
    <w:pPr>
      <w:jc w:val="both"/>
    </w:pPr>
    <w:rPr>
      <w:szCs w:val="21"/>
    </w:rPr>
  </w:style>
  <w:style w:type="paragraph" w:customStyle="1" w:styleId="font10">
    <w:name w:val="font10"/>
    <w:basedOn w:val="a"/>
    <w:qFormat/>
    <w:pPr>
      <w:spacing w:before="100" w:beforeAutospacing="1" w:after="100" w:afterAutospacing="1"/>
    </w:pPr>
    <w:rPr>
      <w:rFonts w:ascii="Arial" w:hAnsi="Arial" w:cs="Arial"/>
      <w:color w:val="000000"/>
      <w:sz w:val="20"/>
    </w:rPr>
  </w:style>
  <w:style w:type="paragraph" w:customStyle="1" w:styleId="affd">
    <w:name w:val="样式"/>
    <w:uiPriority w:val="99"/>
    <w:qFormat/>
    <w:pPr>
      <w:widowControl w:val="0"/>
      <w:autoSpaceDE w:val="0"/>
      <w:autoSpaceDN w:val="0"/>
      <w:adjustRightInd w:val="0"/>
    </w:pPr>
    <w:rPr>
      <w:rFonts w:ascii="宋体" w:hAnsi="宋体" w:cs="宋体"/>
      <w:sz w:val="24"/>
      <w:szCs w:val="24"/>
    </w:rPr>
  </w:style>
  <w:style w:type="paragraph" w:customStyle="1" w:styleId="xl91">
    <w:name w:val="xl91"/>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28">
    <w:name w:val="样式 首行缩进:  2 字符"/>
    <w:basedOn w:val="a"/>
    <w:uiPriority w:val="99"/>
    <w:qFormat/>
    <w:pPr>
      <w:widowControl w:val="0"/>
      <w:ind w:firstLineChars="200" w:firstLine="420"/>
      <w:jc w:val="both"/>
    </w:pPr>
    <w:rPr>
      <w:kern w:val="2"/>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0"/>
    </w:rPr>
  </w:style>
  <w:style w:type="paragraph" w:customStyle="1" w:styleId="Style3">
    <w:name w:val="_Style 3"/>
    <w:basedOn w:val="10"/>
    <w:next w:val="a"/>
    <w:uiPriority w:val="39"/>
    <w:qFormat/>
    <w:pPr>
      <w:spacing w:before="240" w:line="259" w:lineRule="auto"/>
      <w:outlineLvl w:val="9"/>
    </w:pPr>
    <w:rPr>
      <w:rFonts w:ascii="Calibri Light" w:hAnsi="Calibri Light"/>
      <w:b w:val="0"/>
      <w:bCs w:val="0"/>
      <w:color w:val="2E74B5"/>
      <w:kern w:val="0"/>
      <w:sz w:val="32"/>
      <w:szCs w:val="32"/>
      <w:lang w:eastAsia="en-US"/>
    </w:rPr>
  </w:style>
  <w:style w:type="paragraph" w:customStyle="1" w:styleId="Style49">
    <w:name w:val="_Style 49"/>
    <w:basedOn w:val="a"/>
    <w:next w:val="a9"/>
    <w:uiPriority w:val="99"/>
    <w:qFormat/>
    <w:pPr>
      <w:widowControl w:val="0"/>
      <w:jc w:val="both"/>
    </w:pPr>
    <w:rPr>
      <w:rFonts w:hAnsi="Courier New"/>
      <w:kern w:val="2"/>
    </w:rPr>
  </w:style>
  <w:style w:type="paragraph" w:customStyle="1" w:styleId="font7">
    <w:name w:val="font7"/>
    <w:basedOn w:val="a"/>
    <w:qFormat/>
    <w:pPr>
      <w:spacing w:before="100" w:beforeAutospacing="1" w:after="100" w:afterAutospacing="1"/>
    </w:pPr>
    <w:rPr>
      <w:sz w:val="18"/>
      <w:szCs w:val="18"/>
    </w:rPr>
  </w:style>
  <w:style w:type="paragraph" w:customStyle="1" w:styleId="xl109">
    <w:name w:val="xl109"/>
    <w:basedOn w:val="a"/>
    <w:qFormat/>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font11">
    <w:name w:val="font11"/>
    <w:basedOn w:val="a"/>
    <w:qFormat/>
    <w:pPr>
      <w:spacing w:before="100" w:beforeAutospacing="1" w:after="100" w:afterAutospacing="1"/>
    </w:pPr>
    <w:rPr>
      <w:color w:val="000000"/>
      <w:sz w:val="20"/>
    </w:rPr>
  </w:style>
  <w:style w:type="paragraph" w:customStyle="1" w:styleId="xl80">
    <w:name w:val="xl80"/>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Style12">
    <w:name w:val="_Style 12"/>
    <w:basedOn w:val="a5"/>
    <w:uiPriority w:val="99"/>
    <w:qFormat/>
    <w:pPr>
      <w:widowControl w:val="0"/>
      <w:adjustRightInd w:val="0"/>
      <w:snapToGrid w:val="0"/>
      <w:jc w:val="both"/>
    </w:pPr>
    <w:rPr>
      <w:rFonts w:hAnsi="Tahoma"/>
      <w:kern w:val="2"/>
    </w:rPr>
  </w:style>
  <w:style w:type="paragraph" w:customStyle="1" w:styleId="font5">
    <w:name w:val="font5"/>
    <w:basedOn w:val="a"/>
    <w:qFormat/>
    <w:pPr>
      <w:spacing w:before="100" w:beforeAutospacing="1" w:after="100" w:afterAutospacing="1"/>
    </w:pPr>
    <w:rPr>
      <w:sz w:val="18"/>
      <w:szCs w:val="18"/>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114">
    <w:name w:val="xl11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sz w:val="20"/>
    </w:rPr>
  </w:style>
  <w:style w:type="paragraph" w:customStyle="1" w:styleId="msonormalcxspmiddle">
    <w:name w:val="msonormalcxspmiddle"/>
    <w:basedOn w:val="a"/>
    <w:uiPriority w:val="99"/>
    <w:qFormat/>
    <w:pPr>
      <w:spacing w:before="280" w:after="280"/>
    </w:pPr>
    <w:rPr>
      <w:kern w:val="1"/>
      <w:lang w:eastAsia="ar-SA"/>
    </w:rPr>
  </w:style>
  <w:style w:type="paragraph" w:customStyle="1" w:styleId="xl113">
    <w:name w:val="xl113"/>
    <w:basedOn w:val="a"/>
    <w:qFormat/>
    <w:pPr>
      <w:pBdr>
        <w:left w:val="single" w:sz="4" w:space="0" w:color="auto"/>
        <w:bottom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lei">
    <w:name w:val="lei正文"/>
    <w:basedOn w:val="a3"/>
    <w:qFormat/>
    <w:pPr>
      <w:overflowPunct w:val="0"/>
      <w:autoSpaceDE w:val="0"/>
      <w:autoSpaceDN w:val="0"/>
      <w:adjustRightInd w:val="0"/>
      <w:ind w:firstLine="0"/>
      <w:jc w:val="center"/>
      <w:textAlignment w:val="baseline"/>
    </w:pPr>
    <w:rPr>
      <w:rFonts w:hAnsi="Tahoma"/>
      <w:kern w:val="0"/>
    </w:rPr>
  </w:style>
  <w:style w:type="paragraph" w:customStyle="1" w:styleId="1507422">
    <w:name w:val="小四 行距: 1.5 倍行距 + 左侧:  0.74 厘米 首行缩进:  2 字符 + 首行缩进:  2 字符"/>
    <w:basedOn w:val="a"/>
    <w:qFormat/>
    <w:pPr>
      <w:widowControl w:val="0"/>
      <w:ind w:firstLineChars="200" w:firstLine="480"/>
      <w:jc w:val="both"/>
    </w:pPr>
    <w:rPr>
      <w:kern w:val="2"/>
    </w:rPr>
  </w:style>
  <w:style w:type="paragraph" w:customStyle="1" w:styleId="xl107">
    <w:name w:val="xl107"/>
    <w:basedOn w:val="a"/>
    <w:qFormat/>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ParaCharCharCharCharCharCharChar">
    <w:name w:val="默认段落字体 Para Char Char Char Char Char Char Char"/>
    <w:basedOn w:val="a"/>
    <w:uiPriority w:val="99"/>
    <w:qFormat/>
    <w:pPr>
      <w:widowControl w:val="0"/>
      <w:jc w:val="both"/>
    </w:pPr>
    <w:rPr>
      <w:kern w:val="2"/>
    </w:rPr>
  </w:style>
  <w:style w:type="paragraph" w:customStyle="1" w:styleId="xl111">
    <w:name w:val="xl11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newstyle16">
    <w:name w:val="newstyle16"/>
    <w:basedOn w:val="a"/>
    <w:qFormat/>
  </w:style>
  <w:style w:type="paragraph" w:customStyle="1" w:styleId="ListParagraph1">
    <w:name w:val="List Paragraph1"/>
    <w:basedOn w:val="a"/>
    <w:uiPriority w:val="99"/>
    <w:qFormat/>
    <w:pPr>
      <w:ind w:firstLineChars="200" w:firstLine="420"/>
    </w:pPr>
    <w:rPr>
      <w:sz w:val="20"/>
    </w:rPr>
  </w:style>
  <w:style w:type="paragraph" w:customStyle="1" w:styleId="xl98">
    <w:name w:val="xl98"/>
    <w:basedOn w:val="a"/>
    <w:qFormat/>
    <w:pPr>
      <w:pBdr>
        <w:top w:val="single" w:sz="4" w:space="0" w:color="auto"/>
        <w:bottom w:val="single" w:sz="4" w:space="0" w:color="auto"/>
      </w:pBdr>
      <w:shd w:val="clear" w:color="auto" w:fill="FFFFFF"/>
      <w:spacing w:before="100" w:beforeAutospacing="1" w:after="100" w:afterAutospacing="1"/>
      <w:textAlignment w:val="center"/>
    </w:pPr>
    <w:rPr>
      <w:b/>
      <w:bCs/>
      <w:color w:val="000000"/>
      <w:sz w:val="20"/>
    </w:rPr>
  </w:style>
  <w:style w:type="paragraph" w:customStyle="1" w:styleId="Bodytext1">
    <w:name w:val="Body text|1"/>
    <w:basedOn w:val="a"/>
    <w:qFormat/>
    <w:pPr>
      <w:widowControl w:val="0"/>
      <w:spacing w:after="240" w:line="480" w:lineRule="auto"/>
      <w:ind w:firstLine="400"/>
    </w:pPr>
    <w:rPr>
      <w:lang w:val="zh-TW" w:eastAsia="zh-TW" w:bidi="zh-TW"/>
    </w:rPr>
  </w:style>
  <w:style w:type="paragraph" w:customStyle="1" w:styleId="U2">
    <w:name w:val="U_正文2"/>
    <w:basedOn w:val="a"/>
    <w:qFormat/>
    <w:pPr>
      <w:widowControl w:val="0"/>
      <w:spacing w:beforeLines="10" w:afterLines="10" w:line="300" w:lineRule="auto"/>
      <w:jc w:val="both"/>
    </w:pPr>
    <w:rPr>
      <w:rFonts w:ascii="Calibri" w:hAnsi="Calibri"/>
      <w:kern w:val="2"/>
      <w:szCs w:val="22"/>
    </w:rPr>
  </w:style>
  <w:style w:type="paragraph" w:customStyle="1" w:styleId="1e">
    <w:name w:val="纯文本1"/>
    <w:basedOn w:val="NewNewNewNewNewNewNewNewNewNewNewNewNewNewNewNew"/>
    <w:qFormat/>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FF0000"/>
      <w:sz w:val="24"/>
      <w:szCs w:val="24"/>
      <w:u w:val="none"/>
    </w:rPr>
  </w:style>
  <w:style w:type="paragraph" w:customStyle="1" w:styleId="affe">
    <w:name w:val="正文样式"/>
    <w:link w:val="afff"/>
    <w:unhideWhenUsed/>
    <w:qFormat/>
    <w:rsid w:val="00E64CF7"/>
    <w:pPr>
      <w:widowControl w:val="0"/>
      <w:adjustRightInd w:val="0"/>
      <w:snapToGrid w:val="0"/>
      <w:spacing w:line="360" w:lineRule="auto"/>
      <w:ind w:firstLine="560"/>
      <w:jc w:val="both"/>
    </w:pPr>
    <w:rPr>
      <w:snapToGrid w:val="0"/>
      <w:sz w:val="28"/>
      <w:szCs w:val="24"/>
    </w:rPr>
  </w:style>
  <w:style w:type="character" w:customStyle="1" w:styleId="afff">
    <w:name w:val="正文样式 字符"/>
    <w:link w:val="affe"/>
    <w:qFormat/>
    <w:rsid w:val="00E64CF7"/>
    <w:rPr>
      <w:snapToGrid w:val="0"/>
      <w:sz w:val="28"/>
      <w:szCs w:val="24"/>
    </w:rPr>
  </w:style>
  <w:style w:type="paragraph" w:customStyle="1" w:styleId="1f">
    <w:name w:val="编号正文1"/>
    <w:next w:val="affe"/>
    <w:link w:val="1f0"/>
    <w:unhideWhenUsed/>
    <w:qFormat/>
    <w:rsid w:val="00E64CF7"/>
    <w:pPr>
      <w:widowControl w:val="0"/>
      <w:adjustRightInd w:val="0"/>
      <w:snapToGrid w:val="0"/>
      <w:spacing w:line="360" w:lineRule="auto"/>
      <w:ind w:firstLine="280"/>
      <w:jc w:val="both"/>
    </w:pPr>
    <w:rPr>
      <w:bCs/>
      <w:snapToGrid w:val="0"/>
      <w:sz w:val="28"/>
      <w:szCs w:val="28"/>
    </w:rPr>
  </w:style>
  <w:style w:type="character" w:customStyle="1" w:styleId="1f0">
    <w:name w:val="编号正文1 字符"/>
    <w:link w:val="1f"/>
    <w:qFormat/>
    <w:rsid w:val="00E64CF7"/>
    <w:rPr>
      <w:bCs/>
      <w:snapToGrid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annotation reference" w:uiPriority="99"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Default Paragraph Font" w:uiPriority="1" w:qFormat="1"/>
    <w:lsdException w:name="Body Text" w:uiPriority="99"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qFormat="1"/>
    <w:lsdException w:name="Subtitle" w:semiHidden="0" w:unhideWhenUsed="0" w:qFormat="1"/>
    <w:lsdException w:name="Date" w:uiPriority="99" w:qFormat="1"/>
    <w:lsdException w:name="Body Text First Indent" w:qFormat="1"/>
    <w:lsdException w:name="Body Text First Indent 2" w:uiPriority="99" w:qFormat="1"/>
    <w:lsdException w:name="Body Text 2" w:qFormat="1"/>
    <w:lsdException w:name="Body Text 3" w:qFormat="1"/>
    <w:lsdException w:name="Body Text Indent 2" w:uiPriority="99" w:qFormat="1"/>
    <w:lsdException w:name="Body Text Indent 3" w:qFormat="1"/>
    <w:lsdException w:name="Hyperlink" w:uiPriority="99" w:qFormat="1"/>
    <w:lsdException w:name="FollowedHyperlink" w:uiPriority="99" w:qFormat="1"/>
    <w:lsdException w:name="Strong" w:semiHidden="0" w:uiPriority="99" w:unhideWhenUsed="0" w:qFormat="1"/>
    <w:lsdException w:name="Emphasis" w:semiHidden="0" w:uiPriority="99" w:unhideWhenUsed="0" w:qFormat="1"/>
    <w:lsdException w:name="Document Map" w:uiPriority="99" w:qFormat="1"/>
    <w:lsdException w:name="Plain Text" w:uiPriority="99" w:qFormat="1"/>
    <w:lsdException w:name="HTML Top of Form" w:uiPriority="99"/>
    <w:lsdException w:name="HTML Bottom of Form" w:uiPriority="99"/>
    <w:lsdException w:name="Normal (Web)" w:uiPriority="99" w:qFormat="1"/>
    <w:lsdException w:name="HTML Cite" w:uiPriority="99" w:qFormat="1"/>
    <w:lsdException w:name="HTML Code" w:uiPriority="99" w:qFormat="1"/>
    <w:lsdException w:name="HTML Definition" w:uiPriority="99" w:qFormat="1"/>
    <w:lsdException w:name="HTML Preformatted" w:uiPriority="99" w:qFormat="1"/>
    <w:lsdException w:name="HTML Typewriter" w:uiPriority="99" w:qFormat="1"/>
    <w:lsdException w:name="HTML Variable"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qFormat="1"/>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360" w:lineRule="auto"/>
    </w:pPr>
    <w:rPr>
      <w:rFonts w:ascii="宋体" w:hAnsi="宋体" w:cs="宋体"/>
      <w:sz w:val="24"/>
      <w:szCs w:val="24"/>
    </w:rPr>
  </w:style>
  <w:style w:type="paragraph" w:styleId="10">
    <w:name w:val="heading 1"/>
    <w:basedOn w:val="a"/>
    <w:next w:val="a"/>
    <w:link w:val="1Char"/>
    <w:qFormat/>
    <w:pPr>
      <w:keepNext/>
      <w:keepLines/>
      <w:jc w:val="center"/>
      <w:outlineLvl w:val="0"/>
    </w:pPr>
    <w:rPr>
      <w:b/>
      <w:bCs/>
      <w:kern w:val="44"/>
      <w:sz w:val="44"/>
      <w:szCs w:val="44"/>
    </w:rPr>
  </w:style>
  <w:style w:type="paragraph" w:styleId="2">
    <w:name w:val="heading 2"/>
    <w:basedOn w:val="a"/>
    <w:next w:val="a"/>
    <w:link w:val="2Char"/>
    <w:uiPriority w:val="9"/>
    <w:qFormat/>
    <w:pPr>
      <w:keepNext/>
      <w:keepLines/>
      <w:jc w:val="center"/>
      <w:outlineLvl w:val="1"/>
    </w:pPr>
    <w:rPr>
      <w:b/>
      <w:bCs/>
      <w:sz w:val="32"/>
      <w:szCs w:val="32"/>
    </w:rPr>
  </w:style>
  <w:style w:type="paragraph" w:styleId="3">
    <w:name w:val="heading 3"/>
    <w:basedOn w:val="a"/>
    <w:next w:val="a"/>
    <w:link w:val="3Char1"/>
    <w:uiPriority w:val="99"/>
    <w:qFormat/>
    <w:pPr>
      <w:keepNext/>
      <w:keepLines/>
      <w:widowControl w:val="0"/>
      <w:spacing w:before="260" w:after="260" w:line="415" w:lineRule="auto"/>
      <w:jc w:val="both"/>
      <w:outlineLvl w:val="2"/>
    </w:pPr>
    <w:rPr>
      <w:b/>
      <w:kern w:val="2"/>
      <w:sz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rPr>
  </w:style>
  <w:style w:type="paragraph" w:styleId="7">
    <w:name w:val="heading 7"/>
    <w:basedOn w:val="a"/>
    <w:next w:val="a"/>
    <w:link w:val="7Char"/>
    <w:qFormat/>
    <w:pPr>
      <w:keepNext/>
      <w:keepLines/>
      <w:widowControl w:val="0"/>
      <w:spacing w:before="240" w:after="64" w:line="317" w:lineRule="auto"/>
      <w:ind w:left="1296" w:hanging="1296"/>
      <w:jc w:val="both"/>
      <w:outlineLvl w:val="6"/>
    </w:pPr>
    <w:rPr>
      <w:rFonts w:ascii="Calibri" w:hAnsi="Calibri"/>
      <w:b/>
      <w:bCs/>
      <w:kern w:val="2"/>
    </w:rPr>
  </w:style>
  <w:style w:type="paragraph" w:styleId="8">
    <w:name w:val="heading 8"/>
    <w:basedOn w:val="a"/>
    <w:next w:val="a"/>
    <w:link w:val="8Char"/>
    <w:qFormat/>
    <w:pPr>
      <w:keepNext/>
      <w:keepLines/>
      <w:widowControl w:val="0"/>
      <w:spacing w:before="240" w:after="64" w:line="317" w:lineRule="auto"/>
      <w:ind w:left="1440" w:hanging="1440"/>
      <w:jc w:val="both"/>
      <w:outlineLvl w:val="7"/>
    </w:pPr>
    <w:rPr>
      <w:rFonts w:ascii="Cambria" w:hAnsi="Cambria"/>
      <w:kern w:val="2"/>
    </w:rPr>
  </w:style>
  <w:style w:type="paragraph" w:styleId="9">
    <w:name w:val="heading 9"/>
    <w:basedOn w:val="a"/>
    <w:next w:val="a"/>
    <w:link w:val="9Char"/>
    <w:qFormat/>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widowControl w:val="0"/>
      <w:ind w:leftChars="1200" w:left="2520"/>
      <w:jc w:val="both"/>
    </w:pPr>
    <w:rPr>
      <w:rFonts w:ascii="Calibri" w:hAnsi="Calibri"/>
      <w:kern w:val="2"/>
      <w:szCs w:val="22"/>
    </w:rPr>
  </w:style>
  <w:style w:type="paragraph" w:styleId="a3">
    <w:name w:val="Normal Indent"/>
    <w:basedOn w:val="a"/>
    <w:next w:val="a"/>
    <w:link w:val="Char1"/>
    <w:qFormat/>
    <w:pPr>
      <w:widowControl w:val="0"/>
      <w:ind w:firstLine="420"/>
      <w:jc w:val="both"/>
    </w:pPr>
    <w:rPr>
      <w:kern w:val="2"/>
    </w:rPr>
  </w:style>
  <w:style w:type="paragraph" w:styleId="a4">
    <w:name w:val="caption"/>
    <w:basedOn w:val="a"/>
    <w:next w:val="a"/>
    <w:link w:val="Char"/>
    <w:qFormat/>
    <w:pPr>
      <w:widowControl w:val="0"/>
      <w:jc w:val="center"/>
    </w:pPr>
    <w:rPr>
      <w:rFonts w:ascii="Cambria" w:eastAsia="黑体" w:hAnsi="Cambria"/>
    </w:rPr>
  </w:style>
  <w:style w:type="paragraph" w:styleId="a5">
    <w:name w:val="Document Map"/>
    <w:basedOn w:val="a"/>
    <w:link w:val="Char0"/>
    <w:uiPriority w:val="99"/>
    <w:qFormat/>
    <w:pPr>
      <w:shd w:val="clear" w:color="auto" w:fill="000080"/>
    </w:pPr>
  </w:style>
  <w:style w:type="paragraph" w:styleId="a6">
    <w:name w:val="annotation text"/>
    <w:basedOn w:val="a"/>
    <w:link w:val="Char2"/>
    <w:qFormat/>
  </w:style>
  <w:style w:type="paragraph" w:styleId="30">
    <w:name w:val="Body Text 3"/>
    <w:basedOn w:val="a"/>
    <w:qFormat/>
    <w:pPr>
      <w:widowControl w:val="0"/>
      <w:jc w:val="center"/>
    </w:pPr>
    <w:rPr>
      <w:kern w:val="2"/>
      <w:sz w:val="28"/>
    </w:rPr>
  </w:style>
  <w:style w:type="paragraph" w:styleId="a7">
    <w:name w:val="Body Text"/>
    <w:basedOn w:val="a"/>
    <w:next w:val="a"/>
    <w:link w:val="Char3"/>
    <w:uiPriority w:val="99"/>
    <w:qFormat/>
    <w:pPr>
      <w:spacing w:after="120"/>
    </w:pPr>
  </w:style>
  <w:style w:type="paragraph" w:styleId="a8">
    <w:name w:val="Body Text Indent"/>
    <w:basedOn w:val="a"/>
    <w:link w:val="Char10"/>
    <w:uiPriority w:val="99"/>
    <w:qFormat/>
    <w:pPr>
      <w:widowControl w:val="0"/>
      <w:ind w:firstLine="630"/>
      <w:jc w:val="both"/>
    </w:pPr>
    <w:rPr>
      <w:kern w:val="2"/>
      <w:sz w:val="28"/>
    </w:rPr>
  </w:style>
  <w:style w:type="paragraph" w:styleId="50">
    <w:name w:val="toc 5"/>
    <w:basedOn w:val="a"/>
    <w:next w:val="a"/>
    <w:qFormat/>
    <w:pPr>
      <w:widowControl w:val="0"/>
      <w:ind w:leftChars="800" w:left="1680"/>
      <w:jc w:val="both"/>
    </w:pPr>
    <w:rPr>
      <w:rFonts w:ascii="Calibri" w:hAnsi="Calibri"/>
      <w:kern w:val="2"/>
      <w:szCs w:val="22"/>
    </w:rPr>
  </w:style>
  <w:style w:type="paragraph" w:styleId="31">
    <w:name w:val="toc 3"/>
    <w:basedOn w:val="a"/>
    <w:next w:val="a"/>
    <w:uiPriority w:val="39"/>
    <w:qFormat/>
    <w:pPr>
      <w:ind w:leftChars="400" w:left="840"/>
    </w:pPr>
  </w:style>
  <w:style w:type="paragraph" w:styleId="a9">
    <w:name w:val="Plain Text"/>
    <w:basedOn w:val="a"/>
    <w:link w:val="Char4"/>
    <w:uiPriority w:val="99"/>
    <w:qFormat/>
    <w:pPr>
      <w:widowControl w:val="0"/>
      <w:jc w:val="both"/>
    </w:pPr>
    <w:rPr>
      <w:rFonts w:hAnsi="Courier New"/>
      <w:spacing w:val="-8"/>
      <w:kern w:val="2"/>
    </w:rPr>
  </w:style>
  <w:style w:type="paragraph" w:styleId="80">
    <w:name w:val="toc 8"/>
    <w:basedOn w:val="a"/>
    <w:next w:val="a"/>
    <w:qFormat/>
    <w:pPr>
      <w:widowControl w:val="0"/>
      <w:ind w:leftChars="1400" w:left="2940"/>
      <w:jc w:val="both"/>
    </w:pPr>
    <w:rPr>
      <w:rFonts w:ascii="Calibri" w:hAnsi="Calibri"/>
      <w:kern w:val="2"/>
      <w:szCs w:val="22"/>
    </w:rPr>
  </w:style>
  <w:style w:type="paragraph" w:styleId="aa">
    <w:name w:val="Date"/>
    <w:basedOn w:val="a"/>
    <w:next w:val="a"/>
    <w:link w:val="Char5"/>
    <w:uiPriority w:val="99"/>
    <w:qFormat/>
    <w:pPr>
      <w:widowControl w:val="0"/>
      <w:jc w:val="both"/>
    </w:pPr>
    <w:rPr>
      <w:rFonts w:eastAsia="仿宋_GB2312"/>
      <w:kern w:val="2"/>
      <w:sz w:val="32"/>
    </w:rPr>
  </w:style>
  <w:style w:type="paragraph" w:styleId="20">
    <w:name w:val="Body Text Indent 2"/>
    <w:basedOn w:val="a"/>
    <w:link w:val="2Char0"/>
    <w:uiPriority w:val="99"/>
    <w:qFormat/>
    <w:pPr>
      <w:widowControl w:val="0"/>
      <w:spacing w:before="120"/>
      <w:ind w:firstLine="525"/>
      <w:jc w:val="both"/>
    </w:pPr>
    <w:rPr>
      <w:rFonts w:eastAsia="仿宋_GB2312"/>
      <w:kern w:val="2"/>
      <w:sz w:val="28"/>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widowControl w:val="0"/>
      <w:tabs>
        <w:tab w:val="center" w:pos="4153"/>
        <w:tab w:val="right" w:pos="8306"/>
      </w:tabs>
      <w:autoSpaceDE w:val="0"/>
      <w:autoSpaceDN w:val="0"/>
      <w:adjustRightInd w:val="0"/>
      <w:snapToGrid w:val="0"/>
    </w:pPr>
    <w:rPr>
      <w:sz w:val="18"/>
    </w:rPr>
  </w:style>
  <w:style w:type="paragraph" w:styleId="ad">
    <w:name w:val="header"/>
    <w:basedOn w:val="a"/>
    <w:next w:val="a4"/>
    <w:link w:val="Char8"/>
    <w:uiPriority w:val="99"/>
    <w:qFormat/>
    <w:pPr>
      <w:widowControl w:val="0"/>
      <w:pBdr>
        <w:bottom w:val="single" w:sz="6" w:space="1" w:color="auto"/>
      </w:pBdr>
      <w:tabs>
        <w:tab w:val="center" w:pos="4153"/>
        <w:tab w:val="right" w:pos="8306"/>
      </w:tabs>
      <w:autoSpaceDE w:val="0"/>
      <w:autoSpaceDN w:val="0"/>
      <w:adjustRightInd w:val="0"/>
      <w:snapToGrid w:val="0"/>
      <w:jc w:val="center"/>
    </w:pPr>
    <w:rPr>
      <w:sz w:val="18"/>
    </w:rPr>
  </w:style>
  <w:style w:type="paragraph" w:styleId="11">
    <w:name w:val="toc 1"/>
    <w:basedOn w:val="a"/>
    <w:next w:val="a"/>
    <w:uiPriority w:val="39"/>
    <w:qFormat/>
    <w:pPr>
      <w:spacing w:before="120" w:after="120"/>
    </w:pPr>
    <w:rPr>
      <w:b/>
      <w:bCs/>
      <w:caps/>
      <w:sz w:val="20"/>
    </w:rPr>
  </w:style>
  <w:style w:type="paragraph" w:styleId="40">
    <w:name w:val="toc 4"/>
    <w:basedOn w:val="a"/>
    <w:next w:val="a"/>
    <w:uiPriority w:val="39"/>
    <w:qFormat/>
    <w:pPr>
      <w:widowControl w:val="0"/>
      <w:ind w:leftChars="600" w:left="1260"/>
      <w:jc w:val="both"/>
    </w:pPr>
    <w:rPr>
      <w:kern w:val="2"/>
    </w:rPr>
  </w:style>
  <w:style w:type="paragraph" w:styleId="ae">
    <w:name w:val="Subtitle"/>
    <w:basedOn w:val="a"/>
    <w:next w:val="a"/>
    <w:link w:val="Char9"/>
    <w:qFormat/>
    <w:pPr>
      <w:widowControl w:val="0"/>
      <w:spacing w:before="240" w:after="60" w:line="312" w:lineRule="auto"/>
      <w:jc w:val="center"/>
      <w:outlineLvl w:val="1"/>
    </w:pPr>
    <w:rPr>
      <w:rFonts w:ascii="Cambria" w:hAnsi="Cambria"/>
      <w:b/>
      <w:bCs/>
      <w:kern w:val="28"/>
      <w:sz w:val="32"/>
      <w:szCs w:val="32"/>
    </w:rPr>
  </w:style>
  <w:style w:type="paragraph" w:styleId="af">
    <w:name w:val="footnote text"/>
    <w:basedOn w:val="a"/>
    <w:uiPriority w:val="99"/>
    <w:unhideWhenUsed/>
    <w:qFormat/>
    <w:pPr>
      <w:snapToGrid w:val="0"/>
    </w:pPr>
    <w:rPr>
      <w:sz w:val="18"/>
      <w:szCs w:val="18"/>
    </w:rPr>
  </w:style>
  <w:style w:type="paragraph" w:styleId="60">
    <w:name w:val="toc 6"/>
    <w:basedOn w:val="a"/>
    <w:next w:val="a"/>
    <w:qFormat/>
    <w:pPr>
      <w:widowControl w:val="0"/>
      <w:ind w:leftChars="1000" w:left="2100"/>
      <w:jc w:val="both"/>
    </w:pPr>
    <w:rPr>
      <w:rFonts w:ascii="Calibri" w:hAnsi="Calibri"/>
      <w:kern w:val="2"/>
      <w:szCs w:val="22"/>
    </w:rPr>
  </w:style>
  <w:style w:type="paragraph" w:styleId="32">
    <w:name w:val="Body Text Indent 3"/>
    <w:basedOn w:val="a"/>
    <w:qFormat/>
    <w:pPr>
      <w:widowControl w:val="0"/>
      <w:tabs>
        <w:tab w:val="center" w:pos="-4200"/>
      </w:tabs>
      <w:ind w:leftChars="-2" w:left="-4" w:firstLineChars="197" w:firstLine="591"/>
      <w:jc w:val="both"/>
    </w:pPr>
    <w:rPr>
      <w:rFonts w:ascii="仿宋_GB2312" w:eastAsia="仿宋_GB2312"/>
      <w:kern w:val="2"/>
      <w:sz w:val="30"/>
    </w:rPr>
  </w:style>
  <w:style w:type="paragraph" w:styleId="21">
    <w:name w:val="toc 2"/>
    <w:basedOn w:val="a"/>
    <w:next w:val="a"/>
    <w:uiPriority w:val="39"/>
    <w:qFormat/>
    <w:pPr>
      <w:ind w:leftChars="200" w:left="420"/>
    </w:pPr>
  </w:style>
  <w:style w:type="paragraph" w:styleId="90">
    <w:name w:val="toc 9"/>
    <w:basedOn w:val="a"/>
    <w:next w:val="a"/>
    <w:qFormat/>
    <w:pPr>
      <w:widowControl w:val="0"/>
      <w:ind w:leftChars="1600" w:left="3360"/>
      <w:jc w:val="both"/>
    </w:pPr>
    <w:rPr>
      <w:rFonts w:ascii="Calibri" w:hAnsi="Calibri"/>
      <w:kern w:val="2"/>
      <w:szCs w:val="22"/>
    </w:rPr>
  </w:style>
  <w:style w:type="paragraph" w:styleId="22">
    <w:name w:val="Body Text 2"/>
    <w:basedOn w:val="a"/>
    <w:link w:val="2Char1"/>
    <w:qFormat/>
    <w:pPr>
      <w:widowControl w:val="0"/>
      <w:jc w:val="both"/>
    </w:pPr>
    <w:rPr>
      <w:kern w:val="2"/>
      <w:sz w:val="28"/>
    </w:rPr>
  </w:style>
  <w:style w:type="paragraph" w:styleId="af0">
    <w:name w:val="Message Header"/>
    <w:basedOn w:val="a7"/>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1">
    <w:name w:val="Normal (Web)"/>
    <w:basedOn w:val="a"/>
    <w:uiPriority w:val="99"/>
    <w:qFormat/>
    <w:pPr>
      <w:spacing w:before="100" w:beforeAutospacing="1" w:after="100" w:afterAutospacing="1"/>
    </w:pPr>
    <w:rPr>
      <w:rFonts w:hint="eastAsia"/>
    </w:rPr>
  </w:style>
  <w:style w:type="paragraph" w:styleId="af2">
    <w:name w:val="Title"/>
    <w:basedOn w:val="a"/>
    <w:next w:val="a"/>
    <w:link w:val="Chara"/>
    <w:uiPriority w:val="99"/>
    <w:qFormat/>
    <w:pPr>
      <w:widowControl w:val="0"/>
      <w:spacing w:before="240" w:after="60"/>
      <w:jc w:val="center"/>
      <w:outlineLvl w:val="0"/>
    </w:pPr>
    <w:rPr>
      <w:rFonts w:ascii="Cambria" w:hAnsi="Cambria"/>
      <w:b/>
      <w:bCs/>
      <w:kern w:val="2"/>
      <w:sz w:val="32"/>
      <w:szCs w:val="32"/>
      <w:lang w:eastAsia="en-US"/>
    </w:rPr>
  </w:style>
  <w:style w:type="paragraph" w:styleId="af3">
    <w:name w:val="annotation subject"/>
    <w:basedOn w:val="a6"/>
    <w:next w:val="a6"/>
    <w:link w:val="Charb"/>
    <w:uiPriority w:val="99"/>
    <w:qFormat/>
    <w:rPr>
      <w:b/>
      <w:bCs/>
    </w:rPr>
  </w:style>
  <w:style w:type="paragraph" w:styleId="af4">
    <w:name w:val="Body Text First Indent"/>
    <w:basedOn w:val="a7"/>
    <w:qFormat/>
    <w:pPr>
      <w:ind w:firstLineChars="100" w:firstLine="420"/>
    </w:pPr>
  </w:style>
  <w:style w:type="paragraph" w:styleId="23">
    <w:name w:val="Body Text First Indent 2"/>
    <w:basedOn w:val="a8"/>
    <w:link w:val="2Char10"/>
    <w:uiPriority w:val="99"/>
    <w:qFormat/>
    <w:pPr>
      <w:widowControl/>
      <w:spacing w:after="120"/>
      <w:ind w:leftChars="200" w:left="420" w:firstLineChars="200" w:firstLine="420"/>
      <w:jc w:val="left"/>
    </w:pPr>
    <w:rPr>
      <w:rFonts w:ascii="Calibri" w:hAnsi="Calibri"/>
      <w:sz w:val="21"/>
      <w:szCs w:val="22"/>
    </w:rPr>
  </w:style>
  <w:style w:type="table" w:styleId="af5">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Pr>
      <w:b/>
      <w:bCs/>
    </w:rPr>
  </w:style>
  <w:style w:type="character" w:styleId="af7">
    <w:name w:val="page number"/>
    <w:basedOn w:val="a0"/>
    <w:qFormat/>
  </w:style>
  <w:style w:type="character" w:styleId="af8">
    <w:name w:val="FollowedHyperlink"/>
    <w:uiPriority w:val="99"/>
    <w:qFormat/>
    <w:rPr>
      <w:color w:val="800080"/>
      <w:u w:val="single"/>
    </w:rPr>
  </w:style>
  <w:style w:type="character" w:styleId="af9">
    <w:name w:val="Emphasis"/>
    <w:uiPriority w:val="99"/>
    <w:qFormat/>
    <w:rPr>
      <w:rFonts w:cs="Times New Roman"/>
    </w:rPr>
  </w:style>
  <w:style w:type="character" w:styleId="HTML0">
    <w:name w:val="HTML Definition"/>
    <w:uiPriority w:val="99"/>
    <w:qFormat/>
    <w:rPr>
      <w:rFonts w:cs="Times New Roman"/>
    </w:rPr>
  </w:style>
  <w:style w:type="character" w:styleId="HTML1">
    <w:name w:val="HTML Typewriter"/>
    <w:uiPriority w:val="99"/>
    <w:qFormat/>
    <w:rPr>
      <w:rFonts w:ascii="宋体" w:eastAsia="宋体" w:hAnsi="宋体" w:cs="宋体"/>
      <w:sz w:val="24"/>
      <w:szCs w:val="24"/>
    </w:rPr>
  </w:style>
  <w:style w:type="character" w:styleId="HTML2">
    <w:name w:val="HTML Variable"/>
    <w:uiPriority w:val="99"/>
    <w:qFormat/>
    <w:rPr>
      <w:rFonts w:cs="Times New Roman"/>
    </w:rPr>
  </w:style>
  <w:style w:type="character" w:styleId="afa">
    <w:name w:val="Hyperlink"/>
    <w:basedOn w:val="a0"/>
    <w:uiPriority w:val="99"/>
    <w:qFormat/>
    <w:rPr>
      <w:color w:val="0000FF"/>
      <w:u w:val="single"/>
    </w:rPr>
  </w:style>
  <w:style w:type="character" w:styleId="HTML3">
    <w:name w:val="HTML Code"/>
    <w:uiPriority w:val="99"/>
    <w:qFormat/>
    <w:rPr>
      <w:rFonts w:ascii="Courier New" w:hAnsi="Courier New" w:cs="Times New Roman"/>
      <w:sz w:val="20"/>
    </w:rPr>
  </w:style>
  <w:style w:type="character" w:styleId="afb">
    <w:name w:val="annotation reference"/>
    <w:uiPriority w:val="99"/>
    <w:qFormat/>
    <w:rPr>
      <w:sz w:val="21"/>
      <w:szCs w:val="21"/>
    </w:rPr>
  </w:style>
  <w:style w:type="character" w:styleId="HTML4">
    <w:name w:val="HTML Cite"/>
    <w:uiPriority w:val="99"/>
    <w:qFormat/>
    <w:rPr>
      <w:rFonts w:cs="Times New Roman"/>
    </w:rPr>
  </w:style>
  <w:style w:type="character" w:customStyle="1" w:styleId="ds-reads-app-special">
    <w:name w:val="ds-reads-app-special"/>
    <w:uiPriority w:val="99"/>
    <w:qFormat/>
    <w:rPr>
      <w:rFonts w:cs="Times New Roman"/>
      <w:color w:val="FFFFFF"/>
      <w:shd w:val="clear" w:color="auto" w:fill="F94A47"/>
    </w:rPr>
  </w:style>
  <w:style w:type="character" w:customStyle="1" w:styleId="2Char2">
    <w:name w:val="正文首行缩进 2 Char"/>
    <w:basedOn w:val="Charc"/>
    <w:uiPriority w:val="99"/>
    <w:qFormat/>
    <w:rPr>
      <w:rFonts w:ascii="Calibri" w:eastAsia="宋体" w:hAnsi="Calibri"/>
      <w:kern w:val="2"/>
      <w:sz w:val="21"/>
      <w:szCs w:val="22"/>
      <w:lang w:val="en-US" w:eastAsia="zh-CN" w:bidi="ar-SA"/>
    </w:rPr>
  </w:style>
  <w:style w:type="character" w:customStyle="1" w:styleId="Charc">
    <w:name w:val="正文文本缩进 Char"/>
    <w:qFormat/>
    <w:rPr>
      <w:rFonts w:ascii="Calibri" w:eastAsia="宋体" w:hAnsi="Calibri"/>
      <w:kern w:val="2"/>
      <w:sz w:val="21"/>
      <w:szCs w:val="22"/>
      <w:lang w:val="en-US" w:eastAsia="zh-CN" w:bidi="ar-SA"/>
    </w:rPr>
  </w:style>
  <w:style w:type="character" w:customStyle="1" w:styleId="font101">
    <w:name w:val="font101"/>
    <w:uiPriority w:val="99"/>
    <w:qFormat/>
    <w:rPr>
      <w:rFonts w:ascii="宋体" w:eastAsia="宋体" w:hAnsi="宋体" w:cs="宋体"/>
      <w:color w:val="000000"/>
      <w:sz w:val="21"/>
      <w:szCs w:val="21"/>
      <w:u w:val="none"/>
    </w:rPr>
  </w:style>
  <w:style w:type="character" w:customStyle="1" w:styleId="Charb">
    <w:name w:val="批注主题 Char"/>
    <w:link w:val="af3"/>
    <w:uiPriority w:val="99"/>
    <w:qFormat/>
    <w:rPr>
      <w:rFonts w:eastAsia="宋体"/>
      <w:b/>
      <w:bCs/>
      <w:sz w:val="21"/>
      <w:lang w:val="en-US" w:eastAsia="zh-CN" w:bidi="ar-SA"/>
    </w:rPr>
  </w:style>
  <w:style w:type="character" w:customStyle="1" w:styleId="9Char">
    <w:name w:val="标题 9 Char"/>
    <w:link w:val="9"/>
    <w:qFormat/>
    <w:rPr>
      <w:rFonts w:ascii="Cambria" w:hAnsi="Cambria"/>
      <w:kern w:val="2"/>
      <w:sz w:val="21"/>
      <w:szCs w:val="21"/>
    </w:rPr>
  </w:style>
  <w:style w:type="character" w:customStyle="1" w:styleId="font21">
    <w:name w:val="font21"/>
    <w:basedOn w:val="a0"/>
    <w:qFormat/>
    <w:rPr>
      <w:rFonts w:ascii="Arial" w:hAnsi="Arial" w:cs="Arial" w:hint="default"/>
      <w:color w:val="000000"/>
      <w:sz w:val="20"/>
      <w:szCs w:val="20"/>
      <w:u w:val="none"/>
    </w:rPr>
  </w:style>
  <w:style w:type="character" w:customStyle="1" w:styleId="font91">
    <w:name w:val="font91"/>
    <w:uiPriority w:val="99"/>
    <w:qFormat/>
    <w:rPr>
      <w:rFonts w:ascii="Arial" w:hAnsi="Arial" w:cs="Arial"/>
      <w:color w:val="000000"/>
      <w:sz w:val="21"/>
      <w:szCs w:val="21"/>
      <w:u w:val="none"/>
    </w:rPr>
  </w:style>
  <w:style w:type="character" w:customStyle="1" w:styleId="2Char10">
    <w:name w:val="正文首行缩进 2 Char1"/>
    <w:basedOn w:val="Char10"/>
    <w:link w:val="23"/>
    <w:qFormat/>
    <w:rPr>
      <w:rFonts w:ascii="宋体"/>
      <w:kern w:val="2"/>
      <w:sz w:val="28"/>
    </w:rPr>
  </w:style>
  <w:style w:type="character" w:customStyle="1" w:styleId="Char10">
    <w:name w:val="正文文本缩进 Char1"/>
    <w:link w:val="a8"/>
    <w:uiPriority w:val="99"/>
    <w:qFormat/>
    <w:rPr>
      <w:rFonts w:ascii="宋体"/>
      <w:kern w:val="2"/>
      <w:sz w:val="28"/>
    </w:rPr>
  </w:style>
  <w:style w:type="character" w:customStyle="1" w:styleId="8Char">
    <w:name w:val="标题 8 Char"/>
    <w:link w:val="8"/>
    <w:qFormat/>
    <w:rPr>
      <w:rFonts w:ascii="Cambria" w:hAnsi="Cambria"/>
      <w:kern w:val="2"/>
      <w:sz w:val="24"/>
      <w:szCs w:val="24"/>
    </w:rPr>
  </w:style>
  <w:style w:type="character" w:customStyle="1" w:styleId="3315Char">
    <w:name w:val="样式 小四 段前: 3 磅 段后: 3 磅 行距: 1.5 倍行距 Char"/>
    <w:link w:val="3315"/>
    <w:qFormat/>
    <w:rPr>
      <w:rFonts w:eastAsia="宋体" w:cs="宋体"/>
      <w:kern w:val="2"/>
      <w:sz w:val="24"/>
      <w:lang w:val="en-US" w:eastAsia="zh-CN" w:bidi="ar-SA"/>
    </w:rPr>
  </w:style>
  <w:style w:type="paragraph" w:customStyle="1" w:styleId="3315">
    <w:name w:val="样式 小四 段前: 3 磅 段后: 3 磅 行距: 1.5 倍行距"/>
    <w:basedOn w:val="a"/>
    <w:link w:val="3315Char"/>
    <w:qFormat/>
    <w:pPr>
      <w:widowControl w:val="0"/>
      <w:spacing w:before="60" w:after="60"/>
      <w:ind w:firstLineChars="225" w:firstLine="540"/>
      <w:jc w:val="both"/>
    </w:pPr>
    <w:rPr>
      <w:kern w:val="2"/>
    </w:rPr>
  </w:style>
  <w:style w:type="character" w:customStyle="1" w:styleId="Char2">
    <w:name w:val="批注文字 Char2"/>
    <w:link w:val="a6"/>
    <w:qFormat/>
    <w:rPr>
      <w:rFonts w:eastAsia="宋体"/>
      <w:sz w:val="21"/>
      <w:lang w:val="en-US" w:eastAsia="zh-CN" w:bidi="ar-SA"/>
    </w:rPr>
  </w:style>
  <w:style w:type="character" w:customStyle="1" w:styleId="leitextChar">
    <w:name w:val="lei.text Char"/>
    <w:link w:val="leitext"/>
    <w:qFormat/>
    <w:rPr>
      <w:rFonts w:ascii="宋体" w:hAnsi="Tahoma"/>
      <w:sz w:val="24"/>
      <w:lang w:val="en-US" w:eastAsia="zh-CN" w:bidi="ar-SA"/>
    </w:rPr>
  </w:style>
  <w:style w:type="paragraph" w:customStyle="1" w:styleId="leitext">
    <w:name w:val="lei.text"/>
    <w:link w:val="leitextChar"/>
    <w:qFormat/>
    <w:pPr>
      <w:spacing w:line="360" w:lineRule="exact"/>
      <w:ind w:firstLineChars="200" w:firstLine="200"/>
    </w:pPr>
    <w:rPr>
      <w:rFonts w:ascii="宋体" w:hAnsi="Tahoma"/>
      <w:sz w:val="24"/>
    </w:rPr>
  </w:style>
  <w:style w:type="character" w:customStyle="1" w:styleId="TitleChar1">
    <w:name w:val="Title Char1"/>
    <w:uiPriority w:val="99"/>
    <w:qFormat/>
    <w:locked/>
    <w:rPr>
      <w:rFonts w:ascii="Cambria" w:eastAsia="宋体" w:hAnsi="Cambria" w:cs="Times New Roman"/>
      <w:b/>
      <w:bCs/>
      <w:sz w:val="32"/>
      <w:szCs w:val="32"/>
    </w:rPr>
  </w:style>
  <w:style w:type="character" w:customStyle="1" w:styleId="bord">
    <w:name w:val="bord"/>
    <w:basedOn w:val="a0"/>
    <w:qFormat/>
  </w:style>
  <w:style w:type="character" w:customStyle="1" w:styleId="current">
    <w:name w:val="current"/>
    <w:uiPriority w:val="99"/>
    <w:qFormat/>
    <w:rPr>
      <w:rFonts w:cs="Times New Roman"/>
      <w:b/>
      <w:color w:val="FF0084"/>
    </w:rPr>
  </w:style>
  <w:style w:type="character" w:customStyle="1" w:styleId="Char1">
    <w:name w:val="正文缩进 Char1"/>
    <w:link w:val="a3"/>
    <w:qFormat/>
    <w:rPr>
      <w:rFonts w:eastAsia="宋体"/>
      <w:kern w:val="2"/>
      <w:sz w:val="21"/>
      <w:lang w:val="en-US" w:eastAsia="zh-CN" w:bidi="ar-SA"/>
    </w:rPr>
  </w:style>
  <w:style w:type="character" w:customStyle="1" w:styleId="A40">
    <w:name w:val="A4"/>
    <w:qFormat/>
    <w:rPr>
      <w:rFonts w:cs="新宋体"/>
      <w:color w:val="000000"/>
    </w:rPr>
  </w:style>
  <w:style w:type="character" w:customStyle="1" w:styleId="1Char">
    <w:name w:val="标题 1 Char"/>
    <w:link w:val="10"/>
    <w:qFormat/>
    <w:rPr>
      <w:rFonts w:eastAsia="宋体"/>
      <w:b/>
      <w:bCs/>
      <w:kern w:val="44"/>
      <w:sz w:val="44"/>
      <w:szCs w:val="44"/>
    </w:rPr>
  </w:style>
  <w:style w:type="character" w:customStyle="1" w:styleId="24">
    <w:name w:val="标题 字符2"/>
    <w:uiPriority w:val="99"/>
    <w:qFormat/>
    <w:rPr>
      <w:rFonts w:ascii="等线 Light" w:eastAsia="等线 Light" w:hAnsi="等线 Light" w:cs="Times New Roman"/>
      <w:b/>
      <w:bCs/>
      <w:sz w:val="32"/>
      <w:szCs w:val="32"/>
    </w:rPr>
  </w:style>
  <w:style w:type="character" w:customStyle="1" w:styleId="12">
    <w:name w:val="页脚 字符1"/>
    <w:uiPriority w:val="99"/>
    <w:semiHidden/>
    <w:qFormat/>
    <w:rPr>
      <w:rFonts w:ascii="Times New Roman" w:eastAsia="宋体" w:hAnsi="Times New Roman" w:cs="Times New Roman"/>
      <w:sz w:val="18"/>
      <w:szCs w:val="18"/>
    </w:rPr>
  </w:style>
  <w:style w:type="character" w:customStyle="1" w:styleId="FooterChar1">
    <w:name w:val="Footer Char1"/>
    <w:uiPriority w:val="99"/>
    <w:semiHidden/>
    <w:qFormat/>
    <w:locked/>
    <w:rPr>
      <w:rFonts w:ascii="Times New Roman" w:eastAsia="宋体" w:hAnsi="Times New Roman" w:cs="Times New Roman"/>
      <w:sz w:val="18"/>
      <w:szCs w:val="1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8">
    <w:name w:val="页眉 Char"/>
    <w:link w:val="ad"/>
    <w:uiPriority w:val="99"/>
    <w:qFormat/>
    <w:rPr>
      <w:rFonts w:ascii="宋体" w:eastAsia="宋体"/>
      <w:sz w:val="18"/>
      <w:lang w:val="en-US" w:eastAsia="zh-CN" w:bidi="ar-SA"/>
    </w:rPr>
  </w:style>
  <w:style w:type="character" w:customStyle="1" w:styleId="Underrubrik1CharChar">
    <w:name w:val="Underrubrik1 Char Char"/>
    <w:uiPriority w:val="99"/>
    <w:qFormat/>
    <w:rPr>
      <w:rFonts w:ascii="Arial" w:hAnsi="Arial"/>
      <w:b/>
      <w:color w:val="000000"/>
      <w:sz w:val="30"/>
    </w:rPr>
  </w:style>
  <w:style w:type="character" w:customStyle="1" w:styleId="13">
    <w:name w:val="页眉 字符1"/>
    <w:uiPriority w:val="99"/>
    <w:semiHidden/>
    <w:qFormat/>
    <w:rPr>
      <w:rFonts w:ascii="Times New Roman" w:eastAsia="宋体" w:hAnsi="Times New Roman" w:cs="Times New Roman"/>
      <w:sz w:val="18"/>
      <w:szCs w:val="18"/>
    </w:rPr>
  </w:style>
  <w:style w:type="character" w:customStyle="1" w:styleId="Char0">
    <w:name w:val="文档结构图 Char"/>
    <w:link w:val="a5"/>
    <w:uiPriority w:val="99"/>
    <w:qFormat/>
    <w:rPr>
      <w:sz w:val="21"/>
      <w:shd w:val="clear" w:color="auto" w:fill="000080"/>
    </w:rPr>
  </w:style>
  <w:style w:type="character" w:customStyle="1" w:styleId="font71">
    <w:name w:val="font71"/>
    <w:qFormat/>
    <w:rPr>
      <w:rFonts w:ascii="Arial" w:hAnsi="Arial" w:cs="Arial" w:hint="default"/>
      <w:color w:val="000000"/>
      <w:sz w:val="20"/>
      <w:szCs w:val="20"/>
      <w:u w:val="none"/>
    </w:rPr>
  </w:style>
  <w:style w:type="character" w:customStyle="1" w:styleId="7Char">
    <w:name w:val="标题 7 Char"/>
    <w:link w:val="7"/>
    <w:qFormat/>
    <w:rPr>
      <w:rFonts w:ascii="Calibri" w:hAnsi="Calibri"/>
      <w:b/>
      <w:bCs/>
      <w:kern w:val="2"/>
      <w:sz w:val="24"/>
      <w:szCs w:val="24"/>
    </w:rPr>
  </w:style>
  <w:style w:type="character" w:customStyle="1" w:styleId="Chara">
    <w:name w:val="标题 Char"/>
    <w:link w:val="af2"/>
    <w:uiPriority w:val="99"/>
    <w:qFormat/>
    <w:rPr>
      <w:rFonts w:ascii="Cambria" w:hAnsi="Cambria"/>
      <w:b/>
      <w:bCs/>
      <w:kern w:val="2"/>
      <w:sz w:val="32"/>
      <w:szCs w:val="32"/>
      <w:lang w:eastAsia="en-US"/>
    </w:rPr>
  </w:style>
  <w:style w:type="character" w:customStyle="1" w:styleId="3Char1">
    <w:name w:val="标题 3 Char1"/>
    <w:link w:val="3"/>
    <w:uiPriority w:val="99"/>
    <w:qFormat/>
    <w:rPr>
      <w:rFonts w:eastAsia="宋体"/>
      <w:b/>
      <w:kern w:val="2"/>
      <w:sz w:val="32"/>
      <w:lang w:val="en-US" w:eastAsia="zh-CN" w:bidi="ar-SA"/>
    </w:rPr>
  </w:style>
  <w:style w:type="character" w:customStyle="1" w:styleId="style11">
    <w:name w:val="style11"/>
    <w:qFormat/>
    <w:rPr>
      <w:rFonts w:eastAsia="宋体"/>
      <w:kern w:val="2"/>
      <w:sz w:val="20"/>
      <w:szCs w:val="20"/>
      <w:lang w:val="en-US" w:eastAsia="zh-CN" w:bidi="ar-SA"/>
    </w:rPr>
  </w:style>
  <w:style w:type="character" w:customStyle="1" w:styleId="210">
    <w:name w:val="正文文本缩进 2 字符1"/>
    <w:uiPriority w:val="99"/>
    <w:semiHidden/>
    <w:qFormat/>
    <w:rPr>
      <w:rFonts w:ascii="Times New Roman" w:eastAsia="宋体" w:hAnsi="Times New Roman" w:cs="Times New Roman"/>
      <w:sz w:val="20"/>
      <w:szCs w:val="20"/>
    </w:rPr>
  </w:style>
  <w:style w:type="character" w:customStyle="1" w:styleId="Char">
    <w:name w:val="题注 Char"/>
    <w:link w:val="a4"/>
    <w:qFormat/>
    <w:rPr>
      <w:rFonts w:ascii="Cambria" w:eastAsia="黑体" w:hAnsi="Cambria"/>
      <w:sz w:val="24"/>
    </w:rPr>
  </w:style>
  <w:style w:type="character" w:customStyle="1" w:styleId="apple-converted-space">
    <w:name w:val="apple-converted-space"/>
    <w:uiPriority w:val="99"/>
    <w:qFormat/>
    <w:rPr>
      <w:rFonts w:cs="Times New Roman"/>
    </w:rPr>
  </w:style>
  <w:style w:type="character" w:customStyle="1" w:styleId="CharChar">
    <w:name w:val="*正文 Char Char"/>
    <w:link w:val="afc"/>
    <w:qFormat/>
    <w:rPr>
      <w:rFonts w:ascii="宋体" w:hAnsi="宋体"/>
      <w:snapToGrid/>
      <w:sz w:val="24"/>
      <w:szCs w:val="24"/>
    </w:rPr>
  </w:style>
  <w:style w:type="paragraph" w:customStyle="1" w:styleId="afc">
    <w:name w:val="*正文"/>
    <w:basedOn w:val="a"/>
    <w:link w:val="CharChar"/>
    <w:qFormat/>
    <w:pPr>
      <w:widowControl w:val="0"/>
      <w:ind w:firstLineChars="200" w:firstLine="200"/>
      <w:jc w:val="both"/>
    </w:pPr>
  </w:style>
  <w:style w:type="character" w:customStyle="1" w:styleId="CharChar5">
    <w:name w:val="Char Char5"/>
    <w:uiPriority w:val="99"/>
    <w:qFormat/>
    <w:rPr>
      <w:rFonts w:ascii="宋体" w:eastAsia="宋体" w:hAnsi="Courier New" w:cs="Times New Roman"/>
      <w:kern w:val="2"/>
      <w:sz w:val="21"/>
      <w:lang w:val="en-US" w:eastAsia="zh-CN" w:bidi="ar-SA"/>
    </w:rPr>
  </w:style>
  <w:style w:type="character" w:customStyle="1" w:styleId="14">
    <w:name w:val="批注文字 字符1"/>
    <w:uiPriority w:val="99"/>
    <w:semiHidden/>
    <w:qFormat/>
    <w:locked/>
    <w:rPr>
      <w:rFonts w:ascii="Times New Roman" w:eastAsia="宋体" w:hAnsi="Times New Roman" w:cs="Times New Roman"/>
      <w:sz w:val="20"/>
      <w:szCs w:val="20"/>
    </w:rPr>
  </w:style>
  <w:style w:type="character" w:customStyle="1" w:styleId="15">
    <w:name w:val="标题 字符1"/>
    <w:uiPriority w:val="99"/>
    <w:qFormat/>
    <w:rPr>
      <w:rFonts w:ascii="等线 Light" w:hAnsi="等线 Light" w:cs="Times New Roman"/>
      <w:b/>
      <w:bCs/>
      <w:sz w:val="32"/>
      <w:szCs w:val="32"/>
    </w:rPr>
  </w:style>
  <w:style w:type="character" w:customStyle="1" w:styleId="CharChar10">
    <w:name w:val="普通文字 Char Char1"/>
    <w:uiPriority w:val="99"/>
    <w:qFormat/>
    <w:rPr>
      <w:rFonts w:ascii="宋体" w:eastAsia="宋体" w:hAnsi="Courier New" w:cs="Times New Roman"/>
      <w:kern w:val="2"/>
      <w:sz w:val="21"/>
      <w:lang w:val="en-US" w:eastAsia="zh-CN" w:bidi="ar-SA"/>
    </w:rPr>
  </w:style>
  <w:style w:type="character" w:customStyle="1" w:styleId="Char11">
    <w:name w:val="批注文字 Char1"/>
    <w:qFormat/>
    <w:rPr>
      <w:rFonts w:ascii="Calibri" w:eastAsia="宋体" w:hAnsi="Calibri"/>
      <w:kern w:val="2"/>
      <w:sz w:val="21"/>
      <w:szCs w:val="22"/>
      <w:lang w:val="en-US" w:eastAsia="zh-CN" w:bidi="ar-SA"/>
    </w:rPr>
  </w:style>
  <w:style w:type="character" w:customStyle="1" w:styleId="1Char0">
    <w:name w:val="正文1 Char"/>
    <w:link w:val="16"/>
    <w:qFormat/>
    <w:rPr>
      <w:rFonts w:ascii="宋体"/>
      <w:sz w:val="34"/>
      <w:lang w:val="en-US" w:eastAsia="zh-CN" w:bidi="ar-SA"/>
    </w:rPr>
  </w:style>
  <w:style w:type="paragraph" w:customStyle="1" w:styleId="16">
    <w:name w:val="正文1"/>
    <w:link w:val="1Char0"/>
    <w:qFormat/>
    <w:pPr>
      <w:widowControl w:val="0"/>
      <w:adjustRightInd w:val="0"/>
      <w:spacing w:line="312" w:lineRule="atLeast"/>
      <w:jc w:val="both"/>
    </w:pPr>
    <w:rPr>
      <w:rFonts w:ascii="宋体"/>
      <w:sz w:val="34"/>
    </w:rPr>
  </w:style>
  <w:style w:type="character" w:customStyle="1" w:styleId="ask-title2">
    <w:name w:val="ask-title2"/>
    <w:uiPriority w:val="99"/>
    <w:qFormat/>
    <w:rPr>
      <w:rFonts w:cs="Times New Roman"/>
    </w:rPr>
  </w:style>
  <w:style w:type="character" w:customStyle="1" w:styleId="HeaderChar1">
    <w:name w:val="Header Char1"/>
    <w:uiPriority w:val="99"/>
    <w:semiHidden/>
    <w:qFormat/>
    <w:locked/>
    <w:rPr>
      <w:rFonts w:ascii="Times New Roman" w:eastAsia="宋体" w:hAnsi="Times New Roman" w:cs="Times New Roman"/>
      <w:sz w:val="18"/>
      <w:szCs w:val="18"/>
    </w:rPr>
  </w:style>
  <w:style w:type="character" w:customStyle="1" w:styleId="5Char">
    <w:name w:val="标题 5 Char"/>
    <w:link w:val="5"/>
    <w:qFormat/>
    <w:rPr>
      <w:rFonts w:ascii="Calibri" w:hAnsi="Calibri"/>
      <w:b/>
      <w:bCs/>
      <w:kern w:val="2"/>
      <w:sz w:val="28"/>
      <w:szCs w:val="28"/>
    </w:rPr>
  </w:style>
  <w:style w:type="character" w:customStyle="1" w:styleId="17">
    <w:name w:val="正文文本缩进 字符1"/>
    <w:uiPriority w:val="99"/>
    <w:semiHidden/>
    <w:qFormat/>
    <w:rPr>
      <w:rFonts w:ascii="Times New Roman" w:eastAsia="宋体" w:hAnsi="Times New Roman" w:cs="Times New Roman"/>
      <w:sz w:val="20"/>
      <w:szCs w:val="20"/>
    </w:rPr>
  </w:style>
  <w:style w:type="character" w:customStyle="1" w:styleId="myChar">
    <w:name w:val="my正文 Char"/>
    <w:link w:val="my"/>
    <w:qFormat/>
    <w:rPr>
      <w:sz w:val="24"/>
      <w:szCs w:val="24"/>
      <w:lang w:val="en-US" w:eastAsia="zh-CN"/>
    </w:rPr>
  </w:style>
  <w:style w:type="paragraph" w:customStyle="1" w:styleId="my">
    <w:name w:val="my正文"/>
    <w:basedOn w:val="a"/>
    <w:link w:val="myChar"/>
    <w:qFormat/>
    <w:pPr>
      <w:widowControl w:val="0"/>
      <w:ind w:firstLineChars="200" w:firstLine="480"/>
      <w:jc w:val="both"/>
    </w:pPr>
  </w:style>
  <w:style w:type="character" w:customStyle="1" w:styleId="maintdbg760">
    <w:name w:val="main_tdbg_760"/>
    <w:qFormat/>
    <w:rPr>
      <w:rFonts w:ascii="Verdana" w:hAnsi="Verdana"/>
      <w:kern w:val="0"/>
      <w:szCs w:val="20"/>
      <w:lang w:eastAsia="en-US"/>
    </w:rPr>
  </w:style>
  <w:style w:type="character" w:customStyle="1" w:styleId="2Char">
    <w:name w:val="标题 2 Char"/>
    <w:link w:val="2"/>
    <w:uiPriority w:val="9"/>
    <w:qFormat/>
    <w:rPr>
      <w:rFonts w:ascii="宋体" w:eastAsia="宋体" w:hAnsi="宋体"/>
      <w:b/>
      <w:bCs/>
      <w:sz w:val="32"/>
      <w:szCs w:val="32"/>
    </w:rPr>
  </w:style>
  <w:style w:type="character" w:customStyle="1" w:styleId="2Char1">
    <w:name w:val="正文文本 2 Char"/>
    <w:link w:val="22"/>
    <w:qFormat/>
    <w:rPr>
      <w:kern w:val="2"/>
      <w:sz w:val="28"/>
    </w:rPr>
  </w:style>
  <w:style w:type="character" w:customStyle="1" w:styleId="Chard">
    <w:name w:val="批注文字 Char"/>
    <w:qFormat/>
    <w:rPr>
      <w:rFonts w:eastAsia="宋体" w:cs="Times New Roman"/>
      <w:kern w:val="2"/>
      <w:sz w:val="24"/>
      <w:szCs w:val="24"/>
      <w:lang w:val="en-US" w:eastAsia="zh-CN" w:bidi="ar-SA"/>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Char3">
    <w:name w:val="正文文本 Char"/>
    <w:link w:val="a7"/>
    <w:uiPriority w:val="99"/>
    <w:qFormat/>
    <w:rPr>
      <w:sz w:val="21"/>
    </w:rPr>
  </w:style>
  <w:style w:type="character" w:customStyle="1" w:styleId="2Char0">
    <w:name w:val="正文文本缩进 2 Char"/>
    <w:link w:val="20"/>
    <w:uiPriority w:val="99"/>
    <w:qFormat/>
    <w:rPr>
      <w:rFonts w:ascii="宋体" w:eastAsia="仿宋_GB2312"/>
      <w:kern w:val="2"/>
      <w:sz w:val="28"/>
    </w:rPr>
  </w:style>
  <w:style w:type="character" w:customStyle="1" w:styleId="6Char">
    <w:name w:val="标题 6 Char"/>
    <w:link w:val="6"/>
    <w:qFormat/>
    <w:rPr>
      <w:rFonts w:ascii="Arial" w:eastAsia="黑体" w:hAnsi="Arial"/>
      <w:b/>
      <w:bCs/>
      <w:sz w:val="24"/>
      <w:szCs w:val="24"/>
    </w:rPr>
  </w:style>
  <w:style w:type="character" w:customStyle="1" w:styleId="Char9">
    <w:name w:val="副标题 Char"/>
    <w:link w:val="ae"/>
    <w:qFormat/>
    <w:rPr>
      <w:rFonts w:ascii="Cambria" w:hAnsi="Cambria"/>
      <w:b/>
      <w:bCs/>
      <w:kern w:val="28"/>
      <w:sz w:val="32"/>
      <w:szCs w:val="32"/>
    </w:rPr>
  </w:style>
  <w:style w:type="character" w:customStyle="1" w:styleId="HTMLChar">
    <w:name w:val="HTML 预设格式 Char"/>
    <w:link w:val="HTML"/>
    <w:uiPriority w:val="99"/>
    <w:qFormat/>
    <w:rPr>
      <w:rFonts w:ascii="宋体" w:hAnsi="宋体"/>
      <w:sz w:val="24"/>
      <w:szCs w:val="24"/>
    </w:rPr>
  </w:style>
  <w:style w:type="character" w:customStyle="1" w:styleId="H2Char">
    <w:name w:val="H2 Char"/>
    <w:qFormat/>
    <w:rPr>
      <w:rFonts w:eastAsia="宋体"/>
      <w:b/>
      <w:kern w:val="10"/>
      <w:sz w:val="28"/>
      <w:lang w:val="en-US" w:eastAsia="zh-CN" w:bidi="ar-SA"/>
    </w:rPr>
  </w:style>
  <w:style w:type="character" w:customStyle="1" w:styleId="Chare">
    <w:name w:val="正文缩进 Char"/>
    <w:qFormat/>
  </w:style>
  <w:style w:type="character" w:customStyle="1" w:styleId="ds-reads-from">
    <w:name w:val="ds-reads-from"/>
    <w:uiPriority w:val="99"/>
    <w:qFormat/>
    <w:rPr>
      <w:rFonts w:cs="Times New Roman"/>
    </w:rPr>
  </w:style>
  <w:style w:type="character" w:customStyle="1" w:styleId="3CharChar">
    <w:name w:val="样式3 Char Char"/>
    <w:link w:val="33"/>
    <w:uiPriority w:val="99"/>
    <w:qFormat/>
    <w:locked/>
    <w:rPr>
      <w:rFonts w:ascii="宋体" w:hAnsi="Courier New"/>
      <w:sz w:val="24"/>
    </w:rPr>
  </w:style>
  <w:style w:type="paragraph" w:customStyle="1" w:styleId="33">
    <w:name w:val="样式3"/>
    <w:basedOn w:val="a9"/>
    <w:link w:val="3CharChar"/>
    <w:uiPriority w:val="99"/>
    <w:qFormat/>
    <w:pPr>
      <w:spacing w:line="240" w:lineRule="atLeast"/>
      <w:outlineLvl w:val="0"/>
    </w:pPr>
    <w:rPr>
      <w:spacing w:val="0"/>
      <w:kern w:val="0"/>
    </w:rPr>
  </w:style>
  <w:style w:type="character" w:customStyle="1" w:styleId="3Char">
    <w:name w:val="标题 3 Char"/>
    <w:uiPriority w:val="9"/>
    <w:qFormat/>
    <w:rPr>
      <w:rFonts w:eastAsia="宋体"/>
      <w:b/>
      <w:kern w:val="2"/>
      <w:sz w:val="32"/>
      <w:lang w:val="en-US" w:eastAsia="zh-CN" w:bidi="ar-SA"/>
    </w:rPr>
  </w:style>
  <w:style w:type="character" w:customStyle="1" w:styleId="Char7">
    <w:name w:val="页脚 Char"/>
    <w:link w:val="ac"/>
    <w:uiPriority w:val="99"/>
    <w:qFormat/>
    <w:rPr>
      <w:rFonts w:ascii="宋体" w:eastAsia="宋体"/>
      <w:sz w:val="18"/>
      <w:lang w:val="en-US" w:eastAsia="zh-CN" w:bidi="ar-SA"/>
    </w:rPr>
  </w:style>
  <w:style w:type="character" w:customStyle="1" w:styleId="Char4">
    <w:name w:val="纯文本 Char"/>
    <w:link w:val="a9"/>
    <w:uiPriority w:val="99"/>
    <w:qFormat/>
    <w:rPr>
      <w:rFonts w:ascii="宋体" w:eastAsia="宋体" w:hAnsi="Courier New"/>
      <w:spacing w:val="-8"/>
      <w:kern w:val="2"/>
      <w:sz w:val="24"/>
      <w:lang w:val="en-US" w:eastAsia="zh-CN" w:bidi="ar-SA"/>
    </w:rPr>
  </w:style>
  <w:style w:type="character" w:customStyle="1" w:styleId="PlainTextChar1">
    <w:name w:val="Plain Text Char1"/>
    <w:uiPriority w:val="99"/>
    <w:semiHidden/>
    <w:qFormat/>
    <w:locked/>
    <w:rPr>
      <w:rFonts w:ascii="宋体" w:eastAsia="宋体" w:hAnsi="Courier New" w:cs="Courier New"/>
      <w:sz w:val="21"/>
      <w:szCs w:val="21"/>
    </w:rPr>
  </w:style>
  <w:style w:type="character" w:customStyle="1" w:styleId="4Char">
    <w:name w:val="标题 4 Char"/>
    <w:link w:val="4"/>
    <w:qFormat/>
    <w:rPr>
      <w:rFonts w:ascii="Arial" w:eastAsia="黑体" w:hAnsi="Arial"/>
      <w:b/>
      <w:bCs/>
      <w:sz w:val="28"/>
      <w:szCs w:val="28"/>
    </w:rPr>
  </w:style>
  <w:style w:type="character" w:customStyle="1" w:styleId="p141">
    <w:name w:val="p141"/>
    <w:uiPriority w:val="99"/>
    <w:qFormat/>
    <w:rPr>
      <w:sz w:val="21"/>
    </w:rPr>
  </w:style>
  <w:style w:type="character" w:customStyle="1" w:styleId="textfont1">
    <w:name w:val="textfont1"/>
    <w:qFormat/>
    <w:rPr>
      <w:sz w:val="22"/>
    </w:rPr>
  </w:style>
  <w:style w:type="character" w:customStyle="1" w:styleId="ds-unread-count">
    <w:name w:val="ds-unread-count"/>
    <w:uiPriority w:val="99"/>
    <w:qFormat/>
    <w:rPr>
      <w:rFonts w:cs="Times New Roman"/>
      <w:b/>
      <w:color w:val="EE3322"/>
    </w:rPr>
  </w:style>
  <w:style w:type="character" w:customStyle="1" w:styleId="BodyTextIndentChar1">
    <w:name w:val="Body Text Indent Char1"/>
    <w:uiPriority w:val="99"/>
    <w:semiHidden/>
    <w:qFormat/>
    <w:locked/>
    <w:rPr>
      <w:rFonts w:ascii="Times New Roman" w:eastAsia="宋体" w:hAnsi="Times New Roman" w:cs="Times New Roman"/>
      <w:sz w:val="20"/>
      <w:szCs w:val="20"/>
    </w:rPr>
  </w:style>
  <w:style w:type="character" w:customStyle="1" w:styleId="Char5">
    <w:name w:val="日期 Char"/>
    <w:link w:val="aa"/>
    <w:uiPriority w:val="99"/>
    <w:qFormat/>
    <w:locked/>
    <w:rPr>
      <w:rFonts w:eastAsia="仿宋_GB2312"/>
      <w:kern w:val="2"/>
      <w:sz w:val="32"/>
    </w:rPr>
  </w:style>
  <w:style w:type="character" w:customStyle="1" w:styleId="18">
    <w:name w:val="纯文本 字符1"/>
    <w:uiPriority w:val="99"/>
    <w:semiHidden/>
    <w:qFormat/>
    <w:rPr>
      <w:rFonts w:ascii="等线" w:hAnsi="Courier New" w:cs="Courier New"/>
      <w:sz w:val="20"/>
      <w:szCs w:val="20"/>
    </w:rPr>
  </w:style>
  <w:style w:type="character" w:customStyle="1" w:styleId="Char6">
    <w:name w:val="批注框文本 Char"/>
    <w:link w:val="ab"/>
    <w:uiPriority w:val="99"/>
    <w:qFormat/>
    <w:rPr>
      <w:sz w:val="18"/>
      <w:szCs w:val="18"/>
    </w:rPr>
  </w:style>
  <w:style w:type="character" w:customStyle="1" w:styleId="BodyTextIndent2Char1">
    <w:name w:val="Body Text Indent 2 Char1"/>
    <w:uiPriority w:val="99"/>
    <w:semiHidden/>
    <w:qFormat/>
    <w:locked/>
    <w:rPr>
      <w:rFonts w:ascii="Times New Roman" w:eastAsia="宋体" w:hAnsi="Times New Roman" w:cs="Times New Roman"/>
      <w:sz w:val="20"/>
      <w:szCs w:val="20"/>
    </w:rPr>
  </w:style>
  <w:style w:type="character" w:customStyle="1" w:styleId="font81">
    <w:name w:val="font81"/>
    <w:uiPriority w:val="99"/>
    <w:qFormat/>
    <w:rPr>
      <w:rFonts w:ascii="新宋体" w:eastAsia="新宋体" w:hAnsi="新宋体" w:cs="新宋体"/>
      <w:color w:val="000000"/>
      <w:sz w:val="21"/>
      <w:szCs w:val="21"/>
      <w:u w:val="none"/>
    </w:rPr>
  </w:style>
  <w:style w:type="paragraph" w:customStyle="1" w:styleId="19">
    <w:name w:val="正文文本缩进1"/>
    <w:basedOn w:val="a"/>
    <w:uiPriority w:val="99"/>
    <w:qFormat/>
    <w:pPr>
      <w:spacing w:after="120"/>
      <w:ind w:leftChars="200" w:left="420"/>
    </w:pPr>
    <w:rPr>
      <w:sz w:val="34"/>
    </w:rPr>
  </w:style>
  <w:style w:type="paragraph" w:customStyle="1" w:styleId="xl101">
    <w:name w:val="xl10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afd">
    <w:name w:val="正文格式"/>
    <w:basedOn w:val="a"/>
    <w:qFormat/>
    <w:pPr>
      <w:adjustRightInd w:val="0"/>
      <w:snapToGrid w:val="0"/>
      <w:spacing w:beforeLines="25" w:line="400" w:lineRule="exact"/>
      <w:ind w:firstLine="482"/>
      <w:jc w:val="both"/>
      <w:textAlignment w:val="baseline"/>
    </w:pPr>
    <w:rPr>
      <w:rFonts w:ascii="Arial" w:eastAsia="新宋体" w:hAnsi="Arial"/>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xl93">
    <w:name w:val="xl93"/>
    <w:basedOn w:val="a"/>
    <w:qFormat/>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Charf">
    <w:name w:val="Char"/>
    <w:basedOn w:val="a"/>
    <w:qFormat/>
    <w:pPr>
      <w:widowControl w:val="0"/>
      <w:adjustRightInd w:val="0"/>
      <w:jc w:val="both"/>
    </w:pPr>
    <w:rPr>
      <w:rFonts w:ascii="Verdana" w:eastAsia="Times New Roman" w:hAnsi="Verdana"/>
      <w:sz w:val="20"/>
      <w:lang w:eastAsia="en-US"/>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800080"/>
      <w:sz w:val="20"/>
    </w:rPr>
  </w:style>
  <w:style w:type="paragraph" w:customStyle="1" w:styleId="ItemList">
    <w:name w:val="Item List"/>
    <w:basedOn w:val="a"/>
    <w:uiPriority w:val="99"/>
    <w:qFormat/>
    <w:pPr>
      <w:numPr>
        <w:numId w:val="1"/>
      </w:numPr>
      <w:spacing w:before="120" w:after="40"/>
    </w:pPr>
    <w:rPr>
      <w:rFonts w:ascii="Arial" w:hAnsi="Arial" w:cs="Arial"/>
      <w:sz w:val="18"/>
      <w:szCs w:val="18"/>
    </w:rPr>
  </w:style>
  <w:style w:type="paragraph" w:customStyle="1" w:styleId="xl32">
    <w:name w:val="xl32"/>
    <w:basedOn w:val="a"/>
    <w:qFormat/>
    <w:pPr>
      <w:widowControl w:val="0"/>
      <w:pBdr>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2"/>
      <w:szCs w:val="21"/>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Li">
    <w:name w:val="Li"/>
    <w:basedOn w:val="a"/>
    <w:qFormat/>
    <w:rPr>
      <w:rFonts w:ascii="Calibri" w:hAnsi="Calibri"/>
      <w:lang w:val="en-GB" w:eastAsia="en-GB"/>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2TimesNewRoman5020">
    <w:name w:val="样式 标题 2 + Times New Roman 四号 非加粗 段前: 5 磅 段后: 0 磅 行距: 固定值 20..."/>
    <w:basedOn w:val="2"/>
    <w:uiPriority w:val="99"/>
    <w:qFormat/>
    <w:pPr>
      <w:spacing w:before="100" w:line="400" w:lineRule="exact"/>
    </w:pPr>
    <w:rPr>
      <w:rFonts w:ascii="Times New Roman" w:hAnsi="Times New Roman"/>
      <w:b w:val="0"/>
      <w:bCs w:val="0"/>
      <w:sz w:val="28"/>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xl105">
    <w:name w:val="xl105"/>
    <w:basedOn w:val="a"/>
    <w:qFormat/>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51">
    <w:name w:val="列出段落5"/>
    <w:basedOn w:val="a"/>
    <w:uiPriority w:val="99"/>
    <w:qFormat/>
    <w:pPr>
      <w:widowControl w:val="0"/>
      <w:ind w:firstLineChars="200" w:firstLine="420"/>
      <w:jc w:val="both"/>
    </w:pPr>
    <w:rPr>
      <w:kern w:val="2"/>
    </w:rPr>
  </w:style>
  <w:style w:type="paragraph" w:customStyle="1" w:styleId="TableParagraph">
    <w:name w:val="Table Paragraph"/>
    <w:basedOn w:val="a"/>
    <w:uiPriority w:val="1"/>
    <w:qFormat/>
    <w:rPr>
      <w:sz w:val="22"/>
      <w:lang w:eastAsia="en-US"/>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afe">
    <w:name w:val="版权页资料信息"/>
    <w:qFormat/>
    <w:pPr>
      <w:tabs>
        <w:tab w:val="right" w:pos="945"/>
        <w:tab w:val="left" w:pos="1155"/>
      </w:tabs>
      <w:spacing w:line="300" w:lineRule="auto"/>
    </w:pPr>
    <w:rPr>
      <w:rFonts w:ascii="宋体"/>
      <w:sz w:val="24"/>
    </w:rPr>
  </w:style>
  <w:style w:type="paragraph" w:customStyle="1" w:styleId="aff">
    <w:name w:val="表格非标题文字"/>
    <w:basedOn w:val="a"/>
    <w:uiPriority w:val="99"/>
    <w:qFormat/>
    <w:pPr>
      <w:snapToGrid w:val="0"/>
      <w:spacing w:before="80" w:after="40"/>
    </w:pPr>
    <w:rPr>
      <w:rFonts w:ascii="Arial" w:hAnsi="Arial" w:cs="Arial"/>
      <w:sz w:val="18"/>
      <w:szCs w:val="18"/>
    </w:rPr>
  </w:style>
  <w:style w:type="paragraph" w:customStyle="1" w:styleId="aff0">
    <w:name w:val="方案正文"/>
    <w:basedOn w:val="a"/>
    <w:qFormat/>
    <w:pPr>
      <w:spacing w:beforeLines="50" w:afterLines="50"/>
      <w:ind w:firstLineChars="200" w:firstLine="200"/>
    </w:pPr>
    <w:rPr>
      <w:sz w:val="28"/>
      <w:szCs w:val="28"/>
    </w:rPr>
  </w:style>
  <w:style w:type="paragraph" w:customStyle="1" w:styleId="font13">
    <w:name w:val="font13"/>
    <w:basedOn w:val="a"/>
    <w:qFormat/>
    <w:pPr>
      <w:spacing w:before="100" w:beforeAutospacing="1" w:after="100" w:afterAutospacing="1"/>
    </w:pPr>
    <w:rPr>
      <w:sz w:val="18"/>
      <w:szCs w:val="18"/>
    </w:rPr>
  </w:style>
  <w:style w:type="paragraph" w:customStyle="1" w:styleId="1a">
    <w:name w:val="1"/>
    <w:basedOn w:val="a"/>
    <w:qFormat/>
    <w:pPr>
      <w:spacing w:after="160" w:line="240" w:lineRule="exact"/>
    </w:pPr>
  </w:style>
  <w:style w:type="paragraph" w:customStyle="1" w:styleId="41">
    <w:name w:val="列出段落4"/>
    <w:basedOn w:val="a"/>
    <w:uiPriority w:val="99"/>
    <w:qFormat/>
    <w:pPr>
      <w:widowControl w:val="0"/>
      <w:ind w:firstLineChars="200" w:firstLine="420"/>
      <w:jc w:val="both"/>
    </w:pPr>
    <w:rPr>
      <w:kern w:val="2"/>
    </w:rPr>
  </w:style>
  <w:style w:type="paragraph" w:customStyle="1" w:styleId="xl95">
    <w:name w:val="xl95"/>
    <w:basedOn w:val="a"/>
    <w:qFormat/>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102">
    <w:name w:val="xl102"/>
    <w:basedOn w:val="a"/>
    <w:qFormat/>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333">
    <w:name w:val="333"/>
    <w:basedOn w:val="2"/>
    <w:next w:val="2"/>
    <w:qFormat/>
    <w:pPr>
      <w:widowControl w:val="0"/>
      <w:tabs>
        <w:tab w:val="left" w:pos="360"/>
      </w:tabs>
      <w:spacing w:before="140" w:after="140" w:line="240" w:lineRule="auto"/>
      <w:jc w:val="both"/>
      <w:outlineLvl w:val="2"/>
    </w:pPr>
    <w:rPr>
      <w:rFonts w:ascii="仿宋" w:eastAsia="仿宋" w:hAnsi="仿宋"/>
      <w:bCs w:val="0"/>
      <w:kern w:val="2"/>
      <w:sz w:val="21"/>
      <w:szCs w:val="28"/>
      <w:lang w:eastAsia="en-US"/>
    </w:rPr>
  </w:style>
  <w:style w:type="paragraph" w:customStyle="1" w:styleId="xl99">
    <w:name w:val="xl99"/>
    <w:basedOn w:val="a"/>
    <w:qFormat/>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0"/>
    </w:rPr>
  </w:style>
  <w:style w:type="paragraph" w:customStyle="1" w:styleId="aff1">
    <w:name w:val="图例"/>
    <w:basedOn w:val="a"/>
    <w:qFormat/>
    <w:pPr>
      <w:widowControl w:val="0"/>
      <w:spacing w:before="120" w:after="120"/>
      <w:jc w:val="center"/>
    </w:pPr>
    <w:rPr>
      <w:rFonts w:eastAsia="仿宋_GB2312"/>
      <w:b/>
      <w:kern w:val="2"/>
    </w:rPr>
  </w:style>
  <w:style w:type="paragraph" w:customStyle="1" w:styleId="leiheader3">
    <w:name w:val="lei.header3"/>
    <w:next w:val="leitext"/>
    <w:qFormat/>
    <w:pPr>
      <w:spacing w:beforeLines="50" w:afterLines="50"/>
      <w:ind w:firstLineChars="200" w:firstLine="200"/>
      <w:outlineLvl w:val="2"/>
    </w:pPr>
    <w:rPr>
      <w:rFonts w:ascii="宋体" w:hAnsi="Tahoma"/>
      <w:sz w:val="24"/>
    </w:rPr>
  </w:style>
  <w:style w:type="paragraph" w:customStyle="1" w:styleId="858D7CFB-ED40-4347-BF05-701D383B685F858D7CFB-ED40-4347-BF05-701D383B685F">
    <w:name w:val="列出段落[858D7CFB-ED40-4347-BF05-701D383B685F][858D7CFB-ED40-4347-BF05-701D383B685F]"/>
    <w:basedOn w:val="a"/>
    <w:qFormat/>
    <w:pPr>
      <w:ind w:firstLineChars="200" w:firstLine="420"/>
    </w:pPr>
  </w:style>
  <w:style w:type="paragraph" w:customStyle="1" w:styleId="aff2">
    <w:name w:val="正文首行缩进两字符"/>
    <w:basedOn w:val="a"/>
    <w:qFormat/>
    <w:pPr>
      <w:widowControl w:val="0"/>
      <w:ind w:firstLineChars="200" w:firstLine="200"/>
      <w:jc w:val="both"/>
    </w:pPr>
    <w:rPr>
      <w:rFonts w:ascii="Calibri" w:hAnsi="Calibri"/>
      <w:kern w:val="2"/>
    </w:rPr>
  </w:style>
  <w:style w:type="paragraph" w:customStyle="1" w:styleId="DefaultParagraphFontParaChar">
    <w:name w:val="Default Paragraph Font Para Char"/>
    <w:basedOn w:val="a"/>
    <w:qFormat/>
    <w:pPr>
      <w:spacing w:after="160" w:line="240" w:lineRule="exact"/>
    </w:pPr>
    <w:rPr>
      <w:rFonts w:ascii="Verdana" w:hAnsi="Verdana"/>
      <w:sz w:val="20"/>
      <w:lang w:eastAsia="en-US"/>
    </w:rPr>
  </w:style>
  <w:style w:type="paragraph" w:customStyle="1" w:styleId="110">
    <w:name w:val="列出段落11"/>
    <w:basedOn w:val="a"/>
    <w:uiPriority w:val="99"/>
    <w:qFormat/>
    <w:pPr>
      <w:widowControl w:val="0"/>
      <w:ind w:firstLineChars="200" w:firstLine="420"/>
      <w:jc w:val="both"/>
    </w:pPr>
    <w:rPr>
      <w:kern w:val="2"/>
    </w:rPr>
  </w:style>
  <w:style w:type="paragraph" w:customStyle="1" w:styleId="CharCharChar">
    <w:name w:val="Char Char Char"/>
    <w:basedOn w:val="a"/>
    <w:uiPriority w:val="99"/>
    <w:qFormat/>
    <w:pPr>
      <w:spacing w:after="160" w:line="240" w:lineRule="exact"/>
    </w:pPr>
    <w:rPr>
      <w:rFonts w:ascii="Verdana" w:hAnsi="Verdana" w:cs="Verdana"/>
      <w:szCs w:val="21"/>
      <w:lang w:eastAsia="en-US"/>
    </w:rPr>
  </w:style>
  <w:style w:type="paragraph" w:customStyle="1" w:styleId="Style13">
    <w:name w:val="_Style 13"/>
    <w:basedOn w:val="a"/>
    <w:uiPriority w:val="99"/>
    <w:qFormat/>
    <w:pPr>
      <w:widowControl w:val="0"/>
      <w:spacing w:after="160" w:line="240" w:lineRule="exact"/>
      <w:jc w:val="both"/>
    </w:pPr>
    <w:rPr>
      <w:kern w:val="2"/>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0"/>
    </w:rPr>
  </w:style>
  <w:style w:type="paragraph" w:customStyle="1" w:styleId="CharCharCharChar">
    <w:name w:val="Char Char Char Char"/>
    <w:basedOn w:val="a"/>
    <w:uiPriority w:val="99"/>
    <w:qFormat/>
    <w:pPr>
      <w:spacing w:after="160" w:line="240" w:lineRule="exact"/>
    </w:pPr>
    <w:rPr>
      <w:rFonts w:ascii="Verdana" w:hAnsi="Verdana"/>
      <w:sz w:val="20"/>
      <w:lang w:eastAsia="en-US"/>
    </w:rPr>
  </w:style>
  <w:style w:type="paragraph" w:customStyle="1" w:styleId="CharCharCharCharCharCharChar">
    <w:name w:val="Char Char Char Char Char Char Char"/>
    <w:basedOn w:val="a"/>
    <w:uiPriority w:val="99"/>
    <w:qFormat/>
    <w:pPr>
      <w:widowControl w:val="0"/>
      <w:jc w:val="both"/>
    </w:pPr>
    <w:rPr>
      <w:kern w:val="2"/>
    </w:rPr>
  </w:style>
  <w:style w:type="paragraph" w:customStyle="1" w:styleId="1">
    <w:name w:val="段标题1"/>
    <w:basedOn w:val="a"/>
    <w:qFormat/>
    <w:pPr>
      <w:numPr>
        <w:numId w:val="2"/>
      </w:numPr>
      <w:tabs>
        <w:tab w:val="left" w:pos="1080"/>
      </w:tabs>
      <w:adjustRightInd w:val="0"/>
      <w:snapToGrid w:val="0"/>
      <w:spacing w:line="480" w:lineRule="auto"/>
      <w:textAlignment w:val="baseline"/>
    </w:pPr>
  </w:style>
  <w:style w:type="paragraph" w:customStyle="1" w:styleId="T">
    <w:name w:val="T图形题注"/>
    <w:basedOn w:val="a"/>
    <w:next w:val="a"/>
    <w:qFormat/>
    <w:pPr>
      <w:jc w:val="center"/>
    </w:pPr>
    <w:rPr>
      <w:rFonts w:ascii="Calibri" w:eastAsia="黑体" w:hAnsi="Calibri"/>
      <w:b/>
      <w:kern w:val="2"/>
      <w:szCs w:val="21"/>
    </w:rPr>
  </w:style>
  <w:style w:type="paragraph" w:customStyle="1" w:styleId="34">
    <w:name w:val="正文3"/>
    <w:uiPriority w:val="99"/>
    <w:qFormat/>
    <w:pPr>
      <w:widowControl w:val="0"/>
      <w:adjustRightInd w:val="0"/>
      <w:spacing w:line="312" w:lineRule="atLeast"/>
      <w:jc w:val="both"/>
      <w:textAlignment w:val="baseline"/>
    </w:pPr>
    <w:rPr>
      <w:rFonts w:ascii="宋体"/>
      <w:sz w:val="34"/>
    </w:rPr>
  </w:style>
  <w:style w:type="paragraph" w:customStyle="1" w:styleId="font8">
    <w:name w:val="font8"/>
    <w:basedOn w:val="a"/>
    <w:qFormat/>
    <w:pPr>
      <w:spacing w:before="100" w:beforeAutospacing="1" w:after="100" w:afterAutospacing="1"/>
    </w:pPr>
    <w:rPr>
      <w:sz w:val="20"/>
    </w:rPr>
  </w:style>
  <w:style w:type="paragraph" w:customStyle="1" w:styleId="25">
    <w:name w:val="样式 正文缩进 + 首行缩进:  2 字符"/>
    <w:basedOn w:val="a3"/>
    <w:qFormat/>
    <w:pPr>
      <w:ind w:firstLineChars="200" w:firstLine="480"/>
    </w:pPr>
  </w:style>
  <w:style w:type="paragraph" w:customStyle="1" w:styleId="CharChar2">
    <w:name w:val="Char Char2"/>
    <w:basedOn w:val="a"/>
    <w:qFormat/>
    <w:pPr>
      <w:spacing w:line="400" w:lineRule="exact"/>
      <w:jc w:val="center"/>
    </w:pPr>
    <w:rPr>
      <w:rFonts w:ascii="Verdana" w:hAnsi="Verdana"/>
      <w:lang w:eastAsia="en-US"/>
    </w:rPr>
  </w:style>
  <w:style w:type="paragraph" w:customStyle="1" w:styleId="1b">
    <w:name w:val="列出段落1"/>
    <w:basedOn w:val="a"/>
    <w:qFormat/>
    <w:pPr>
      <w:ind w:firstLineChars="200" w:firstLine="420"/>
    </w:p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Char16">
    <w:name w:val="Char16"/>
    <w:basedOn w:val="a"/>
    <w:qFormat/>
    <w:pPr>
      <w:spacing w:after="160" w:line="240" w:lineRule="exact"/>
    </w:pPr>
    <w:rPr>
      <w:rFonts w:ascii="Verdana" w:hAnsi="Verdana"/>
      <w:sz w:val="20"/>
      <w:lang w:eastAsia="en-US"/>
    </w:rPr>
  </w:style>
  <w:style w:type="paragraph" w:customStyle="1" w:styleId="Style1">
    <w:name w:val="_Style 1"/>
    <w:basedOn w:val="a"/>
    <w:next w:val="a"/>
    <w:uiPriority w:val="34"/>
    <w:qFormat/>
    <w:pPr>
      <w:widowControl w:val="0"/>
      <w:ind w:firstLineChars="200" w:firstLine="420"/>
      <w:jc w:val="both"/>
    </w:pPr>
    <w:rPr>
      <w:kern w:val="2"/>
    </w:rPr>
  </w:style>
  <w:style w:type="paragraph" w:customStyle="1" w:styleId="MessageHeaderFirst">
    <w:name w:val="Message Header First"/>
    <w:basedOn w:val="af0"/>
    <w:next w:val="af0"/>
    <w:qFormat/>
  </w:style>
  <w:style w:type="paragraph" w:customStyle="1" w:styleId="font12">
    <w:name w:val="font12"/>
    <w:basedOn w:val="a"/>
    <w:qFormat/>
    <w:pPr>
      <w:spacing w:before="100" w:beforeAutospacing="1" w:after="100" w:afterAutospacing="1"/>
    </w:pPr>
    <w:rPr>
      <w:color w:val="000000"/>
      <w:sz w:val="20"/>
    </w:rPr>
  </w:style>
  <w:style w:type="paragraph" w:customStyle="1" w:styleId="Aff3">
    <w:name w:val="正文 A"/>
    <w:uiPriority w:val="99"/>
    <w:qFormat/>
    <w:pPr>
      <w:framePr w:wrap="around" w:hAnchor="text" w:y="1"/>
      <w:widowControl w:val="0"/>
      <w:jc w:val="both"/>
    </w:pPr>
    <w:rPr>
      <w:rFonts w:ascii="Calibri" w:hAnsi="Calibri" w:cs="Calibri"/>
      <w:color w:val="000000"/>
      <w:kern w:val="2"/>
      <w:sz w:val="21"/>
      <w:szCs w:val="21"/>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styleId="aff4">
    <w:name w:val="List Paragraph"/>
    <w:basedOn w:val="a"/>
    <w:uiPriority w:val="34"/>
    <w:qFormat/>
    <w:pPr>
      <w:ind w:firstLineChars="200" w:firstLine="420"/>
    </w:pPr>
  </w:style>
  <w:style w:type="paragraph" w:customStyle="1" w:styleId="aff5">
    <w:name w:val="版权声明"/>
    <w:basedOn w:val="a"/>
    <w:qFormat/>
    <w:pPr>
      <w:autoSpaceDE w:val="0"/>
      <w:autoSpaceDN w:val="0"/>
      <w:snapToGrid w:val="0"/>
      <w:ind w:left="1134"/>
      <w:jc w:val="both"/>
      <w:textAlignment w:val="bottom"/>
    </w:pPr>
    <w:rPr>
      <w:kern w:val="2"/>
    </w:rPr>
  </w:style>
  <w:style w:type="paragraph" w:customStyle="1" w:styleId="CharCharChar1">
    <w:name w:val="Char Char Char1"/>
    <w:basedOn w:val="a"/>
    <w:qFormat/>
    <w:pPr>
      <w:spacing w:after="160" w:line="240" w:lineRule="exact"/>
    </w:pPr>
    <w:rPr>
      <w:rFonts w:ascii="Calibri" w:hAnsi="Calibri"/>
      <w:kern w:val="2"/>
    </w:rPr>
  </w:style>
  <w:style w:type="paragraph" w:customStyle="1" w:styleId="35">
    <w:name w:val="列出段落3"/>
    <w:basedOn w:val="a"/>
    <w:uiPriority w:val="99"/>
    <w:qFormat/>
    <w:pPr>
      <w:widowControl w:val="0"/>
      <w:ind w:firstLineChars="200" w:firstLine="420"/>
      <w:jc w:val="both"/>
    </w:pPr>
    <w:rPr>
      <w:kern w:val="2"/>
    </w:rPr>
  </w:style>
  <w:style w:type="paragraph" w:customStyle="1" w:styleId="xl112">
    <w:name w:val="xl112"/>
    <w:basedOn w:val="a"/>
    <w:qFormat/>
    <w:pPr>
      <w:pBdr>
        <w:top w:val="single" w:sz="4" w:space="0" w:color="auto"/>
        <w:lef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Default">
    <w:name w:val="Default"/>
    <w:basedOn w:val="a"/>
    <w:uiPriority w:val="99"/>
    <w:qFormat/>
    <w:pPr>
      <w:autoSpaceDE w:val="0"/>
      <w:autoSpaceDN w:val="0"/>
      <w:adjustRightInd w:val="0"/>
    </w:pPr>
    <w:rPr>
      <w:color w:val="000000"/>
    </w:rPr>
  </w:style>
  <w:style w:type="paragraph" w:customStyle="1" w:styleId="p0">
    <w:name w:val="p0"/>
    <w:basedOn w:val="a"/>
    <w:qFormat/>
    <w:pPr>
      <w:jc w:val="both"/>
    </w:pPr>
    <w:rPr>
      <w:szCs w:val="21"/>
    </w:rPr>
  </w:style>
  <w:style w:type="paragraph" w:customStyle="1" w:styleId="xl104">
    <w:name w:val="xl104"/>
    <w:basedOn w:val="a"/>
    <w:qFormat/>
    <w:pPr>
      <w:pBdr>
        <w:bottom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aff6">
    <w:name w:val="章节题目"/>
    <w:basedOn w:val="aff7"/>
    <w:next w:val="a"/>
    <w:qFormat/>
    <w:pPr>
      <w:spacing w:before="720" w:after="400" w:line="540" w:lineRule="atLeast"/>
      <w:ind w:right="2160"/>
    </w:pPr>
    <w:rPr>
      <w:rFonts w:ascii="Times New Roman" w:hAnsi="Times New Roman"/>
      <w:spacing w:val="-40"/>
      <w:sz w:val="60"/>
    </w:rPr>
  </w:style>
  <w:style w:type="paragraph" w:customStyle="1" w:styleId="aff7">
    <w:name w:val="基准标题"/>
    <w:basedOn w:val="a"/>
    <w:next w:val="a7"/>
    <w:qFormat/>
    <w:pPr>
      <w:keepNext/>
      <w:keepLines/>
      <w:spacing w:before="140" w:line="220" w:lineRule="atLeast"/>
    </w:pPr>
    <w:rPr>
      <w:rFonts w:ascii="Arial" w:hAnsi="Arial"/>
      <w:spacing w:val="-4"/>
      <w:kern w:val="28"/>
      <w:sz w:val="22"/>
    </w:rPr>
  </w:style>
  <w:style w:type="paragraph" w:customStyle="1" w:styleId="120">
    <w:name w:val="列出段落12"/>
    <w:basedOn w:val="a"/>
    <w:qFormat/>
    <w:pPr>
      <w:ind w:firstLineChars="200" w:firstLine="420"/>
    </w:pPr>
  </w:style>
  <w:style w:type="paragraph" w:customStyle="1" w:styleId="xl97">
    <w:name w:val="xl97"/>
    <w:basedOn w:val="a"/>
    <w:qFormat/>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color w:val="000000"/>
      <w:sz w:val="20"/>
    </w:rPr>
  </w:style>
  <w:style w:type="paragraph" w:customStyle="1" w:styleId="Char1CharCharCharCharCharChar1">
    <w:name w:val="Char1 Char Char Char Char Char Char1"/>
    <w:basedOn w:val="a"/>
    <w:uiPriority w:val="99"/>
    <w:qFormat/>
    <w:pPr>
      <w:widowControl w:val="0"/>
      <w:spacing w:after="160" w:line="240" w:lineRule="exact"/>
      <w:jc w:val="both"/>
    </w:pPr>
    <w:rPr>
      <w:kern w:val="2"/>
    </w:rPr>
  </w:style>
  <w:style w:type="paragraph" w:customStyle="1" w:styleId="xl92">
    <w:name w:val="xl92"/>
    <w:basedOn w:val="a"/>
    <w:qFormat/>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xl115">
    <w:name w:val="xl115"/>
    <w:basedOn w:val="a"/>
    <w:qFormat/>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CharCharCharCharCharChar">
    <w:name w:val="Char Char Char Char Char Char"/>
    <w:basedOn w:val="a"/>
    <w:qFormat/>
    <w:pPr>
      <w:spacing w:after="160" w:line="240" w:lineRule="exact"/>
    </w:pPr>
    <w:rPr>
      <w:rFonts w:ascii="Verdana" w:hAnsi="Verdana" w:cs="Verdana"/>
      <w:szCs w:val="21"/>
      <w:lang w:eastAsia="en-US"/>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22"/>
      <w:szCs w:val="22"/>
    </w:rPr>
  </w:style>
  <w:style w:type="paragraph" w:customStyle="1" w:styleId="aff8">
    <w:name w:val="示例×："/>
    <w:basedOn w:val="a"/>
    <w:uiPriority w:val="99"/>
    <w:qFormat/>
    <w:pPr>
      <w:jc w:val="both"/>
    </w:pPr>
    <w:rPr>
      <w:sz w:val="18"/>
      <w:szCs w:val="18"/>
    </w:rPr>
  </w:style>
  <w:style w:type="paragraph" w:customStyle="1" w:styleId="xl117">
    <w:name w:val="xl117"/>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1c">
    <w:name w:val="列表段落1"/>
    <w:basedOn w:val="a"/>
    <w:uiPriority w:val="34"/>
    <w:qFormat/>
    <w:pPr>
      <w:widowControl w:val="0"/>
      <w:ind w:firstLineChars="200" w:firstLine="420"/>
      <w:jc w:val="both"/>
    </w:pPr>
    <w:rPr>
      <w:kern w:val="2"/>
    </w:rPr>
  </w:style>
  <w:style w:type="paragraph" w:customStyle="1" w:styleId="1d">
    <w:name w:val="样式1"/>
    <w:basedOn w:val="a"/>
    <w:uiPriority w:val="99"/>
    <w:qFormat/>
    <w:pPr>
      <w:widowControl w:val="0"/>
      <w:tabs>
        <w:tab w:val="left" w:pos="709"/>
        <w:tab w:val="left" w:pos="2405"/>
      </w:tabs>
      <w:adjustRightInd w:val="0"/>
      <w:ind w:left="2405" w:hanging="420"/>
      <w:jc w:val="both"/>
      <w:textAlignment w:val="baseline"/>
    </w:pPr>
    <w:rPr>
      <w:szCs w:val="21"/>
    </w:rPr>
  </w:style>
  <w:style w:type="paragraph" w:customStyle="1" w:styleId="font6">
    <w:name w:val="font6"/>
    <w:basedOn w:val="a"/>
    <w:qFormat/>
    <w:pPr>
      <w:spacing w:before="100" w:beforeAutospacing="1" w:after="100" w:afterAutospacing="1"/>
    </w:pPr>
    <w:rPr>
      <w:sz w:val="18"/>
      <w:szCs w:val="18"/>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20"/>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aff9">
    <w:name w:val="文档正文"/>
    <w:basedOn w:val="a"/>
    <w:qFormat/>
    <w:pPr>
      <w:widowControl w:val="0"/>
      <w:adjustRightInd w:val="0"/>
      <w:ind w:firstLine="567"/>
      <w:jc w:val="both"/>
      <w:textAlignment w:val="baseline"/>
    </w:pPr>
    <w:rPr>
      <w:rFonts w:ascii="长城仿宋" w:eastAsia="仿宋_GB2312"/>
      <w:sz w:val="28"/>
    </w:rPr>
  </w:style>
  <w:style w:type="paragraph" w:customStyle="1" w:styleId="xl110">
    <w:name w:val="xl110"/>
    <w:basedOn w:val="a"/>
    <w:qFormat/>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22"/>
      <w:szCs w:val="22"/>
    </w:rPr>
  </w:style>
  <w:style w:type="paragraph" w:customStyle="1" w:styleId="xl116">
    <w:name w:val="xl11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ListParagraph32a8a71d-9d51-41db-9a20-0e87fd3ab526">
    <w:name w:val="List Paragraph_32a8a71d-9d51-41db-9a20-0e87fd3ab526"/>
    <w:basedOn w:val="a"/>
    <w:uiPriority w:val="99"/>
    <w:qFormat/>
    <w:pPr>
      <w:widowControl w:val="0"/>
      <w:ind w:firstLineChars="200" w:firstLine="420"/>
      <w:jc w:val="both"/>
    </w:pPr>
    <w:rPr>
      <w:kern w:val="2"/>
    </w:rPr>
  </w:style>
  <w:style w:type="paragraph" w:customStyle="1" w:styleId="leitxt">
    <w:name w:val="lei.txt"/>
    <w:basedOn w:val="a"/>
    <w:qFormat/>
    <w:pPr>
      <w:widowControl w:val="0"/>
      <w:ind w:firstLineChars="200" w:firstLine="480"/>
      <w:jc w:val="both"/>
      <w:textAlignment w:val="center"/>
    </w:pPr>
    <w:rPr>
      <w:kern w:val="2"/>
    </w:rPr>
  </w:style>
  <w:style w:type="paragraph" w:customStyle="1" w:styleId="TOC1">
    <w:name w:val="TOC 标题1"/>
    <w:basedOn w:val="10"/>
    <w:next w:val="a"/>
    <w:uiPriority w:val="39"/>
    <w:qFormat/>
    <w:pPr>
      <w:widowControl w:val="0"/>
      <w:spacing w:line="576" w:lineRule="auto"/>
      <w:jc w:val="both"/>
      <w:outlineLvl w:val="9"/>
    </w:pPr>
    <w:rPr>
      <w:rFonts w:ascii="Calibri" w:hAnsi="Calibri"/>
    </w:rPr>
  </w:style>
  <w:style w:type="paragraph" w:customStyle="1" w:styleId="CharChar1CharCharCharCharCharChar">
    <w:name w:val="Char Char1 Char Char Char Char Char Char"/>
    <w:basedOn w:val="a"/>
    <w:uiPriority w:val="99"/>
    <w:qFormat/>
    <w:pPr>
      <w:widowControl w:val="0"/>
      <w:adjustRightInd w:val="0"/>
      <w:snapToGrid w:val="0"/>
      <w:spacing w:beforeLines="25" w:afterLines="25" w:line="240" w:lineRule="exact"/>
      <w:ind w:firstLineChars="192" w:firstLine="560"/>
      <w:jc w:val="both"/>
    </w:pPr>
    <w:rPr>
      <w:kern w:val="2"/>
    </w:rPr>
  </w:style>
  <w:style w:type="paragraph" w:customStyle="1" w:styleId="26">
    <w:name w:val="列出段落2"/>
    <w:basedOn w:val="a"/>
    <w:uiPriority w:val="99"/>
    <w:qFormat/>
    <w:pPr>
      <w:widowControl w:val="0"/>
      <w:ind w:firstLineChars="200" w:firstLine="420"/>
      <w:jc w:val="both"/>
    </w:pPr>
    <w:rPr>
      <w:kern w:val="2"/>
    </w:rPr>
  </w:style>
  <w:style w:type="paragraph" w:customStyle="1" w:styleId="leiheader1">
    <w:name w:val="lei.header1"/>
    <w:next w:val="leiheader2"/>
    <w:qFormat/>
    <w:pPr>
      <w:ind w:leftChars="50" w:left="50" w:rightChars="50" w:right="50"/>
      <w:jc w:val="center"/>
      <w:outlineLvl w:val="0"/>
    </w:pPr>
    <w:rPr>
      <w:rFonts w:ascii="宋体" w:hAnsi="Tahoma"/>
      <w:b/>
      <w:sz w:val="30"/>
    </w:rPr>
  </w:style>
  <w:style w:type="paragraph" w:customStyle="1" w:styleId="leiheader2">
    <w:name w:val="lei.header2"/>
    <w:next w:val="a"/>
    <w:qFormat/>
    <w:pPr>
      <w:snapToGrid w:val="0"/>
      <w:spacing w:beforeLines="50" w:afterLines="50"/>
      <w:ind w:firstLineChars="200" w:firstLine="200"/>
      <w:outlineLvl w:val="1"/>
    </w:pPr>
    <w:rPr>
      <w:rFonts w:ascii="宋体" w:hAnsi="Tahoma"/>
      <w:b/>
      <w:sz w:val="24"/>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108">
    <w:name w:val="xl108"/>
    <w:basedOn w:val="a"/>
    <w:qFormat/>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affa">
    <w:name w:val="￥正文"/>
    <w:basedOn w:val="a"/>
    <w:qFormat/>
    <w:pPr>
      <w:widowControl w:val="0"/>
      <w:ind w:firstLineChars="200" w:firstLine="200"/>
      <w:jc w:val="both"/>
    </w:pPr>
    <w:rPr>
      <w:rFonts w:ascii="Calibri" w:hAnsi="Calibri"/>
      <w:kern w:val="2"/>
    </w:rPr>
  </w:style>
  <w:style w:type="paragraph" w:customStyle="1" w:styleId="CharChar0">
    <w:name w:val="Char Char"/>
    <w:basedOn w:val="a"/>
    <w:qFormat/>
    <w:pPr>
      <w:spacing w:after="160" w:line="240" w:lineRule="exact"/>
    </w:pPr>
    <w:rPr>
      <w:rFonts w:ascii="Verdana" w:eastAsia="仿宋_GB2312" w:hAnsi="Verdana"/>
      <w:lang w:eastAsia="en-US"/>
    </w:rPr>
  </w:style>
  <w:style w:type="paragraph" w:customStyle="1" w:styleId="xl94">
    <w:name w:val="xl94"/>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xl103">
    <w:name w:val="xl103"/>
    <w:basedOn w:val="a"/>
    <w:qFormat/>
    <w:pPr>
      <w:pBdr>
        <w:top w:val="single" w:sz="4" w:space="0" w:color="auto"/>
        <w:bottom w:val="single" w:sz="4" w:space="0" w:color="auto"/>
      </w:pBdr>
      <w:shd w:val="clear" w:color="auto" w:fill="FFFFFF"/>
      <w:spacing w:before="100" w:beforeAutospacing="1" w:after="100" w:afterAutospacing="1"/>
      <w:textAlignment w:val="center"/>
    </w:pPr>
    <w:rPr>
      <w:b/>
      <w:bCs/>
      <w:color w:val="000000"/>
      <w:sz w:val="22"/>
      <w:szCs w:val="22"/>
    </w:rPr>
  </w:style>
  <w:style w:type="paragraph" w:customStyle="1" w:styleId="font9">
    <w:name w:val="font9"/>
    <w:basedOn w:val="a"/>
    <w:qFormat/>
    <w:pPr>
      <w:spacing w:before="100" w:beforeAutospacing="1" w:after="100" w:afterAutospacing="1"/>
    </w:pPr>
    <w:rPr>
      <w:color w:val="000000"/>
      <w:sz w:val="20"/>
    </w:rPr>
  </w:style>
  <w:style w:type="paragraph" w:customStyle="1" w:styleId="TOC10">
    <w:name w:val="TOC 标题1"/>
    <w:basedOn w:val="10"/>
    <w:next w:val="a"/>
    <w:uiPriority w:val="99"/>
    <w:qFormat/>
    <w:pPr>
      <w:spacing w:before="240" w:line="259" w:lineRule="auto"/>
      <w:outlineLvl w:val="9"/>
    </w:pPr>
    <w:rPr>
      <w:rFonts w:ascii="等线 Light" w:eastAsia="等线 Light" w:hAnsi="等线 Light"/>
      <w:b w:val="0"/>
      <w:bCs w:val="0"/>
      <w:color w:val="2E74B5"/>
      <w:kern w:val="0"/>
      <w:sz w:val="32"/>
      <w:szCs w:val="32"/>
    </w:rPr>
  </w:style>
  <w:style w:type="paragraph" w:customStyle="1" w:styleId="Char12">
    <w:name w:val="Char1"/>
    <w:basedOn w:val="a"/>
    <w:qFormat/>
    <w:pPr>
      <w:spacing w:after="160" w:line="240" w:lineRule="exact"/>
    </w:pPr>
    <w:rPr>
      <w:rFonts w:ascii="Verdana" w:hAnsi="Verdana"/>
      <w:sz w:val="20"/>
      <w:lang w:eastAsia="en-US"/>
    </w:rPr>
  </w:style>
  <w:style w:type="paragraph" w:customStyle="1" w:styleId="42">
    <w:name w:val="标题4"/>
    <w:basedOn w:val="4"/>
    <w:qFormat/>
    <w:pPr>
      <w:keepNext w:val="0"/>
      <w:keepLines w:val="0"/>
      <w:widowControl w:val="0"/>
      <w:tabs>
        <w:tab w:val="left" w:pos="0"/>
      </w:tabs>
      <w:spacing w:before="0" w:after="0" w:line="360" w:lineRule="auto"/>
      <w:jc w:val="both"/>
    </w:pPr>
    <w:rPr>
      <w:rFonts w:ascii="Cambria" w:eastAsia="仿宋_GB2312" w:hAnsi="Cambria"/>
      <w:b w:val="0"/>
      <w:kern w:val="2"/>
      <w:sz w:val="30"/>
      <w:szCs w:val="30"/>
    </w:rPr>
  </w:style>
  <w:style w:type="paragraph" w:customStyle="1" w:styleId="Char21">
    <w:name w:val="Char21"/>
    <w:basedOn w:val="a"/>
    <w:uiPriority w:val="99"/>
    <w:qFormat/>
    <w:pPr>
      <w:spacing w:after="160" w:line="240" w:lineRule="exact"/>
    </w:pPr>
    <w:rPr>
      <w:rFonts w:ascii="Verdana" w:hAnsi="Verdana"/>
      <w:sz w:val="20"/>
      <w:lang w:eastAsia="en-US"/>
    </w:rPr>
  </w:style>
  <w:style w:type="paragraph" w:customStyle="1" w:styleId="xl87">
    <w:name w:val="xl87"/>
    <w:basedOn w:val="a"/>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affb">
    <w:name w:val="表格"/>
    <w:basedOn w:val="a"/>
    <w:uiPriority w:val="99"/>
    <w:qFormat/>
    <w:pPr>
      <w:widowControl w:val="0"/>
      <w:spacing w:line="400" w:lineRule="exact"/>
      <w:jc w:val="both"/>
    </w:pPr>
    <w:rPr>
      <w:kern w:val="2"/>
    </w:rPr>
  </w:style>
  <w:style w:type="paragraph" w:customStyle="1" w:styleId="27">
    <w:name w:val="正文2"/>
    <w:basedOn w:val="16"/>
    <w:uiPriority w:val="99"/>
    <w:qFormat/>
    <w:pPr>
      <w:tabs>
        <w:tab w:val="left" w:pos="420"/>
      </w:tabs>
      <w:adjustRightInd/>
      <w:spacing w:line="360" w:lineRule="auto"/>
      <w:ind w:left="420" w:hanging="420"/>
    </w:pPr>
    <w:rPr>
      <w:kern w:val="2"/>
      <w:sz w:val="24"/>
      <w:szCs w:val="24"/>
    </w:rPr>
  </w:style>
  <w:style w:type="paragraph" w:customStyle="1" w:styleId="affc">
    <w:name w:val="表格文字"/>
    <w:basedOn w:val="a"/>
    <w:uiPriority w:val="99"/>
    <w:qFormat/>
    <w:pPr>
      <w:widowControl w:val="0"/>
      <w:spacing w:before="25" w:after="25"/>
    </w:pPr>
    <w:rPr>
      <w:bCs/>
      <w:spacing w:val="10"/>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Char20">
    <w:name w:val="Char2"/>
    <w:basedOn w:val="a"/>
    <w:semiHidden/>
    <w:qFormat/>
    <w:pPr>
      <w:widowControl w:val="0"/>
      <w:jc w:val="both"/>
    </w:pPr>
    <w:rPr>
      <w:rFonts w:ascii="Tahoma" w:hAnsi="Tahoma"/>
      <w:kern w:val="2"/>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CharCharCharCharCharChar1Char">
    <w:name w:val="Char Char Char Char Char Char1 Char"/>
    <w:basedOn w:val="a"/>
    <w:qFormat/>
    <w:pPr>
      <w:spacing w:after="160" w:line="240" w:lineRule="exact"/>
    </w:pPr>
    <w:rPr>
      <w:rFonts w:ascii="Verdana" w:hAnsi="Verdana"/>
      <w:lang w:eastAsia="en-US"/>
    </w:rPr>
  </w:style>
  <w:style w:type="paragraph" w:customStyle="1" w:styleId="p16">
    <w:name w:val="p16"/>
    <w:basedOn w:val="a"/>
    <w:qFormat/>
    <w:pPr>
      <w:jc w:val="both"/>
    </w:pPr>
    <w:rPr>
      <w:szCs w:val="21"/>
    </w:rPr>
  </w:style>
  <w:style w:type="paragraph" w:customStyle="1" w:styleId="font10">
    <w:name w:val="font10"/>
    <w:basedOn w:val="a"/>
    <w:qFormat/>
    <w:pPr>
      <w:spacing w:before="100" w:beforeAutospacing="1" w:after="100" w:afterAutospacing="1"/>
    </w:pPr>
    <w:rPr>
      <w:rFonts w:ascii="Arial" w:hAnsi="Arial" w:cs="Arial"/>
      <w:color w:val="000000"/>
      <w:sz w:val="20"/>
    </w:rPr>
  </w:style>
  <w:style w:type="paragraph" w:customStyle="1" w:styleId="affd">
    <w:name w:val="样式"/>
    <w:uiPriority w:val="99"/>
    <w:qFormat/>
    <w:pPr>
      <w:widowControl w:val="0"/>
      <w:autoSpaceDE w:val="0"/>
      <w:autoSpaceDN w:val="0"/>
      <w:adjustRightInd w:val="0"/>
    </w:pPr>
    <w:rPr>
      <w:rFonts w:ascii="宋体" w:hAnsi="宋体" w:cs="宋体"/>
      <w:sz w:val="24"/>
      <w:szCs w:val="24"/>
    </w:rPr>
  </w:style>
  <w:style w:type="paragraph" w:customStyle="1" w:styleId="xl91">
    <w:name w:val="xl91"/>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28">
    <w:name w:val="样式 首行缩进:  2 字符"/>
    <w:basedOn w:val="a"/>
    <w:uiPriority w:val="99"/>
    <w:qFormat/>
    <w:pPr>
      <w:widowControl w:val="0"/>
      <w:ind w:firstLineChars="200" w:firstLine="420"/>
      <w:jc w:val="both"/>
    </w:pPr>
    <w:rPr>
      <w:kern w:val="2"/>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20"/>
    </w:rPr>
  </w:style>
  <w:style w:type="paragraph" w:customStyle="1" w:styleId="Style3">
    <w:name w:val="_Style 3"/>
    <w:basedOn w:val="10"/>
    <w:next w:val="a"/>
    <w:uiPriority w:val="39"/>
    <w:qFormat/>
    <w:pPr>
      <w:spacing w:before="240" w:line="259" w:lineRule="auto"/>
      <w:outlineLvl w:val="9"/>
    </w:pPr>
    <w:rPr>
      <w:rFonts w:ascii="Calibri Light" w:hAnsi="Calibri Light"/>
      <w:b w:val="0"/>
      <w:bCs w:val="0"/>
      <w:color w:val="2E74B5"/>
      <w:kern w:val="0"/>
      <w:sz w:val="32"/>
      <w:szCs w:val="32"/>
      <w:lang w:eastAsia="en-US"/>
    </w:rPr>
  </w:style>
  <w:style w:type="paragraph" w:customStyle="1" w:styleId="Style49">
    <w:name w:val="_Style 49"/>
    <w:basedOn w:val="a"/>
    <w:next w:val="a9"/>
    <w:uiPriority w:val="99"/>
    <w:qFormat/>
    <w:pPr>
      <w:widowControl w:val="0"/>
      <w:jc w:val="both"/>
    </w:pPr>
    <w:rPr>
      <w:rFonts w:hAnsi="Courier New"/>
      <w:kern w:val="2"/>
    </w:rPr>
  </w:style>
  <w:style w:type="paragraph" w:customStyle="1" w:styleId="font7">
    <w:name w:val="font7"/>
    <w:basedOn w:val="a"/>
    <w:qFormat/>
    <w:pPr>
      <w:spacing w:before="100" w:beforeAutospacing="1" w:after="100" w:afterAutospacing="1"/>
    </w:pPr>
    <w:rPr>
      <w:sz w:val="18"/>
      <w:szCs w:val="18"/>
    </w:rPr>
  </w:style>
  <w:style w:type="paragraph" w:customStyle="1" w:styleId="xl109">
    <w:name w:val="xl109"/>
    <w:basedOn w:val="a"/>
    <w:qFormat/>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font11">
    <w:name w:val="font11"/>
    <w:basedOn w:val="a"/>
    <w:qFormat/>
    <w:pPr>
      <w:spacing w:before="100" w:beforeAutospacing="1" w:after="100" w:afterAutospacing="1"/>
    </w:pPr>
    <w:rPr>
      <w:color w:val="000000"/>
      <w:sz w:val="20"/>
    </w:rPr>
  </w:style>
  <w:style w:type="paragraph" w:customStyle="1" w:styleId="xl80">
    <w:name w:val="xl80"/>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Style12">
    <w:name w:val="_Style 12"/>
    <w:basedOn w:val="a5"/>
    <w:uiPriority w:val="99"/>
    <w:qFormat/>
    <w:pPr>
      <w:widowControl w:val="0"/>
      <w:adjustRightInd w:val="0"/>
      <w:snapToGrid w:val="0"/>
      <w:jc w:val="both"/>
    </w:pPr>
    <w:rPr>
      <w:rFonts w:hAnsi="Tahoma"/>
      <w:kern w:val="2"/>
    </w:rPr>
  </w:style>
  <w:style w:type="paragraph" w:customStyle="1" w:styleId="font5">
    <w:name w:val="font5"/>
    <w:basedOn w:val="a"/>
    <w:qFormat/>
    <w:pPr>
      <w:spacing w:before="100" w:beforeAutospacing="1" w:after="100" w:afterAutospacing="1"/>
    </w:pPr>
    <w:rPr>
      <w:sz w:val="18"/>
      <w:szCs w:val="18"/>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xl114">
    <w:name w:val="xl11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sz w:val="20"/>
    </w:rPr>
  </w:style>
  <w:style w:type="paragraph" w:customStyle="1" w:styleId="msonormalcxspmiddle">
    <w:name w:val="msonormalcxspmiddle"/>
    <w:basedOn w:val="a"/>
    <w:uiPriority w:val="99"/>
    <w:qFormat/>
    <w:pPr>
      <w:spacing w:before="280" w:after="280"/>
    </w:pPr>
    <w:rPr>
      <w:kern w:val="1"/>
      <w:lang w:eastAsia="ar-SA"/>
    </w:rPr>
  </w:style>
  <w:style w:type="paragraph" w:customStyle="1" w:styleId="xl113">
    <w:name w:val="xl113"/>
    <w:basedOn w:val="a"/>
    <w:qFormat/>
    <w:pPr>
      <w:pBdr>
        <w:left w:val="single" w:sz="4" w:space="0" w:color="auto"/>
        <w:bottom w:val="single" w:sz="4" w:space="0" w:color="auto"/>
      </w:pBdr>
      <w:shd w:val="clear" w:color="auto" w:fill="FFFFFF"/>
      <w:spacing w:before="100" w:beforeAutospacing="1" w:after="100" w:afterAutospacing="1"/>
      <w:jc w:val="center"/>
      <w:textAlignment w:val="center"/>
    </w:pPr>
    <w:rPr>
      <w:color w:val="000000"/>
      <w:sz w:val="20"/>
    </w:rPr>
  </w:style>
  <w:style w:type="paragraph" w:customStyle="1" w:styleId="lei">
    <w:name w:val="lei正文"/>
    <w:basedOn w:val="a3"/>
    <w:qFormat/>
    <w:pPr>
      <w:overflowPunct w:val="0"/>
      <w:autoSpaceDE w:val="0"/>
      <w:autoSpaceDN w:val="0"/>
      <w:adjustRightInd w:val="0"/>
      <w:ind w:firstLine="0"/>
      <w:jc w:val="center"/>
      <w:textAlignment w:val="baseline"/>
    </w:pPr>
    <w:rPr>
      <w:rFonts w:hAnsi="Tahoma"/>
      <w:kern w:val="0"/>
    </w:rPr>
  </w:style>
  <w:style w:type="paragraph" w:customStyle="1" w:styleId="1507422">
    <w:name w:val="小四 行距: 1.5 倍行距 + 左侧:  0.74 厘米 首行缩进:  2 字符 + 首行缩进:  2 字符"/>
    <w:basedOn w:val="a"/>
    <w:qFormat/>
    <w:pPr>
      <w:widowControl w:val="0"/>
      <w:ind w:firstLineChars="200" w:firstLine="480"/>
      <w:jc w:val="both"/>
    </w:pPr>
    <w:rPr>
      <w:kern w:val="2"/>
    </w:rPr>
  </w:style>
  <w:style w:type="paragraph" w:customStyle="1" w:styleId="xl107">
    <w:name w:val="xl107"/>
    <w:basedOn w:val="a"/>
    <w:qFormat/>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ParaCharCharCharCharCharCharChar">
    <w:name w:val="默认段落字体 Para Char Char Char Char Char Char Char"/>
    <w:basedOn w:val="a"/>
    <w:uiPriority w:val="99"/>
    <w:qFormat/>
    <w:pPr>
      <w:widowControl w:val="0"/>
      <w:jc w:val="both"/>
    </w:pPr>
    <w:rPr>
      <w:kern w:val="2"/>
    </w:rPr>
  </w:style>
  <w:style w:type="paragraph" w:customStyle="1" w:styleId="xl111">
    <w:name w:val="xl111"/>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newstyle16">
    <w:name w:val="newstyle16"/>
    <w:basedOn w:val="a"/>
    <w:qFormat/>
  </w:style>
  <w:style w:type="paragraph" w:customStyle="1" w:styleId="ListParagraph1">
    <w:name w:val="List Paragraph1"/>
    <w:basedOn w:val="a"/>
    <w:uiPriority w:val="99"/>
    <w:qFormat/>
    <w:pPr>
      <w:ind w:firstLineChars="200" w:firstLine="420"/>
    </w:pPr>
    <w:rPr>
      <w:sz w:val="20"/>
    </w:rPr>
  </w:style>
  <w:style w:type="paragraph" w:customStyle="1" w:styleId="xl98">
    <w:name w:val="xl98"/>
    <w:basedOn w:val="a"/>
    <w:qFormat/>
    <w:pPr>
      <w:pBdr>
        <w:top w:val="single" w:sz="4" w:space="0" w:color="auto"/>
        <w:bottom w:val="single" w:sz="4" w:space="0" w:color="auto"/>
      </w:pBdr>
      <w:shd w:val="clear" w:color="auto" w:fill="FFFFFF"/>
      <w:spacing w:before="100" w:beforeAutospacing="1" w:after="100" w:afterAutospacing="1"/>
      <w:textAlignment w:val="center"/>
    </w:pPr>
    <w:rPr>
      <w:b/>
      <w:bCs/>
      <w:color w:val="000000"/>
      <w:sz w:val="20"/>
    </w:rPr>
  </w:style>
  <w:style w:type="paragraph" w:customStyle="1" w:styleId="Bodytext1">
    <w:name w:val="Body text|1"/>
    <w:basedOn w:val="a"/>
    <w:qFormat/>
    <w:pPr>
      <w:widowControl w:val="0"/>
      <w:spacing w:after="240" w:line="480" w:lineRule="auto"/>
      <w:ind w:firstLine="400"/>
    </w:pPr>
    <w:rPr>
      <w:lang w:val="zh-TW" w:eastAsia="zh-TW" w:bidi="zh-TW"/>
    </w:rPr>
  </w:style>
  <w:style w:type="paragraph" w:customStyle="1" w:styleId="U2">
    <w:name w:val="U_正文2"/>
    <w:basedOn w:val="a"/>
    <w:qFormat/>
    <w:pPr>
      <w:widowControl w:val="0"/>
      <w:spacing w:beforeLines="10" w:afterLines="10" w:line="300" w:lineRule="auto"/>
      <w:jc w:val="both"/>
    </w:pPr>
    <w:rPr>
      <w:rFonts w:ascii="Calibri" w:hAnsi="Calibri"/>
      <w:kern w:val="2"/>
      <w:szCs w:val="22"/>
    </w:rPr>
  </w:style>
  <w:style w:type="paragraph" w:customStyle="1" w:styleId="1e">
    <w:name w:val="纯文本1"/>
    <w:basedOn w:val="NewNewNewNewNewNewNewNewNewNewNewNewNewNewNewNew"/>
    <w:qFormat/>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FF0000"/>
      <w:sz w:val="24"/>
      <w:szCs w:val="24"/>
      <w:u w:val="none"/>
    </w:rPr>
  </w:style>
  <w:style w:type="paragraph" w:customStyle="1" w:styleId="affe">
    <w:name w:val="正文样式"/>
    <w:link w:val="afff"/>
    <w:unhideWhenUsed/>
    <w:qFormat/>
    <w:rsid w:val="00E64CF7"/>
    <w:pPr>
      <w:widowControl w:val="0"/>
      <w:adjustRightInd w:val="0"/>
      <w:snapToGrid w:val="0"/>
      <w:spacing w:line="360" w:lineRule="auto"/>
      <w:ind w:firstLine="560"/>
      <w:jc w:val="both"/>
    </w:pPr>
    <w:rPr>
      <w:snapToGrid w:val="0"/>
      <w:sz w:val="28"/>
      <w:szCs w:val="24"/>
    </w:rPr>
  </w:style>
  <w:style w:type="character" w:customStyle="1" w:styleId="afff">
    <w:name w:val="正文样式 字符"/>
    <w:link w:val="affe"/>
    <w:qFormat/>
    <w:rsid w:val="00E64CF7"/>
    <w:rPr>
      <w:snapToGrid w:val="0"/>
      <w:sz w:val="28"/>
      <w:szCs w:val="24"/>
    </w:rPr>
  </w:style>
  <w:style w:type="paragraph" w:customStyle="1" w:styleId="1f">
    <w:name w:val="编号正文1"/>
    <w:next w:val="affe"/>
    <w:link w:val="1f0"/>
    <w:unhideWhenUsed/>
    <w:qFormat/>
    <w:rsid w:val="00E64CF7"/>
    <w:pPr>
      <w:widowControl w:val="0"/>
      <w:adjustRightInd w:val="0"/>
      <w:snapToGrid w:val="0"/>
      <w:spacing w:line="360" w:lineRule="auto"/>
      <w:ind w:firstLine="280"/>
      <w:jc w:val="both"/>
    </w:pPr>
    <w:rPr>
      <w:bCs/>
      <w:snapToGrid w:val="0"/>
      <w:sz w:val="28"/>
      <w:szCs w:val="28"/>
    </w:rPr>
  </w:style>
  <w:style w:type="character" w:customStyle="1" w:styleId="1f0">
    <w:name w:val="编号正文1 字符"/>
    <w:link w:val="1f"/>
    <w:qFormat/>
    <w:rsid w:val="00E64CF7"/>
    <w:rPr>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hainan.gov.cn&#12289;www.ccgp.gov.cn&#12290;&#65288;&#65289;"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cgp.gov.cn&#65288;&#65289;"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sogou.com/lemma/ShowInnerLink.htm?lemmaId=7589043&amp;ss_c=ssc.citiao.link"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58</Pages>
  <Words>5318</Words>
  <Characters>30319</Characters>
  <Application>Microsoft Office Word</Application>
  <DocSecurity>0</DocSecurity>
  <Lines>252</Lines>
  <Paragraphs>71</Paragraphs>
  <ScaleCrop>false</ScaleCrop>
  <Company>微软中国</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洋浦经济开发区规划建设土地局</dc:title>
  <dc:creator>微软用户</dc:creator>
  <cp:lastModifiedBy>专服中心文秘</cp:lastModifiedBy>
  <cp:revision>22</cp:revision>
  <cp:lastPrinted>2020-02-25T07:31:00Z</cp:lastPrinted>
  <dcterms:created xsi:type="dcterms:W3CDTF">2020-06-28T07:01:00Z</dcterms:created>
  <dcterms:modified xsi:type="dcterms:W3CDTF">2023-10-11T06:53:00Z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E27E82D7CFAB411290D2D80A1FEE8854</vt:lpwstr>
  </property>
</Properties>
</file>