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053" w:rsidRDefault="00250053" w:rsidP="00250053">
      <w:pPr>
        <w:pStyle w:val="1"/>
        <w:rPr>
          <w:rFonts w:ascii="宋体" w:hAnsi="宋体" w:cs="宋体"/>
          <w:szCs w:val="32"/>
        </w:rPr>
      </w:pPr>
      <w:bookmarkStart w:id="0" w:name="_Toc146118674"/>
      <w:bookmarkStart w:id="1" w:name="_GoBack"/>
      <w:bookmarkEnd w:id="1"/>
      <w:r>
        <w:rPr>
          <w:rFonts w:ascii="宋体" w:hAnsi="宋体" w:cs="宋体" w:hint="eastAsia"/>
          <w:szCs w:val="32"/>
        </w:rPr>
        <w:t xml:space="preserve">第五章 </w:t>
      </w:r>
      <w:r>
        <w:rPr>
          <w:rFonts w:ascii="宋体" w:hAnsi="宋体" w:cs="宋体" w:hint="eastAsia"/>
          <w:szCs w:val="21"/>
        </w:rPr>
        <w:t>采购需求</w:t>
      </w:r>
      <w:bookmarkEnd w:id="0"/>
    </w:p>
    <w:p w:rsidR="00250053" w:rsidRDefault="00250053" w:rsidP="00250053">
      <w:pPr>
        <w:pStyle w:val="2"/>
        <w:rPr>
          <w:rFonts w:ascii="宋体" w:hAnsi="宋体" w:cs="宋体"/>
          <w:color w:val="000000"/>
          <w:szCs w:val="32"/>
        </w:rPr>
      </w:pPr>
      <w:bookmarkStart w:id="2" w:name="_Toc146118675"/>
      <w:r>
        <w:rPr>
          <w:rFonts w:ascii="宋体" w:hAnsi="宋体" w:cs="宋体" w:hint="eastAsia"/>
          <w:color w:val="000000"/>
          <w:szCs w:val="32"/>
        </w:rPr>
        <w:t>第一部分 工程量清单</w:t>
      </w:r>
      <w:bookmarkEnd w:id="2"/>
    </w:p>
    <w:p w:rsidR="00250053" w:rsidRDefault="00250053" w:rsidP="00250053">
      <w:pPr>
        <w:jc w:val="center"/>
        <w:rPr>
          <w:b/>
          <w:bCs/>
          <w:sz w:val="44"/>
          <w:szCs w:val="44"/>
        </w:rPr>
      </w:pPr>
      <w:r>
        <w:rPr>
          <w:rFonts w:hint="eastAsia"/>
          <w:b/>
          <w:bCs/>
          <w:sz w:val="44"/>
          <w:szCs w:val="44"/>
        </w:rPr>
        <w:t>总</w:t>
      </w:r>
      <w:r>
        <w:rPr>
          <w:rFonts w:hint="eastAsia"/>
          <w:b/>
          <w:bCs/>
          <w:sz w:val="44"/>
          <w:szCs w:val="44"/>
        </w:rPr>
        <w:t xml:space="preserve"> </w:t>
      </w:r>
      <w:r>
        <w:rPr>
          <w:rFonts w:hint="eastAsia"/>
          <w:b/>
          <w:bCs/>
          <w:sz w:val="44"/>
          <w:szCs w:val="44"/>
        </w:rPr>
        <w:t>说</w:t>
      </w:r>
      <w:r>
        <w:rPr>
          <w:rFonts w:hint="eastAsia"/>
          <w:b/>
          <w:bCs/>
          <w:sz w:val="44"/>
          <w:szCs w:val="44"/>
        </w:rPr>
        <w:t xml:space="preserve"> </w:t>
      </w:r>
      <w:r>
        <w:rPr>
          <w:rFonts w:hint="eastAsia"/>
          <w:b/>
          <w:bCs/>
          <w:sz w:val="44"/>
          <w:szCs w:val="44"/>
        </w:rPr>
        <w:t>明</w:t>
      </w:r>
    </w:p>
    <w:p w:rsidR="00250053" w:rsidRDefault="00250053" w:rsidP="00250053">
      <w:pPr>
        <w:tabs>
          <w:tab w:val="right" w:pos="8787"/>
        </w:tabs>
        <w:ind w:leftChars="-429" w:left="-1030" w:firstLineChars="250" w:firstLine="600"/>
        <w:rPr>
          <w:rFonts w:ascii="宋体" w:hAnsi="宋体" w:cs="宋体"/>
        </w:rPr>
      </w:pPr>
      <w:r>
        <w:rPr>
          <w:rFonts w:ascii="宋体" w:hAnsi="宋体" w:hint="eastAsia"/>
          <w:kern w:val="0"/>
        </w:rPr>
        <w:t xml:space="preserve">工程名称：临高县2023年公办普通中小学学生宿舍维修改造资金项目   </w:t>
      </w:r>
      <w:r>
        <w:rPr>
          <w:rFonts w:ascii="宋体" w:hAnsi="宋体" w:cs="宋体"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4"/>
      </w:tblGrid>
      <w:tr w:rsidR="00250053" w:rsidTr="000A7CF6">
        <w:trPr>
          <w:trHeight w:val="90"/>
          <w:jc w:val="center"/>
        </w:trPr>
        <w:tc>
          <w:tcPr>
            <w:tcW w:w="9564" w:type="dxa"/>
          </w:tcPr>
          <w:p w:rsidR="00250053" w:rsidRDefault="00250053" w:rsidP="000A7CF6">
            <w:pPr>
              <w:spacing w:line="240" w:lineRule="auto"/>
              <w:rPr>
                <w:rFonts w:ascii="宋体" w:hAnsi="宋体" w:cs="宋体"/>
                <w:b/>
              </w:rPr>
            </w:pPr>
            <w:r>
              <w:rPr>
                <w:rFonts w:ascii="宋体" w:hAnsi="宋体" w:cs="宋体" w:hint="eastAsia"/>
                <w:szCs w:val="21"/>
              </w:rPr>
              <w:t xml:space="preserve">                                                                                                                 </w:t>
            </w:r>
            <w:r>
              <w:rPr>
                <w:rFonts w:ascii="宋体" w:hAnsi="宋体" w:cs="宋体" w:hint="eastAsia"/>
                <w:b/>
              </w:rPr>
              <w:t>一、工程概况</w:t>
            </w:r>
          </w:p>
          <w:p w:rsidR="00250053" w:rsidRDefault="00250053" w:rsidP="00250053">
            <w:pPr>
              <w:spacing w:line="240" w:lineRule="auto"/>
              <w:ind w:firstLineChars="200" w:firstLine="480"/>
              <w:rPr>
                <w:rFonts w:ascii="宋体" w:hAnsi="宋体"/>
                <w:kern w:val="0"/>
              </w:rPr>
            </w:pPr>
            <w:r>
              <w:rPr>
                <w:rFonts w:ascii="宋体" w:hAnsi="宋体" w:hint="eastAsia"/>
                <w:kern w:val="0"/>
              </w:rPr>
              <w:t>本项目为临高县2023年公办普通中小学学生宿舍维修改造资金项目，本项目建设地点为海南省临高县，本项目建设单位为临高县教育局。</w:t>
            </w:r>
          </w:p>
          <w:p w:rsidR="00250053" w:rsidRDefault="00250053" w:rsidP="000A7CF6">
            <w:pPr>
              <w:spacing w:line="240" w:lineRule="auto"/>
              <w:rPr>
                <w:rFonts w:ascii="宋体" w:hAnsi="宋体" w:cs="宋体"/>
                <w:b/>
              </w:rPr>
            </w:pPr>
            <w:r>
              <w:rPr>
                <w:rFonts w:ascii="宋体" w:hAnsi="宋体" w:cs="宋体" w:hint="eastAsia"/>
                <w:b/>
              </w:rPr>
              <w:t>二、编制范围</w:t>
            </w:r>
          </w:p>
          <w:p w:rsidR="00250053" w:rsidRDefault="00250053" w:rsidP="000A7CF6">
            <w:pPr>
              <w:spacing w:line="240" w:lineRule="auto"/>
              <w:rPr>
                <w:rFonts w:ascii="宋体" w:hAnsi="宋体" w:cs="宋体"/>
              </w:rPr>
            </w:pPr>
            <w:r>
              <w:rPr>
                <w:rFonts w:ascii="宋体" w:hAnsi="宋体" w:cs="宋体" w:hint="eastAsia"/>
              </w:rPr>
              <w:t xml:space="preserve">    本工程编制范围为临高县2023年公办普通中小学学生宿舍维修改造资金项目。</w:t>
            </w:r>
          </w:p>
          <w:p w:rsidR="00250053" w:rsidRDefault="00250053" w:rsidP="00250053">
            <w:pPr>
              <w:numPr>
                <w:ilvl w:val="0"/>
                <w:numId w:val="1"/>
              </w:numPr>
              <w:spacing w:line="240" w:lineRule="auto"/>
              <w:rPr>
                <w:rFonts w:ascii="宋体" w:hAnsi="宋体" w:cs="宋体"/>
                <w:b/>
              </w:rPr>
            </w:pPr>
            <w:r>
              <w:rPr>
                <w:rFonts w:ascii="宋体" w:hAnsi="宋体" w:cs="宋体" w:hint="eastAsia"/>
                <w:b/>
              </w:rPr>
              <w:t xml:space="preserve">编制依据 </w:t>
            </w:r>
          </w:p>
          <w:p w:rsidR="00250053" w:rsidRDefault="00250053" w:rsidP="00250053">
            <w:pPr>
              <w:spacing w:line="240" w:lineRule="auto"/>
              <w:ind w:firstLineChars="200" w:firstLine="480"/>
              <w:rPr>
                <w:rFonts w:ascii="宋体" w:hAnsi="宋体" w:cs="宋体"/>
              </w:rPr>
            </w:pPr>
            <w:r>
              <w:rPr>
                <w:rFonts w:ascii="宋体" w:hAnsi="宋体" w:cs="宋体" w:hint="eastAsia"/>
              </w:rPr>
              <w:t>1.按《</w:t>
            </w:r>
            <w:r>
              <w:rPr>
                <w:rFonts w:ascii="宋体" w:hAnsi="宋体" w:hint="eastAsia"/>
                <w:kern w:val="0"/>
              </w:rPr>
              <w:t>临高县2023年公办普通中小学学生宿舍维修改造资金项目</w:t>
            </w:r>
            <w:r>
              <w:rPr>
                <w:rFonts w:ascii="宋体" w:hAnsi="宋体" w:cs="宋体" w:hint="eastAsia"/>
              </w:rPr>
              <w:t>》施工图纸进行计算。</w:t>
            </w:r>
          </w:p>
          <w:p w:rsidR="00250053" w:rsidRDefault="00250053" w:rsidP="00250053">
            <w:pPr>
              <w:spacing w:line="240" w:lineRule="auto"/>
              <w:ind w:firstLineChars="200" w:firstLine="480"/>
              <w:rPr>
                <w:rFonts w:ascii="宋体" w:hAnsi="宋体" w:cs="宋体"/>
              </w:rPr>
            </w:pPr>
            <w:r>
              <w:rPr>
                <w:rFonts w:ascii="宋体" w:hAnsi="宋体" w:cs="宋体" w:hint="eastAsia"/>
              </w:rPr>
              <w:t>2.住房和城乡建设部颁发的《建设工程工程量清单计价规范》[GB50500-2013]；</w:t>
            </w:r>
          </w:p>
          <w:p w:rsidR="00250053" w:rsidRDefault="00250053" w:rsidP="000A7CF6">
            <w:pPr>
              <w:spacing w:line="240" w:lineRule="auto"/>
              <w:ind w:firstLine="465"/>
              <w:rPr>
                <w:rFonts w:ascii="宋体" w:hAnsi="宋体" w:cs="宋体"/>
                <w:b/>
              </w:rPr>
            </w:pPr>
            <w:r>
              <w:rPr>
                <w:rFonts w:ascii="宋体" w:hAnsi="宋体" w:cs="宋体" w:hint="eastAsia"/>
              </w:rPr>
              <w:t>3.海南省住房和城乡建设厅颁发的海南省房屋建筑与装饰工程综合定额(2017)等；</w:t>
            </w:r>
          </w:p>
          <w:p w:rsidR="00250053" w:rsidRDefault="00250053" w:rsidP="00250053">
            <w:pPr>
              <w:spacing w:line="240" w:lineRule="auto"/>
              <w:ind w:firstLineChars="200" w:firstLine="480"/>
              <w:rPr>
                <w:rFonts w:ascii="宋体" w:hAnsi="宋体" w:cs="宋体"/>
              </w:rPr>
            </w:pPr>
            <w:r>
              <w:rPr>
                <w:rFonts w:ascii="宋体" w:hAnsi="宋体" w:cs="宋体" w:hint="eastAsia"/>
              </w:rPr>
              <w:t>4.中华人民共和国住房和城乡建设部办公厅建</w:t>
            </w:r>
            <w:proofErr w:type="gramStart"/>
            <w:r>
              <w:rPr>
                <w:rFonts w:ascii="宋体" w:hAnsi="宋体" w:cs="宋体" w:hint="eastAsia"/>
              </w:rPr>
              <w:t>办标涵[</w:t>
            </w:r>
            <w:proofErr w:type="gramEnd"/>
            <w:r>
              <w:rPr>
                <w:rFonts w:ascii="宋体" w:hAnsi="宋体" w:cs="宋体" w:hint="eastAsia"/>
              </w:rPr>
              <w:t>2019]193号文，规定工程造价计价依据中增值税税率由10%调整为9%；</w:t>
            </w:r>
          </w:p>
          <w:p w:rsidR="00250053" w:rsidRDefault="00250053" w:rsidP="00250053">
            <w:pPr>
              <w:spacing w:line="240" w:lineRule="auto"/>
              <w:ind w:firstLineChars="200" w:firstLine="480"/>
              <w:rPr>
                <w:rFonts w:ascii="宋体" w:hAnsi="宋体" w:cs="宋体"/>
              </w:rPr>
            </w:pPr>
            <w:r>
              <w:rPr>
                <w:rFonts w:ascii="宋体" w:hAnsi="宋体" w:cs="宋体" w:hint="eastAsia"/>
              </w:rPr>
              <w:t>5. 人工单价按海南省住房和城乡建设厅琼建</w:t>
            </w:r>
            <w:proofErr w:type="gramStart"/>
            <w:r>
              <w:rPr>
                <w:rFonts w:ascii="宋体" w:hAnsi="宋体" w:cs="宋体" w:hint="eastAsia"/>
              </w:rPr>
              <w:t>规</w:t>
            </w:r>
            <w:proofErr w:type="gramEnd"/>
            <w:r>
              <w:rPr>
                <w:rFonts w:ascii="宋体" w:hAnsi="宋体" w:cs="宋体" w:hint="eastAsia"/>
              </w:rPr>
              <w:t>[2022]3号文件调整；</w:t>
            </w:r>
          </w:p>
          <w:p w:rsidR="00250053" w:rsidRDefault="00250053" w:rsidP="00250053">
            <w:pPr>
              <w:spacing w:line="240" w:lineRule="auto"/>
              <w:ind w:firstLineChars="200" w:firstLine="480"/>
              <w:rPr>
                <w:rFonts w:ascii="宋体" w:hAnsi="宋体" w:cs="宋体"/>
              </w:rPr>
            </w:pPr>
            <w:r>
              <w:rPr>
                <w:rFonts w:ascii="宋体" w:hAnsi="宋体" w:cs="宋体" w:hint="eastAsia"/>
              </w:rPr>
              <w:t>6.工程主要材料价格依据海南省建设标准定额站、海南省建设工程造价管理协会联合主办的《海南工程造价信息》2023年第8期临高</w:t>
            </w:r>
            <w:proofErr w:type="gramStart"/>
            <w:r>
              <w:rPr>
                <w:rFonts w:ascii="宋体" w:hAnsi="宋体" w:cs="宋体" w:hint="eastAsia"/>
              </w:rPr>
              <w:t>县材料</w:t>
            </w:r>
            <w:proofErr w:type="gramEnd"/>
            <w:r>
              <w:rPr>
                <w:rFonts w:ascii="宋体" w:hAnsi="宋体" w:cs="宋体" w:hint="eastAsia"/>
              </w:rPr>
              <w:t>除税价格；</w:t>
            </w:r>
          </w:p>
          <w:p w:rsidR="00250053" w:rsidRDefault="00250053" w:rsidP="00250053">
            <w:pPr>
              <w:spacing w:line="240" w:lineRule="auto"/>
              <w:ind w:firstLineChars="200" w:firstLine="480"/>
              <w:rPr>
                <w:rFonts w:ascii="宋体" w:hAnsi="宋体" w:cs="宋体"/>
                <w:b/>
              </w:rPr>
            </w:pPr>
            <w:r>
              <w:rPr>
                <w:rFonts w:ascii="宋体" w:hAnsi="宋体" w:cs="宋体" w:hint="eastAsia"/>
              </w:rPr>
              <w:t>7.海南省建设标准定额站颁布的其它有关编制工程量清单及招标控制</w:t>
            </w:r>
            <w:proofErr w:type="gramStart"/>
            <w:r>
              <w:rPr>
                <w:rFonts w:ascii="宋体" w:hAnsi="宋体" w:cs="宋体" w:hint="eastAsia"/>
              </w:rPr>
              <w:t>价文件</w:t>
            </w:r>
            <w:proofErr w:type="gramEnd"/>
            <w:r>
              <w:rPr>
                <w:rFonts w:ascii="宋体" w:hAnsi="宋体" w:cs="宋体" w:hint="eastAsia"/>
              </w:rPr>
              <w:t>和规定。</w:t>
            </w:r>
          </w:p>
          <w:p w:rsidR="00250053" w:rsidRDefault="00250053" w:rsidP="000A7CF6">
            <w:pPr>
              <w:spacing w:line="240" w:lineRule="auto"/>
              <w:rPr>
                <w:rFonts w:ascii="宋体" w:hAnsi="宋体" w:cs="宋体"/>
                <w:b/>
              </w:rPr>
            </w:pPr>
            <w:r>
              <w:rPr>
                <w:rFonts w:ascii="宋体" w:hAnsi="宋体" w:cs="宋体" w:hint="eastAsia"/>
                <w:b/>
              </w:rPr>
              <w:t>四、相关说明</w:t>
            </w:r>
          </w:p>
          <w:p w:rsidR="00250053" w:rsidRDefault="00250053" w:rsidP="000A7CF6">
            <w:pPr>
              <w:spacing w:line="240" w:lineRule="auto"/>
              <w:ind w:firstLine="423"/>
              <w:rPr>
                <w:rFonts w:ascii="宋体" w:hAnsi="宋体" w:cs="宋体"/>
              </w:rPr>
            </w:pPr>
            <w:r>
              <w:rPr>
                <w:rFonts w:ascii="宋体" w:hAnsi="宋体" w:cs="宋体" w:hint="eastAsia"/>
              </w:rPr>
              <w:t>1.自2019年5月1日起，我省现行计价定额中的社会保险费率调整为23.5%，结算时</w:t>
            </w:r>
            <w:proofErr w:type="gramStart"/>
            <w:r>
              <w:rPr>
                <w:rFonts w:ascii="宋体" w:hAnsi="宋体" w:cs="宋体" w:hint="eastAsia"/>
              </w:rPr>
              <w:t>凭工程</w:t>
            </w:r>
            <w:proofErr w:type="gramEnd"/>
            <w:r>
              <w:rPr>
                <w:rFonts w:ascii="宋体" w:hAnsi="宋体" w:cs="宋体" w:hint="eastAsia"/>
              </w:rPr>
              <w:t>实际作业工人实际缴纳的费用按实结算。</w:t>
            </w:r>
          </w:p>
          <w:p w:rsidR="00250053" w:rsidRDefault="00250053" w:rsidP="000A7CF6">
            <w:pPr>
              <w:spacing w:line="240" w:lineRule="auto"/>
              <w:ind w:firstLine="423"/>
              <w:rPr>
                <w:rFonts w:ascii="宋体" w:hAnsi="宋体" w:cs="宋体"/>
              </w:rPr>
            </w:pPr>
            <w:r>
              <w:rPr>
                <w:rFonts w:ascii="宋体" w:hAnsi="宋体" w:cs="宋体" w:hint="eastAsia"/>
              </w:rPr>
              <w:t>2.安全防护、文明施工浮动费按合格计取。</w:t>
            </w:r>
          </w:p>
          <w:p w:rsidR="00250053" w:rsidRDefault="00250053" w:rsidP="000A7CF6">
            <w:pPr>
              <w:spacing w:line="240" w:lineRule="auto"/>
              <w:ind w:firstLine="423"/>
              <w:rPr>
                <w:rFonts w:ascii="宋体" w:hAnsi="宋体" w:cs="宋体"/>
              </w:rPr>
            </w:pPr>
            <w:r>
              <w:rPr>
                <w:rFonts w:ascii="宋体" w:hAnsi="宋体" w:cs="宋体" w:hint="eastAsia"/>
              </w:rPr>
              <w:t>3.报价应充分考虑施工组织设计（</w:t>
            </w:r>
            <w:proofErr w:type="gramStart"/>
            <w:r>
              <w:rPr>
                <w:rFonts w:ascii="宋体" w:hAnsi="宋体" w:cs="宋体" w:hint="eastAsia"/>
              </w:rPr>
              <w:t>含施工</w:t>
            </w:r>
            <w:proofErr w:type="gramEnd"/>
            <w:r>
              <w:rPr>
                <w:rFonts w:ascii="宋体" w:hAnsi="宋体" w:cs="宋体" w:hint="eastAsia"/>
              </w:rPr>
              <w:t>方案）涉及的内容，并综合考虑投标时提交施工组织设计（</w:t>
            </w:r>
            <w:proofErr w:type="gramStart"/>
            <w:r>
              <w:rPr>
                <w:rFonts w:ascii="宋体" w:hAnsi="宋体" w:cs="宋体" w:hint="eastAsia"/>
              </w:rPr>
              <w:t>含施工</w:t>
            </w:r>
            <w:proofErr w:type="gramEnd"/>
            <w:r>
              <w:rPr>
                <w:rFonts w:ascii="宋体" w:hAnsi="宋体" w:cs="宋体" w:hint="eastAsia"/>
              </w:rPr>
              <w:t>方案）与中标后报发包人及监理单位审批的实施施工组织设计（</w:t>
            </w:r>
            <w:proofErr w:type="gramStart"/>
            <w:r>
              <w:rPr>
                <w:rFonts w:ascii="宋体" w:hAnsi="宋体" w:cs="宋体" w:hint="eastAsia"/>
              </w:rPr>
              <w:t>含施工</w:t>
            </w:r>
            <w:proofErr w:type="gramEnd"/>
            <w:r>
              <w:rPr>
                <w:rFonts w:ascii="宋体" w:hAnsi="宋体" w:cs="宋体" w:hint="eastAsia"/>
              </w:rPr>
              <w:t>方案）的差异。</w:t>
            </w:r>
          </w:p>
          <w:p w:rsidR="00250053" w:rsidRDefault="00250053" w:rsidP="000A7CF6">
            <w:pPr>
              <w:spacing w:line="240" w:lineRule="auto"/>
              <w:ind w:firstLine="423"/>
              <w:rPr>
                <w:rFonts w:ascii="宋体" w:hAnsi="宋体" w:cs="宋体"/>
              </w:rPr>
            </w:pPr>
            <w:r>
              <w:rPr>
                <w:rFonts w:ascii="宋体" w:hAnsi="宋体" w:cs="宋体" w:hint="eastAsia"/>
              </w:rPr>
              <w:t>4.工程量清单项目中【项目特征】及【工程内容】的描述须与</w:t>
            </w:r>
            <w:proofErr w:type="gramStart"/>
            <w:r>
              <w:rPr>
                <w:rFonts w:ascii="宋体" w:hAnsi="宋体" w:cs="宋体" w:hint="eastAsia"/>
              </w:rPr>
              <w:t>本说明</w:t>
            </w:r>
            <w:proofErr w:type="gramEnd"/>
            <w:r>
              <w:rPr>
                <w:rFonts w:ascii="宋体" w:hAnsi="宋体" w:cs="宋体" w:hint="eastAsia"/>
              </w:rPr>
              <w:t>和规定共同使用。工程量清单项目中的综合单价除包括上述内容外，还应结合招标文件、招标文件所附合同条款、图纸等技术文件、有关技术规范及标准、投标现场踏勘、现场实际施工条件等阅读、理解并进行报价。</w:t>
            </w:r>
          </w:p>
          <w:p w:rsidR="00250053" w:rsidRDefault="00250053" w:rsidP="000A7CF6">
            <w:pPr>
              <w:spacing w:line="240" w:lineRule="auto"/>
              <w:ind w:firstLine="423"/>
              <w:rPr>
                <w:rFonts w:ascii="宋体" w:hAnsi="宋体" w:cs="宋体"/>
              </w:rPr>
            </w:pPr>
            <w:r>
              <w:rPr>
                <w:rFonts w:ascii="宋体" w:hAnsi="宋体" w:cs="宋体" w:hint="eastAsia"/>
              </w:rPr>
              <w:t>5.投标人认为招标文件工程量清单描述有误或及清单工程量有误时，投标人应以书面形式提出，经招标人以答疑纪要或澄清文件方式确认后可增列和修正。如果投标人对上述问题在投标环节没有以书面形式提出并经招标人以答疑纪要或澄清文件方式确认则视为已默认工程量清单所列内容。</w:t>
            </w:r>
          </w:p>
          <w:p w:rsidR="00250053" w:rsidRDefault="00250053" w:rsidP="000A7CF6">
            <w:pPr>
              <w:spacing w:line="240" w:lineRule="auto"/>
              <w:ind w:firstLine="423"/>
              <w:rPr>
                <w:rFonts w:ascii="宋体" w:hAnsi="宋体" w:cs="宋体"/>
              </w:rPr>
            </w:pPr>
            <w:r>
              <w:rPr>
                <w:rFonts w:ascii="宋体" w:hAnsi="宋体" w:cs="宋体" w:hint="eastAsia"/>
              </w:rPr>
              <w:t>6.工程量报价清单内的每一清单项目均需填报单价和合价,对没有填报或填报为“0”的单价与合</w:t>
            </w:r>
            <w:proofErr w:type="gramStart"/>
            <w:r>
              <w:rPr>
                <w:rFonts w:ascii="宋体" w:hAnsi="宋体" w:cs="宋体" w:hint="eastAsia"/>
              </w:rPr>
              <w:t>价项目</w:t>
            </w:r>
            <w:proofErr w:type="gramEnd"/>
            <w:r>
              <w:rPr>
                <w:rFonts w:ascii="宋体" w:hAnsi="宋体" w:cs="宋体" w:hint="eastAsia"/>
              </w:rPr>
              <w:t>,则视为该项费用已含在其他工程量报价清单中的综合单价与综合</w:t>
            </w:r>
            <w:proofErr w:type="gramStart"/>
            <w:r>
              <w:rPr>
                <w:rFonts w:ascii="宋体" w:hAnsi="宋体" w:cs="宋体" w:hint="eastAsia"/>
              </w:rPr>
              <w:t>合</w:t>
            </w:r>
            <w:proofErr w:type="gramEnd"/>
            <w:r>
              <w:rPr>
                <w:rFonts w:ascii="宋体" w:hAnsi="宋体" w:cs="宋体" w:hint="eastAsia"/>
              </w:rPr>
              <w:t>价内。</w:t>
            </w:r>
          </w:p>
          <w:p w:rsidR="00250053" w:rsidRDefault="00250053" w:rsidP="000A7CF6">
            <w:pPr>
              <w:spacing w:line="240" w:lineRule="auto"/>
              <w:ind w:firstLine="423"/>
              <w:rPr>
                <w:rFonts w:ascii="宋体" w:hAnsi="宋体" w:cs="宋体"/>
              </w:rPr>
            </w:pPr>
            <w:r>
              <w:rPr>
                <w:rFonts w:ascii="宋体" w:hAnsi="宋体" w:cs="宋体" w:hint="eastAsia"/>
              </w:rPr>
              <w:t>7.工程量清单采用综合单价计价。计价应包括按招标文件规定，完成工程量清单所列项目的全部费用，包括分部分项工程费、措施项目费、其他项目费和</w:t>
            </w:r>
            <w:proofErr w:type="gramStart"/>
            <w:r>
              <w:rPr>
                <w:rFonts w:ascii="宋体" w:hAnsi="宋体" w:cs="宋体" w:hint="eastAsia"/>
              </w:rPr>
              <w:t>规费</w:t>
            </w:r>
            <w:proofErr w:type="gramEnd"/>
            <w:r>
              <w:rPr>
                <w:rFonts w:ascii="宋体" w:hAnsi="宋体" w:cs="宋体" w:hint="eastAsia"/>
              </w:rPr>
              <w:t>、税金。</w:t>
            </w:r>
          </w:p>
          <w:p w:rsidR="00250053" w:rsidRDefault="00250053" w:rsidP="000A7CF6">
            <w:pPr>
              <w:spacing w:line="240" w:lineRule="auto"/>
              <w:ind w:firstLine="423"/>
              <w:rPr>
                <w:rFonts w:ascii="宋体" w:hAnsi="宋体" w:cs="宋体"/>
              </w:rPr>
            </w:pPr>
            <w:r>
              <w:rPr>
                <w:rFonts w:ascii="宋体" w:hAnsi="宋体" w:cs="宋体" w:hint="eastAsia"/>
              </w:rPr>
              <w:lastRenderedPageBreak/>
              <w:t>8. 组织措施项目清单（不含安全文明施工费）费率由投标单位在报价中自行考虑，但不应超过海南省房屋建筑与装饰工程综合定额(2017)等计费标准。本工程建安工程费中的措施项目包括临时设施费、夜间施工费、冬雨季施工增加费、大型机械设备进出场及安拆、施工降排水、临时保护设施等项目，安全文明施工费不作为投标竞争性费用。</w:t>
            </w:r>
            <w:proofErr w:type="gramStart"/>
            <w:r>
              <w:rPr>
                <w:rFonts w:ascii="宋体" w:hAnsi="宋体" w:cs="宋体" w:hint="eastAsia"/>
              </w:rPr>
              <w:t>本措施</w:t>
            </w:r>
            <w:proofErr w:type="gramEnd"/>
            <w:r>
              <w:rPr>
                <w:rFonts w:ascii="宋体" w:hAnsi="宋体" w:cs="宋体" w:hint="eastAsia"/>
              </w:rPr>
              <w:t>项目清单与计价表与清单计价规范所列清单项目不一致时，投标报价时应慎重考虑。未列入的措施项目在投标报价时计入相应的工程量清单单价和合价中，在竣工结算中不予另行计取。</w:t>
            </w:r>
          </w:p>
          <w:p w:rsidR="00250053" w:rsidRDefault="00250053" w:rsidP="000A7CF6">
            <w:pPr>
              <w:spacing w:line="240" w:lineRule="auto"/>
              <w:ind w:firstLine="423"/>
              <w:rPr>
                <w:rFonts w:ascii="宋体" w:hAnsi="宋体" w:cs="宋体"/>
              </w:rPr>
            </w:pPr>
            <w:r>
              <w:rPr>
                <w:rFonts w:ascii="宋体" w:hAnsi="宋体" w:cs="宋体" w:hint="eastAsia"/>
              </w:rPr>
              <w:t>9.分部分项工程量清单的综合单价的构成为清单计价规范附录中相应细目的工程内容，投标人应根据各自的施工组织设计和方案编制综合单价，应包括按合同约定及规范要求完成该项工程所需的劳务、材料、机械、检验、缺陷修复、管理、保险（工程一切险和第三方责任险除外）、利润等费用，以及合同明示或暗示的所有责任、义务和一般风险。</w:t>
            </w:r>
          </w:p>
          <w:p w:rsidR="00250053" w:rsidRDefault="00250053" w:rsidP="000A7CF6">
            <w:pPr>
              <w:spacing w:line="240" w:lineRule="auto"/>
              <w:ind w:firstLine="423"/>
              <w:rPr>
                <w:rFonts w:ascii="宋体" w:hAnsi="宋体" w:cs="宋体"/>
              </w:rPr>
            </w:pPr>
            <w:r>
              <w:rPr>
                <w:rFonts w:ascii="宋体" w:hAnsi="宋体" w:cs="宋体" w:hint="eastAsia"/>
              </w:rPr>
              <w:t>10.本工程量清单中所列工程数量为施工图设计工程数量，不作为最后支付的依据，仅作为投标的共同基础，其项目、数量投标人不得自行修改和增删。</w:t>
            </w:r>
          </w:p>
          <w:p w:rsidR="00250053" w:rsidRDefault="00250053" w:rsidP="000A7CF6">
            <w:pPr>
              <w:spacing w:line="240" w:lineRule="auto"/>
              <w:ind w:firstLine="423"/>
              <w:rPr>
                <w:rFonts w:ascii="宋体" w:hAnsi="宋体" w:cs="宋体"/>
              </w:rPr>
            </w:pPr>
            <w:r>
              <w:rPr>
                <w:rFonts w:ascii="宋体" w:hAnsi="宋体" w:cs="宋体" w:hint="eastAsia"/>
              </w:rPr>
              <w:t>11.工程量清单报价格式严格</w:t>
            </w:r>
            <w:proofErr w:type="gramStart"/>
            <w:r>
              <w:rPr>
                <w:rFonts w:ascii="宋体" w:hAnsi="宋体" w:cs="宋体" w:hint="eastAsia"/>
              </w:rPr>
              <w:t>执行住</w:t>
            </w:r>
            <w:proofErr w:type="gramEnd"/>
            <w:r>
              <w:rPr>
                <w:rFonts w:ascii="宋体" w:hAnsi="宋体" w:cs="宋体" w:hint="eastAsia"/>
              </w:rPr>
              <w:t>建部颁布的2013年版《建设工程工程量清单计价规范》 GB50500-2013或本工程量清单给出的格式，工程量清单统一计价格式，不得遗漏；如项目特征、计价单位与13清单规范不一致时，应以本工程量清单为准。</w:t>
            </w:r>
          </w:p>
          <w:p w:rsidR="00250053" w:rsidRDefault="00250053" w:rsidP="000A7CF6">
            <w:pPr>
              <w:spacing w:line="500" w:lineRule="exact"/>
              <w:rPr>
                <w:rFonts w:ascii="宋体" w:hAnsi="宋体" w:cs="宋体"/>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p w:rsidR="00250053" w:rsidRDefault="00250053" w:rsidP="000A7CF6">
            <w:pPr>
              <w:spacing w:line="500" w:lineRule="exact"/>
              <w:ind w:firstLine="423"/>
              <w:rPr>
                <w:rFonts w:ascii="宋体" w:hAnsi="宋体" w:cs="宋体"/>
                <w:szCs w:val="21"/>
              </w:rPr>
            </w:pPr>
          </w:p>
        </w:tc>
      </w:tr>
    </w:tbl>
    <w:p w:rsidR="00250053" w:rsidRDefault="00250053" w:rsidP="00250053">
      <w:pPr>
        <w:rPr>
          <w:rFonts w:ascii="宋体" w:hAnsi="宋体"/>
          <w:szCs w:val="21"/>
        </w:rPr>
      </w:pPr>
    </w:p>
    <w:p w:rsidR="00250053" w:rsidRDefault="00250053" w:rsidP="00250053">
      <w:r>
        <w:rPr>
          <w:noProof/>
        </w:rPr>
        <w:lastRenderedPageBreak/>
        <w:drawing>
          <wp:inline distT="0" distB="0" distL="0" distR="0">
            <wp:extent cx="5570855" cy="72097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0855" cy="7209790"/>
                    </a:xfrm>
                    <a:prstGeom prst="rect">
                      <a:avLst/>
                    </a:prstGeom>
                    <a:noFill/>
                    <a:ln>
                      <a:noFill/>
                    </a:ln>
                  </pic:spPr>
                </pic:pic>
              </a:graphicData>
            </a:graphic>
          </wp:inline>
        </w:drawing>
      </w:r>
    </w:p>
    <w:p w:rsidR="00250053" w:rsidRDefault="00250053" w:rsidP="00250053">
      <w:r>
        <w:rPr>
          <w:noProof/>
        </w:rPr>
        <w:lastRenderedPageBreak/>
        <w:drawing>
          <wp:inline distT="0" distB="0" distL="0" distR="0">
            <wp:extent cx="5576570" cy="7870190"/>
            <wp:effectExtent l="0" t="0" r="5080" b="0"/>
            <wp:docPr id="15" name="图片 15" descr="临高县2023年公办普通中小学学生宿舍维修改造资金项目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临高县2023年公办普通中小学学生宿舍维修改造资金项目_页面_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4" name="图片 14" descr="临高县2023年公办普通中小学学生宿舍维修改造资金项目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临高县2023年公办普通中小学学生宿舍维修改造资金项目_页面_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3" name="图片 13" descr="临高县2023年公办普通中小学学生宿舍维修改造资金项目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临高县2023年公办普通中小学学生宿舍维修改造资金项目_页面_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2" name="图片 12" descr="临高县2023年公办普通中小学学生宿舍维修改造资金项目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临高县2023年公办普通中小学学生宿舍维修改造资金项目_页面_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1" name="图片 11" descr="临高县2023年公办普通中小学学生宿舍维修改造资金项目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临高县2023年公办普通中小学学生宿舍维修改造资金项目_页面_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0" name="图片 10" descr="临高县2023年公办普通中小学学生宿舍维修改造资金项目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临高县2023年公办普通中小学学生宿舍维修改造资金项目_页面_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9" name="图片 9" descr="临高县2023年公办普通中小学学生宿舍维修改造资金项目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临高县2023年公办普通中小学学生宿舍维修改造资金项目_页面_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8" name="图片 8" descr="临高县2023年公办普通中小学学生宿舍维修改造资金项目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临高县2023年公办普通中小学学生宿舍维修改造资金项目_页面_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7" name="图片 7" descr="临高县2023年公办普通中小学学生宿舍维修改造资金项目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临高县2023年公办普通中小学学生宿舍维修改造资金项目_页面_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6" name="图片 6" descr="临高县2023年公办普通中小学学生宿舍维修改造资金项目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临高县2023年公办普通中小学学生宿舍维修改造资金项目_页面_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5" name="图片 5" descr="临高县2023年公办普通中小学学生宿舍维修改造资金项目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临高县2023年公办普通中小学学生宿舍维修改造资金项目_页面_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4" name="图片 4" descr="临高县2023年公办普通中小学学生宿舍维修改造资金项目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临高县2023年公办普通中小学学生宿舍维修改造资金项目_页面_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3" name="图片 3" descr="临高县2023年公办普通中小学学生宿舍维修改造资金项目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临高县2023年公办普通中小学学生宿舍维修改造资金项目_页面_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2" name="图片 2" descr="临高县2023年公办普通中小学学生宿舍维修改造资金项目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临高县2023年公办普通中小学学生宿舍维修改造资金项目_页面_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r>
        <w:rPr>
          <w:noProof/>
        </w:rPr>
        <w:lastRenderedPageBreak/>
        <w:drawing>
          <wp:inline distT="0" distB="0" distL="0" distR="0">
            <wp:extent cx="5576570" cy="7870190"/>
            <wp:effectExtent l="0" t="0" r="5080" b="0"/>
            <wp:docPr id="1" name="图片 1" descr="临高县2023年公办普通中小学学生宿舍维修改造资金项目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临高县2023年公办普通中小学学生宿舍维修改造资金项目_页面_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6570" cy="7870190"/>
                    </a:xfrm>
                    <a:prstGeom prst="rect">
                      <a:avLst/>
                    </a:prstGeom>
                    <a:noFill/>
                    <a:ln>
                      <a:noFill/>
                    </a:ln>
                  </pic:spPr>
                </pic:pic>
              </a:graphicData>
            </a:graphic>
          </wp:inline>
        </w:drawing>
      </w:r>
    </w:p>
    <w:p w:rsidR="00250053" w:rsidRDefault="00250053" w:rsidP="00250053">
      <w:pPr>
        <w:pStyle w:val="a0"/>
        <w:ind w:firstLine="0"/>
        <w:jc w:val="center"/>
        <w:rPr>
          <w:rFonts w:eastAsia="仿宋_GB2312"/>
          <w:sz w:val="24"/>
        </w:rPr>
      </w:pPr>
    </w:p>
    <w:p w:rsidR="00250053" w:rsidRDefault="00250053" w:rsidP="00250053">
      <w:pPr>
        <w:pStyle w:val="2"/>
        <w:rPr>
          <w:rFonts w:ascii="宋体" w:hAnsi="宋体" w:cs="宋体"/>
          <w:sz w:val="24"/>
        </w:rPr>
      </w:pPr>
      <w:r>
        <w:rPr>
          <w:rFonts w:ascii="宋体" w:hAnsi="宋体" w:cs="宋体"/>
          <w:szCs w:val="32"/>
        </w:rPr>
        <w:br w:type="page"/>
      </w:r>
      <w:bookmarkStart w:id="3" w:name="_Toc146118676"/>
      <w:r>
        <w:rPr>
          <w:rFonts w:ascii="宋体" w:hAnsi="宋体" w:cs="宋体" w:hint="eastAsia"/>
          <w:szCs w:val="32"/>
        </w:rPr>
        <w:lastRenderedPageBreak/>
        <w:t>第二部分 其他</w:t>
      </w:r>
      <w:bookmarkEnd w:id="3"/>
    </w:p>
    <w:p w:rsidR="00250053" w:rsidRDefault="00250053" w:rsidP="00250053">
      <w:pPr>
        <w:numPr>
          <w:ilvl w:val="0"/>
          <w:numId w:val="2"/>
        </w:numPr>
        <w:ind w:firstLineChars="200" w:firstLine="480"/>
        <w:rPr>
          <w:rFonts w:ascii="宋体" w:hAnsi="宋体" w:cs="宋体"/>
        </w:rPr>
      </w:pPr>
      <w:r>
        <w:rPr>
          <w:rFonts w:ascii="宋体" w:hAnsi="宋体" w:cs="宋体" w:hint="eastAsia"/>
        </w:rPr>
        <w:t>计划工期、建设地点：</w:t>
      </w:r>
    </w:p>
    <w:p w:rsidR="00250053" w:rsidRDefault="00250053" w:rsidP="00250053">
      <w:pPr>
        <w:numPr>
          <w:ilvl w:val="0"/>
          <w:numId w:val="3"/>
        </w:numPr>
        <w:tabs>
          <w:tab w:val="left" w:pos="397"/>
        </w:tabs>
        <w:ind w:firstLineChars="200" w:firstLine="480"/>
        <w:rPr>
          <w:rFonts w:ascii="宋体" w:hAnsi="宋体" w:cs="宋体"/>
        </w:rPr>
      </w:pPr>
      <w:r>
        <w:rPr>
          <w:rFonts w:ascii="宋体" w:hAnsi="宋体" w:cs="宋体" w:hint="eastAsia"/>
        </w:rPr>
        <w:t>计划工期：合同签订生效之日起60日历天。</w:t>
      </w:r>
    </w:p>
    <w:p w:rsidR="00250053" w:rsidRDefault="00250053" w:rsidP="00250053">
      <w:pPr>
        <w:numPr>
          <w:ilvl w:val="0"/>
          <w:numId w:val="3"/>
        </w:numPr>
        <w:tabs>
          <w:tab w:val="left" w:pos="397"/>
        </w:tabs>
        <w:ind w:firstLineChars="200" w:firstLine="480"/>
        <w:rPr>
          <w:rFonts w:ascii="宋体" w:hAnsi="宋体" w:cs="宋体"/>
        </w:rPr>
      </w:pPr>
      <w:r>
        <w:rPr>
          <w:rFonts w:ascii="宋体" w:hAnsi="宋体" w:cs="宋体" w:hint="eastAsia"/>
        </w:rPr>
        <w:t>建设地点：</w:t>
      </w:r>
      <w:r>
        <w:rPr>
          <w:rFonts w:ascii="新宋体" w:eastAsia="新宋体" w:hAnsi="新宋体" w:hint="eastAsia"/>
          <w:bCs/>
        </w:rPr>
        <w:t>海南省临高县</w:t>
      </w:r>
    </w:p>
    <w:p w:rsidR="00250053" w:rsidRDefault="00250053" w:rsidP="00250053">
      <w:pPr>
        <w:numPr>
          <w:ilvl w:val="0"/>
          <w:numId w:val="2"/>
        </w:numPr>
        <w:ind w:firstLineChars="200" w:firstLine="480"/>
        <w:rPr>
          <w:rFonts w:ascii="宋体" w:hAnsi="宋体" w:cs="宋体"/>
        </w:rPr>
      </w:pPr>
      <w:r>
        <w:rPr>
          <w:rFonts w:ascii="宋体" w:hAnsi="宋体" w:cs="宋体" w:hint="eastAsia"/>
        </w:rPr>
        <w:t>付款时间、方式及条件（以实际签署合同为准）：</w:t>
      </w:r>
    </w:p>
    <w:p w:rsidR="00250053" w:rsidRDefault="00250053" w:rsidP="00250053">
      <w:pPr>
        <w:ind w:firstLineChars="200" w:firstLine="480"/>
        <w:jc w:val="left"/>
        <w:rPr>
          <w:rFonts w:ascii="宋体" w:hAnsi="宋体" w:cs="宋体"/>
        </w:rPr>
      </w:pPr>
      <w:r>
        <w:rPr>
          <w:rFonts w:ascii="宋体" w:hAnsi="宋体" w:cs="宋体" w:hint="eastAsia"/>
        </w:rPr>
        <w:t>签订合同后采购人向成交单位预付合同价30%预付款；竣工验收前可根据成交单位施工进度的90%进行支付，但累计不超过合同价的80%；竣工验收后采购人向成交单位支付</w:t>
      </w:r>
      <w:proofErr w:type="gramStart"/>
      <w:r>
        <w:rPr>
          <w:rFonts w:ascii="宋体" w:hAnsi="宋体" w:cs="宋体" w:hint="eastAsia"/>
        </w:rPr>
        <w:t>进度款至合同</w:t>
      </w:r>
      <w:proofErr w:type="gramEnd"/>
      <w:r>
        <w:rPr>
          <w:rFonts w:ascii="宋体" w:hAnsi="宋体" w:cs="宋体" w:hint="eastAsia"/>
        </w:rPr>
        <w:t>价的80%；结算审核后采购人向成交单位支付结算价的97%，预留3%为质保金（成交单位可提供质保金保函）；每次付款前成交单位须向采购人提供合法、有效的发票，采购人</w:t>
      </w:r>
      <w:proofErr w:type="gramStart"/>
      <w:r>
        <w:rPr>
          <w:rFonts w:ascii="宋体" w:hAnsi="宋体" w:cs="宋体" w:hint="eastAsia"/>
        </w:rPr>
        <w:t>凭成交</w:t>
      </w:r>
      <w:proofErr w:type="gramEnd"/>
      <w:r>
        <w:rPr>
          <w:rFonts w:ascii="宋体" w:hAnsi="宋体" w:cs="宋体" w:hint="eastAsia"/>
        </w:rPr>
        <w:t>单位开具的正式有效发票于5个工作日内向成交单位支付款项。</w:t>
      </w:r>
    </w:p>
    <w:p w:rsidR="00250053" w:rsidRDefault="00250053" w:rsidP="00250053">
      <w:pPr>
        <w:numPr>
          <w:ilvl w:val="0"/>
          <w:numId w:val="2"/>
        </w:numPr>
        <w:ind w:firstLineChars="200" w:firstLine="480"/>
      </w:pPr>
      <w:r>
        <w:rPr>
          <w:rFonts w:ascii="宋体" w:hAnsi="宋体" w:cs="宋体" w:hint="eastAsia"/>
        </w:rPr>
        <w:t>售后服务：提供质量保修书。</w:t>
      </w:r>
    </w:p>
    <w:p w:rsidR="00250053" w:rsidRDefault="00250053" w:rsidP="00250053">
      <w:pPr>
        <w:numPr>
          <w:ilvl w:val="0"/>
          <w:numId w:val="2"/>
        </w:numPr>
        <w:ind w:firstLineChars="200" w:firstLine="480"/>
      </w:pPr>
      <w:r>
        <w:rPr>
          <w:rFonts w:ascii="宋体" w:hAnsi="宋体" w:cs="宋体" w:hint="eastAsia"/>
        </w:rPr>
        <w:t>保险: 供应商为职工购买意外保险。</w:t>
      </w:r>
    </w:p>
    <w:p w:rsidR="00250053" w:rsidRDefault="00250053" w:rsidP="00250053">
      <w:pPr>
        <w:numPr>
          <w:ilvl w:val="0"/>
          <w:numId w:val="2"/>
        </w:numPr>
        <w:ind w:firstLineChars="200" w:firstLine="480"/>
        <w:rPr>
          <w:rFonts w:ascii="宋体" w:hAnsi="宋体" w:cs="宋体"/>
        </w:rPr>
      </w:pPr>
      <w:r>
        <w:rPr>
          <w:rFonts w:ascii="宋体" w:hAnsi="宋体" w:cs="宋体" w:hint="eastAsia"/>
        </w:rPr>
        <w:t>验收方法及标准：</w:t>
      </w:r>
      <w:r>
        <w:rPr>
          <w:rFonts w:ascii="宋体" w:hAnsi="宋体" w:cs="宋体" w:hint="eastAsia"/>
          <w:lang w:val="en-GB"/>
        </w:rPr>
        <w:t>按本磋商文件及成交供应商响应文件及国家、地方和行业的相关政策、法规实施。</w:t>
      </w:r>
    </w:p>
    <w:p w:rsidR="00250053" w:rsidRDefault="00250053" w:rsidP="00250053">
      <w:pPr>
        <w:numPr>
          <w:ilvl w:val="0"/>
          <w:numId w:val="2"/>
        </w:numPr>
        <w:ind w:firstLineChars="200" w:firstLine="480"/>
        <w:rPr>
          <w:rFonts w:ascii="宋体" w:hAnsi="宋体" w:cs="宋体"/>
          <w:lang w:val="en-GB"/>
        </w:rPr>
      </w:pPr>
      <w:r>
        <w:rPr>
          <w:rFonts w:ascii="宋体" w:hAnsi="宋体" w:cs="宋体" w:hint="eastAsia"/>
          <w:lang w:val="en-GB"/>
        </w:rPr>
        <w:t>项目的实质性要求：按本磋商文件要求实施。</w:t>
      </w:r>
    </w:p>
    <w:p w:rsidR="00250053" w:rsidRDefault="00250053" w:rsidP="00250053">
      <w:pPr>
        <w:numPr>
          <w:ilvl w:val="0"/>
          <w:numId w:val="2"/>
        </w:numPr>
        <w:ind w:firstLineChars="200" w:firstLine="480"/>
        <w:rPr>
          <w:rFonts w:ascii="宋体" w:hAnsi="宋体" w:cs="宋体"/>
          <w:lang w:val="en-GB"/>
        </w:rPr>
      </w:pPr>
      <w:r>
        <w:rPr>
          <w:rFonts w:ascii="宋体" w:hAnsi="宋体" w:cs="宋体" w:hint="eastAsia"/>
          <w:lang w:val="en-GB"/>
        </w:rPr>
        <w:t>合同的实质性条款：采购人与</w:t>
      </w:r>
      <w:r>
        <w:rPr>
          <w:rFonts w:ascii="宋体" w:hAnsi="宋体" w:cs="宋体" w:hint="eastAsia"/>
        </w:rPr>
        <w:t>成交供应商</w:t>
      </w:r>
      <w:r>
        <w:rPr>
          <w:rFonts w:ascii="宋体" w:hAnsi="宋体" w:cs="宋体" w:hint="eastAsia"/>
          <w:lang w:val="en-GB"/>
        </w:rPr>
        <w:t>的名称和住所、标的、数量、质量、价款或者报酬、履行期限及地点和方式、验收要求、违约责任、解决争议的方法等内容。</w:t>
      </w:r>
    </w:p>
    <w:p w:rsidR="00250053" w:rsidRDefault="00250053" w:rsidP="00250053">
      <w:pPr>
        <w:numPr>
          <w:ilvl w:val="0"/>
          <w:numId w:val="2"/>
        </w:numPr>
        <w:ind w:firstLineChars="200" w:firstLine="480"/>
        <w:rPr>
          <w:rFonts w:ascii="宋体" w:hAnsi="宋体" w:cs="宋体"/>
          <w:lang w:val="en-GB"/>
        </w:rPr>
      </w:pPr>
      <w:r>
        <w:rPr>
          <w:rFonts w:ascii="宋体" w:hAnsi="宋体" w:cs="宋体" w:hint="eastAsia"/>
          <w:lang w:val="en-GB"/>
        </w:rPr>
        <w:t>功能、性能标准、材质标准、</w:t>
      </w:r>
      <w:r>
        <w:rPr>
          <w:rFonts w:ascii="宋体" w:hAnsi="宋体" w:cs="宋体" w:hint="eastAsia"/>
        </w:rPr>
        <w:t>安全标准</w:t>
      </w:r>
      <w:r>
        <w:rPr>
          <w:rFonts w:ascii="宋体" w:hAnsi="宋体" w:cs="宋体" w:hint="eastAsia"/>
          <w:lang w:val="en-GB"/>
        </w:rPr>
        <w:t>、服务标准：符合国家、地方和行业的相关政策、法规。</w:t>
      </w:r>
    </w:p>
    <w:p w:rsidR="00250053" w:rsidRDefault="00250053" w:rsidP="00250053">
      <w:pPr>
        <w:numPr>
          <w:ilvl w:val="0"/>
          <w:numId w:val="2"/>
        </w:numPr>
        <w:ind w:firstLineChars="200" w:firstLine="480"/>
        <w:rPr>
          <w:rFonts w:ascii="宋体" w:hAnsi="宋体" w:cs="宋体"/>
        </w:rPr>
      </w:pPr>
      <w:r>
        <w:rPr>
          <w:rFonts w:ascii="宋体" w:hAnsi="宋体" w:cs="宋体" w:hint="eastAsia"/>
        </w:rPr>
        <w:t>本项目所用材料采购人可根据现场实际情况进行调整。</w:t>
      </w:r>
    </w:p>
    <w:p w:rsidR="00250053" w:rsidRDefault="00250053" w:rsidP="00250053">
      <w:pPr>
        <w:numPr>
          <w:ilvl w:val="0"/>
          <w:numId w:val="2"/>
        </w:numPr>
        <w:ind w:firstLineChars="200" w:firstLine="480"/>
        <w:rPr>
          <w:rFonts w:ascii="宋体" w:hAnsi="宋体" w:cs="宋体"/>
        </w:rPr>
      </w:pPr>
      <w:r>
        <w:rPr>
          <w:rFonts w:ascii="宋体" w:hAnsi="宋体" w:cs="宋体" w:hint="eastAsia"/>
        </w:rPr>
        <w:t>法律法规规定的强制性标准：无</w:t>
      </w:r>
    </w:p>
    <w:p w:rsidR="00250053" w:rsidRDefault="00250053" w:rsidP="00250053">
      <w:pPr>
        <w:numPr>
          <w:ilvl w:val="0"/>
          <w:numId w:val="2"/>
        </w:numPr>
        <w:rPr>
          <w:rFonts w:ascii="宋体" w:hAnsi="宋体" w:cs="宋体"/>
        </w:rPr>
      </w:pPr>
      <w:r>
        <w:rPr>
          <w:rFonts w:ascii="宋体" w:hAnsi="宋体" w:cs="宋体" w:hint="eastAsia"/>
        </w:rPr>
        <w:t>本项目预算金额和最高限价为¥</w:t>
      </w:r>
      <w:r>
        <w:rPr>
          <w:rFonts w:ascii="宋体" w:hAnsi="宋体" w:cs="宋体"/>
        </w:rPr>
        <w:t>2,583,798.63</w:t>
      </w:r>
      <w:r>
        <w:rPr>
          <w:rFonts w:ascii="宋体" w:hAnsi="宋体" w:cs="宋体" w:hint="eastAsia"/>
        </w:rPr>
        <w:t>元，磋商报价超过最高限价的按无效响应处理。</w:t>
      </w:r>
    </w:p>
    <w:p w:rsidR="00250053" w:rsidRDefault="00250053" w:rsidP="00250053">
      <w:pPr>
        <w:pStyle w:val="2"/>
        <w:rPr>
          <w:rFonts w:ascii="宋体" w:hAnsi="宋体" w:cs="宋体"/>
          <w:szCs w:val="32"/>
        </w:rPr>
      </w:pPr>
      <w:r>
        <w:rPr>
          <w:rFonts w:ascii="宋体" w:hAnsi="宋体" w:cs="宋体" w:hint="eastAsia"/>
          <w:szCs w:val="32"/>
        </w:rPr>
        <w:t xml:space="preserve">第三部分 </w:t>
      </w:r>
    </w:p>
    <w:p w:rsidR="000F1945" w:rsidRPr="00250053" w:rsidRDefault="00250053" w:rsidP="00250053">
      <w:pPr>
        <w:ind w:firstLineChars="200" w:firstLine="480"/>
        <w:rPr>
          <w:rFonts w:ascii="宋体" w:hAnsi="宋体" w:cs="宋体"/>
        </w:rPr>
      </w:pPr>
      <w:r>
        <w:rPr>
          <w:rFonts w:ascii="宋体" w:hAnsi="宋体" w:cs="宋体" w:hint="eastAsia"/>
        </w:rPr>
        <w:t>供应商可提供项目业绩，并针对本项目提供详细的施工方案与技术措施、质量管理体系与措施、安全管理体系与措施、环保管理体系与措施、工程进度计划与措施等方面的内容。</w:t>
      </w:r>
    </w:p>
    <w:sectPr w:rsidR="000F1945" w:rsidRPr="002500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A2B" w:rsidRDefault="00C86A2B" w:rsidP="00250053">
      <w:pPr>
        <w:spacing w:line="240" w:lineRule="auto"/>
      </w:pPr>
      <w:r>
        <w:separator/>
      </w:r>
    </w:p>
  </w:endnote>
  <w:endnote w:type="continuationSeparator" w:id="0">
    <w:p w:rsidR="00C86A2B" w:rsidRDefault="00C86A2B" w:rsidP="00250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A2B" w:rsidRDefault="00C86A2B" w:rsidP="00250053">
      <w:pPr>
        <w:spacing w:line="240" w:lineRule="auto"/>
      </w:pPr>
      <w:r>
        <w:separator/>
      </w:r>
    </w:p>
  </w:footnote>
  <w:footnote w:type="continuationSeparator" w:id="0">
    <w:p w:rsidR="00C86A2B" w:rsidRDefault="00C86A2B" w:rsidP="0025005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DF7600"/>
    <w:multiLevelType w:val="singleLevel"/>
    <w:tmpl w:val="ACDF7600"/>
    <w:lvl w:ilvl="0">
      <w:start w:val="1"/>
      <w:numFmt w:val="decimal"/>
      <w:suff w:val="nothing"/>
      <w:lvlText w:val="%1．"/>
      <w:lvlJc w:val="left"/>
      <w:pPr>
        <w:ind w:left="0" w:firstLine="403"/>
      </w:pPr>
      <w:rPr>
        <w:rFonts w:hint="default"/>
      </w:rPr>
    </w:lvl>
  </w:abstractNum>
  <w:abstractNum w:abstractNumId="1">
    <w:nsid w:val="40455430"/>
    <w:multiLevelType w:val="singleLevel"/>
    <w:tmpl w:val="40455430"/>
    <w:lvl w:ilvl="0">
      <w:start w:val="1"/>
      <w:numFmt w:val="decimal"/>
      <w:suff w:val="space"/>
      <w:lvlText w:val="(%1)"/>
      <w:lvlJc w:val="left"/>
      <w:pPr>
        <w:tabs>
          <w:tab w:val="num" w:pos="397"/>
        </w:tabs>
        <w:ind w:left="0" w:firstLine="425"/>
      </w:pPr>
      <w:rPr>
        <w:rFonts w:hint="default"/>
      </w:rPr>
    </w:lvl>
  </w:abstractNum>
  <w:abstractNum w:abstractNumId="2">
    <w:nsid w:val="576FB95E"/>
    <w:multiLevelType w:val="singleLevel"/>
    <w:tmpl w:val="576FB95E"/>
    <w:lvl w:ilvl="0">
      <w:start w:val="3"/>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423"/>
    <w:rsid w:val="000F1945"/>
    <w:rsid w:val="00250053"/>
    <w:rsid w:val="00A93423"/>
    <w:rsid w:val="00C86A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53"/>
    <w:pPr>
      <w:widowControl w:val="0"/>
      <w:spacing w:line="360" w:lineRule="auto"/>
      <w:jc w:val="both"/>
    </w:pPr>
    <w:rPr>
      <w:rFonts w:ascii="Times New Roman" w:eastAsia="宋体" w:hAnsi="Times New Roman" w:cs="Times New Roman"/>
      <w:sz w:val="24"/>
      <w:szCs w:val="24"/>
    </w:rPr>
  </w:style>
  <w:style w:type="paragraph" w:styleId="1">
    <w:name w:val="heading 1"/>
    <w:basedOn w:val="a"/>
    <w:next w:val="a"/>
    <w:link w:val="1Char"/>
    <w:qFormat/>
    <w:rsid w:val="00250053"/>
    <w:pPr>
      <w:keepNext/>
      <w:keepLines/>
      <w:jc w:val="center"/>
      <w:outlineLvl w:val="0"/>
    </w:pPr>
    <w:rPr>
      <w:b/>
      <w:bCs/>
      <w:kern w:val="44"/>
      <w:sz w:val="36"/>
      <w:szCs w:val="44"/>
    </w:rPr>
  </w:style>
  <w:style w:type="paragraph" w:styleId="2">
    <w:name w:val="heading 2"/>
    <w:basedOn w:val="a"/>
    <w:next w:val="a0"/>
    <w:link w:val="2Char"/>
    <w:qFormat/>
    <w:rsid w:val="00250053"/>
    <w:pPr>
      <w:keepNext/>
      <w:keepLines/>
      <w:jc w:val="left"/>
      <w:outlineLvl w:val="1"/>
    </w:pPr>
    <w:rPr>
      <w:rFonts w:ascii="Arial" w:hAnsi="Arial"/>
      <w:b/>
      <w:bCs/>
      <w:sz w:val="28"/>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250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250053"/>
    <w:rPr>
      <w:sz w:val="18"/>
      <w:szCs w:val="18"/>
    </w:rPr>
  </w:style>
  <w:style w:type="paragraph" w:styleId="a5">
    <w:name w:val="footer"/>
    <w:basedOn w:val="a"/>
    <w:link w:val="Char0"/>
    <w:uiPriority w:val="99"/>
    <w:unhideWhenUsed/>
    <w:rsid w:val="00250053"/>
    <w:pPr>
      <w:tabs>
        <w:tab w:val="center" w:pos="4153"/>
        <w:tab w:val="right" w:pos="8306"/>
      </w:tabs>
      <w:snapToGrid w:val="0"/>
      <w:jc w:val="left"/>
    </w:pPr>
    <w:rPr>
      <w:sz w:val="18"/>
      <w:szCs w:val="18"/>
    </w:rPr>
  </w:style>
  <w:style w:type="character" w:customStyle="1" w:styleId="Char0">
    <w:name w:val="页脚 Char"/>
    <w:basedOn w:val="a1"/>
    <w:link w:val="a5"/>
    <w:uiPriority w:val="99"/>
    <w:rsid w:val="00250053"/>
    <w:rPr>
      <w:sz w:val="18"/>
      <w:szCs w:val="18"/>
    </w:rPr>
  </w:style>
  <w:style w:type="character" w:customStyle="1" w:styleId="1Char">
    <w:name w:val="标题 1 Char"/>
    <w:basedOn w:val="a1"/>
    <w:link w:val="1"/>
    <w:rsid w:val="00250053"/>
    <w:rPr>
      <w:rFonts w:ascii="Times New Roman" w:eastAsia="宋体" w:hAnsi="Times New Roman" w:cs="Times New Roman"/>
      <w:b/>
      <w:bCs/>
      <w:kern w:val="44"/>
      <w:sz w:val="36"/>
      <w:szCs w:val="44"/>
    </w:rPr>
  </w:style>
  <w:style w:type="character" w:customStyle="1" w:styleId="2Char">
    <w:name w:val="标题 2 Char"/>
    <w:basedOn w:val="a1"/>
    <w:link w:val="2"/>
    <w:rsid w:val="00250053"/>
    <w:rPr>
      <w:rFonts w:ascii="Arial" w:eastAsia="宋体" w:hAnsi="Arial" w:cs="Times New Roman"/>
      <w:b/>
      <w:bCs/>
      <w:sz w:val="28"/>
      <w:szCs w:val="30"/>
    </w:rPr>
  </w:style>
  <w:style w:type="paragraph" w:styleId="a0">
    <w:name w:val="Normal Indent"/>
    <w:basedOn w:val="a"/>
    <w:next w:val="a"/>
    <w:link w:val="Char1"/>
    <w:qFormat/>
    <w:rsid w:val="00250053"/>
    <w:pPr>
      <w:widowControl/>
      <w:ind w:firstLine="420"/>
      <w:jc w:val="left"/>
    </w:pPr>
    <w:rPr>
      <w:kern w:val="0"/>
      <w:sz w:val="20"/>
      <w:szCs w:val="20"/>
    </w:rPr>
  </w:style>
  <w:style w:type="character" w:customStyle="1" w:styleId="Char1">
    <w:name w:val="正文缩进 Char"/>
    <w:link w:val="a0"/>
    <w:qFormat/>
    <w:rsid w:val="00250053"/>
    <w:rPr>
      <w:rFonts w:ascii="Times New Roman" w:eastAsia="宋体" w:hAnsi="Times New Roman" w:cs="Times New Roman"/>
      <w:kern w:val="0"/>
      <w:sz w:val="20"/>
      <w:szCs w:val="20"/>
    </w:rPr>
  </w:style>
  <w:style w:type="paragraph" w:styleId="a6">
    <w:name w:val="Balloon Text"/>
    <w:basedOn w:val="a"/>
    <w:link w:val="Char2"/>
    <w:uiPriority w:val="99"/>
    <w:semiHidden/>
    <w:unhideWhenUsed/>
    <w:rsid w:val="00250053"/>
    <w:pPr>
      <w:spacing w:line="240" w:lineRule="auto"/>
    </w:pPr>
    <w:rPr>
      <w:sz w:val="18"/>
      <w:szCs w:val="18"/>
    </w:rPr>
  </w:style>
  <w:style w:type="character" w:customStyle="1" w:styleId="Char2">
    <w:name w:val="批注框文本 Char"/>
    <w:basedOn w:val="a1"/>
    <w:link w:val="a6"/>
    <w:uiPriority w:val="99"/>
    <w:semiHidden/>
    <w:rsid w:val="0025005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053"/>
    <w:pPr>
      <w:widowControl w:val="0"/>
      <w:spacing w:line="360" w:lineRule="auto"/>
      <w:jc w:val="both"/>
    </w:pPr>
    <w:rPr>
      <w:rFonts w:ascii="Times New Roman" w:eastAsia="宋体" w:hAnsi="Times New Roman" w:cs="Times New Roman"/>
      <w:sz w:val="24"/>
      <w:szCs w:val="24"/>
    </w:rPr>
  </w:style>
  <w:style w:type="paragraph" w:styleId="1">
    <w:name w:val="heading 1"/>
    <w:basedOn w:val="a"/>
    <w:next w:val="a"/>
    <w:link w:val="1Char"/>
    <w:qFormat/>
    <w:rsid w:val="00250053"/>
    <w:pPr>
      <w:keepNext/>
      <w:keepLines/>
      <w:jc w:val="center"/>
      <w:outlineLvl w:val="0"/>
    </w:pPr>
    <w:rPr>
      <w:b/>
      <w:bCs/>
      <w:kern w:val="44"/>
      <w:sz w:val="36"/>
      <w:szCs w:val="44"/>
    </w:rPr>
  </w:style>
  <w:style w:type="paragraph" w:styleId="2">
    <w:name w:val="heading 2"/>
    <w:basedOn w:val="a"/>
    <w:next w:val="a0"/>
    <w:link w:val="2Char"/>
    <w:qFormat/>
    <w:rsid w:val="00250053"/>
    <w:pPr>
      <w:keepNext/>
      <w:keepLines/>
      <w:jc w:val="left"/>
      <w:outlineLvl w:val="1"/>
    </w:pPr>
    <w:rPr>
      <w:rFonts w:ascii="Arial" w:hAnsi="Arial"/>
      <w:b/>
      <w:bCs/>
      <w:sz w:val="28"/>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25005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250053"/>
    <w:rPr>
      <w:sz w:val="18"/>
      <w:szCs w:val="18"/>
    </w:rPr>
  </w:style>
  <w:style w:type="paragraph" w:styleId="a5">
    <w:name w:val="footer"/>
    <w:basedOn w:val="a"/>
    <w:link w:val="Char0"/>
    <w:uiPriority w:val="99"/>
    <w:unhideWhenUsed/>
    <w:rsid w:val="00250053"/>
    <w:pPr>
      <w:tabs>
        <w:tab w:val="center" w:pos="4153"/>
        <w:tab w:val="right" w:pos="8306"/>
      </w:tabs>
      <w:snapToGrid w:val="0"/>
      <w:jc w:val="left"/>
    </w:pPr>
    <w:rPr>
      <w:sz w:val="18"/>
      <w:szCs w:val="18"/>
    </w:rPr>
  </w:style>
  <w:style w:type="character" w:customStyle="1" w:styleId="Char0">
    <w:name w:val="页脚 Char"/>
    <w:basedOn w:val="a1"/>
    <w:link w:val="a5"/>
    <w:uiPriority w:val="99"/>
    <w:rsid w:val="00250053"/>
    <w:rPr>
      <w:sz w:val="18"/>
      <w:szCs w:val="18"/>
    </w:rPr>
  </w:style>
  <w:style w:type="character" w:customStyle="1" w:styleId="1Char">
    <w:name w:val="标题 1 Char"/>
    <w:basedOn w:val="a1"/>
    <w:link w:val="1"/>
    <w:rsid w:val="00250053"/>
    <w:rPr>
      <w:rFonts w:ascii="Times New Roman" w:eastAsia="宋体" w:hAnsi="Times New Roman" w:cs="Times New Roman"/>
      <w:b/>
      <w:bCs/>
      <w:kern w:val="44"/>
      <w:sz w:val="36"/>
      <w:szCs w:val="44"/>
    </w:rPr>
  </w:style>
  <w:style w:type="character" w:customStyle="1" w:styleId="2Char">
    <w:name w:val="标题 2 Char"/>
    <w:basedOn w:val="a1"/>
    <w:link w:val="2"/>
    <w:rsid w:val="00250053"/>
    <w:rPr>
      <w:rFonts w:ascii="Arial" w:eastAsia="宋体" w:hAnsi="Arial" w:cs="Times New Roman"/>
      <w:b/>
      <w:bCs/>
      <w:sz w:val="28"/>
      <w:szCs w:val="30"/>
    </w:rPr>
  </w:style>
  <w:style w:type="paragraph" w:styleId="a0">
    <w:name w:val="Normal Indent"/>
    <w:basedOn w:val="a"/>
    <w:next w:val="a"/>
    <w:link w:val="Char1"/>
    <w:qFormat/>
    <w:rsid w:val="00250053"/>
    <w:pPr>
      <w:widowControl/>
      <w:ind w:firstLine="420"/>
      <w:jc w:val="left"/>
    </w:pPr>
    <w:rPr>
      <w:kern w:val="0"/>
      <w:sz w:val="20"/>
      <w:szCs w:val="20"/>
    </w:rPr>
  </w:style>
  <w:style w:type="character" w:customStyle="1" w:styleId="Char1">
    <w:name w:val="正文缩进 Char"/>
    <w:link w:val="a0"/>
    <w:qFormat/>
    <w:rsid w:val="00250053"/>
    <w:rPr>
      <w:rFonts w:ascii="Times New Roman" w:eastAsia="宋体" w:hAnsi="Times New Roman" w:cs="Times New Roman"/>
      <w:kern w:val="0"/>
      <w:sz w:val="20"/>
      <w:szCs w:val="20"/>
    </w:rPr>
  </w:style>
  <w:style w:type="paragraph" w:styleId="a6">
    <w:name w:val="Balloon Text"/>
    <w:basedOn w:val="a"/>
    <w:link w:val="Char2"/>
    <w:uiPriority w:val="99"/>
    <w:semiHidden/>
    <w:unhideWhenUsed/>
    <w:rsid w:val="00250053"/>
    <w:pPr>
      <w:spacing w:line="240" w:lineRule="auto"/>
    </w:pPr>
    <w:rPr>
      <w:sz w:val="18"/>
      <w:szCs w:val="18"/>
    </w:rPr>
  </w:style>
  <w:style w:type="character" w:customStyle="1" w:styleId="Char2">
    <w:name w:val="批注框文本 Char"/>
    <w:basedOn w:val="a1"/>
    <w:link w:val="a6"/>
    <w:uiPriority w:val="99"/>
    <w:semiHidden/>
    <w:rsid w:val="0025005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374</Words>
  <Characters>2133</Characters>
  <Application>Microsoft Office Word</Application>
  <DocSecurity>0</DocSecurity>
  <Lines>17</Lines>
  <Paragraphs>5</Paragraphs>
  <ScaleCrop>false</ScaleCrop>
  <Company/>
  <LinksUpToDate>false</LinksUpToDate>
  <CharactersWithSpaces>2502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筱筱</dc:creator>
  <cp:keywords/>
  <dc:description/>
  <cp:lastModifiedBy>筱筱</cp:lastModifiedBy>
  <cp:revision>2</cp:revision>
  <dcterms:created xsi:type="dcterms:W3CDTF">2023-09-21T09:07:00Z</dcterms:created>
  <dcterms:modified xsi:type="dcterms:W3CDTF">2023-09-21T09:07:00Z</dcterms:modified>
</cp:coreProperties>
</file>