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F9" w:rsidRDefault="002856F9">
      <w:pPr>
        <w:widowControl/>
        <w:autoSpaceDE w:val="0"/>
        <w:autoSpaceDN w:val="0"/>
        <w:spacing w:line="312" w:lineRule="auto"/>
        <w:textAlignment w:val="bottom"/>
        <w:rPr>
          <w:rFonts w:asciiTheme="minorEastAsia" w:eastAsiaTheme="minorEastAsia" w:hAnsiTheme="minorEastAsia"/>
          <w:b/>
          <w:sz w:val="40"/>
          <w:szCs w:val="52"/>
        </w:rPr>
      </w:pPr>
    </w:p>
    <w:p w:rsidR="002856F9" w:rsidRDefault="00380665">
      <w:pPr>
        <w:widowControl/>
        <w:autoSpaceDE w:val="0"/>
        <w:autoSpaceDN w:val="0"/>
        <w:spacing w:line="312" w:lineRule="auto"/>
        <w:jc w:val="center"/>
        <w:textAlignment w:val="bottom"/>
        <w:rPr>
          <w:rFonts w:asciiTheme="minorEastAsia" w:eastAsiaTheme="minorEastAsia" w:hAnsiTheme="minorEastAsia"/>
          <w:b/>
          <w:sz w:val="44"/>
          <w:szCs w:val="52"/>
        </w:rPr>
      </w:pPr>
      <w:r>
        <w:rPr>
          <w:rFonts w:asciiTheme="minorEastAsia" w:eastAsiaTheme="minorEastAsia" w:hAnsiTheme="minorEastAsia" w:hint="eastAsia"/>
          <w:b/>
          <w:sz w:val="40"/>
          <w:szCs w:val="52"/>
        </w:rPr>
        <w:t xml:space="preserve">汽修类专业全国职业院校技能大赛竞赛设备购置项目 </w:t>
      </w:r>
      <w:r>
        <w:rPr>
          <w:rFonts w:asciiTheme="minorEastAsia" w:eastAsiaTheme="minorEastAsia" w:hAnsiTheme="minorEastAsia"/>
          <w:b/>
          <w:sz w:val="44"/>
          <w:szCs w:val="52"/>
        </w:rPr>
        <w:cr/>
      </w:r>
    </w:p>
    <w:p w:rsidR="002856F9" w:rsidRDefault="002856F9">
      <w:pPr>
        <w:widowControl/>
        <w:autoSpaceDE w:val="0"/>
        <w:autoSpaceDN w:val="0"/>
        <w:jc w:val="center"/>
        <w:textAlignment w:val="bottom"/>
        <w:rPr>
          <w:rFonts w:asciiTheme="minorEastAsia" w:eastAsiaTheme="minorEastAsia" w:hAnsiTheme="minorEastAsia"/>
          <w:b/>
          <w:sz w:val="32"/>
        </w:rPr>
      </w:pPr>
    </w:p>
    <w:p w:rsidR="002856F9" w:rsidRDefault="002856F9">
      <w:pPr>
        <w:pStyle w:val="20"/>
        <w:rPr>
          <w:lang w:val="en-US"/>
        </w:rPr>
      </w:pPr>
    </w:p>
    <w:p w:rsidR="002856F9" w:rsidRDefault="002856F9">
      <w:pPr>
        <w:widowControl/>
        <w:autoSpaceDE w:val="0"/>
        <w:autoSpaceDN w:val="0"/>
        <w:textAlignment w:val="bottom"/>
        <w:rPr>
          <w:rFonts w:asciiTheme="minorEastAsia" w:eastAsiaTheme="minorEastAsia" w:hAnsiTheme="minorEastAsia"/>
          <w:b/>
          <w:sz w:val="32"/>
        </w:rPr>
      </w:pPr>
    </w:p>
    <w:p w:rsidR="002856F9" w:rsidRDefault="002856F9">
      <w:pPr>
        <w:widowControl/>
        <w:autoSpaceDE w:val="0"/>
        <w:autoSpaceDN w:val="0"/>
        <w:textAlignment w:val="bottom"/>
        <w:rPr>
          <w:rFonts w:asciiTheme="minorEastAsia" w:eastAsiaTheme="minorEastAsia" w:hAnsiTheme="minorEastAsia"/>
          <w:b/>
          <w:sz w:val="32"/>
        </w:rPr>
      </w:pPr>
    </w:p>
    <w:p w:rsidR="002856F9" w:rsidRDefault="00380665">
      <w:pPr>
        <w:widowControl/>
        <w:autoSpaceDE w:val="0"/>
        <w:autoSpaceDN w:val="0"/>
        <w:spacing w:afterLines="50" w:after="120"/>
        <w:jc w:val="center"/>
        <w:textAlignment w:val="bottom"/>
        <w:rPr>
          <w:rFonts w:asciiTheme="minorEastAsia" w:eastAsiaTheme="minorEastAsia" w:hAnsiTheme="minorEastAsia"/>
          <w:b/>
          <w:sz w:val="84"/>
          <w:szCs w:val="84"/>
        </w:rPr>
      </w:pPr>
      <w:r>
        <w:rPr>
          <w:rFonts w:asciiTheme="minorEastAsia" w:eastAsiaTheme="minorEastAsia" w:hAnsiTheme="minorEastAsia" w:hint="eastAsia"/>
          <w:b/>
          <w:sz w:val="84"/>
          <w:szCs w:val="84"/>
        </w:rPr>
        <w:t>竞争性磋商文件</w:t>
      </w:r>
    </w:p>
    <w:p w:rsidR="002856F9" w:rsidRDefault="002856F9">
      <w:pPr>
        <w:widowControl/>
        <w:autoSpaceDE w:val="0"/>
        <w:autoSpaceDN w:val="0"/>
        <w:spacing w:afterLines="50" w:after="120"/>
        <w:jc w:val="center"/>
        <w:textAlignment w:val="bottom"/>
        <w:rPr>
          <w:rFonts w:asciiTheme="minorEastAsia" w:eastAsiaTheme="minorEastAsia" w:hAnsiTheme="minorEastAsia"/>
          <w:b/>
          <w:sz w:val="24"/>
          <w:szCs w:val="24"/>
        </w:rPr>
      </w:pPr>
    </w:p>
    <w:p w:rsidR="002856F9" w:rsidRDefault="002856F9">
      <w:pPr>
        <w:widowControl/>
        <w:autoSpaceDE w:val="0"/>
        <w:autoSpaceDN w:val="0"/>
        <w:spacing w:afterLines="50" w:after="120"/>
        <w:jc w:val="center"/>
        <w:textAlignment w:val="bottom"/>
        <w:rPr>
          <w:rFonts w:asciiTheme="minorEastAsia" w:eastAsiaTheme="minorEastAsia" w:hAnsiTheme="minorEastAsia"/>
          <w:b/>
          <w:sz w:val="24"/>
          <w:szCs w:val="24"/>
        </w:rPr>
      </w:pPr>
    </w:p>
    <w:p w:rsidR="002856F9" w:rsidRDefault="002856F9">
      <w:pPr>
        <w:pStyle w:val="20"/>
        <w:rPr>
          <w:lang w:val="en-US"/>
        </w:rPr>
      </w:pPr>
    </w:p>
    <w:p w:rsidR="002856F9" w:rsidRDefault="002856F9"/>
    <w:p w:rsidR="002856F9" w:rsidRDefault="002856F9">
      <w:pPr>
        <w:spacing w:after="120"/>
        <w:rPr>
          <w:rFonts w:asciiTheme="minorEastAsia" w:eastAsiaTheme="minorEastAsia" w:hAnsiTheme="minorEastAsia"/>
          <w:b/>
          <w:bCs/>
          <w:sz w:val="20"/>
          <w:szCs w:val="28"/>
        </w:rPr>
      </w:pPr>
    </w:p>
    <w:p w:rsidR="002856F9" w:rsidRDefault="002856F9">
      <w:pPr>
        <w:spacing w:after="120"/>
        <w:ind w:leftChars="200" w:left="680" w:firstLineChars="200" w:firstLine="402"/>
        <w:rPr>
          <w:rFonts w:asciiTheme="minorEastAsia" w:eastAsiaTheme="minorEastAsia" w:hAnsiTheme="minorEastAsia"/>
          <w:b/>
          <w:bCs/>
          <w:sz w:val="20"/>
          <w:szCs w:val="28"/>
        </w:rPr>
      </w:pPr>
    </w:p>
    <w:p w:rsidR="002856F9" w:rsidRDefault="00380665">
      <w:pPr>
        <w:widowControl/>
        <w:autoSpaceDE w:val="0"/>
        <w:autoSpaceDN w:val="0"/>
        <w:spacing w:afterLines="50" w:after="120" w:line="360" w:lineRule="auto"/>
        <w:ind w:leftChars="379" w:left="2895" w:hangingChars="500" w:hanging="1606"/>
        <w:textAlignment w:val="bottom"/>
        <w:rPr>
          <w:rFonts w:asciiTheme="minorEastAsia" w:eastAsiaTheme="minorEastAsia" w:hAnsiTheme="minorEastAsia"/>
          <w:b/>
          <w:sz w:val="32"/>
          <w:szCs w:val="36"/>
        </w:rPr>
      </w:pPr>
      <w:r>
        <w:rPr>
          <w:rFonts w:asciiTheme="minorEastAsia" w:eastAsiaTheme="minorEastAsia" w:hAnsiTheme="minorEastAsia" w:hint="eastAsia"/>
          <w:b/>
          <w:sz w:val="32"/>
          <w:szCs w:val="36"/>
        </w:rPr>
        <w:t>项目名称:</w:t>
      </w:r>
      <w:r>
        <w:rPr>
          <w:rFonts w:hint="eastAsia"/>
        </w:rPr>
        <w:t xml:space="preserve"> </w:t>
      </w:r>
      <w:r>
        <w:rPr>
          <w:rFonts w:asciiTheme="minorEastAsia" w:eastAsiaTheme="minorEastAsia" w:hAnsiTheme="minorEastAsia" w:hint="eastAsia"/>
          <w:b/>
          <w:sz w:val="32"/>
          <w:szCs w:val="36"/>
        </w:rPr>
        <w:t xml:space="preserve">汽修类专业全国职业院校技能大赛竞赛设备购置项目 </w:t>
      </w:r>
    </w:p>
    <w:p w:rsidR="002856F9" w:rsidRDefault="00380665">
      <w:pPr>
        <w:widowControl/>
        <w:autoSpaceDE w:val="0"/>
        <w:autoSpaceDN w:val="0"/>
        <w:spacing w:afterLines="50" w:after="120" w:line="360" w:lineRule="auto"/>
        <w:ind w:firstLineChars="400" w:firstLine="1285"/>
        <w:textAlignment w:val="bottom"/>
        <w:rPr>
          <w:rFonts w:asciiTheme="minorEastAsia" w:eastAsiaTheme="minorEastAsia" w:hAnsiTheme="minorEastAsia"/>
          <w:b/>
          <w:sz w:val="32"/>
          <w:szCs w:val="36"/>
        </w:rPr>
      </w:pPr>
      <w:r>
        <w:rPr>
          <w:rFonts w:asciiTheme="minorEastAsia" w:eastAsiaTheme="minorEastAsia" w:hAnsiTheme="minorEastAsia" w:hint="eastAsia"/>
          <w:b/>
          <w:sz w:val="32"/>
          <w:szCs w:val="36"/>
        </w:rPr>
        <w:t>项目编号：HNZT2023-258</w:t>
      </w:r>
    </w:p>
    <w:p w:rsidR="002856F9" w:rsidRDefault="00380665">
      <w:pPr>
        <w:widowControl/>
        <w:autoSpaceDE w:val="0"/>
        <w:autoSpaceDN w:val="0"/>
        <w:spacing w:afterLines="50" w:after="120" w:line="360" w:lineRule="auto"/>
        <w:ind w:firstLineChars="400" w:firstLine="1285"/>
        <w:textAlignment w:val="bottom"/>
        <w:rPr>
          <w:rFonts w:asciiTheme="minorEastAsia" w:eastAsiaTheme="minorEastAsia" w:hAnsiTheme="minorEastAsia"/>
          <w:b/>
          <w:sz w:val="32"/>
          <w:szCs w:val="36"/>
        </w:rPr>
      </w:pPr>
      <w:r>
        <w:rPr>
          <w:rFonts w:asciiTheme="minorEastAsia" w:eastAsiaTheme="minorEastAsia" w:hAnsiTheme="minorEastAsia" w:hint="eastAsia"/>
          <w:b/>
          <w:sz w:val="32"/>
          <w:szCs w:val="36"/>
        </w:rPr>
        <w:t>采购单位：海南省机电工程学校</w:t>
      </w:r>
    </w:p>
    <w:p w:rsidR="002856F9" w:rsidRDefault="00380665">
      <w:pPr>
        <w:widowControl/>
        <w:autoSpaceDE w:val="0"/>
        <w:autoSpaceDN w:val="0"/>
        <w:spacing w:afterLines="50" w:after="120" w:line="360" w:lineRule="auto"/>
        <w:ind w:firstLineChars="400" w:firstLine="1285"/>
        <w:textAlignment w:val="bottom"/>
        <w:rPr>
          <w:rFonts w:asciiTheme="minorEastAsia" w:eastAsiaTheme="minorEastAsia" w:hAnsiTheme="minorEastAsia"/>
          <w:b/>
          <w:sz w:val="32"/>
          <w:szCs w:val="36"/>
        </w:rPr>
      </w:pPr>
      <w:r>
        <w:rPr>
          <w:rFonts w:asciiTheme="minorEastAsia" w:eastAsiaTheme="minorEastAsia" w:hAnsiTheme="minorEastAsia" w:hint="eastAsia"/>
          <w:b/>
          <w:sz w:val="32"/>
          <w:szCs w:val="36"/>
        </w:rPr>
        <w:t>代理机构：海南</w:t>
      </w:r>
      <w:proofErr w:type="gramStart"/>
      <w:r>
        <w:rPr>
          <w:rFonts w:asciiTheme="minorEastAsia" w:eastAsiaTheme="minorEastAsia" w:hAnsiTheme="minorEastAsia" w:hint="eastAsia"/>
          <w:b/>
          <w:sz w:val="32"/>
          <w:szCs w:val="36"/>
        </w:rPr>
        <w:t>政通招投标</w:t>
      </w:r>
      <w:proofErr w:type="gramEnd"/>
      <w:r>
        <w:rPr>
          <w:rFonts w:asciiTheme="minorEastAsia" w:eastAsiaTheme="minorEastAsia" w:hAnsiTheme="minorEastAsia" w:hint="eastAsia"/>
          <w:b/>
          <w:sz w:val="32"/>
          <w:szCs w:val="36"/>
        </w:rPr>
        <w:t>有限公司</w:t>
      </w:r>
    </w:p>
    <w:p w:rsidR="002856F9" w:rsidRDefault="00380665">
      <w:pPr>
        <w:widowControl/>
        <w:autoSpaceDE w:val="0"/>
        <w:autoSpaceDN w:val="0"/>
        <w:spacing w:line="360" w:lineRule="auto"/>
        <w:ind w:leftChars="200" w:left="680"/>
        <w:jc w:val="center"/>
        <w:textAlignment w:val="bottom"/>
        <w:rPr>
          <w:rFonts w:asciiTheme="minorEastAsia" w:eastAsiaTheme="minorEastAsia" w:hAnsiTheme="minorEastAsia"/>
          <w:b/>
          <w:spacing w:val="27"/>
          <w:sz w:val="32"/>
          <w:szCs w:val="36"/>
        </w:rPr>
      </w:pPr>
      <w:r>
        <w:rPr>
          <w:rFonts w:asciiTheme="minorEastAsia" w:eastAsiaTheme="minorEastAsia" w:hAnsiTheme="minorEastAsia" w:hint="eastAsia"/>
          <w:b/>
          <w:spacing w:val="27"/>
          <w:sz w:val="32"/>
          <w:szCs w:val="36"/>
        </w:rPr>
        <w:t>2023年8月</w:t>
      </w:r>
    </w:p>
    <w:p w:rsidR="002856F9" w:rsidRDefault="00380665">
      <w:pPr>
        <w:widowControl/>
        <w:autoSpaceDE w:val="0"/>
        <w:autoSpaceDN w:val="0"/>
        <w:textAlignment w:val="bottom"/>
        <w:rPr>
          <w:rFonts w:asciiTheme="minorEastAsia" w:eastAsiaTheme="minorEastAsia" w:hAnsiTheme="minorEastAsia"/>
          <w:b/>
          <w:sz w:val="44"/>
          <w:szCs w:val="24"/>
        </w:rPr>
      </w:pPr>
      <w:r>
        <w:rPr>
          <w:rFonts w:asciiTheme="minorEastAsia" w:eastAsiaTheme="minorEastAsia" w:hAnsiTheme="minorEastAsia"/>
          <w:sz w:val="30"/>
          <w:szCs w:val="30"/>
        </w:rPr>
        <w:br w:type="page"/>
      </w:r>
      <w:r>
        <w:rPr>
          <w:rFonts w:asciiTheme="minorEastAsia" w:eastAsiaTheme="minorEastAsia" w:hAnsiTheme="minorEastAsia" w:hint="eastAsia"/>
          <w:b/>
          <w:sz w:val="44"/>
          <w:szCs w:val="24"/>
        </w:rPr>
        <w:lastRenderedPageBreak/>
        <w:t>目录</w:t>
      </w:r>
    </w:p>
    <w:p w:rsidR="00A320FC" w:rsidRDefault="00380665">
      <w:pPr>
        <w:pStyle w:val="12"/>
        <w:tabs>
          <w:tab w:val="right" w:leader="dot" w:pos="9231"/>
        </w:tabs>
        <w:rPr>
          <w:rFonts w:eastAsiaTheme="minorEastAsia" w:cstheme="minorBidi"/>
          <w:b w:val="0"/>
          <w:bCs w:val="0"/>
          <w:caps w:val="0"/>
          <w:noProof/>
          <w:kern w:val="2"/>
          <w:sz w:val="21"/>
          <w:szCs w:val="22"/>
        </w:rPr>
      </w:pPr>
      <w:r>
        <w:rPr>
          <w:rFonts w:asciiTheme="minorEastAsia" w:eastAsiaTheme="minorEastAsia" w:hAnsiTheme="minorEastAsia"/>
          <w:bCs w:val="0"/>
          <w:caps w:val="0"/>
          <w:sz w:val="24"/>
          <w:szCs w:val="24"/>
        </w:rPr>
        <w:fldChar w:fldCharType="begin"/>
      </w:r>
      <w:r>
        <w:rPr>
          <w:rFonts w:asciiTheme="minorEastAsia" w:eastAsiaTheme="minorEastAsia" w:hAnsiTheme="minorEastAsia"/>
          <w:bCs w:val="0"/>
          <w:caps w:val="0"/>
          <w:sz w:val="24"/>
          <w:szCs w:val="24"/>
        </w:rPr>
        <w:instrText xml:space="preserve"> TOC \o "1-2" \h \z \u </w:instrText>
      </w:r>
      <w:r>
        <w:rPr>
          <w:rFonts w:asciiTheme="minorEastAsia" w:eastAsiaTheme="minorEastAsia" w:hAnsiTheme="minorEastAsia"/>
          <w:bCs w:val="0"/>
          <w:caps w:val="0"/>
          <w:sz w:val="24"/>
          <w:szCs w:val="24"/>
        </w:rPr>
        <w:fldChar w:fldCharType="separate"/>
      </w:r>
      <w:hyperlink w:anchor="_Toc144130935" w:history="1">
        <w:r w:rsidR="00A320FC" w:rsidRPr="000C2562">
          <w:rPr>
            <w:rStyle w:val="affc"/>
            <w:rFonts w:asciiTheme="minorEastAsia" w:hAnsiTheme="minorEastAsia" w:hint="eastAsia"/>
            <w:noProof/>
          </w:rPr>
          <w:t>第一章磋商公告</w:t>
        </w:r>
        <w:r w:rsidR="00A320FC">
          <w:rPr>
            <w:noProof/>
            <w:webHidden/>
          </w:rPr>
          <w:tab/>
        </w:r>
        <w:r w:rsidR="00A320FC">
          <w:rPr>
            <w:noProof/>
            <w:webHidden/>
          </w:rPr>
          <w:fldChar w:fldCharType="begin"/>
        </w:r>
        <w:r w:rsidR="00A320FC">
          <w:rPr>
            <w:noProof/>
            <w:webHidden/>
          </w:rPr>
          <w:instrText xml:space="preserve"> PAGEREF _Toc144130935 \h </w:instrText>
        </w:r>
        <w:r w:rsidR="00A320FC">
          <w:rPr>
            <w:noProof/>
            <w:webHidden/>
          </w:rPr>
        </w:r>
        <w:r w:rsidR="00A320FC">
          <w:rPr>
            <w:noProof/>
            <w:webHidden/>
          </w:rPr>
          <w:fldChar w:fldCharType="separate"/>
        </w:r>
        <w:r w:rsidR="00A320FC">
          <w:rPr>
            <w:noProof/>
            <w:webHidden/>
          </w:rPr>
          <w:t>- 3 -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36" w:history="1">
        <w:r w:rsidR="00A320FC" w:rsidRPr="000C2562">
          <w:rPr>
            <w:rStyle w:val="affc"/>
            <w:rFonts w:asciiTheme="minorEastAsia" w:hAnsiTheme="minorEastAsia" w:cs="宋体" w:hint="eastAsia"/>
            <w:noProof/>
          </w:rPr>
          <w:t>一、项目基本情况</w:t>
        </w:r>
        <w:r w:rsidR="00A320FC">
          <w:rPr>
            <w:noProof/>
            <w:webHidden/>
          </w:rPr>
          <w:tab/>
        </w:r>
        <w:r w:rsidR="00A320FC">
          <w:rPr>
            <w:noProof/>
            <w:webHidden/>
          </w:rPr>
          <w:fldChar w:fldCharType="begin"/>
        </w:r>
        <w:r w:rsidR="00A320FC">
          <w:rPr>
            <w:noProof/>
            <w:webHidden/>
          </w:rPr>
          <w:instrText xml:space="preserve"> PAGEREF _Toc144130936 \h </w:instrText>
        </w:r>
        <w:r w:rsidR="00A320FC">
          <w:rPr>
            <w:noProof/>
            <w:webHidden/>
          </w:rPr>
        </w:r>
        <w:r w:rsidR="00A320FC">
          <w:rPr>
            <w:noProof/>
            <w:webHidden/>
          </w:rPr>
          <w:fldChar w:fldCharType="separate"/>
        </w:r>
        <w:r w:rsidR="00A320FC">
          <w:rPr>
            <w:noProof/>
            <w:webHidden/>
          </w:rPr>
          <w:t>- 3 -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37" w:history="1">
        <w:r w:rsidR="00A320FC" w:rsidRPr="000C2562">
          <w:rPr>
            <w:rStyle w:val="affc"/>
            <w:rFonts w:asciiTheme="minorEastAsia" w:hAnsiTheme="minorEastAsia" w:cs="宋体" w:hint="eastAsia"/>
            <w:noProof/>
          </w:rPr>
          <w:t>二、申请人的资格要求：</w:t>
        </w:r>
        <w:r w:rsidR="00A320FC">
          <w:rPr>
            <w:noProof/>
            <w:webHidden/>
          </w:rPr>
          <w:tab/>
        </w:r>
        <w:r w:rsidR="00A320FC">
          <w:rPr>
            <w:noProof/>
            <w:webHidden/>
          </w:rPr>
          <w:fldChar w:fldCharType="begin"/>
        </w:r>
        <w:r w:rsidR="00A320FC">
          <w:rPr>
            <w:noProof/>
            <w:webHidden/>
          </w:rPr>
          <w:instrText xml:space="preserve"> PAGEREF _Toc144130937 \h </w:instrText>
        </w:r>
        <w:r w:rsidR="00A320FC">
          <w:rPr>
            <w:noProof/>
            <w:webHidden/>
          </w:rPr>
        </w:r>
        <w:r w:rsidR="00A320FC">
          <w:rPr>
            <w:noProof/>
            <w:webHidden/>
          </w:rPr>
          <w:fldChar w:fldCharType="separate"/>
        </w:r>
        <w:r w:rsidR="00A320FC">
          <w:rPr>
            <w:noProof/>
            <w:webHidden/>
          </w:rPr>
          <w:t>- 3 -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38" w:history="1">
        <w:r w:rsidR="00A320FC" w:rsidRPr="000C2562">
          <w:rPr>
            <w:rStyle w:val="affc"/>
            <w:rFonts w:asciiTheme="minorEastAsia" w:hAnsiTheme="minorEastAsia" w:cs="宋体" w:hint="eastAsia"/>
            <w:noProof/>
          </w:rPr>
          <w:t>三、获取采购文件</w:t>
        </w:r>
        <w:r w:rsidR="00A320FC">
          <w:rPr>
            <w:noProof/>
            <w:webHidden/>
          </w:rPr>
          <w:tab/>
        </w:r>
        <w:r w:rsidR="00A320FC">
          <w:rPr>
            <w:noProof/>
            <w:webHidden/>
          </w:rPr>
          <w:fldChar w:fldCharType="begin"/>
        </w:r>
        <w:r w:rsidR="00A320FC">
          <w:rPr>
            <w:noProof/>
            <w:webHidden/>
          </w:rPr>
          <w:instrText xml:space="preserve"> PAGEREF _Toc144130938 \h </w:instrText>
        </w:r>
        <w:r w:rsidR="00A320FC">
          <w:rPr>
            <w:noProof/>
            <w:webHidden/>
          </w:rPr>
        </w:r>
        <w:r w:rsidR="00A320FC">
          <w:rPr>
            <w:noProof/>
            <w:webHidden/>
          </w:rPr>
          <w:fldChar w:fldCharType="separate"/>
        </w:r>
        <w:r w:rsidR="00A320FC">
          <w:rPr>
            <w:noProof/>
            <w:webHidden/>
          </w:rPr>
          <w:t>- 4 -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39" w:history="1">
        <w:r w:rsidR="00A320FC" w:rsidRPr="000C2562">
          <w:rPr>
            <w:rStyle w:val="affc"/>
            <w:rFonts w:asciiTheme="minorEastAsia" w:hAnsiTheme="minorEastAsia" w:cs="宋体" w:hint="eastAsia"/>
            <w:noProof/>
          </w:rPr>
          <w:t>四、响应文件提交</w:t>
        </w:r>
        <w:r w:rsidR="00A320FC">
          <w:rPr>
            <w:noProof/>
            <w:webHidden/>
          </w:rPr>
          <w:tab/>
        </w:r>
        <w:r w:rsidR="00A320FC">
          <w:rPr>
            <w:noProof/>
            <w:webHidden/>
          </w:rPr>
          <w:fldChar w:fldCharType="begin"/>
        </w:r>
        <w:r w:rsidR="00A320FC">
          <w:rPr>
            <w:noProof/>
            <w:webHidden/>
          </w:rPr>
          <w:instrText xml:space="preserve"> PAGEREF _Toc144130939 \h </w:instrText>
        </w:r>
        <w:r w:rsidR="00A320FC">
          <w:rPr>
            <w:noProof/>
            <w:webHidden/>
          </w:rPr>
        </w:r>
        <w:r w:rsidR="00A320FC">
          <w:rPr>
            <w:noProof/>
            <w:webHidden/>
          </w:rPr>
          <w:fldChar w:fldCharType="separate"/>
        </w:r>
        <w:r w:rsidR="00A320FC">
          <w:rPr>
            <w:noProof/>
            <w:webHidden/>
          </w:rPr>
          <w:t>- 4 -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40" w:history="1">
        <w:r w:rsidR="00A320FC" w:rsidRPr="000C2562">
          <w:rPr>
            <w:rStyle w:val="affc"/>
            <w:rFonts w:asciiTheme="minorEastAsia" w:hAnsiTheme="minorEastAsia" w:cs="宋体" w:hint="eastAsia"/>
            <w:noProof/>
          </w:rPr>
          <w:t>五、开启（竞争性磋商方式必须填写）</w:t>
        </w:r>
        <w:r w:rsidR="00A320FC">
          <w:rPr>
            <w:noProof/>
            <w:webHidden/>
          </w:rPr>
          <w:tab/>
        </w:r>
        <w:r w:rsidR="00A320FC">
          <w:rPr>
            <w:noProof/>
            <w:webHidden/>
          </w:rPr>
          <w:fldChar w:fldCharType="begin"/>
        </w:r>
        <w:r w:rsidR="00A320FC">
          <w:rPr>
            <w:noProof/>
            <w:webHidden/>
          </w:rPr>
          <w:instrText xml:space="preserve"> PAGEREF _Toc144130940 \h </w:instrText>
        </w:r>
        <w:r w:rsidR="00A320FC">
          <w:rPr>
            <w:noProof/>
            <w:webHidden/>
          </w:rPr>
        </w:r>
        <w:r w:rsidR="00A320FC">
          <w:rPr>
            <w:noProof/>
            <w:webHidden/>
          </w:rPr>
          <w:fldChar w:fldCharType="separate"/>
        </w:r>
        <w:r w:rsidR="00A320FC">
          <w:rPr>
            <w:noProof/>
            <w:webHidden/>
          </w:rPr>
          <w:t>- 4 -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41" w:history="1">
        <w:r w:rsidR="00A320FC" w:rsidRPr="000C2562">
          <w:rPr>
            <w:rStyle w:val="affc"/>
            <w:rFonts w:asciiTheme="minorEastAsia" w:hAnsiTheme="minorEastAsia" w:cs="宋体" w:hint="eastAsia"/>
            <w:noProof/>
          </w:rPr>
          <w:t>六、公告期限</w:t>
        </w:r>
        <w:r w:rsidR="00A320FC">
          <w:rPr>
            <w:noProof/>
            <w:webHidden/>
          </w:rPr>
          <w:tab/>
        </w:r>
        <w:r w:rsidR="00A320FC">
          <w:rPr>
            <w:noProof/>
            <w:webHidden/>
          </w:rPr>
          <w:fldChar w:fldCharType="begin"/>
        </w:r>
        <w:r w:rsidR="00A320FC">
          <w:rPr>
            <w:noProof/>
            <w:webHidden/>
          </w:rPr>
          <w:instrText xml:space="preserve"> PAGEREF _Toc144130941 \h </w:instrText>
        </w:r>
        <w:r w:rsidR="00A320FC">
          <w:rPr>
            <w:noProof/>
            <w:webHidden/>
          </w:rPr>
        </w:r>
        <w:r w:rsidR="00A320FC">
          <w:rPr>
            <w:noProof/>
            <w:webHidden/>
          </w:rPr>
          <w:fldChar w:fldCharType="separate"/>
        </w:r>
        <w:r w:rsidR="00A320FC">
          <w:rPr>
            <w:noProof/>
            <w:webHidden/>
          </w:rPr>
          <w:t>- 4 -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42" w:history="1">
        <w:r w:rsidR="00A320FC" w:rsidRPr="000C2562">
          <w:rPr>
            <w:rStyle w:val="affc"/>
            <w:rFonts w:asciiTheme="minorEastAsia" w:hAnsiTheme="minorEastAsia" w:cs="宋体" w:hint="eastAsia"/>
            <w:noProof/>
          </w:rPr>
          <w:t>七、其他补充事宜</w:t>
        </w:r>
        <w:r w:rsidR="00A320FC">
          <w:rPr>
            <w:noProof/>
            <w:webHidden/>
          </w:rPr>
          <w:tab/>
        </w:r>
        <w:r w:rsidR="00A320FC">
          <w:rPr>
            <w:noProof/>
            <w:webHidden/>
          </w:rPr>
          <w:fldChar w:fldCharType="begin"/>
        </w:r>
        <w:r w:rsidR="00A320FC">
          <w:rPr>
            <w:noProof/>
            <w:webHidden/>
          </w:rPr>
          <w:instrText xml:space="preserve"> PAGEREF _Toc144130942 \h </w:instrText>
        </w:r>
        <w:r w:rsidR="00A320FC">
          <w:rPr>
            <w:noProof/>
            <w:webHidden/>
          </w:rPr>
        </w:r>
        <w:r w:rsidR="00A320FC">
          <w:rPr>
            <w:noProof/>
            <w:webHidden/>
          </w:rPr>
          <w:fldChar w:fldCharType="separate"/>
        </w:r>
        <w:r w:rsidR="00A320FC">
          <w:rPr>
            <w:noProof/>
            <w:webHidden/>
          </w:rPr>
          <w:t>- 4 -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43" w:history="1">
        <w:r w:rsidR="00A320FC" w:rsidRPr="000C2562">
          <w:rPr>
            <w:rStyle w:val="affc"/>
            <w:rFonts w:asciiTheme="minorEastAsia" w:hAnsiTheme="minorEastAsia" w:cs="宋体" w:hint="eastAsia"/>
            <w:noProof/>
          </w:rPr>
          <w:t>八、凡对本次采购提出询问，请按以下方式联系。</w:t>
        </w:r>
        <w:r w:rsidR="00A320FC">
          <w:rPr>
            <w:noProof/>
            <w:webHidden/>
          </w:rPr>
          <w:tab/>
        </w:r>
        <w:r w:rsidR="00A320FC">
          <w:rPr>
            <w:noProof/>
            <w:webHidden/>
          </w:rPr>
          <w:fldChar w:fldCharType="begin"/>
        </w:r>
        <w:r w:rsidR="00A320FC">
          <w:rPr>
            <w:noProof/>
            <w:webHidden/>
          </w:rPr>
          <w:instrText xml:space="preserve"> PAGEREF _Toc144130943 \h </w:instrText>
        </w:r>
        <w:r w:rsidR="00A320FC">
          <w:rPr>
            <w:noProof/>
            <w:webHidden/>
          </w:rPr>
        </w:r>
        <w:r w:rsidR="00A320FC">
          <w:rPr>
            <w:noProof/>
            <w:webHidden/>
          </w:rPr>
          <w:fldChar w:fldCharType="separate"/>
        </w:r>
        <w:r w:rsidR="00A320FC">
          <w:rPr>
            <w:noProof/>
            <w:webHidden/>
          </w:rPr>
          <w:t>- 5 -</w:t>
        </w:r>
        <w:r w:rsidR="00A320FC">
          <w:rPr>
            <w:noProof/>
            <w:webHidden/>
          </w:rPr>
          <w:fldChar w:fldCharType="end"/>
        </w:r>
      </w:hyperlink>
    </w:p>
    <w:p w:rsidR="00A320FC" w:rsidRDefault="00B264F4">
      <w:pPr>
        <w:pStyle w:val="12"/>
        <w:tabs>
          <w:tab w:val="right" w:leader="dot" w:pos="9231"/>
        </w:tabs>
        <w:rPr>
          <w:rFonts w:eastAsiaTheme="minorEastAsia" w:cstheme="minorBidi"/>
          <w:b w:val="0"/>
          <w:bCs w:val="0"/>
          <w:caps w:val="0"/>
          <w:noProof/>
          <w:kern w:val="2"/>
          <w:sz w:val="21"/>
          <w:szCs w:val="22"/>
        </w:rPr>
      </w:pPr>
      <w:hyperlink w:anchor="_Toc144130944" w:history="1">
        <w:r w:rsidR="00A320FC" w:rsidRPr="000C2562">
          <w:rPr>
            <w:rStyle w:val="affc"/>
            <w:rFonts w:asciiTheme="minorEastAsia" w:hAnsiTheme="minorEastAsia" w:hint="eastAsia"/>
            <w:noProof/>
          </w:rPr>
          <w:t>第二章</w:t>
        </w:r>
        <w:r w:rsidR="00A320FC" w:rsidRPr="000C2562">
          <w:rPr>
            <w:rStyle w:val="affc"/>
            <w:rFonts w:asciiTheme="minorEastAsia" w:hAnsiTheme="minorEastAsia"/>
            <w:noProof/>
          </w:rPr>
          <w:t xml:space="preserve"> </w:t>
        </w:r>
        <w:r w:rsidR="00A320FC" w:rsidRPr="000C2562">
          <w:rPr>
            <w:rStyle w:val="affc"/>
            <w:rFonts w:asciiTheme="minorEastAsia" w:hAnsiTheme="minorEastAsia" w:hint="eastAsia"/>
            <w:noProof/>
          </w:rPr>
          <w:t>供应商须知</w:t>
        </w:r>
        <w:r w:rsidR="00A320FC">
          <w:rPr>
            <w:noProof/>
            <w:webHidden/>
          </w:rPr>
          <w:tab/>
        </w:r>
        <w:r w:rsidR="00A320FC">
          <w:rPr>
            <w:noProof/>
            <w:webHidden/>
          </w:rPr>
          <w:fldChar w:fldCharType="begin"/>
        </w:r>
        <w:r w:rsidR="00A320FC">
          <w:rPr>
            <w:noProof/>
            <w:webHidden/>
          </w:rPr>
          <w:instrText xml:space="preserve"> PAGEREF _Toc144130944 \h </w:instrText>
        </w:r>
        <w:r w:rsidR="00A320FC">
          <w:rPr>
            <w:noProof/>
            <w:webHidden/>
          </w:rPr>
        </w:r>
        <w:r w:rsidR="00A320FC">
          <w:rPr>
            <w:noProof/>
            <w:webHidden/>
          </w:rPr>
          <w:fldChar w:fldCharType="separate"/>
        </w:r>
        <w:r w:rsidR="00A320FC">
          <w:rPr>
            <w:noProof/>
            <w:webHidden/>
          </w:rPr>
          <w:t>- 6 -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45" w:history="1">
        <w:r w:rsidR="00A320FC" w:rsidRPr="000C2562">
          <w:rPr>
            <w:rStyle w:val="affc"/>
            <w:rFonts w:asciiTheme="minorEastAsia" w:hAnsiTheme="minorEastAsia" w:hint="eastAsia"/>
            <w:b/>
            <w:bCs/>
            <w:noProof/>
          </w:rPr>
          <w:t>供应商须知前附表</w:t>
        </w:r>
        <w:r w:rsidR="00A320FC">
          <w:rPr>
            <w:noProof/>
            <w:webHidden/>
          </w:rPr>
          <w:tab/>
        </w:r>
        <w:r w:rsidR="00A320FC">
          <w:rPr>
            <w:noProof/>
            <w:webHidden/>
          </w:rPr>
          <w:fldChar w:fldCharType="begin"/>
        </w:r>
        <w:r w:rsidR="00A320FC">
          <w:rPr>
            <w:noProof/>
            <w:webHidden/>
          </w:rPr>
          <w:instrText xml:space="preserve"> PAGEREF _Toc144130945 \h </w:instrText>
        </w:r>
        <w:r w:rsidR="00A320FC">
          <w:rPr>
            <w:noProof/>
            <w:webHidden/>
          </w:rPr>
        </w:r>
        <w:r w:rsidR="00A320FC">
          <w:rPr>
            <w:noProof/>
            <w:webHidden/>
          </w:rPr>
          <w:fldChar w:fldCharType="separate"/>
        </w:r>
        <w:r w:rsidR="00A320FC">
          <w:rPr>
            <w:noProof/>
            <w:webHidden/>
          </w:rPr>
          <w:t>- 6 -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46" w:history="1">
        <w:r w:rsidR="00A320FC" w:rsidRPr="000C2562">
          <w:rPr>
            <w:rStyle w:val="affc"/>
            <w:rFonts w:asciiTheme="minorEastAsia" w:hAnsiTheme="minorEastAsia" w:hint="eastAsia"/>
            <w:noProof/>
          </w:rPr>
          <w:t>供应商须知正文部分</w:t>
        </w:r>
        <w:r w:rsidR="00A320FC">
          <w:rPr>
            <w:noProof/>
            <w:webHidden/>
          </w:rPr>
          <w:tab/>
        </w:r>
        <w:r w:rsidR="00A320FC">
          <w:rPr>
            <w:noProof/>
            <w:webHidden/>
          </w:rPr>
          <w:fldChar w:fldCharType="begin"/>
        </w:r>
        <w:r w:rsidR="00A320FC">
          <w:rPr>
            <w:noProof/>
            <w:webHidden/>
          </w:rPr>
          <w:instrText xml:space="preserve"> PAGEREF _Toc144130946 \h </w:instrText>
        </w:r>
        <w:r w:rsidR="00A320FC">
          <w:rPr>
            <w:noProof/>
            <w:webHidden/>
          </w:rPr>
        </w:r>
        <w:r w:rsidR="00A320FC">
          <w:rPr>
            <w:noProof/>
            <w:webHidden/>
          </w:rPr>
          <w:fldChar w:fldCharType="separate"/>
        </w:r>
        <w:r w:rsidR="00A320FC">
          <w:rPr>
            <w:noProof/>
            <w:webHidden/>
          </w:rPr>
          <w:t>- 8 -</w:t>
        </w:r>
        <w:r w:rsidR="00A320FC">
          <w:rPr>
            <w:noProof/>
            <w:webHidden/>
          </w:rPr>
          <w:fldChar w:fldCharType="end"/>
        </w:r>
      </w:hyperlink>
    </w:p>
    <w:p w:rsidR="00A320FC" w:rsidRDefault="00B264F4">
      <w:pPr>
        <w:pStyle w:val="12"/>
        <w:tabs>
          <w:tab w:val="right" w:leader="dot" w:pos="9231"/>
        </w:tabs>
        <w:rPr>
          <w:rFonts w:eastAsiaTheme="minorEastAsia" w:cstheme="minorBidi"/>
          <w:b w:val="0"/>
          <w:bCs w:val="0"/>
          <w:caps w:val="0"/>
          <w:noProof/>
          <w:kern w:val="2"/>
          <w:sz w:val="21"/>
          <w:szCs w:val="22"/>
        </w:rPr>
      </w:pPr>
      <w:hyperlink w:anchor="_Toc144130947" w:history="1">
        <w:r w:rsidR="00A320FC" w:rsidRPr="000C2562">
          <w:rPr>
            <w:rStyle w:val="affc"/>
            <w:rFonts w:asciiTheme="minorEastAsia" w:hAnsiTheme="minorEastAsia" w:hint="eastAsia"/>
            <w:noProof/>
          </w:rPr>
          <w:t>第三章</w:t>
        </w:r>
        <w:r w:rsidR="00A320FC" w:rsidRPr="000C2562">
          <w:rPr>
            <w:rStyle w:val="affc"/>
            <w:rFonts w:asciiTheme="minorEastAsia" w:hAnsiTheme="minorEastAsia"/>
            <w:noProof/>
          </w:rPr>
          <w:t xml:space="preserve"> </w:t>
        </w:r>
        <w:r w:rsidR="00A320FC" w:rsidRPr="000C2562">
          <w:rPr>
            <w:rStyle w:val="affc"/>
            <w:rFonts w:asciiTheme="minorEastAsia" w:hAnsiTheme="minorEastAsia" w:hint="eastAsia"/>
            <w:noProof/>
          </w:rPr>
          <w:t>采购需求</w:t>
        </w:r>
        <w:r w:rsidR="00A320FC">
          <w:rPr>
            <w:noProof/>
            <w:webHidden/>
          </w:rPr>
          <w:tab/>
        </w:r>
        <w:r w:rsidR="00A320FC">
          <w:rPr>
            <w:noProof/>
            <w:webHidden/>
          </w:rPr>
          <w:fldChar w:fldCharType="begin"/>
        </w:r>
        <w:r w:rsidR="00A320FC">
          <w:rPr>
            <w:noProof/>
            <w:webHidden/>
          </w:rPr>
          <w:instrText xml:space="preserve"> PAGEREF _Toc144130947 \h </w:instrText>
        </w:r>
        <w:r w:rsidR="00A320FC">
          <w:rPr>
            <w:noProof/>
            <w:webHidden/>
          </w:rPr>
        </w:r>
        <w:r w:rsidR="00A320FC">
          <w:rPr>
            <w:noProof/>
            <w:webHidden/>
          </w:rPr>
          <w:fldChar w:fldCharType="separate"/>
        </w:r>
        <w:r w:rsidR="00A320FC">
          <w:rPr>
            <w:noProof/>
            <w:webHidden/>
          </w:rPr>
          <w:t>- 20 -</w:t>
        </w:r>
        <w:r w:rsidR="00A320FC">
          <w:rPr>
            <w:noProof/>
            <w:webHidden/>
          </w:rPr>
          <w:fldChar w:fldCharType="end"/>
        </w:r>
      </w:hyperlink>
    </w:p>
    <w:p w:rsidR="00A320FC" w:rsidRDefault="00B264F4">
      <w:pPr>
        <w:pStyle w:val="12"/>
        <w:tabs>
          <w:tab w:val="right" w:leader="dot" w:pos="9231"/>
        </w:tabs>
        <w:rPr>
          <w:rFonts w:eastAsiaTheme="minorEastAsia" w:cstheme="minorBidi"/>
          <w:b w:val="0"/>
          <w:bCs w:val="0"/>
          <w:caps w:val="0"/>
          <w:noProof/>
          <w:kern w:val="2"/>
          <w:sz w:val="21"/>
          <w:szCs w:val="22"/>
        </w:rPr>
      </w:pPr>
      <w:hyperlink w:anchor="_Toc144130948" w:history="1">
        <w:r w:rsidR="00A320FC" w:rsidRPr="000C2562">
          <w:rPr>
            <w:rStyle w:val="affc"/>
            <w:rFonts w:asciiTheme="minorEastAsia" w:hAnsiTheme="minorEastAsia" w:hint="eastAsia"/>
            <w:noProof/>
          </w:rPr>
          <w:t>第四章合同草案条款</w:t>
        </w:r>
        <w:r w:rsidR="00A320FC">
          <w:rPr>
            <w:noProof/>
            <w:webHidden/>
          </w:rPr>
          <w:tab/>
        </w:r>
        <w:r w:rsidR="00A320FC">
          <w:rPr>
            <w:noProof/>
            <w:webHidden/>
          </w:rPr>
          <w:fldChar w:fldCharType="begin"/>
        </w:r>
        <w:r w:rsidR="00A320FC">
          <w:rPr>
            <w:noProof/>
            <w:webHidden/>
          </w:rPr>
          <w:instrText xml:space="preserve"> PAGEREF _Toc144130948 \h </w:instrText>
        </w:r>
        <w:r w:rsidR="00A320FC">
          <w:rPr>
            <w:noProof/>
            <w:webHidden/>
          </w:rPr>
        </w:r>
        <w:r w:rsidR="00A320FC">
          <w:rPr>
            <w:noProof/>
            <w:webHidden/>
          </w:rPr>
          <w:fldChar w:fldCharType="separate"/>
        </w:r>
        <w:r w:rsidR="00A320FC">
          <w:rPr>
            <w:noProof/>
            <w:webHidden/>
          </w:rPr>
          <w:t>- 68 -</w:t>
        </w:r>
        <w:r w:rsidR="00A320FC">
          <w:rPr>
            <w:noProof/>
            <w:webHidden/>
          </w:rPr>
          <w:fldChar w:fldCharType="end"/>
        </w:r>
      </w:hyperlink>
    </w:p>
    <w:p w:rsidR="00A320FC" w:rsidRDefault="00B264F4">
      <w:pPr>
        <w:pStyle w:val="12"/>
        <w:tabs>
          <w:tab w:val="right" w:leader="dot" w:pos="9231"/>
        </w:tabs>
        <w:rPr>
          <w:rFonts w:eastAsiaTheme="minorEastAsia" w:cstheme="minorBidi"/>
          <w:b w:val="0"/>
          <w:bCs w:val="0"/>
          <w:caps w:val="0"/>
          <w:noProof/>
          <w:kern w:val="2"/>
          <w:sz w:val="21"/>
          <w:szCs w:val="22"/>
        </w:rPr>
      </w:pPr>
      <w:hyperlink w:anchor="_Toc144130949" w:history="1">
        <w:r w:rsidR="00A320FC" w:rsidRPr="000C2562">
          <w:rPr>
            <w:rStyle w:val="affc"/>
            <w:rFonts w:asciiTheme="minorEastAsia" w:hAnsiTheme="minorEastAsia" w:hint="eastAsia"/>
            <w:noProof/>
          </w:rPr>
          <w:t>第五章评审办法和程序</w:t>
        </w:r>
        <w:r w:rsidR="00A320FC">
          <w:rPr>
            <w:noProof/>
            <w:webHidden/>
          </w:rPr>
          <w:tab/>
        </w:r>
        <w:r w:rsidR="00A320FC">
          <w:rPr>
            <w:noProof/>
            <w:webHidden/>
          </w:rPr>
          <w:fldChar w:fldCharType="begin"/>
        </w:r>
        <w:r w:rsidR="00A320FC">
          <w:rPr>
            <w:noProof/>
            <w:webHidden/>
          </w:rPr>
          <w:instrText xml:space="preserve"> PAGEREF _Toc144130949 \h </w:instrText>
        </w:r>
        <w:r w:rsidR="00A320FC">
          <w:rPr>
            <w:noProof/>
            <w:webHidden/>
          </w:rPr>
        </w:r>
        <w:r w:rsidR="00A320FC">
          <w:rPr>
            <w:noProof/>
            <w:webHidden/>
          </w:rPr>
          <w:fldChar w:fldCharType="separate"/>
        </w:r>
        <w:r w:rsidR="00A320FC">
          <w:rPr>
            <w:noProof/>
            <w:webHidden/>
          </w:rPr>
          <w:t>- 70 -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50" w:history="1">
        <w:r w:rsidR="00A320FC" w:rsidRPr="000C2562">
          <w:rPr>
            <w:rStyle w:val="affc"/>
            <w:rFonts w:asciiTheme="minorEastAsia" w:hAnsiTheme="minorEastAsia" w:hint="eastAsia"/>
            <w:noProof/>
          </w:rPr>
          <w:t>一、总则</w:t>
        </w:r>
        <w:r w:rsidR="00A320FC">
          <w:rPr>
            <w:noProof/>
            <w:webHidden/>
          </w:rPr>
          <w:tab/>
        </w:r>
        <w:r w:rsidR="00A320FC">
          <w:rPr>
            <w:noProof/>
            <w:webHidden/>
          </w:rPr>
          <w:fldChar w:fldCharType="begin"/>
        </w:r>
        <w:r w:rsidR="00A320FC">
          <w:rPr>
            <w:noProof/>
            <w:webHidden/>
          </w:rPr>
          <w:instrText xml:space="preserve"> PAGEREF _Toc144130950 \h </w:instrText>
        </w:r>
        <w:r w:rsidR="00A320FC">
          <w:rPr>
            <w:noProof/>
            <w:webHidden/>
          </w:rPr>
        </w:r>
        <w:r w:rsidR="00A320FC">
          <w:rPr>
            <w:noProof/>
            <w:webHidden/>
          </w:rPr>
          <w:fldChar w:fldCharType="separate"/>
        </w:r>
        <w:r w:rsidR="00A320FC">
          <w:rPr>
            <w:noProof/>
            <w:webHidden/>
          </w:rPr>
          <w:t>- 70 -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51" w:history="1">
        <w:r w:rsidR="00A320FC" w:rsidRPr="000C2562">
          <w:rPr>
            <w:rStyle w:val="affc"/>
            <w:rFonts w:asciiTheme="minorEastAsia" w:hAnsiTheme="minorEastAsia" w:hint="eastAsia"/>
            <w:noProof/>
          </w:rPr>
          <w:t>二、</w:t>
        </w:r>
        <w:r w:rsidR="00A320FC" w:rsidRPr="000C2562">
          <w:rPr>
            <w:rStyle w:val="affc"/>
            <w:rFonts w:asciiTheme="minorEastAsia" w:hAnsiTheme="minorEastAsia" w:cs="Arial" w:hint="eastAsia"/>
            <w:noProof/>
          </w:rPr>
          <w:t>评审纪律与原则</w:t>
        </w:r>
        <w:r w:rsidR="00A320FC">
          <w:rPr>
            <w:noProof/>
            <w:webHidden/>
          </w:rPr>
          <w:tab/>
        </w:r>
        <w:r w:rsidR="00A320FC">
          <w:rPr>
            <w:noProof/>
            <w:webHidden/>
          </w:rPr>
          <w:fldChar w:fldCharType="begin"/>
        </w:r>
        <w:r w:rsidR="00A320FC">
          <w:rPr>
            <w:noProof/>
            <w:webHidden/>
          </w:rPr>
          <w:instrText xml:space="preserve"> PAGEREF _Toc144130951 \h </w:instrText>
        </w:r>
        <w:r w:rsidR="00A320FC">
          <w:rPr>
            <w:noProof/>
            <w:webHidden/>
          </w:rPr>
        </w:r>
        <w:r w:rsidR="00A320FC">
          <w:rPr>
            <w:noProof/>
            <w:webHidden/>
          </w:rPr>
          <w:fldChar w:fldCharType="separate"/>
        </w:r>
        <w:r w:rsidR="00A320FC">
          <w:rPr>
            <w:noProof/>
            <w:webHidden/>
          </w:rPr>
          <w:t>- 70 -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52" w:history="1">
        <w:r w:rsidR="00A320FC" w:rsidRPr="000C2562">
          <w:rPr>
            <w:rStyle w:val="affc"/>
            <w:rFonts w:asciiTheme="minorEastAsia" w:hAnsiTheme="minorEastAsia" w:cs="Arial" w:hint="eastAsia"/>
            <w:noProof/>
          </w:rPr>
          <w:t>三、评审程序与办法</w:t>
        </w:r>
        <w:r w:rsidR="00A320FC">
          <w:rPr>
            <w:noProof/>
            <w:webHidden/>
          </w:rPr>
          <w:tab/>
        </w:r>
        <w:r w:rsidR="00A320FC">
          <w:rPr>
            <w:noProof/>
            <w:webHidden/>
          </w:rPr>
          <w:fldChar w:fldCharType="begin"/>
        </w:r>
        <w:r w:rsidR="00A320FC">
          <w:rPr>
            <w:noProof/>
            <w:webHidden/>
          </w:rPr>
          <w:instrText xml:space="preserve"> PAGEREF _Toc144130952 \h </w:instrText>
        </w:r>
        <w:r w:rsidR="00A320FC">
          <w:rPr>
            <w:noProof/>
            <w:webHidden/>
          </w:rPr>
        </w:r>
        <w:r w:rsidR="00A320FC">
          <w:rPr>
            <w:noProof/>
            <w:webHidden/>
          </w:rPr>
          <w:fldChar w:fldCharType="separate"/>
        </w:r>
        <w:r w:rsidR="00A320FC">
          <w:rPr>
            <w:noProof/>
            <w:webHidden/>
          </w:rPr>
          <w:t>- 70 -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53" w:history="1">
        <w:r w:rsidR="00A320FC" w:rsidRPr="000C2562">
          <w:rPr>
            <w:rStyle w:val="affc"/>
            <w:rFonts w:asciiTheme="minorEastAsia" w:hAnsiTheme="minorEastAsia" w:cs="Arial" w:hint="eastAsia"/>
            <w:noProof/>
          </w:rPr>
          <w:t>四、澄清、说明或者更正</w:t>
        </w:r>
        <w:r w:rsidR="00A320FC">
          <w:rPr>
            <w:noProof/>
            <w:webHidden/>
          </w:rPr>
          <w:tab/>
        </w:r>
        <w:r w:rsidR="00A320FC">
          <w:rPr>
            <w:noProof/>
            <w:webHidden/>
          </w:rPr>
          <w:fldChar w:fldCharType="begin"/>
        </w:r>
        <w:r w:rsidR="00A320FC">
          <w:rPr>
            <w:noProof/>
            <w:webHidden/>
          </w:rPr>
          <w:instrText xml:space="preserve"> PAGEREF _Toc144130953 \h </w:instrText>
        </w:r>
        <w:r w:rsidR="00A320FC">
          <w:rPr>
            <w:noProof/>
            <w:webHidden/>
          </w:rPr>
        </w:r>
        <w:r w:rsidR="00A320FC">
          <w:rPr>
            <w:noProof/>
            <w:webHidden/>
          </w:rPr>
          <w:fldChar w:fldCharType="separate"/>
        </w:r>
        <w:r w:rsidR="00A320FC">
          <w:rPr>
            <w:noProof/>
            <w:webHidden/>
          </w:rPr>
          <w:t>- 74 -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54" w:history="1">
        <w:r w:rsidR="00A320FC" w:rsidRPr="000C2562">
          <w:rPr>
            <w:rStyle w:val="affc"/>
            <w:rFonts w:asciiTheme="minorEastAsia" w:hAnsiTheme="minorEastAsia" w:hint="eastAsia"/>
            <w:noProof/>
          </w:rPr>
          <w:t>五、关于政策性优惠</w:t>
        </w:r>
        <w:r w:rsidR="00A320FC">
          <w:rPr>
            <w:noProof/>
            <w:webHidden/>
          </w:rPr>
          <w:tab/>
        </w:r>
        <w:r w:rsidR="00A320FC">
          <w:rPr>
            <w:noProof/>
            <w:webHidden/>
          </w:rPr>
          <w:fldChar w:fldCharType="begin"/>
        </w:r>
        <w:r w:rsidR="00A320FC">
          <w:rPr>
            <w:noProof/>
            <w:webHidden/>
          </w:rPr>
          <w:instrText xml:space="preserve"> PAGEREF _Toc144130954 \h </w:instrText>
        </w:r>
        <w:r w:rsidR="00A320FC">
          <w:rPr>
            <w:noProof/>
            <w:webHidden/>
          </w:rPr>
        </w:r>
        <w:r w:rsidR="00A320FC">
          <w:rPr>
            <w:noProof/>
            <w:webHidden/>
          </w:rPr>
          <w:fldChar w:fldCharType="separate"/>
        </w:r>
        <w:r w:rsidR="00A320FC">
          <w:rPr>
            <w:noProof/>
            <w:webHidden/>
          </w:rPr>
          <w:t>- 75 -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55" w:history="1">
        <w:r w:rsidR="00A320FC" w:rsidRPr="000C2562">
          <w:rPr>
            <w:rStyle w:val="affc"/>
            <w:rFonts w:asciiTheme="minorEastAsia" w:hAnsiTheme="minorEastAsia" w:hint="eastAsia"/>
            <w:noProof/>
          </w:rPr>
          <w:t>六、附表</w:t>
        </w:r>
        <w:r w:rsidR="00A320FC">
          <w:rPr>
            <w:noProof/>
            <w:webHidden/>
          </w:rPr>
          <w:tab/>
        </w:r>
        <w:r w:rsidR="00A320FC">
          <w:rPr>
            <w:noProof/>
            <w:webHidden/>
          </w:rPr>
          <w:fldChar w:fldCharType="begin"/>
        </w:r>
        <w:r w:rsidR="00A320FC">
          <w:rPr>
            <w:noProof/>
            <w:webHidden/>
          </w:rPr>
          <w:instrText xml:space="preserve"> PAGEREF _Toc144130955 \h </w:instrText>
        </w:r>
        <w:r w:rsidR="00A320FC">
          <w:rPr>
            <w:noProof/>
            <w:webHidden/>
          </w:rPr>
        </w:r>
        <w:r w:rsidR="00A320FC">
          <w:rPr>
            <w:noProof/>
            <w:webHidden/>
          </w:rPr>
          <w:fldChar w:fldCharType="separate"/>
        </w:r>
        <w:r w:rsidR="00A320FC">
          <w:rPr>
            <w:noProof/>
            <w:webHidden/>
          </w:rPr>
          <w:t>- 80 -</w:t>
        </w:r>
        <w:r w:rsidR="00A320FC">
          <w:rPr>
            <w:noProof/>
            <w:webHidden/>
          </w:rPr>
          <w:fldChar w:fldCharType="end"/>
        </w:r>
      </w:hyperlink>
    </w:p>
    <w:p w:rsidR="00A320FC" w:rsidRDefault="00B264F4">
      <w:pPr>
        <w:pStyle w:val="12"/>
        <w:tabs>
          <w:tab w:val="right" w:leader="dot" w:pos="9231"/>
        </w:tabs>
        <w:rPr>
          <w:rFonts w:eastAsiaTheme="minorEastAsia" w:cstheme="minorBidi"/>
          <w:b w:val="0"/>
          <w:bCs w:val="0"/>
          <w:caps w:val="0"/>
          <w:noProof/>
          <w:kern w:val="2"/>
          <w:sz w:val="21"/>
          <w:szCs w:val="22"/>
        </w:rPr>
      </w:pPr>
      <w:hyperlink w:anchor="_Toc144130956" w:history="1">
        <w:r w:rsidR="00A320FC" w:rsidRPr="000C2562">
          <w:rPr>
            <w:rStyle w:val="affc"/>
            <w:rFonts w:asciiTheme="minorEastAsia" w:hAnsiTheme="minorEastAsia" w:hint="eastAsia"/>
            <w:noProof/>
          </w:rPr>
          <w:t>第六章</w:t>
        </w:r>
        <w:r w:rsidR="00A320FC" w:rsidRPr="000C2562">
          <w:rPr>
            <w:rStyle w:val="affc"/>
            <w:rFonts w:asciiTheme="minorEastAsia" w:hAnsiTheme="minorEastAsia"/>
            <w:noProof/>
          </w:rPr>
          <w:t xml:space="preserve"> </w:t>
        </w:r>
        <w:r w:rsidR="00A320FC" w:rsidRPr="000C2562">
          <w:rPr>
            <w:rStyle w:val="affc"/>
            <w:rFonts w:asciiTheme="minorEastAsia" w:hAnsiTheme="minorEastAsia" w:hint="eastAsia"/>
            <w:noProof/>
          </w:rPr>
          <w:t>磋商响应文件格式</w:t>
        </w:r>
        <w:r w:rsidR="00A320FC">
          <w:rPr>
            <w:noProof/>
            <w:webHidden/>
          </w:rPr>
          <w:tab/>
        </w:r>
        <w:r w:rsidR="00A320FC">
          <w:rPr>
            <w:noProof/>
            <w:webHidden/>
          </w:rPr>
          <w:fldChar w:fldCharType="begin"/>
        </w:r>
        <w:r w:rsidR="00A320FC">
          <w:rPr>
            <w:noProof/>
            <w:webHidden/>
          </w:rPr>
          <w:instrText xml:space="preserve"> PAGEREF _Toc144130956 \h </w:instrText>
        </w:r>
        <w:r w:rsidR="00A320FC">
          <w:rPr>
            <w:noProof/>
            <w:webHidden/>
          </w:rPr>
        </w:r>
        <w:r w:rsidR="00A320FC">
          <w:rPr>
            <w:noProof/>
            <w:webHidden/>
          </w:rPr>
          <w:fldChar w:fldCharType="separate"/>
        </w:r>
        <w:r w:rsidR="00A320FC">
          <w:rPr>
            <w:noProof/>
            <w:webHidden/>
          </w:rPr>
          <w:t>- 83 -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57" w:history="1">
        <w:r w:rsidR="00A320FC" w:rsidRPr="000C2562">
          <w:rPr>
            <w:rStyle w:val="affc"/>
            <w:rFonts w:asciiTheme="minorEastAsia" w:hAnsiTheme="minorEastAsia" w:cs="宋体" w:hint="eastAsia"/>
            <w:noProof/>
          </w:rPr>
          <w:t>一、封面内容及格式要求</w:t>
        </w:r>
        <w:r w:rsidR="00A320FC">
          <w:rPr>
            <w:noProof/>
            <w:webHidden/>
          </w:rPr>
          <w:tab/>
        </w:r>
        <w:r w:rsidR="00A320FC">
          <w:rPr>
            <w:noProof/>
            <w:webHidden/>
          </w:rPr>
          <w:fldChar w:fldCharType="begin"/>
        </w:r>
        <w:r w:rsidR="00A320FC">
          <w:rPr>
            <w:noProof/>
            <w:webHidden/>
          </w:rPr>
          <w:instrText xml:space="preserve"> PAGEREF _Toc144130957 \h </w:instrText>
        </w:r>
        <w:r w:rsidR="00A320FC">
          <w:rPr>
            <w:noProof/>
            <w:webHidden/>
          </w:rPr>
        </w:r>
        <w:r w:rsidR="00A320FC">
          <w:rPr>
            <w:noProof/>
            <w:webHidden/>
          </w:rPr>
          <w:fldChar w:fldCharType="separate"/>
        </w:r>
        <w:r w:rsidR="00A320FC">
          <w:rPr>
            <w:noProof/>
            <w:webHidden/>
          </w:rPr>
          <w:t>- 83 -</w:t>
        </w:r>
        <w:r w:rsidR="00A320FC">
          <w:rPr>
            <w:noProof/>
            <w:webHidden/>
          </w:rPr>
          <w:fldChar w:fldCharType="end"/>
        </w:r>
      </w:hyperlink>
    </w:p>
    <w:p w:rsidR="00A320FC" w:rsidRDefault="00B264F4">
      <w:pPr>
        <w:pStyle w:val="24"/>
        <w:tabs>
          <w:tab w:val="right" w:leader="dot" w:pos="9231"/>
        </w:tabs>
        <w:rPr>
          <w:rFonts w:eastAsiaTheme="minorEastAsia" w:cstheme="minorBidi"/>
          <w:smallCaps w:val="0"/>
          <w:noProof/>
          <w:kern w:val="2"/>
          <w:sz w:val="21"/>
          <w:szCs w:val="22"/>
        </w:rPr>
      </w:pPr>
      <w:hyperlink w:anchor="_Toc144130958" w:history="1">
        <w:r w:rsidR="00A320FC" w:rsidRPr="000C2562">
          <w:rPr>
            <w:rStyle w:val="affc"/>
            <w:rFonts w:asciiTheme="minorEastAsia" w:hAnsiTheme="minorEastAsia" w:cs="宋体" w:hint="eastAsia"/>
            <w:noProof/>
          </w:rPr>
          <w:t>二、磋商响应文件的内容及格式</w:t>
        </w:r>
        <w:r w:rsidR="00A320FC">
          <w:rPr>
            <w:noProof/>
            <w:webHidden/>
          </w:rPr>
          <w:tab/>
        </w:r>
        <w:r w:rsidR="00A320FC">
          <w:rPr>
            <w:noProof/>
            <w:webHidden/>
          </w:rPr>
          <w:fldChar w:fldCharType="begin"/>
        </w:r>
        <w:r w:rsidR="00A320FC">
          <w:rPr>
            <w:noProof/>
            <w:webHidden/>
          </w:rPr>
          <w:instrText xml:space="preserve"> PAGEREF _Toc144130958 \h </w:instrText>
        </w:r>
        <w:r w:rsidR="00A320FC">
          <w:rPr>
            <w:noProof/>
            <w:webHidden/>
          </w:rPr>
        </w:r>
        <w:r w:rsidR="00A320FC">
          <w:rPr>
            <w:noProof/>
            <w:webHidden/>
          </w:rPr>
          <w:fldChar w:fldCharType="separate"/>
        </w:r>
        <w:r w:rsidR="00A320FC">
          <w:rPr>
            <w:noProof/>
            <w:webHidden/>
          </w:rPr>
          <w:t>- 84 -</w:t>
        </w:r>
        <w:r w:rsidR="00A320FC">
          <w:rPr>
            <w:noProof/>
            <w:webHidden/>
          </w:rPr>
          <w:fldChar w:fldCharType="end"/>
        </w:r>
      </w:hyperlink>
    </w:p>
    <w:p w:rsidR="002856F9" w:rsidRDefault="00380665">
      <w:pPr>
        <w:pStyle w:val="11"/>
        <w:pageBreakBefore/>
        <w:spacing w:before="0" w:after="0" w:line="276" w:lineRule="auto"/>
        <w:rPr>
          <w:rFonts w:asciiTheme="minorEastAsia" w:eastAsiaTheme="minorEastAsia" w:hAnsiTheme="minorEastAsia"/>
          <w:sz w:val="32"/>
          <w:szCs w:val="24"/>
        </w:rPr>
      </w:pPr>
      <w:r>
        <w:rPr>
          <w:rFonts w:asciiTheme="minorEastAsia" w:eastAsiaTheme="minorEastAsia" w:hAnsiTheme="minorEastAsia" w:cstheme="minorHAnsi"/>
          <w:bCs/>
          <w:caps/>
          <w:sz w:val="24"/>
          <w:szCs w:val="24"/>
        </w:rPr>
        <w:lastRenderedPageBreak/>
        <w:fldChar w:fldCharType="end"/>
      </w:r>
      <w:bookmarkStart w:id="0" w:name="_Toc495679391"/>
      <w:bookmarkStart w:id="1" w:name="_Toc109030015"/>
      <w:bookmarkStart w:id="2" w:name="_Toc144130935"/>
      <w:r>
        <w:rPr>
          <w:rFonts w:asciiTheme="minorEastAsia" w:eastAsiaTheme="minorEastAsia" w:hAnsiTheme="minorEastAsia" w:hint="eastAsia"/>
          <w:sz w:val="32"/>
          <w:szCs w:val="24"/>
        </w:rPr>
        <w:t>第一章磋商公告</w:t>
      </w:r>
      <w:bookmarkEnd w:id="0"/>
      <w:bookmarkEnd w:id="1"/>
      <w:bookmarkEnd w:id="2"/>
    </w:p>
    <w:p w:rsidR="002856F9" w:rsidRDefault="002856F9">
      <w:pPr>
        <w:rPr>
          <w:rFonts w:asciiTheme="minorEastAsia" w:eastAsiaTheme="minorEastAsia" w:hAnsiTheme="minorEastAsia"/>
          <w:sz w:val="24"/>
          <w:szCs w:val="24"/>
        </w:rPr>
      </w:pPr>
    </w:p>
    <w:p w:rsidR="002856F9" w:rsidRDefault="00380665">
      <w:pPr>
        <w:pBdr>
          <w:top w:val="single" w:sz="4" w:space="1" w:color="auto"/>
          <w:left w:val="single" w:sz="4" w:space="4" w:color="auto"/>
          <w:bottom w:val="single" w:sz="4" w:space="1" w:color="auto"/>
          <w:right w:val="single" w:sz="4" w:space="4" w:color="auto"/>
        </w:pBd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项目概况</w:t>
      </w:r>
    </w:p>
    <w:p w:rsidR="002856F9" w:rsidRDefault="00380665">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 xml:space="preserve">汽修类专业全国职业院校技能大赛竞赛设备购置项目 </w:t>
      </w:r>
      <w:r>
        <w:rPr>
          <w:rFonts w:asciiTheme="minorEastAsia" w:eastAsiaTheme="minorEastAsia" w:hAnsiTheme="minorEastAsia" w:hint="eastAsia"/>
          <w:sz w:val="24"/>
          <w:szCs w:val="24"/>
        </w:rPr>
        <w:t>采购项目的潜在供应商应在</w:t>
      </w:r>
      <w:r>
        <w:rPr>
          <w:rFonts w:asciiTheme="minorEastAsia" w:hAnsiTheme="minorEastAsia" w:hint="eastAsia"/>
          <w:sz w:val="24"/>
          <w:szCs w:val="24"/>
          <w:u w:val="single"/>
          <w:shd w:val="clear" w:color="auto" w:fill="FFFFFF"/>
        </w:rPr>
        <w:t>海南政府采购网(www.ccgp-hainan.gov.cn)-海南省政府采购电子化交易管理系统(新)</w:t>
      </w:r>
      <w:r>
        <w:rPr>
          <w:rFonts w:asciiTheme="minorEastAsia" w:eastAsiaTheme="minorEastAsia" w:hAnsiTheme="minorEastAsia" w:hint="eastAsia"/>
          <w:sz w:val="24"/>
          <w:szCs w:val="24"/>
        </w:rPr>
        <w:t>获取采购文件，并于</w:t>
      </w:r>
      <w:r>
        <w:rPr>
          <w:rFonts w:asciiTheme="minorEastAsia" w:eastAsiaTheme="minorEastAsia" w:hAnsiTheme="minorEastAsia" w:hint="eastAsia"/>
          <w:sz w:val="24"/>
          <w:szCs w:val="24"/>
          <w:u w:val="single"/>
        </w:rPr>
        <w:t>2023</w:t>
      </w:r>
      <w:r>
        <w:rPr>
          <w:rFonts w:asciiTheme="minorEastAsia" w:eastAsiaTheme="minorEastAsia" w:hAnsiTheme="minorEastAsia" w:hint="eastAsia"/>
          <w:bCs/>
          <w:sz w:val="24"/>
          <w:szCs w:val="24"/>
          <w:u w:val="single"/>
        </w:rPr>
        <w:t>年0</w:t>
      </w:r>
      <w:r w:rsidR="00CD5ACB">
        <w:rPr>
          <w:rFonts w:asciiTheme="minorEastAsia" w:eastAsiaTheme="minorEastAsia" w:hAnsiTheme="minorEastAsia" w:hint="eastAsia"/>
          <w:bCs/>
          <w:sz w:val="24"/>
          <w:szCs w:val="24"/>
          <w:u w:val="single"/>
        </w:rPr>
        <w:t>9</w:t>
      </w:r>
      <w:r>
        <w:rPr>
          <w:rFonts w:asciiTheme="minorEastAsia" w:eastAsiaTheme="minorEastAsia" w:hAnsiTheme="minorEastAsia" w:hint="eastAsia"/>
          <w:bCs/>
          <w:sz w:val="24"/>
          <w:szCs w:val="24"/>
          <w:u w:val="single"/>
        </w:rPr>
        <w:t>月</w:t>
      </w:r>
      <w:r w:rsidR="00CD5ACB">
        <w:rPr>
          <w:rFonts w:asciiTheme="minorEastAsia" w:eastAsiaTheme="minorEastAsia" w:hAnsiTheme="minorEastAsia" w:hint="eastAsia"/>
          <w:bCs/>
          <w:sz w:val="24"/>
          <w:szCs w:val="24"/>
          <w:u w:val="single"/>
        </w:rPr>
        <w:t>08</w:t>
      </w:r>
      <w:r>
        <w:rPr>
          <w:rFonts w:asciiTheme="minorEastAsia" w:eastAsiaTheme="minorEastAsia" w:hAnsiTheme="minorEastAsia" w:hint="eastAsia"/>
          <w:bCs/>
          <w:sz w:val="24"/>
          <w:szCs w:val="24"/>
          <w:u w:val="single"/>
        </w:rPr>
        <w:t>日</w:t>
      </w:r>
      <w:r w:rsidR="00CD5ACB">
        <w:rPr>
          <w:rFonts w:asciiTheme="minorEastAsia" w:eastAsiaTheme="minorEastAsia" w:hAnsiTheme="minorEastAsia" w:hint="eastAsia"/>
          <w:bCs/>
          <w:sz w:val="24"/>
          <w:szCs w:val="24"/>
          <w:u w:val="single"/>
        </w:rPr>
        <w:t>09</w:t>
      </w:r>
      <w:r>
        <w:rPr>
          <w:rFonts w:asciiTheme="minorEastAsia" w:eastAsiaTheme="minorEastAsia" w:hAnsiTheme="minorEastAsia" w:hint="eastAsia"/>
          <w:bCs/>
          <w:sz w:val="24"/>
          <w:szCs w:val="24"/>
          <w:u w:val="single"/>
        </w:rPr>
        <w:t>点</w:t>
      </w:r>
      <w:r w:rsidR="00CD5ACB">
        <w:rPr>
          <w:rFonts w:asciiTheme="minorEastAsia" w:eastAsiaTheme="minorEastAsia" w:hAnsiTheme="minorEastAsia" w:hint="eastAsia"/>
          <w:bCs/>
          <w:sz w:val="24"/>
          <w:szCs w:val="24"/>
          <w:u w:val="single"/>
        </w:rPr>
        <w:t>00</w:t>
      </w:r>
      <w:r>
        <w:rPr>
          <w:rFonts w:asciiTheme="minorEastAsia" w:eastAsiaTheme="minorEastAsia" w:hAnsiTheme="minorEastAsia" w:hint="eastAsia"/>
          <w:bCs/>
          <w:sz w:val="24"/>
          <w:szCs w:val="24"/>
          <w:u w:val="single"/>
        </w:rPr>
        <w:t>分</w:t>
      </w:r>
      <w:r>
        <w:rPr>
          <w:rFonts w:asciiTheme="minorEastAsia" w:eastAsiaTheme="minorEastAsia" w:hAnsiTheme="minorEastAsia" w:hint="eastAsia"/>
          <w:bCs/>
          <w:sz w:val="24"/>
          <w:szCs w:val="24"/>
        </w:rPr>
        <w:t>（北京时间）前提交响应</w:t>
      </w:r>
      <w:r>
        <w:rPr>
          <w:rFonts w:asciiTheme="minorEastAsia" w:eastAsiaTheme="minorEastAsia" w:hAnsiTheme="minorEastAsia"/>
          <w:bCs/>
          <w:sz w:val="24"/>
          <w:szCs w:val="24"/>
        </w:rPr>
        <w:t>文件</w:t>
      </w:r>
      <w:r>
        <w:rPr>
          <w:rFonts w:asciiTheme="minorEastAsia" w:eastAsiaTheme="minorEastAsia" w:hAnsiTheme="minorEastAsia" w:hint="eastAsia"/>
          <w:sz w:val="24"/>
          <w:szCs w:val="24"/>
        </w:rPr>
        <w:t>。</w:t>
      </w:r>
    </w:p>
    <w:p w:rsidR="002856F9" w:rsidRDefault="00380665">
      <w:pPr>
        <w:pStyle w:val="20"/>
        <w:spacing w:before="0" w:after="0" w:line="360" w:lineRule="auto"/>
        <w:rPr>
          <w:rFonts w:asciiTheme="minorEastAsia" w:eastAsiaTheme="minorEastAsia" w:hAnsiTheme="minorEastAsia" w:cs="宋体"/>
          <w:sz w:val="24"/>
          <w:szCs w:val="24"/>
        </w:rPr>
      </w:pPr>
      <w:bookmarkStart w:id="3" w:name="_Toc28359089"/>
      <w:bookmarkStart w:id="4" w:name="_Toc35393629"/>
      <w:bookmarkStart w:id="5" w:name="_Toc35393798"/>
      <w:bookmarkStart w:id="6" w:name="_Toc28359012"/>
      <w:bookmarkStart w:id="7" w:name="_Toc144130936"/>
      <w:r>
        <w:rPr>
          <w:rFonts w:asciiTheme="minorEastAsia" w:eastAsiaTheme="minorEastAsia" w:hAnsiTheme="minorEastAsia" w:cs="宋体" w:hint="eastAsia"/>
          <w:sz w:val="24"/>
          <w:szCs w:val="24"/>
        </w:rPr>
        <w:t>一、项目基本情况</w:t>
      </w:r>
      <w:bookmarkEnd w:id="3"/>
      <w:bookmarkEnd w:id="4"/>
      <w:bookmarkEnd w:id="5"/>
      <w:bookmarkEnd w:id="6"/>
      <w:bookmarkEnd w:id="7"/>
    </w:p>
    <w:p w:rsidR="002856F9" w:rsidRDefault="00380665">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项目编号：</w:t>
      </w:r>
      <w:r>
        <w:rPr>
          <w:rFonts w:asciiTheme="minorEastAsia" w:eastAsiaTheme="minorEastAsia" w:hAnsiTheme="minorEastAsia"/>
          <w:sz w:val="24"/>
          <w:szCs w:val="24"/>
        </w:rPr>
        <w:t>HNZT2023-258</w:t>
      </w:r>
    </w:p>
    <w:p w:rsidR="002856F9" w:rsidRDefault="00380665">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项目名称：汽修类专业全国职业院校技能大赛竞赛设备购置项目 </w:t>
      </w:r>
    </w:p>
    <w:p w:rsidR="002856F9" w:rsidRDefault="00380665">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采购方式：竞争性磋商</w:t>
      </w:r>
    </w:p>
    <w:p w:rsidR="002856F9" w:rsidRDefault="00380665">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预算总金额：</w:t>
      </w:r>
      <w:r>
        <w:rPr>
          <w:rFonts w:asciiTheme="minorEastAsia" w:eastAsiaTheme="minorEastAsia" w:hAnsiTheme="minorEastAsia"/>
          <w:sz w:val="24"/>
          <w:szCs w:val="24"/>
        </w:rPr>
        <w:t xml:space="preserve">3470000.00元 </w:t>
      </w:r>
    </w:p>
    <w:p w:rsidR="002856F9" w:rsidRDefault="00380665">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最高限价（如有）：</w:t>
      </w:r>
      <w:r>
        <w:rPr>
          <w:rFonts w:asciiTheme="minorEastAsia" w:eastAsiaTheme="minorEastAsia" w:hAnsiTheme="minorEastAsia"/>
          <w:sz w:val="24"/>
          <w:szCs w:val="24"/>
        </w:rPr>
        <w:t>3470000.00元</w:t>
      </w:r>
    </w:p>
    <w:p w:rsidR="002856F9" w:rsidRDefault="00380665">
      <w:pPr>
        <w:spacing w:line="460" w:lineRule="exact"/>
        <w:ind w:firstLineChars="200" w:firstLine="480"/>
        <w:rPr>
          <w:rFonts w:asciiTheme="minorEastAsia" w:hAnsiTheme="minorEastAsia"/>
          <w:sz w:val="24"/>
          <w:shd w:val="clear" w:color="auto" w:fill="FFFFFF"/>
        </w:rPr>
      </w:pPr>
      <w:r>
        <w:rPr>
          <w:rFonts w:asciiTheme="minorEastAsia" w:eastAsiaTheme="minorEastAsia" w:hAnsiTheme="minorEastAsia" w:hint="eastAsia"/>
          <w:sz w:val="24"/>
          <w:szCs w:val="24"/>
        </w:rPr>
        <w:t>采购需求：采购内容为汽修类专业全国职业院校技能大赛竞赛设备购置项目一批,</w:t>
      </w:r>
      <w:r>
        <w:rPr>
          <w:rFonts w:asciiTheme="minorEastAsia" w:hAnsiTheme="minorEastAsia" w:hint="eastAsia"/>
          <w:sz w:val="24"/>
          <w:shd w:val="clear" w:color="auto" w:fill="FFFFFF"/>
        </w:rPr>
        <w:t xml:space="preserve"> 具体要求详见《采购需求》</w:t>
      </w:r>
    </w:p>
    <w:p w:rsidR="002856F9" w:rsidRDefault="00380665">
      <w:pPr>
        <w:spacing w:line="460" w:lineRule="exact"/>
        <w:ind w:firstLineChars="200" w:firstLine="480"/>
      </w:pPr>
      <w:r>
        <w:rPr>
          <w:rFonts w:asciiTheme="minorEastAsia" w:eastAsiaTheme="minorEastAsia" w:hAnsiTheme="minorEastAsia" w:hint="eastAsia"/>
          <w:sz w:val="24"/>
          <w:szCs w:val="24"/>
        </w:rPr>
        <w:t>合同履行期限：合同签订后60日内交付使用</w:t>
      </w:r>
    </w:p>
    <w:p w:rsidR="002856F9" w:rsidRDefault="00380665">
      <w:pPr>
        <w:spacing w:line="460" w:lineRule="exact"/>
        <w:ind w:firstLineChars="200" w:firstLine="480"/>
        <w:rPr>
          <w:rFonts w:asciiTheme="minorEastAsia" w:hAnsiTheme="minorEastAsia" w:cs="Tahoma"/>
          <w:kern w:val="28"/>
          <w:sz w:val="24"/>
          <w:szCs w:val="24"/>
        </w:rPr>
      </w:pPr>
      <w:r>
        <w:rPr>
          <w:rFonts w:asciiTheme="minorEastAsia" w:eastAsiaTheme="minorEastAsia" w:hAnsiTheme="minorEastAsia" w:hint="eastAsia"/>
          <w:sz w:val="24"/>
          <w:szCs w:val="24"/>
        </w:rPr>
        <w:t>本项目是否接受联合体投标：</w:t>
      </w:r>
      <w:bookmarkStart w:id="8" w:name="_Toc28359013"/>
      <w:bookmarkStart w:id="9" w:name="_Toc35393799"/>
      <w:bookmarkStart w:id="10" w:name="_Toc28359090"/>
      <w:bookmarkStart w:id="11" w:name="_Toc35393630"/>
      <w:proofErr w:type="gramStart"/>
      <w:r>
        <w:rPr>
          <w:rFonts w:asciiTheme="minorEastAsia" w:hAnsiTheme="minorEastAsia" w:cs="Tahoma" w:hint="eastAsia"/>
          <w:kern w:val="28"/>
          <w:sz w:val="24"/>
          <w:szCs w:val="24"/>
        </w:rPr>
        <w:t>否</w:t>
      </w:r>
      <w:proofErr w:type="gramEnd"/>
    </w:p>
    <w:p w:rsidR="002856F9" w:rsidRDefault="00380665">
      <w:pPr>
        <w:pStyle w:val="20"/>
        <w:spacing w:before="0" w:after="0" w:line="360" w:lineRule="auto"/>
        <w:rPr>
          <w:rFonts w:asciiTheme="minorEastAsia" w:eastAsiaTheme="minorEastAsia" w:hAnsiTheme="minorEastAsia" w:cs="宋体"/>
          <w:sz w:val="24"/>
          <w:szCs w:val="24"/>
        </w:rPr>
      </w:pPr>
      <w:bookmarkStart w:id="12" w:name="_Toc144130937"/>
      <w:r>
        <w:rPr>
          <w:rFonts w:asciiTheme="minorEastAsia" w:eastAsiaTheme="minorEastAsia" w:hAnsiTheme="minorEastAsia" w:cs="宋体" w:hint="eastAsia"/>
          <w:sz w:val="24"/>
          <w:szCs w:val="24"/>
        </w:rPr>
        <w:t>二、申请人的资格要求：</w:t>
      </w:r>
      <w:bookmarkEnd w:id="8"/>
      <w:bookmarkEnd w:id="9"/>
      <w:bookmarkEnd w:id="10"/>
      <w:bookmarkEnd w:id="11"/>
      <w:bookmarkEnd w:id="12"/>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1.满足《中华人民共和国政府采购法》第二十二条规定；</w:t>
      </w:r>
    </w:p>
    <w:p w:rsidR="002856F9" w:rsidRDefault="00380665">
      <w:pPr>
        <w:spacing w:line="460" w:lineRule="exact"/>
        <w:ind w:firstLineChars="200" w:firstLine="480"/>
        <w:rPr>
          <w:rFonts w:hAnsi="宋体" w:cs="Tahoma"/>
          <w:sz w:val="24"/>
          <w:szCs w:val="24"/>
        </w:rPr>
      </w:pPr>
      <w:r>
        <w:rPr>
          <w:rFonts w:hAnsi="宋体" w:cs="Tahoma" w:hint="eastAsia"/>
          <w:sz w:val="24"/>
          <w:szCs w:val="24"/>
        </w:rPr>
        <w:t>1</w:t>
      </w:r>
      <w:r>
        <w:rPr>
          <w:rFonts w:hAnsi="宋体" w:cs="Tahoma"/>
          <w:sz w:val="24"/>
          <w:szCs w:val="24"/>
        </w:rPr>
        <w:t>.1有独立承担民事责任的能力</w:t>
      </w:r>
      <w:r>
        <w:rPr>
          <w:rFonts w:hAnsi="宋体" w:cs="Tahoma" w:hint="eastAsia"/>
          <w:sz w:val="24"/>
          <w:szCs w:val="24"/>
        </w:rPr>
        <w:t>；（需提供有效的营业执照或其他</w:t>
      </w:r>
      <w:r>
        <w:rPr>
          <w:rFonts w:hAnsi="宋体" w:cs="Tahoma"/>
          <w:sz w:val="24"/>
          <w:szCs w:val="24"/>
        </w:rPr>
        <w:t>相应证明的</w:t>
      </w:r>
      <w:r>
        <w:rPr>
          <w:rFonts w:hAnsi="宋体" w:cs="Tahoma" w:hint="eastAsia"/>
          <w:sz w:val="24"/>
          <w:szCs w:val="24"/>
        </w:rPr>
        <w:t>复印件）</w:t>
      </w:r>
    </w:p>
    <w:p w:rsidR="002856F9" w:rsidRDefault="00380665">
      <w:pPr>
        <w:spacing w:line="460" w:lineRule="exact"/>
        <w:ind w:firstLineChars="200" w:firstLine="480"/>
        <w:rPr>
          <w:rFonts w:hAnsi="宋体" w:cs="Tahoma"/>
          <w:sz w:val="24"/>
          <w:szCs w:val="24"/>
        </w:rPr>
      </w:pPr>
      <w:r>
        <w:rPr>
          <w:rFonts w:hAnsi="宋体" w:cs="Tahoma" w:hint="eastAsia"/>
          <w:sz w:val="24"/>
          <w:szCs w:val="24"/>
        </w:rPr>
        <w:t>1</w:t>
      </w:r>
      <w:r>
        <w:rPr>
          <w:rFonts w:hAnsi="宋体" w:cs="Tahoma"/>
          <w:sz w:val="24"/>
          <w:szCs w:val="24"/>
        </w:rPr>
        <w:t>.2具有良好的商业信誉和健全的财务会计制度</w:t>
      </w:r>
      <w:r>
        <w:rPr>
          <w:rFonts w:hAnsi="宋体" w:cs="Tahoma" w:hint="eastAsia"/>
          <w:sz w:val="24"/>
          <w:szCs w:val="24"/>
        </w:rPr>
        <w:t>；（提供会计师事务所出具的2</w:t>
      </w:r>
      <w:r>
        <w:rPr>
          <w:rFonts w:hAnsi="宋体" w:cs="Tahoma"/>
          <w:sz w:val="24"/>
          <w:szCs w:val="24"/>
        </w:rPr>
        <w:t>02</w:t>
      </w:r>
      <w:r>
        <w:rPr>
          <w:rFonts w:hAnsi="宋体" w:cs="Tahoma" w:hint="eastAsia"/>
          <w:sz w:val="24"/>
          <w:szCs w:val="24"/>
        </w:rPr>
        <w:t>2年度财务审计报告复印件，或者2</w:t>
      </w:r>
      <w:r>
        <w:rPr>
          <w:rFonts w:hAnsi="宋体" w:cs="Tahoma"/>
          <w:sz w:val="24"/>
          <w:szCs w:val="24"/>
        </w:rPr>
        <w:t>02</w:t>
      </w:r>
      <w:r>
        <w:rPr>
          <w:rFonts w:hAnsi="宋体" w:cs="Tahoma" w:hint="eastAsia"/>
          <w:sz w:val="24"/>
          <w:szCs w:val="24"/>
        </w:rPr>
        <w:t>3</w:t>
      </w:r>
      <w:r>
        <w:rPr>
          <w:rFonts w:hAnsi="宋体" w:cs="Tahoma"/>
          <w:sz w:val="24"/>
          <w:szCs w:val="24"/>
        </w:rPr>
        <w:t>年</w:t>
      </w:r>
      <w:r>
        <w:rPr>
          <w:rFonts w:hAnsi="宋体" w:cs="Tahoma" w:hint="eastAsia"/>
          <w:sz w:val="24"/>
          <w:szCs w:val="24"/>
        </w:rPr>
        <w:t>1月份</w:t>
      </w:r>
      <w:r>
        <w:rPr>
          <w:rFonts w:hAnsi="宋体" w:cs="Tahoma"/>
          <w:sz w:val="24"/>
          <w:szCs w:val="24"/>
        </w:rPr>
        <w:t>以来任意</w:t>
      </w:r>
      <w:r>
        <w:rPr>
          <w:rFonts w:hAnsi="宋体" w:cs="Tahoma" w:hint="eastAsia"/>
          <w:sz w:val="24"/>
          <w:szCs w:val="24"/>
        </w:rPr>
        <w:t>1个</w:t>
      </w:r>
      <w:r>
        <w:rPr>
          <w:rFonts w:hAnsi="宋体" w:cs="Tahoma"/>
          <w:sz w:val="24"/>
          <w:szCs w:val="24"/>
        </w:rPr>
        <w:t>月份的财务报表</w:t>
      </w:r>
      <w:r>
        <w:rPr>
          <w:rFonts w:hAnsi="宋体" w:cs="Tahoma" w:hint="eastAsia"/>
          <w:sz w:val="24"/>
          <w:szCs w:val="24"/>
        </w:rPr>
        <w:t>（</w:t>
      </w:r>
      <w:r>
        <w:rPr>
          <w:rFonts w:hAnsi="宋体" w:cs="Tahoma" w:hint="eastAsia"/>
          <w:b/>
          <w:sz w:val="24"/>
          <w:szCs w:val="24"/>
        </w:rPr>
        <w:t>至少包含资产负债表、利润表，且财务报表应有单位负责人、财务主管和制表人的签字</w:t>
      </w:r>
      <w:r>
        <w:rPr>
          <w:rFonts w:hAnsi="宋体" w:cs="Tahoma" w:hint="eastAsia"/>
          <w:sz w:val="24"/>
          <w:szCs w:val="24"/>
        </w:rPr>
        <w:t>，复印件加盖公章），</w:t>
      </w:r>
      <w:r>
        <w:rPr>
          <w:rFonts w:asciiTheme="minorEastAsia" w:eastAsiaTheme="minorEastAsia" w:hAnsiTheme="minorEastAsia" w:cs="Tahoma" w:hint="eastAsia"/>
          <w:sz w:val="24"/>
          <w:szCs w:val="24"/>
        </w:rPr>
        <w:t>或者</w:t>
      </w:r>
      <w:r>
        <w:rPr>
          <w:rFonts w:asciiTheme="minorEastAsia" w:eastAsiaTheme="minorEastAsia" w:hAnsiTheme="minorEastAsia" w:hint="eastAsia"/>
          <w:sz w:val="24"/>
        </w:rPr>
        <w:t>提供承诺函并加盖公章</w:t>
      </w:r>
      <w:r>
        <w:rPr>
          <w:rFonts w:hAnsi="宋体" w:cs="Tahoma" w:hint="eastAsia"/>
          <w:sz w:val="24"/>
          <w:szCs w:val="24"/>
        </w:rPr>
        <w:t>）</w:t>
      </w:r>
    </w:p>
    <w:p w:rsidR="002856F9" w:rsidRDefault="00380665">
      <w:pPr>
        <w:spacing w:line="460" w:lineRule="exact"/>
        <w:ind w:firstLineChars="200" w:firstLine="480"/>
        <w:rPr>
          <w:rFonts w:hAnsi="宋体" w:cs="Tahoma"/>
          <w:sz w:val="24"/>
          <w:szCs w:val="24"/>
        </w:rPr>
      </w:pPr>
      <w:r>
        <w:rPr>
          <w:rFonts w:hAnsi="宋体" w:cs="Tahoma" w:hint="eastAsia"/>
          <w:sz w:val="24"/>
          <w:szCs w:val="24"/>
        </w:rPr>
        <w:t>1</w:t>
      </w:r>
      <w:r>
        <w:rPr>
          <w:rFonts w:hAnsi="宋体" w:cs="Tahoma"/>
          <w:sz w:val="24"/>
          <w:szCs w:val="24"/>
        </w:rPr>
        <w:t>.3具有履行合同所必需的设备和专业技术能力</w:t>
      </w:r>
      <w:r>
        <w:rPr>
          <w:rFonts w:hAnsi="宋体" w:cs="Tahoma" w:hint="eastAsia"/>
          <w:sz w:val="24"/>
          <w:szCs w:val="24"/>
        </w:rPr>
        <w:t>；（提供声明函，格式自拟）</w:t>
      </w:r>
    </w:p>
    <w:p w:rsidR="002856F9" w:rsidRDefault="00380665">
      <w:pPr>
        <w:spacing w:line="460" w:lineRule="exact"/>
        <w:ind w:firstLineChars="200" w:firstLine="480"/>
        <w:rPr>
          <w:rFonts w:hAnsi="宋体" w:cs="Tahoma"/>
          <w:sz w:val="24"/>
          <w:szCs w:val="24"/>
        </w:rPr>
      </w:pPr>
      <w:r>
        <w:rPr>
          <w:rFonts w:hAnsi="宋体" w:cs="Tahoma" w:hint="eastAsia"/>
          <w:sz w:val="24"/>
          <w:szCs w:val="24"/>
        </w:rPr>
        <w:t>1</w:t>
      </w:r>
      <w:r>
        <w:rPr>
          <w:rFonts w:hAnsi="宋体" w:cs="Tahoma"/>
          <w:sz w:val="24"/>
          <w:szCs w:val="24"/>
        </w:rPr>
        <w:t>.4有依法缴纳税收和社会保障资金的良好记录；</w:t>
      </w:r>
      <w:r>
        <w:rPr>
          <w:rFonts w:hAnsi="宋体" w:cs="Tahoma" w:hint="eastAsia"/>
          <w:sz w:val="24"/>
          <w:szCs w:val="24"/>
        </w:rPr>
        <w:t>（提供2023年1月份以来任意1个月的企业依法缴纳税收的证明材料复印件，和提供2023年1月份以来任意1个月的缴纳社会保障资金的证明材料复印件，依法免税或不需要缴纳社会保障资金的供应商，应提供相应文件证明其依法免税或不需要缴纳社会保障资金，</w:t>
      </w:r>
      <w:r>
        <w:rPr>
          <w:rFonts w:asciiTheme="minorEastAsia" w:eastAsiaTheme="minorEastAsia" w:hAnsiTheme="minorEastAsia" w:cs="Tahoma" w:hint="eastAsia"/>
          <w:sz w:val="24"/>
          <w:szCs w:val="24"/>
        </w:rPr>
        <w:t>或者</w:t>
      </w:r>
      <w:r>
        <w:rPr>
          <w:rFonts w:asciiTheme="minorEastAsia" w:eastAsiaTheme="minorEastAsia" w:hAnsiTheme="minorEastAsia" w:hint="eastAsia"/>
          <w:sz w:val="24"/>
        </w:rPr>
        <w:t>提供承诺函并加盖公章</w:t>
      </w:r>
      <w:r>
        <w:rPr>
          <w:rFonts w:hAnsi="宋体" w:cs="Tahoma" w:hint="eastAsia"/>
          <w:sz w:val="24"/>
          <w:szCs w:val="24"/>
        </w:rPr>
        <w:t>）</w:t>
      </w:r>
    </w:p>
    <w:p w:rsidR="002856F9" w:rsidRDefault="00380665">
      <w:pPr>
        <w:spacing w:line="460" w:lineRule="exact"/>
        <w:ind w:firstLineChars="200" w:firstLine="480"/>
        <w:rPr>
          <w:rFonts w:hAnsi="宋体" w:cs="Tahoma"/>
          <w:sz w:val="24"/>
          <w:szCs w:val="24"/>
        </w:rPr>
      </w:pPr>
      <w:r>
        <w:rPr>
          <w:rFonts w:hAnsi="宋体" w:cs="Tahoma" w:hint="eastAsia"/>
          <w:sz w:val="24"/>
          <w:szCs w:val="24"/>
        </w:rPr>
        <w:t>1</w:t>
      </w:r>
      <w:r>
        <w:rPr>
          <w:rFonts w:hAnsi="宋体" w:cs="Tahoma"/>
          <w:sz w:val="24"/>
          <w:szCs w:val="24"/>
        </w:rPr>
        <w:t>.5参加政府采购活动前三年内，在经营活动中没有重大违法记录；</w:t>
      </w:r>
      <w:r>
        <w:rPr>
          <w:rFonts w:hAnsi="宋体" w:cs="Tahoma" w:hint="eastAsia"/>
          <w:sz w:val="24"/>
          <w:szCs w:val="24"/>
        </w:rPr>
        <w:t>（提供声明函）</w:t>
      </w:r>
    </w:p>
    <w:p w:rsidR="002856F9" w:rsidRDefault="00380665">
      <w:pPr>
        <w:spacing w:line="460" w:lineRule="exact"/>
        <w:ind w:firstLineChars="200" w:firstLine="480"/>
        <w:rPr>
          <w:rFonts w:hAnsi="宋体" w:cs="Tahoma"/>
          <w:sz w:val="24"/>
          <w:szCs w:val="24"/>
        </w:rPr>
      </w:pPr>
      <w:r>
        <w:rPr>
          <w:rFonts w:hAnsi="宋体" w:cs="Tahoma" w:hint="eastAsia"/>
          <w:sz w:val="24"/>
          <w:szCs w:val="24"/>
        </w:rPr>
        <w:t>1</w:t>
      </w:r>
      <w:r>
        <w:rPr>
          <w:rFonts w:hAnsi="宋体" w:cs="Tahoma"/>
          <w:sz w:val="24"/>
          <w:szCs w:val="24"/>
        </w:rPr>
        <w:t>.6</w:t>
      </w:r>
      <w:r>
        <w:rPr>
          <w:rFonts w:hAnsi="宋体" w:cs="Tahoma" w:hint="eastAsia"/>
          <w:sz w:val="24"/>
          <w:szCs w:val="24"/>
        </w:rPr>
        <w:t xml:space="preserve">信用记录查询：供应商未被列入信用中国网站(www.creditchina.gov.cn)的 “重大税收违法失信主体”、“政府采购严重违法失信名单”、中国政府采购网(www.ccgp.gov.cn) </w:t>
      </w:r>
      <w:r>
        <w:rPr>
          <w:rFonts w:hAnsi="宋体" w:cs="Tahoma" w:hint="eastAsia"/>
          <w:sz w:val="24"/>
          <w:szCs w:val="24"/>
        </w:rPr>
        <w:lastRenderedPageBreak/>
        <w:t>的“政府采购严重违法失信行为记录名单”及中国执行信息公开网（http://zxgk.court.gov.cn/）失信被执行人名单的供应商；</w:t>
      </w:r>
    </w:p>
    <w:p w:rsidR="002856F9" w:rsidRDefault="00380665">
      <w:pPr>
        <w:spacing w:line="460" w:lineRule="exact"/>
        <w:ind w:firstLineChars="200" w:firstLine="480"/>
        <w:rPr>
          <w:rFonts w:hAnsi="宋体" w:cs="Tahoma"/>
          <w:sz w:val="24"/>
          <w:szCs w:val="24"/>
        </w:rPr>
      </w:pPr>
      <w:r>
        <w:rPr>
          <w:rFonts w:hAnsi="宋体" w:cs="Tahoma" w:hint="eastAsia"/>
          <w:sz w:val="24"/>
          <w:szCs w:val="24"/>
        </w:rPr>
        <w:t>1</w:t>
      </w:r>
      <w:r>
        <w:rPr>
          <w:rFonts w:hAnsi="宋体" w:cs="Tahoma"/>
          <w:sz w:val="24"/>
          <w:szCs w:val="24"/>
        </w:rPr>
        <w:t>.7参加政府采购活动前三年内，无环保类行政处罚记录</w:t>
      </w:r>
      <w:r>
        <w:rPr>
          <w:rFonts w:hAnsi="宋体" w:cs="Tahoma" w:hint="eastAsia"/>
          <w:sz w:val="24"/>
          <w:szCs w:val="24"/>
        </w:rPr>
        <w:t>；（提供声明函，格式自拟）；</w:t>
      </w:r>
    </w:p>
    <w:p w:rsidR="002856F9" w:rsidRDefault="00380665">
      <w:pPr>
        <w:spacing w:line="460" w:lineRule="exact"/>
        <w:ind w:firstLineChars="200" w:firstLine="482"/>
        <w:rPr>
          <w:rFonts w:hAnsi="宋体" w:cs="Tahoma"/>
          <w:sz w:val="24"/>
          <w:szCs w:val="24"/>
        </w:rPr>
      </w:pPr>
      <w:bookmarkStart w:id="13" w:name="_Toc28359091"/>
      <w:bookmarkStart w:id="14" w:name="_Toc28359014"/>
      <w:r>
        <w:rPr>
          <w:rFonts w:asciiTheme="minorEastAsia" w:eastAsiaTheme="minorEastAsia" w:hAnsiTheme="minorEastAsia"/>
          <w:b/>
          <w:sz w:val="24"/>
          <w:szCs w:val="24"/>
        </w:rPr>
        <w:t>2</w:t>
      </w:r>
      <w:r>
        <w:rPr>
          <w:rFonts w:asciiTheme="minorEastAsia" w:eastAsiaTheme="minorEastAsia" w:hAnsiTheme="minorEastAsia" w:hint="eastAsia"/>
          <w:b/>
          <w:sz w:val="24"/>
          <w:szCs w:val="24"/>
        </w:rPr>
        <w:t>.落实政府采购政策需满足的资格要求：</w:t>
      </w:r>
      <w:r>
        <w:rPr>
          <w:rFonts w:asciiTheme="minorEastAsia" w:eastAsiaTheme="minorEastAsia" w:hAnsiTheme="minorEastAsia" w:hint="eastAsia"/>
          <w:b/>
          <w:sz w:val="24"/>
          <w:szCs w:val="24"/>
          <w:u w:val="single"/>
        </w:rPr>
        <w:t>无。</w:t>
      </w:r>
    </w:p>
    <w:p w:rsidR="002856F9" w:rsidRDefault="00380665">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3.本项目的特定资格要求：</w:t>
      </w:r>
      <w:bookmarkStart w:id="15" w:name="_Toc35393800"/>
      <w:bookmarkStart w:id="16" w:name="_Toc35393631"/>
      <w:r>
        <w:rPr>
          <w:rFonts w:asciiTheme="minorEastAsia" w:eastAsiaTheme="minorEastAsia" w:hAnsiTheme="minorEastAsia" w:hint="eastAsia"/>
          <w:b/>
          <w:sz w:val="24"/>
          <w:szCs w:val="24"/>
          <w:u w:val="single"/>
        </w:rPr>
        <w:t>无。</w:t>
      </w:r>
    </w:p>
    <w:p w:rsidR="002856F9" w:rsidRDefault="00380665">
      <w:pPr>
        <w:pStyle w:val="20"/>
        <w:spacing w:before="0" w:after="0" w:line="360" w:lineRule="auto"/>
        <w:rPr>
          <w:rFonts w:asciiTheme="minorEastAsia" w:eastAsiaTheme="minorEastAsia" w:hAnsiTheme="minorEastAsia" w:cs="宋体"/>
          <w:sz w:val="24"/>
          <w:szCs w:val="24"/>
        </w:rPr>
      </w:pPr>
      <w:bookmarkStart w:id="17" w:name="_Toc144130938"/>
      <w:r>
        <w:rPr>
          <w:rFonts w:asciiTheme="minorEastAsia" w:eastAsiaTheme="minorEastAsia" w:hAnsiTheme="minorEastAsia" w:cs="宋体" w:hint="eastAsia"/>
          <w:sz w:val="24"/>
          <w:szCs w:val="24"/>
        </w:rPr>
        <w:t>三、获取采购文件</w:t>
      </w:r>
      <w:bookmarkEnd w:id="13"/>
      <w:bookmarkEnd w:id="14"/>
      <w:bookmarkEnd w:id="15"/>
      <w:bookmarkEnd w:id="16"/>
      <w:bookmarkEnd w:id="17"/>
    </w:p>
    <w:p w:rsidR="002856F9" w:rsidRDefault="00380665">
      <w:pPr>
        <w:spacing w:line="360" w:lineRule="auto"/>
        <w:ind w:firstLine="540"/>
        <w:rPr>
          <w:rFonts w:hAnsi="宋体" w:cs="宋体"/>
          <w:sz w:val="24"/>
          <w:szCs w:val="24"/>
        </w:rPr>
      </w:pPr>
      <w:bookmarkStart w:id="18" w:name="_Toc35393632"/>
      <w:bookmarkStart w:id="19" w:name="_Toc28359092"/>
      <w:bookmarkStart w:id="20" w:name="_Toc35393801"/>
      <w:bookmarkStart w:id="21" w:name="_Toc28359015"/>
      <w:r>
        <w:rPr>
          <w:rFonts w:hAnsi="宋体" w:cs="宋体" w:hint="eastAsia"/>
          <w:sz w:val="24"/>
          <w:szCs w:val="24"/>
        </w:rPr>
        <w:t>时间：</w:t>
      </w:r>
      <w:r>
        <w:rPr>
          <w:rFonts w:hAnsi="宋体" w:cs="宋体" w:hint="eastAsia"/>
          <w:sz w:val="24"/>
          <w:szCs w:val="24"/>
          <w:u w:val="single"/>
        </w:rPr>
        <w:t>2023年08月</w:t>
      </w:r>
      <w:r w:rsidR="00BD0412">
        <w:rPr>
          <w:rFonts w:hAnsi="宋体" w:cs="宋体" w:hint="eastAsia"/>
          <w:sz w:val="24"/>
          <w:szCs w:val="24"/>
          <w:u w:val="single"/>
        </w:rPr>
        <w:t>28</w:t>
      </w:r>
      <w:r>
        <w:rPr>
          <w:rFonts w:hAnsi="宋体" w:cs="宋体" w:hint="eastAsia"/>
          <w:sz w:val="24"/>
          <w:szCs w:val="24"/>
          <w:u w:val="single"/>
        </w:rPr>
        <w:t>日</w:t>
      </w:r>
      <w:r>
        <w:rPr>
          <w:rFonts w:hAnsi="宋体" w:cs="宋体" w:hint="eastAsia"/>
          <w:sz w:val="24"/>
          <w:szCs w:val="24"/>
        </w:rPr>
        <w:t>至</w:t>
      </w:r>
      <w:r>
        <w:rPr>
          <w:rFonts w:hAnsi="宋体" w:cs="宋体" w:hint="eastAsia"/>
          <w:sz w:val="24"/>
          <w:szCs w:val="24"/>
          <w:u w:val="single"/>
        </w:rPr>
        <w:t>2023年0</w:t>
      </w:r>
      <w:r w:rsidR="00BD0412">
        <w:rPr>
          <w:rFonts w:hAnsi="宋体" w:cs="宋体" w:hint="eastAsia"/>
          <w:sz w:val="24"/>
          <w:szCs w:val="24"/>
          <w:u w:val="single"/>
        </w:rPr>
        <w:t>9</w:t>
      </w:r>
      <w:r>
        <w:rPr>
          <w:rFonts w:hAnsi="宋体" w:cs="宋体" w:hint="eastAsia"/>
          <w:sz w:val="24"/>
          <w:szCs w:val="24"/>
          <w:u w:val="single"/>
        </w:rPr>
        <w:t>月</w:t>
      </w:r>
      <w:r w:rsidR="00BD0412">
        <w:rPr>
          <w:rFonts w:hAnsi="宋体" w:cs="宋体" w:hint="eastAsia"/>
          <w:sz w:val="24"/>
          <w:szCs w:val="24"/>
          <w:u w:val="single"/>
        </w:rPr>
        <w:t>04</w:t>
      </w:r>
      <w:r>
        <w:rPr>
          <w:rFonts w:hAnsi="宋体" w:cs="宋体" w:hint="eastAsia"/>
          <w:sz w:val="24"/>
          <w:szCs w:val="24"/>
          <w:u w:val="single"/>
        </w:rPr>
        <w:t>日</w:t>
      </w:r>
      <w:r>
        <w:rPr>
          <w:rFonts w:hAnsi="宋体" w:cs="宋体" w:hint="eastAsia"/>
          <w:iCs/>
          <w:sz w:val="24"/>
          <w:szCs w:val="24"/>
          <w:u w:val="single"/>
        </w:rPr>
        <w:t>（</w:t>
      </w:r>
      <w:r>
        <w:rPr>
          <w:rFonts w:hAnsi="宋体" w:cs="宋体" w:hint="eastAsia"/>
          <w:sz w:val="24"/>
          <w:szCs w:val="24"/>
          <w:u w:val="single"/>
        </w:rPr>
        <w:t>磋商文件的发售期限自开始之日起不得少于5个工作日</w:t>
      </w:r>
      <w:r>
        <w:rPr>
          <w:rFonts w:hAnsi="宋体" w:cs="宋体" w:hint="eastAsia"/>
          <w:iCs/>
          <w:sz w:val="24"/>
          <w:szCs w:val="24"/>
          <w:u w:val="single"/>
        </w:rPr>
        <w:t>）</w:t>
      </w:r>
      <w:r>
        <w:rPr>
          <w:rFonts w:hAnsi="宋体" w:cs="宋体" w:hint="eastAsia"/>
          <w:sz w:val="24"/>
          <w:szCs w:val="24"/>
        </w:rPr>
        <w:t>，</w:t>
      </w:r>
      <w:r>
        <w:rPr>
          <w:rFonts w:hAnsi="宋体" w:cs="宋体" w:hint="eastAsia"/>
          <w:sz w:val="24"/>
          <w:szCs w:val="24"/>
          <w:u w:val="single"/>
        </w:rPr>
        <w:t>每天上午 09:00 至 12:00 ， 下午 14:30 至17:00（北京时间，法定节假日除外）</w:t>
      </w:r>
    </w:p>
    <w:p w:rsidR="002856F9" w:rsidRDefault="00380665">
      <w:pPr>
        <w:spacing w:line="360" w:lineRule="auto"/>
        <w:ind w:firstLine="540"/>
        <w:rPr>
          <w:rFonts w:hAnsi="宋体" w:cs="宋体"/>
          <w:sz w:val="24"/>
          <w:szCs w:val="24"/>
          <w:u w:val="single"/>
        </w:rPr>
      </w:pPr>
      <w:r>
        <w:rPr>
          <w:rFonts w:hAnsi="宋体" w:cs="宋体" w:hint="eastAsia"/>
          <w:sz w:val="24"/>
          <w:szCs w:val="24"/>
        </w:rPr>
        <w:t>地点：</w:t>
      </w:r>
      <w:r>
        <w:rPr>
          <w:rFonts w:hAnsi="宋体" w:cs="宋体" w:hint="eastAsia"/>
          <w:sz w:val="24"/>
          <w:szCs w:val="24"/>
          <w:u w:val="single"/>
        </w:rPr>
        <w:t>海南政府采购网(www.ccgp-hainan.gov.cn)-海南省政府采购电子化交易管理系统(新)</w:t>
      </w:r>
    </w:p>
    <w:p w:rsidR="002856F9" w:rsidRDefault="00380665">
      <w:pPr>
        <w:spacing w:line="360" w:lineRule="auto"/>
        <w:ind w:firstLine="540"/>
        <w:rPr>
          <w:rFonts w:hAnsi="宋体" w:cs="宋体"/>
          <w:b/>
          <w:bCs/>
          <w:sz w:val="24"/>
          <w:szCs w:val="24"/>
          <w:u w:val="single"/>
        </w:rPr>
      </w:pPr>
      <w:r>
        <w:rPr>
          <w:rFonts w:hAnsi="宋体" w:cs="宋体" w:hint="eastAsia"/>
          <w:bCs/>
          <w:sz w:val="24"/>
          <w:szCs w:val="24"/>
        </w:rPr>
        <w:t>方式：</w:t>
      </w:r>
      <w:r>
        <w:rPr>
          <w:rFonts w:hAnsi="宋体" w:cs="宋体" w:hint="eastAsia"/>
          <w:sz w:val="24"/>
          <w:szCs w:val="24"/>
          <w:u w:val="single"/>
          <w:shd w:val="clear" w:color="auto" w:fill="FFFFFF"/>
        </w:rPr>
        <w:t>网上报名获取</w:t>
      </w:r>
    </w:p>
    <w:p w:rsidR="002856F9" w:rsidRDefault="00380665">
      <w:pPr>
        <w:spacing w:line="360" w:lineRule="auto"/>
        <w:ind w:firstLine="540"/>
        <w:rPr>
          <w:rFonts w:asciiTheme="minorEastAsia" w:eastAsiaTheme="minorEastAsia" w:hAnsiTheme="minorEastAsia" w:cs="宋体"/>
          <w:sz w:val="24"/>
          <w:szCs w:val="24"/>
        </w:rPr>
      </w:pPr>
      <w:r>
        <w:rPr>
          <w:rFonts w:hAnsi="宋体" w:cs="宋体" w:hint="eastAsia"/>
          <w:sz w:val="24"/>
          <w:szCs w:val="24"/>
        </w:rPr>
        <w:t>售价：</w:t>
      </w:r>
      <w:r>
        <w:rPr>
          <w:rFonts w:hAnsi="宋体" w:cs="宋体" w:hint="eastAsia"/>
          <w:sz w:val="24"/>
          <w:szCs w:val="24"/>
          <w:u w:val="single"/>
        </w:rPr>
        <w:t>0元</w:t>
      </w:r>
    </w:p>
    <w:p w:rsidR="002856F9" w:rsidRDefault="00380665">
      <w:pPr>
        <w:pStyle w:val="20"/>
        <w:spacing w:before="0" w:after="0" w:line="360" w:lineRule="auto"/>
        <w:rPr>
          <w:rFonts w:asciiTheme="minorEastAsia" w:eastAsiaTheme="minorEastAsia" w:hAnsiTheme="minorEastAsia" w:cs="宋体"/>
          <w:sz w:val="24"/>
          <w:szCs w:val="24"/>
        </w:rPr>
      </w:pPr>
      <w:bookmarkStart w:id="22" w:name="_Toc144130939"/>
      <w:r>
        <w:rPr>
          <w:rFonts w:asciiTheme="minorEastAsia" w:eastAsiaTheme="minorEastAsia" w:hAnsiTheme="minorEastAsia" w:cs="宋体" w:hint="eastAsia"/>
          <w:sz w:val="24"/>
          <w:szCs w:val="24"/>
        </w:rPr>
        <w:t>四、响应文件提交</w:t>
      </w:r>
      <w:bookmarkEnd w:id="18"/>
      <w:bookmarkEnd w:id="19"/>
      <w:bookmarkEnd w:id="20"/>
      <w:bookmarkEnd w:id="21"/>
      <w:bookmarkEnd w:id="22"/>
    </w:p>
    <w:p w:rsidR="002856F9" w:rsidRDefault="00380665">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sz w:val="24"/>
          <w:szCs w:val="24"/>
        </w:rPr>
        <w:t>截止时间：</w:t>
      </w:r>
      <w:r w:rsidR="00E13C61">
        <w:rPr>
          <w:rFonts w:asciiTheme="minorEastAsia" w:eastAsiaTheme="minorEastAsia" w:hAnsiTheme="minorEastAsia" w:hint="eastAsia"/>
          <w:sz w:val="24"/>
          <w:szCs w:val="24"/>
          <w:u w:val="single"/>
        </w:rPr>
        <w:t>2023</w:t>
      </w:r>
      <w:r w:rsidR="00E13C61">
        <w:rPr>
          <w:rFonts w:asciiTheme="minorEastAsia" w:eastAsiaTheme="minorEastAsia" w:hAnsiTheme="minorEastAsia" w:hint="eastAsia"/>
          <w:bCs/>
          <w:sz w:val="24"/>
          <w:szCs w:val="24"/>
          <w:u w:val="single"/>
        </w:rPr>
        <w:t>年09月08日09点00分</w:t>
      </w:r>
      <w:r>
        <w:rPr>
          <w:rFonts w:asciiTheme="minorEastAsia" w:eastAsiaTheme="minorEastAsia" w:hAnsiTheme="minorEastAsia" w:hint="eastAsia"/>
          <w:bCs/>
          <w:sz w:val="24"/>
          <w:szCs w:val="24"/>
        </w:rPr>
        <w:t>（北京时间）</w:t>
      </w:r>
      <w:r>
        <w:rPr>
          <w:rFonts w:asciiTheme="minorEastAsia" w:eastAsiaTheme="minorEastAsia" w:hAnsiTheme="minorEastAsia" w:cs="宋体" w:hint="eastAsia"/>
          <w:iCs/>
          <w:sz w:val="24"/>
          <w:szCs w:val="24"/>
          <w:u w:val="single"/>
        </w:rPr>
        <w:t>（</w:t>
      </w:r>
      <w:r>
        <w:rPr>
          <w:rFonts w:asciiTheme="minorEastAsia" w:eastAsiaTheme="minorEastAsia" w:hAnsiTheme="minorEastAsia" w:cs="宋体" w:hint="eastAsia"/>
          <w:sz w:val="24"/>
          <w:szCs w:val="24"/>
          <w:u w:val="single"/>
        </w:rPr>
        <w:t>从磋商文件开始发出之日起</w:t>
      </w:r>
      <w:proofErr w:type="gramStart"/>
      <w:r>
        <w:rPr>
          <w:rFonts w:asciiTheme="minorEastAsia" w:eastAsiaTheme="minorEastAsia" w:hAnsiTheme="minorEastAsia" w:cs="宋体" w:hint="eastAsia"/>
          <w:sz w:val="24"/>
          <w:szCs w:val="24"/>
          <w:u w:val="single"/>
        </w:rPr>
        <w:t>至供应</w:t>
      </w:r>
      <w:proofErr w:type="gramEnd"/>
      <w:r>
        <w:rPr>
          <w:rFonts w:asciiTheme="minorEastAsia" w:eastAsiaTheme="minorEastAsia" w:hAnsiTheme="minorEastAsia" w:cs="宋体" w:hint="eastAsia"/>
          <w:sz w:val="24"/>
          <w:szCs w:val="24"/>
          <w:u w:val="single"/>
        </w:rPr>
        <w:t>商提交首次响应文件截止之日</w:t>
      </w:r>
      <w:proofErr w:type="gramStart"/>
      <w:r>
        <w:rPr>
          <w:rFonts w:asciiTheme="minorEastAsia" w:eastAsiaTheme="minorEastAsia" w:hAnsiTheme="minorEastAsia" w:cs="宋体" w:hint="eastAsia"/>
          <w:sz w:val="24"/>
          <w:szCs w:val="24"/>
          <w:u w:val="single"/>
        </w:rPr>
        <w:t>止不得</w:t>
      </w:r>
      <w:proofErr w:type="gramEnd"/>
      <w:r>
        <w:rPr>
          <w:rFonts w:asciiTheme="minorEastAsia" w:eastAsiaTheme="minorEastAsia" w:hAnsiTheme="minorEastAsia" w:cs="宋体" w:hint="eastAsia"/>
          <w:sz w:val="24"/>
          <w:szCs w:val="24"/>
          <w:u w:val="single"/>
        </w:rPr>
        <w:t>少于10日</w:t>
      </w:r>
      <w:r>
        <w:rPr>
          <w:rFonts w:asciiTheme="minorEastAsia" w:eastAsiaTheme="minorEastAsia" w:hAnsiTheme="minorEastAsia" w:cs="宋体" w:hint="eastAsia"/>
          <w:iCs/>
          <w:sz w:val="24"/>
          <w:szCs w:val="24"/>
          <w:u w:val="single"/>
        </w:rPr>
        <w:t>）</w:t>
      </w:r>
    </w:p>
    <w:p w:rsidR="002856F9" w:rsidRDefault="00380665">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sz w:val="24"/>
          <w:szCs w:val="24"/>
        </w:rPr>
        <w:t>地点：</w:t>
      </w:r>
      <w:r>
        <w:rPr>
          <w:rFonts w:hAnsi="宋体" w:hint="eastAsia"/>
          <w:sz w:val="24"/>
          <w:szCs w:val="24"/>
          <w:u w:val="single"/>
          <w:shd w:val="clear" w:color="auto" w:fill="FFFFFF"/>
        </w:rPr>
        <w:t>海口市蓝天路西12号</w:t>
      </w:r>
      <w:proofErr w:type="gramStart"/>
      <w:r>
        <w:rPr>
          <w:rFonts w:hAnsi="宋体" w:hint="eastAsia"/>
          <w:sz w:val="24"/>
          <w:szCs w:val="24"/>
          <w:u w:val="single"/>
          <w:shd w:val="clear" w:color="auto" w:fill="FFFFFF"/>
        </w:rPr>
        <w:t>世纪港</w:t>
      </w:r>
      <w:proofErr w:type="gramEnd"/>
      <w:r>
        <w:rPr>
          <w:rFonts w:hAnsi="宋体" w:hint="eastAsia"/>
          <w:sz w:val="24"/>
          <w:szCs w:val="24"/>
          <w:u w:val="single"/>
          <w:shd w:val="clear" w:color="auto" w:fill="FFFFFF"/>
        </w:rPr>
        <w:t>B905室</w:t>
      </w:r>
    </w:p>
    <w:p w:rsidR="002856F9" w:rsidRDefault="00380665">
      <w:pPr>
        <w:pStyle w:val="20"/>
        <w:spacing w:before="0" w:after="0" w:line="360" w:lineRule="auto"/>
        <w:rPr>
          <w:rFonts w:asciiTheme="minorEastAsia" w:eastAsiaTheme="minorEastAsia" w:hAnsiTheme="minorEastAsia" w:cs="宋体"/>
          <w:sz w:val="24"/>
          <w:szCs w:val="24"/>
        </w:rPr>
      </w:pPr>
      <w:bookmarkStart w:id="23" w:name="_Toc35393633"/>
      <w:bookmarkStart w:id="24" w:name="_Toc35393802"/>
      <w:bookmarkStart w:id="25" w:name="_Toc28359016"/>
      <w:bookmarkStart w:id="26" w:name="_Toc28359093"/>
      <w:bookmarkStart w:id="27" w:name="_Toc144130940"/>
      <w:r>
        <w:rPr>
          <w:rFonts w:asciiTheme="minorEastAsia" w:eastAsiaTheme="minorEastAsia" w:hAnsiTheme="minorEastAsia" w:cs="宋体" w:hint="eastAsia"/>
          <w:sz w:val="24"/>
          <w:szCs w:val="24"/>
        </w:rPr>
        <w:t>五、开启（竞争性磋商方式必须填写）</w:t>
      </w:r>
      <w:bookmarkEnd w:id="23"/>
      <w:bookmarkEnd w:id="24"/>
      <w:bookmarkEnd w:id="25"/>
      <w:bookmarkEnd w:id="26"/>
      <w:bookmarkEnd w:id="27"/>
    </w:p>
    <w:p w:rsidR="002856F9" w:rsidRDefault="00380665">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sz w:val="24"/>
          <w:szCs w:val="24"/>
        </w:rPr>
        <w:t>时间：</w:t>
      </w:r>
      <w:r w:rsidR="00E13C61">
        <w:rPr>
          <w:rFonts w:asciiTheme="minorEastAsia" w:eastAsiaTheme="minorEastAsia" w:hAnsiTheme="minorEastAsia" w:hint="eastAsia"/>
          <w:sz w:val="24"/>
          <w:szCs w:val="24"/>
          <w:u w:val="single"/>
        </w:rPr>
        <w:t>2023</w:t>
      </w:r>
      <w:r w:rsidR="00E13C61">
        <w:rPr>
          <w:rFonts w:asciiTheme="minorEastAsia" w:eastAsiaTheme="minorEastAsia" w:hAnsiTheme="minorEastAsia" w:hint="eastAsia"/>
          <w:bCs/>
          <w:sz w:val="24"/>
          <w:szCs w:val="24"/>
          <w:u w:val="single"/>
        </w:rPr>
        <w:t>年09月08日09点00分</w:t>
      </w:r>
      <w:r>
        <w:rPr>
          <w:rFonts w:asciiTheme="minorEastAsia" w:eastAsiaTheme="minorEastAsia" w:hAnsiTheme="minorEastAsia" w:hint="eastAsia"/>
          <w:bCs/>
          <w:sz w:val="24"/>
          <w:szCs w:val="24"/>
        </w:rPr>
        <w:t>（北京时间）</w:t>
      </w:r>
    </w:p>
    <w:p w:rsidR="002856F9" w:rsidRDefault="00380665">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sz w:val="24"/>
          <w:szCs w:val="24"/>
        </w:rPr>
        <w:t>地点：</w:t>
      </w:r>
      <w:r>
        <w:rPr>
          <w:rFonts w:hAnsi="宋体" w:hint="eastAsia"/>
          <w:sz w:val="24"/>
          <w:szCs w:val="24"/>
          <w:u w:val="single"/>
          <w:shd w:val="clear" w:color="auto" w:fill="FFFFFF"/>
        </w:rPr>
        <w:t>海口市蓝天路西12号</w:t>
      </w:r>
      <w:proofErr w:type="gramStart"/>
      <w:r>
        <w:rPr>
          <w:rFonts w:hAnsi="宋体" w:hint="eastAsia"/>
          <w:sz w:val="24"/>
          <w:szCs w:val="24"/>
          <w:u w:val="single"/>
          <w:shd w:val="clear" w:color="auto" w:fill="FFFFFF"/>
        </w:rPr>
        <w:t>世纪港</w:t>
      </w:r>
      <w:proofErr w:type="gramEnd"/>
      <w:r>
        <w:rPr>
          <w:rFonts w:hAnsi="宋体" w:hint="eastAsia"/>
          <w:sz w:val="24"/>
          <w:szCs w:val="24"/>
          <w:u w:val="single"/>
          <w:shd w:val="clear" w:color="auto" w:fill="FFFFFF"/>
        </w:rPr>
        <w:t>B905室</w:t>
      </w:r>
    </w:p>
    <w:p w:rsidR="002856F9" w:rsidRDefault="00380665">
      <w:pPr>
        <w:pStyle w:val="20"/>
        <w:spacing w:before="0" w:after="0" w:line="360" w:lineRule="auto"/>
        <w:rPr>
          <w:rFonts w:asciiTheme="minorEastAsia" w:eastAsiaTheme="minorEastAsia" w:hAnsiTheme="minorEastAsia" w:cs="宋体"/>
          <w:sz w:val="24"/>
          <w:szCs w:val="24"/>
        </w:rPr>
      </w:pPr>
      <w:bookmarkStart w:id="28" w:name="_Toc35393634"/>
      <w:bookmarkStart w:id="29" w:name="_Toc28359094"/>
      <w:bookmarkStart w:id="30" w:name="_Toc35393803"/>
      <w:bookmarkStart w:id="31" w:name="_Toc28359017"/>
      <w:bookmarkStart w:id="32" w:name="_Toc144130941"/>
      <w:r>
        <w:rPr>
          <w:rFonts w:asciiTheme="minorEastAsia" w:eastAsiaTheme="minorEastAsia" w:hAnsiTheme="minorEastAsia" w:cs="宋体" w:hint="eastAsia"/>
          <w:sz w:val="24"/>
          <w:szCs w:val="24"/>
        </w:rPr>
        <w:t>六、公告期限</w:t>
      </w:r>
      <w:bookmarkEnd w:id="28"/>
      <w:bookmarkEnd w:id="29"/>
      <w:bookmarkEnd w:id="30"/>
      <w:bookmarkEnd w:id="31"/>
      <w:bookmarkEnd w:id="32"/>
    </w:p>
    <w:p w:rsidR="002856F9" w:rsidRDefault="0038066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自本公告发布之日起3个工作日。</w:t>
      </w:r>
    </w:p>
    <w:p w:rsidR="002856F9" w:rsidRDefault="00380665">
      <w:pPr>
        <w:pStyle w:val="20"/>
        <w:spacing w:before="0" w:after="0" w:line="360" w:lineRule="auto"/>
        <w:rPr>
          <w:rFonts w:asciiTheme="minorEastAsia" w:eastAsiaTheme="minorEastAsia" w:hAnsiTheme="minorEastAsia" w:cs="宋体"/>
          <w:sz w:val="24"/>
          <w:szCs w:val="24"/>
          <w:lang w:val="en-US"/>
        </w:rPr>
      </w:pPr>
      <w:bookmarkStart w:id="33" w:name="_Toc35393804"/>
      <w:bookmarkStart w:id="34" w:name="_Toc35393635"/>
      <w:bookmarkStart w:id="35" w:name="_Toc144130942"/>
      <w:r>
        <w:rPr>
          <w:rFonts w:asciiTheme="minorEastAsia" w:eastAsiaTheme="minorEastAsia" w:hAnsiTheme="minorEastAsia" w:cs="宋体" w:hint="eastAsia"/>
          <w:sz w:val="24"/>
          <w:szCs w:val="24"/>
        </w:rPr>
        <w:t>七、其他补充事宜</w:t>
      </w:r>
      <w:bookmarkEnd w:id="33"/>
      <w:bookmarkEnd w:id="34"/>
      <w:bookmarkEnd w:id="35"/>
    </w:p>
    <w:p w:rsidR="002856F9" w:rsidRDefault="00380665">
      <w:pPr>
        <w:spacing w:line="360" w:lineRule="auto"/>
        <w:ind w:firstLineChars="200" w:firstLine="480"/>
        <w:rPr>
          <w:rFonts w:hAnsi="宋体" w:cs="宋体"/>
          <w:sz w:val="24"/>
          <w:szCs w:val="24"/>
        </w:rPr>
      </w:pPr>
      <w:r>
        <w:rPr>
          <w:rFonts w:hAnsi="宋体" w:cs="宋体" w:hint="eastAsia"/>
          <w:sz w:val="24"/>
          <w:szCs w:val="24"/>
        </w:rPr>
        <w:t>1、公告发布媒介：采购信息发布媒体海南省政府采购网（</w:t>
      </w:r>
      <w:hyperlink r:id="rId10" w:history="1">
        <w:r>
          <w:rPr>
            <w:rFonts w:hAnsi="宋体" w:cs="宋体" w:hint="eastAsia"/>
            <w:sz w:val="24"/>
            <w:szCs w:val="24"/>
          </w:rPr>
          <w:t>http://www.ccgp-hainan.gov.cn/</w:t>
        </w:r>
      </w:hyperlink>
      <w:r>
        <w:rPr>
          <w:rFonts w:hAnsi="宋体" w:cs="宋体" w:hint="eastAsia"/>
          <w:sz w:val="24"/>
          <w:szCs w:val="24"/>
        </w:rPr>
        <w:t>）。有关本项目磋商文件的补遗、澄清及变更信息以上述网站公告与下载为准，采购代理机构不再另行通知，磋商文件与更正公告的内容相互矛盾时，以最后发出的更正公告内容为准。</w:t>
      </w:r>
    </w:p>
    <w:p w:rsidR="002856F9" w:rsidRDefault="00380665">
      <w:pPr>
        <w:spacing w:line="360" w:lineRule="auto"/>
        <w:ind w:firstLineChars="200" w:firstLine="480"/>
        <w:rPr>
          <w:rFonts w:hAnsi="宋体" w:cs="宋体"/>
          <w:sz w:val="24"/>
          <w:szCs w:val="24"/>
        </w:rPr>
      </w:pPr>
      <w:r>
        <w:rPr>
          <w:rFonts w:hAnsi="宋体" w:cs="宋体"/>
          <w:sz w:val="24"/>
          <w:szCs w:val="24"/>
        </w:rPr>
        <w:t>2</w:t>
      </w:r>
      <w:r>
        <w:rPr>
          <w:rFonts w:hAnsi="宋体" w:cs="宋体" w:hint="eastAsia"/>
          <w:sz w:val="24"/>
          <w:szCs w:val="24"/>
        </w:rPr>
        <w:t>、供应商须在“海南省政府采购电子化交易管理系统(新)</w:t>
      </w:r>
      <w:r>
        <w:rPr>
          <w:rFonts w:hAnsi="宋体" w:cs="宋体"/>
          <w:sz w:val="24"/>
          <w:szCs w:val="24"/>
        </w:rPr>
        <w:t>https://www.ccgp-hainan.gov.cn/zhuzhan/</w:t>
      </w:r>
      <w:r>
        <w:rPr>
          <w:rFonts w:hAnsi="宋体" w:cs="宋体" w:hint="eastAsia"/>
          <w:sz w:val="24"/>
          <w:szCs w:val="24"/>
        </w:rPr>
        <w:t>”注册，并通过该系统成功报名、下载电子版的采购文件，供应商未按上述规定在规定时限内报名获取采购文件的视为无效报名；</w:t>
      </w:r>
      <w:r>
        <w:rPr>
          <w:rFonts w:hAnsi="宋体" w:cs="宋体" w:hint="eastAsia"/>
          <w:sz w:val="24"/>
          <w:szCs w:val="24"/>
        </w:rPr>
        <w:lastRenderedPageBreak/>
        <w:t>供应商报名成功后，请密切关注该系统发布的相关动态信息。供应商应详细阅读海南省政府采购网的通知《海南省财政厅关于政府采购电子化交易管理系统全省推广应用的通知》，如在适用该系统的过程中遇到相关问题，请拨打技术支持电话：0898-68546705。</w:t>
      </w:r>
    </w:p>
    <w:p w:rsidR="002856F9" w:rsidRDefault="00380665">
      <w:pPr>
        <w:spacing w:line="360" w:lineRule="auto"/>
        <w:ind w:firstLineChars="200" w:firstLine="480"/>
        <w:jc w:val="left"/>
        <w:rPr>
          <w:rFonts w:asciiTheme="minorEastAsia" w:hAnsiTheme="minorEastAsia" w:cs="宋体"/>
          <w:sz w:val="24"/>
          <w:szCs w:val="24"/>
        </w:rPr>
      </w:pPr>
      <w:r>
        <w:rPr>
          <w:rFonts w:hAnsi="宋体" w:cs="宋体" w:hint="eastAsia"/>
          <w:sz w:val="24"/>
          <w:szCs w:val="24"/>
        </w:rPr>
        <w:t>3、响应文件（投标文件）必须在提交截止时间前送达到提交地点（开标地点），逾期送达或没有密封的文件不予接收；本项目不接受邮寄、传真或信函等非现场形式的投标。</w:t>
      </w:r>
    </w:p>
    <w:p w:rsidR="002856F9" w:rsidRDefault="00380665">
      <w:pPr>
        <w:pStyle w:val="20"/>
        <w:spacing w:before="0" w:after="0" w:line="360" w:lineRule="auto"/>
        <w:rPr>
          <w:rFonts w:asciiTheme="minorEastAsia" w:eastAsiaTheme="minorEastAsia" w:hAnsiTheme="minorEastAsia" w:cs="宋体"/>
          <w:sz w:val="24"/>
          <w:szCs w:val="24"/>
        </w:rPr>
      </w:pPr>
      <w:bookmarkStart w:id="36" w:name="_Toc28359018"/>
      <w:bookmarkStart w:id="37" w:name="_Toc35393636"/>
      <w:bookmarkStart w:id="38" w:name="_Toc28359095"/>
      <w:bookmarkStart w:id="39" w:name="_Toc35393805"/>
      <w:bookmarkStart w:id="40" w:name="_Toc144130943"/>
      <w:r>
        <w:rPr>
          <w:rFonts w:asciiTheme="minorEastAsia" w:eastAsiaTheme="minorEastAsia" w:hAnsiTheme="minorEastAsia" w:cs="宋体" w:hint="eastAsia"/>
          <w:sz w:val="24"/>
          <w:szCs w:val="24"/>
        </w:rPr>
        <w:t>八、凡对本次采购提出询问，请按</w:t>
      </w:r>
      <w:r>
        <w:rPr>
          <w:rFonts w:asciiTheme="minorEastAsia" w:eastAsiaTheme="minorEastAsia" w:hAnsiTheme="minorEastAsia" w:cs="宋体"/>
          <w:sz w:val="24"/>
          <w:szCs w:val="24"/>
        </w:rPr>
        <w:t>以下方式</w:t>
      </w:r>
      <w:r>
        <w:rPr>
          <w:rFonts w:asciiTheme="minorEastAsia" w:eastAsiaTheme="minorEastAsia" w:hAnsiTheme="minorEastAsia" w:cs="宋体" w:hint="eastAsia"/>
          <w:sz w:val="24"/>
          <w:szCs w:val="24"/>
        </w:rPr>
        <w:t>联系。</w:t>
      </w:r>
      <w:bookmarkEnd w:id="36"/>
      <w:bookmarkEnd w:id="37"/>
      <w:bookmarkEnd w:id="38"/>
      <w:bookmarkEnd w:id="39"/>
      <w:bookmarkEnd w:id="40"/>
    </w:p>
    <w:p w:rsidR="002856F9" w:rsidRDefault="00380665">
      <w:pPr>
        <w:pStyle w:val="34"/>
        <w:spacing w:before="0" w:after="0"/>
        <w:ind w:firstLineChars="200" w:firstLine="480"/>
        <w:rPr>
          <w:rFonts w:asciiTheme="minorEastAsia" w:eastAsiaTheme="minorEastAsia" w:hAnsiTheme="minorEastAsia" w:cs="宋体"/>
          <w:b w:val="0"/>
          <w:sz w:val="24"/>
          <w:szCs w:val="24"/>
        </w:rPr>
      </w:pPr>
      <w:bookmarkStart w:id="41" w:name="_Toc28359096"/>
      <w:bookmarkStart w:id="42" w:name="_Toc35393637"/>
      <w:bookmarkStart w:id="43" w:name="_Toc28359019"/>
      <w:bookmarkStart w:id="44" w:name="_Toc35393806"/>
      <w:r>
        <w:rPr>
          <w:rFonts w:asciiTheme="minorEastAsia" w:eastAsiaTheme="minorEastAsia" w:hAnsiTheme="minorEastAsia" w:cs="宋体" w:hint="eastAsia"/>
          <w:b w:val="0"/>
          <w:sz w:val="24"/>
          <w:szCs w:val="24"/>
        </w:rPr>
        <w:t>1.采购人信息</w:t>
      </w:r>
      <w:bookmarkEnd w:id="41"/>
      <w:bookmarkEnd w:id="42"/>
      <w:bookmarkEnd w:id="43"/>
      <w:bookmarkEnd w:id="44"/>
    </w:p>
    <w:p w:rsidR="002856F9" w:rsidRDefault="00380665">
      <w:pPr>
        <w:spacing w:line="360" w:lineRule="auto"/>
        <w:ind w:leftChars="203" w:left="990" w:hangingChars="125" w:hanging="30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名    称：</w:t>
      </w:r>
      <w:r>
        <w:rPr>
          <w:rFonts w:asciiTheme="minorEastAsia" w:eastAsiaTheme="minorEastAsia" w:hAnsiTheme="minorEastAsia" w:hint="eastAsia"/>
          <w:sz w:val="24"/>
          <w:szCs w:val="24"/>
          <w:u w:val="single"/>
        </w:rPr>
        <w:t>海南省机电工程学校</w:t>
      </w:r>
    </w:p>
    <w:p w:rsidR="002856F9" w:rsidRDefault="00380665">
      <w:pPr>
        <w:spacing w:line="360" w:lineRule="auto"/>
        <w:ind w:leftChars="203" w:left="990" w:hangingChars="125" w:hanging="30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地    址：</w:t>
      </w:r>
      <w:r>
        <w:rPr>
          <w:rFonts w:asciiTheme="minorEastAsia" w:eastAsiaTheme="minorEastAsia" w:hAnsiTheme="minorEastAsia" w:hint="eastAsia"/>
          <w:sz w:val="24"/>
          <w:szCs w:val="24"/>
          <w:u w:val="single"/>
        </w:rPr>
        <w:t>海南省海口市美兰区振洋路15号</w:t>
      </w:r>
    </w:p>
    <w:p w:rsidR="002856F9" w:rsidRDefault="00380665">
      <w:pPr>
        <w:spacing w:line="360" w:lineRule="auto"/>
        <w:ind w:leftChars="203" w:left="990" w:hangingChars="125" w:hanging="30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联系方式：</w:t>
      </w:r>
      <w:r>
        <w:rPr>
          <w:rFonts w:asciiTheme="minorEastAsia" w:eastAsiaTheme="minorEastAsia" w:hAnsiTheme="minorEastAsia" w:hint="eastAsia"/>
          <w:sz w:val="24"/>
          <w:szCs w:val="24"/>
          <w:u w:val="single"/>
        </w:rPr>
        <w:t>13976922159</w:t>
      </w:r>
    </w:p>
    <w:p w:rsidR="002856F9" w:rsidRDefault="00380665">
      <w:pPr>
        <w:pStyle w:val="34"/>
        <w:spacing w:before="0" w:after="0"/>
        <w:ind w:firstLineChars="200" w:firstLine="480"/>
        <w:rPr>
          <w:rFonts w:asciiTheme="minorEastAsia" w:eastAsiaTheme="minorEastAsia" w:hAnsiTheme="minorEastAsia" w:cs="宋体"/>
          <w:b w:val="0"/>
          <w:sz w:val="24"/>
          <w:szCs w:val="24"/>
        </w:rPr>
      </w:pPr>
      <w:bookmarkStart w:id="45" w:name="_Toc35393807"/>
      <w:bookmarkStart w:id="46" w:name="_Toc28359020"/>
      <w:bookmarkStart w:id="47" w:name="_Toc28359097"/>
      <w:bookmarkStart w:id="48" w:name="_Toc35393638"/>
      <w:r>
        <w:rPr>
          <w:rFonts w:asciiTheme="minorEastAsia" w:eastAsiaTheme="minorEastAsia" w:hAnsiTheme="minorEastAsia" w:cs="宋体" w:hint="eastAsia"/>
          <w:b w:val="0"/>
          <w:sz w:val="24"/>
          <w:szCs w:val="24"/>
        </w:rPr>
        <w:t>2.采购代理机构信息</w:t>
      </w:r>
      <w:bookmarkEnd w:id="45"/>
      <w:bookmarkEnd w:id="46"/>
      <w:bookmarkEnd w:id="47"/>
      <w:bookmarkEnd w:id="48"/>
    </w:p>
    <w:p w:rsidR="002856F9" w:rsidRDefault="00380665">
      <w:pPr>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名    称：</w:t>
      </w:r>
      <w:r>
        <w:rPr>
          <w:rFonts w:asciiTheme="minorEastAsia" w:eastAsiaTheme="minorEastAsia" w:hAnsiTheme="minorEastAsia" w:hint="eastAsia"/>
          <w:sz w:val="24"/>
          <w:szCs w:val="24"/>
          <w:u w:val="single"/>
        </w:rPr>
        <w:t>海南</w:t>
      </w:r>
      <w:proofErr w:type="gramStart"/>
      <w:r>
        <w:rPr>
          <w:rFonts w:asciiTheme="minorEastAsia" w:eastAsiaTheme="minorEastAsia" w:hAnsiTheme="minorEastAsia" w:hint="eastAsia"/>
          <w:sz w:val="24"/>
          <w:szCs w:val="24"/>
          <w:u w:val="single"/>
        </w:rPr>
        <w:t>政通招投标</w:t>
      </w:r>
      <w:proofErr w:type="gramEnd"/>
      <w:r>
        <w:rPr>
          <w:rFonts w:asciiTheme="minorEastAsia" w:eastAsiaTheme="minorEastAsia" w:hAnsiTheme="minorEastAsia" w:hint="eastAsia"/>
          <w:sz w:val="24"/>
          <w:szCs w:val="24"/>
          <w:u w:val="single"/>
        </w:rPr>
        <w:t>有限公司</w:t>
      </w:r>
    </w:p>
    <w:p w:rsidR="002856F9" w:rsidRDefault="00380665">
      <w:pPr>
        <w:spacing w:line="360" w:lineRule="auto"/>
        <w:ind w:firstLineChars="300" w:firstLine="720"/>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地　　址</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海口市蓝天路西12号</w:t>
      </w:r>
      <w:proofErr w:type="gramStart"/>
      <w:r>
        <w:rPr>
          <w:rFonts w:asciiTheme="minorEastAsia" w:eastAsiaTheme="minorEastAsia" w:hAnsiTheme="minorEastAsia" w:hint="eastAsia"/>
          <w:sz w:val="24"/>
          <w:szCs w:val="24"/>
          <w:u w:val="single"/>
        </w:rPr>
        <w:t>世纪港</w:t>
      </w:r>
      <w:proofErr w:type="gramEnd"/>
      <w:r>
        <w:rPr>
          <w:rFonts w:asciiTheme="minorEastAsia" w:eastAsiaTheme="minorEastAsia" w:hAnsiTheme="minorEastAsia" w:hint="eastAsia"/>
          <w:sz w:val="24"/>
          <w:szCs w:val="24"/>
          <w:u w:val="single"/>
        </w:rPr>
        <w:t>B905室</w:t>
      </w:r>
    </w:p>
    <w:p w:rsidR="002856F9" w:rsidRDefault="00380665">
      <w:pPr>
        <w:spacing w:line="360" w:lineRule="auto"/>
        <w:ind w:firstLineChars="300" w:firstLine="7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联系方式：</w:t>
      </w:r>
      <w:r>
        <w:rPr>
          <w:rFonts w:asciiTheme="minorEastAsia" w:eastAsiaTheme="minorEastAsia" w:hAnsiTheme="minorEastAsia" w:hint="eastAsia"/>
          <w:sz w:val="24"/>
          <w:szCs w:val="24"/>
          <w:u w:val="single"/>
        </w:rPr>
        <w:t>0898-68592663</w:t>
      </w:r>
    </w:p>
    <w:p w:rsidR="002856F9" w:rsidRDefault="00380665">
      <w:pPr>
        <w:pStyle w:val="34"/>
        <w:spacing w:before="0" w:after="0"/>
        <w:ind w:firstLineChars="200" w:firstLine="480"/>
        <w:rPr>
          <w:rFonts w:asciiTheme="minorEastAsia" w:eastAsiaTheme="minorEastAsia" w:hAnsiTheme="minorEastAsia" w:cs="宋体"/>
          <w:b w:val="0"/>
          <w:sz w:val="24"/>
          <w:szCs w:val="24"/>
        </w:rPr>
      </w:pPr>
      <w:bookmarkStart w:id="49" w:name="_Toc35393639"/>
      <w:bookmarkStart w:id="50" w:name="_Toc35393808"/>
      <w:bookmarkStart w:id="51" w:name="_Toc28359021"/>
      <w:bookmarkStart w:id="52" w:name="_Toc28359098"/>
      <w:r>
        <w:rPr>
          <w:rFonts w:asciiTheme="minorEastAsia" w:eastAsiaTheme="minorEastAsia" w:hAnsiTheme="minorEastAsia" w:cs="宋体" w:hint="eastAsia"/>
          <w:b w:val="0"/>
          <w:sz w:val="24"/>
          <w:szCs w:val="24"/>
        </w:rPr>
        <w:t>3.项目联系</w:t>
      </w:r>
      <w:r>
        <w:rPr>
          <w:rFonts w:asciiTheme="minorEastAsia" w:eastAsiaTheme="minorEastAsia" w:hAnsiTheme="minorEastAsia" w:cs="宋体"/>
          <w:b w:val="0"/>
          <w:sz w:val="24"/>
          <w:szCs w:val="24"/>
        </w:rPr>
        <w:t>方式</w:t>
      </w:r>
      <w:bookmarkEnd w:id="49"/>
      <w:bookmarkEnd w:id="50"/>
      <w:bookmarkEnd w:id="51"/>
      <w:bookmarkEnd w:id="52"/>
    </w:p>
    <w:p w:rsidR="002856F9" w:rsidRDefault="00380665">
      <w:pPr>
        <w:pStyle w:val="af6"/>
        <w:spacing w:line="360" w:lineRule="auto"/>
        <w:ind w:firstLineChars="300" w:firstLine="7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项目联系人：</w:t>
      </w:r>
      <w:r>
        <w:rPr>
          <w:rFonts w:asciiTheme="minorEastAsia" w:eastAsiaTheme="minorEastAsia" w:hAnsiTheme="minorEastAsia" w:hint="eastAsia"/>
          <w:sz w:val="24"/>
          <w:szCs w:val="24"/>
          <w:u w:val="single"/>
        </w:rPr>
        <w:t>简工</w:t>
      </w:r>
    </w:p>
    <w:p w:rsidR="002856F9" w:rsidRDefault="00380665">
      <w:pPr>
        <w:pStyle w:val="af6"/>
        <w:spacing w:line="360" w:lineRule="auto"/>
        <w:ind w:firstLineChars="300" w:firstLine="720"/>
        <w:rPr>
          <w:rFonts w:asciiTheme="minorEastAsia" w:eastAsiaTheme="minorEastAsia" w:hAnsiTheme="minorEastAsia" w:cs="Arial"/>
          <w:sz w:val="24"/>
          <w:szCs w:val="24"/>
        </w:rPr>
      </w:pPr>
      <w:r>
        <w:rPr>
          <w:rFonts w:asciiTheme="minorEastAsia" w:eastAsiaTheme="minorEastAsia" w:hAnsiTheme="minorEastAsia" w:hint="eastAsia"/>
          <w:sz w:val="24"/>
          <w:szCs w:val="24"/>
        </w:rPr>
        <w:t>电　　  话：</w:t>
      </w:r>
      <w:r>
        <w:rPr>
          <w:rFonts w:asciiTheme="minorEastAsia" w:eastAsiaTheme="minorEastAsia" w:hAnsiTheme="minorEastAsia" w:hint="eastAsia"/>
          <w:sz w:val="24"/>
          <w:szCs w:val="24"/>
          <w:u w:val="single"/>
        </w:rPr>
        <w:t>0898-68592663</w:t>
      </w:r>
    </w:p>
    <w:p w:rsidR="002856F9" w:rsidRDefault="00380665">
      <w:pPr>
        <w:snapToGrid w:val="0"/>
        <w:spacing w:line="440" w:lineRule="exact"/>
        <w:ind w:firstLineChars="1746" w:firstLine="419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海南</w:t>
      </w:r>
      <w:proofErr w:type="gramStart"/>
      <w:r>
        <w:rPr>
          <w:rFonts w:asciiTheme="minorEastAsia" w:eastAsiaTheme="minorEastAsia" w:hAnsiTheme="minorEastAsia" w:hint="eastAsia"/>
          <w:sz w:val="24"/>
          <w:szCs w:val="24"/>
        </w:rPr>
        <w:t>政通招投标</w:t>
      </w:r>
      <w:proofErr w:type="gramEnd"/>
      <w:r>
        <w:rPr>
          <w:rFonts w:asciiTheme="minorEastAsia" w:eastAsiaTheme="minorEastAsia" w:hAnsiTheme="minorEastAsia" w:hint="eastAsia"/>
          <w:sz w:val="24"/>
          <w:szCs w:val="24"/>
        </w:rPr>
        <w:t>有限公司</w:t>
      </w:r>
    </w:p>
    <w:p w:rsidR="002856F9" w:rsidRDefault="00380665">
      <w:pPr>
        <w:wordWrap w:val="0"/>
        <w:spacing w:line="276"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w:t>
      </w:r>
      <w:r>
        <w:rPr>
          <w:rFonts w:asciiTheme="minorEastAsia" w:eastAsiaTheme="minorEastAsia" w:hAnsiTheme="minorEastAsia"/>
          <w:sz w:val="24"/>
          <w:szCs w:val="24"/>
        </w:rPr>
        <w:t>2</w:t>
      </w:r>
      <w:r>
        <w:rPr>
          <w:rFonts w:asciiTheme="minorEastAsia" w:eastAsiaTheme="minorEastAsia" w:hAnsiTheme="minorEastAsia" w:hint="eastAsia"/>
          <w:sz w:val="24"/>
          <w:szCs w:val="24"/>
        </w:rPr>
        <w:t>3年08月</w:t>
      </w:r>
      <w:r w:rsidR="00E13C61">
        <w:rPr>
          <w:rFonts w:asciiTheme="minorEastAsia" w:eastAsiaTheme="minorEastAsia" w:hAnsiTheme="minorEastAsia" w:hint="eastAsia"/>
          <w:sz w:val="24"/>
          <w:szCs w:val="24"/>
        </w:rPr>
        <w:t>28</w:t>
      </w:r>
      <w:r>
        <w:rPr>
          <w:rFonts w:asciiTheme="minorEastAsia" w:eastAsiaTheme="minorEastAsia" w:hAnsiTheme="minorEastAsia" w:hint="eastAsia"/>
          <w:sz w:val="24"/>
          <w:szCs w:val="24"/>
        </w:rPr>
        <w:t>日</w:t>
      </w:r>
    </w:p>
    <w:p w:rsidR="002856F9" w:rsidRDefault="00380665">
      <w:pPr>
        <w:pStyle w:val="11"/>
        <w:pageBreakBefore/>
        <w:spacing w:before="0" w:after="0" w:line="276" w:lineRule="auto"/>
        <w:rPr>
          <w:rFonts w:asciiTheme="minorEastAsia" w:eastAsiaTheme="minorEastAsia" w:hAnsiTheme="minorEastAsia"/>
          <w:sz w:val="32"/>
          <w:szCs w:val="24"/>
        </w:rPr>
      </w:pPr>
      <w:bookmarkStart w:id="53" w:name="_Toc109030016"/>
      <w:bookmarkStart w:id="54" w:name="_Toc495679398"/>
      <w:bookmarkStart w:id="55" w:name="_Toc144130944"/>
      <w:r>
        <w:rPr>
          <w:rFonts w:asciiTheme="minorEastAsia" w:eastAsiaTheme="minorEastAsia" w:hAnsiTheme="minorEastAsia" w:hint="eastAsia"/>
          <w:sz w:val="32"/>
          <w:szCs w:val="24"/>
        </w:rPr>
        <w:lastRenderedPageBreak/>
        <w:t>第二章 供应商须知</w:t>
      </w:r>
      <w:bookmarkEnd w:id="53"/>
      <w:bookmarkEnd w:id="54"/>
      <w:bookmarkEnd w:id="55"/>
    </w:p>
    <w:p w:rsidR="002856F9" w:rsidRDefault="00380665">
      <w:pPr>
        <w:pStyle w:val="3a"/>
        <w:spacing w:after="0" w:line="400" w:lineRule="exact"/>
        <w:ind w:leftChars="0" w:left="0"/>
        <w:jc w:val="center"/>
        <w:outlineLvl w:val="1"/>
        <w:rPr>
          <w:rFonts w:asciiTheme="minorEastAsia" w:eastAsiaTheme="minorEastAsia" w:hAnsiTheme="minorEastAsia"/>
          <w:b/>
          <w:bCs/>
          <w:sz w:val="24"/>
          <w:szCs w:val="24"/>
        </w:rPr>
      </w:pPr>
      <w:bookmarkStart w:id="56" w:name="_Toc144130945"/>
      <w:r>
        <w:rPr>
          <w:rFonts w:asciiTheme="minorEastAsia" w:eastAsiaTheme="minorEastAsia" w:hAnsiTheme="minorEastAsia" w:hint="eastAsia"/>
          <w:b/>
          <w:bCs/>
          <w:sz w:val="24"/>
          <w:szCs w:val="24"/>
        </w:rPr>
        <w:t>供应商须知前附表</w:t>
      </w:r>
      <w:bookmarkEnd w:id="5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6946"/>
      </w:tblGrid>
      <w:tr w:rsidR="002856F9">
        <w:tc>
          <w:tcPr>
            <w:tcW w:w="817" w:type="dxa"/>
            <w:vAlign w:val="center"/>
          </w:tcPr>
          <w:p w:rsidR="002856F9" w:rsidRDefault="00380665">
            <w:pPr>
              <w:widowControl/>
              <w:autoSpaceDE w:val="0"/>
              <w:autoSpaceDN w:val="0"/>
              <w:spacing w:line="276"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843" w:type="dxa"/>
            <w:vAlign w:val="center"/>
          </w:tcPr>
          <w:p w:rsidR="002856F9" w:rsidRDefault="00380665">
            <w:pPr>
              <w:widowControl/>
              <w:autoSpaceDE w:val="0"/>
              <w:autoSpaceDN w:val="0"/>
              <w:spacing w:line="276"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项目</w:t>
            </w:r>
          </w:p>
        </w:tc>
        <w:tc>
          <w:tcPr>
            <w:tcW w:w="6946" w:type="dxa"/>
            <w:vAlign w:val="center"/>
          </w:tcPr>
          <w:p w:rsidR="002856F9" w:rsidRDefault="00380665">
            <w:pPr>
              <w:widowControl/>
              <w:autoSpaceDE w:val="0"/>
              <w:autoSpaceDN w:val="0"/>
              <w:spacing w:line="276"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内容</w:t>
            </w:r>
          </w:p>
        </w:tc>
      </w:tr>
      <w:tr w:rsidR="002856F9">
        <w:tc>
          <w:tcPr>
            <w:tcW w:w="817" w:type="dxa"/>
            <w:vAlign w:val="center"/>
          </w:tcPr>
          <w:p w:rsidR="002856F9" w:rsidRDefault="002856F9">
            <w:pPr>
              <w:widowControl/>
              <w:numPr>
                <w:ilvl w:val="0"/>
                <w:numId w:val="60"/>
              </w:numPr>
              <w:autoSpaceDE w:val="0"/>
              <w:autoSpaceDN w:val="0"/>
              <w:spacing w:line="276" w:lineRule="auto"/>
              <w:jc w:val="center"/>
              <w:textAlignment w:val="bottom"/>
              <w:rPr>
                <w:rFonts w:asciiTheme="minorEastAsia" w:eastAsiaTheme="minorEastAsia" w:hAnsiTheme="minorEastAsia"/>
                <w:b/>
                <w:sz w:val="24"/>
                <w:szCs w:val="24"/>
              </w:rPr>
            </w:pPr>
          </w:p>
        </w:tc>
        <w:tc>
          <w:tcPr>
            <w:tcW w:w="1843" w:type="dxa"/>
            <w:vAlign w:val="center"/>
          </w:tcPr>
          <w:p w:rsidR="002856F9" w:rsidRDefault="00380665">
            <w:pPr>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采购人及联系方式</w:t>
            </w:r>
          </w:p>
        </w:tc>
        <w:tc>
          <w:tcPr>
            <w:tcW w:w="6946" w:type="dxa"/>
            <w:vAlign w:val="center"/>
          </w:tcPr>
          <w:p w:rsidR="002856F9" w:rsidRDefault="00380665">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名称：海南省机电工程学校</w:t>
            </w:r>
          </w:p>
          <w:p w:rsidR="002856F9" w:rsidRDefault="00380665">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地址：海南省海口市美兰区振洋路15号</w:t>
            </w:r>
          </w:p>
          <w:p w:rsidR="002856F9" w:rsidRDefault="00380665">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联系人：刘老师     联系方式：13976922159</w:t>
            </w:r>
          </w:p>
        </w:tc>
      </w:tr>
      <w:tr w:rsidR="002856F9">
        <w:tc>
          <w:tcPr>
            <w:tcW w:w="817" w:type="dxa"/>
            <w:vAlign w:val="center"/>
          </w:tcPr>
          <w:p w:rsidR="002856F9" w:rsidRDefault="002856F9">
            <w:pPr>
              <w:widowControl/>
              <w:numPr>
                <w:ilvl w:val="0"/>
                <w:numId w:val="60"/>
              </w:numPr>
              <w:autoSpaceDE w:val="0"/>
              <w:autoSpaceDN w:val="0"/>
              <w:spacing w:line="276" w:lineRule="auto"/>
              <w:jc w:val="center"/>
              <w:textAlignment w:val="bottom"/>
              <w:rPr>
                <w:rFonts w:asciiTheme="minorEastAsia" w:eastAsiaTheme="minorEastAsia" w:hAnsiTheme="minorEastAsia"/>
                <w:b/>
                <w:sz w:val="24"/>
                <w:szCs w:val="24"/>
              </w:rPr>
            </w:pPr>
          </w:p>
        </w:tc>
        <w:tc>
          <w:tcPr>
            <w:tcW w:w="1843" w:type="dxa"/>
            <w:vAlign w:val="center"/>
          </w:tcPr>
          <w:p w:rsidR="002856F9" w:rsidRDefault="00380665">
            <w:pPr>
              <w:spacing w:line="276" w:lineRule="auto"/>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代理机构及联系方式</w:t>
            </w:r>
          </w:p>
        </w:tc>
        <w:tc>
          <w:tcPr>
            <w:tcW w:w="6946" w:type="dxa"/>
            <w:vAlign w:val="center"/>
          </w:tcPr>
          <w:p w:rsidR="002856F9" w:rsidRDefault="00380665">
            <w:pPr>
              <w:spacing w:line="276" w:lineRule="auto"/>
              <w:rPr>
                <w:rFonts w:asciiTheme="minorEastAsia" w:eastAsiaTheme="minorEastAsia" w:hAnsiTheme="minorEastAsia"/>
                <w:sz w:val="24"/>
                <w:szCs w:val="21"/>
              </w:rPr>
            </w:pPr>
            <w:r>
              <w:rPr>
                <w:rFonts w:asciiTheme="minorEastAsia" w:eastAsiaTheme="minorEastAsia" w:hAnsiTheme="minorEastAsia" w:hint="eastAsia"/>
                <w:sz w:val="24"/>
                <w:szCs w:val="21"/>
              </w:rPr>
              <w:t>采购代理机构：海南</w:t>
            </w:r>
            <w:proofErr w:type="gramStart"/>
            <w:r>
              <w:rPr>
                <w:rFonts w:asciiTheme="minorEastAsia" w:eastAsiaTheme="minorEastAsia" w:hAnsiTheme="minorEastAsia" w:hint="eastAsia"/>
                <w:sz w:val="24"/>
                <w:szCs w:val="21"/>
              </w:rPr>
              <w:t>政通招投标</w:t>
            </w:r>
            <w:proofErr w:type="gramEnd"/>
            <w:r>
              <w:rPr>
                <w:rFonts w:asciiTheme="minorEastAsia" w:eastAsiaTheme="minorEastAsia" w:hAnsiTheme="minorEastAsia" w:hint="eastAsia"/>
                <w:sz w:val="24"/>
                <w:szCs w:val="21"/>
              </w:rPr>
              <w:t>有限公司</w:t>
            </w:r>
          </w:p>
          <w:p w:rsidR="002856F9" w:rsidRDefault="00380665">
            <w:pPr>
              <w:spacing w:line="276" w:lineRule="auto"/>
              <w:rPr>
                <w:rFonts w:asciiTheme="minorEastAsia" w:eastAsiaTheme="minorEastAsia" w:hAnsiTheme="minorEastAsia"/>
                <w:sz w:val="24"/>
                <w:szCs w:val="21"/>
              </w:rPr>
            </w:pPr>
            <w:r>
              <w:rPr>
                <w:rFonts w:asciiTheme="minorEastAsia" w:eastAsiaTheme="minorEastAsia" w:hAnsiTheme="minorEastAsia" w:hint="eastAsia"/>
                <w:sz w:val="24"/>
                <w:szCs w:val="21"/>
              </w:rPr>
              <w:t>联系人：简工</w:t>
            </w:r>
          </w:p>
          <w:p w:rsidR="002856F9" w:rsidRDefault="00380665">
            <w:pPr>
              <w:spacing w:line="276" w:lineRule="auto"/>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联系电话：0898-68592663    </w:t>
            </w:r>
          </w:p>
          <w:p w:rsidR="002856F9" w:rsidRDefault="00380665">
            <w:pPr>
              <w:spacing w:line="276" w:lineRule="auto"/>
              <w:rPr>
                <w:rFonts w:asciiTheme="minorEastAsia" w:eastAsiaTheme="minorEastAsia" w:hAnsiTheme="minorEastAsia"/>
                <w:sz w:val="24"/>
                <w:szCs w:val="21"/>
              </w:rPr>
            </w:pPr>
            <w:r>
              <w:rPr>
                <w:rFonts w:asciiTheme="minorEastAsia" w:eastAsiaTheme="minorEastAsia" w:hAnsiTheme="minorEastAsia" w:hint="eastAsia"/>
                <w:sz w:val="24"/>
                <w:szCs w:val="21"/>
              </w:rPr>
              <w:t>地址：海口市蓝天路西12号</w:t>
            </w:r>
            <w:proofErr w:type="gramStart"/>
            <w:r>
              <w:rPr>
                <w:rFonts w:asciiTheme="minorEastAsia" w:eastAsiaTheme="minorEastAsia" w:hAnsiTheme="minorEastAsia" w:hint="eastAsia"/>
                <w:sz w:val="24"/>
                <w:szCs w:val="21"/>
              </w:rPr>
              <w:t>世纪港</w:t>
            </w:r>
            <w:proofErr w:type="gramEnd"/>
            <w:r>
              <w:rPr>
                <w:rFonts w:asciiTheme="minorEastAsia" w:eastAsiaTheme="minorEastAsia" w:hAnsiTheme="minorEastAsia" w:hint="eastAsia"/>
                <w:sz w:val="24"/>
                <w:szCs w:val="21"/>
              </w:rPr>
              <w:t>B905室</w:t>
            </w:r>
          </w:p>
        </w:tc>
      </w:tr>
      <w:tr w:rsidR="002856F9">
        <w:tc>
          <w:tcPr>
            <w:tcW w:w="817" w:type="dxa"/>
            <w:vAlign w:val="center"/>
          </w:tcPr>
          <w:p w:rsidR="002856F9" w:rsidRDefault="002856F9">
            <w:pPr>
              <w:widowControl/>
              <w:numPr>
                <w:ilvl w:val="0"/>
                <w:numId w:val="60"/>
              </w:numPr>
              <w:autoSpaceDE w:val="0"/>
              <w:autoSpaceDN w:val="0"/>
              <w:spacing w:line="276" w:lineRule="auto"/>
              <w:jc w:val="center"/>
              <w:textAlignment w:val="bottom"/>
              <w:rPr>
                <w:rFonts w:asciiTheme="minorEastAsia" w:eastAsiaTheme="minorEastAsia" w:hAnsiTheme="minorEastAsia"/>
                <w:b/>
                <w:sz w:val="24"/>
                <w:szCs w:val="24"/>
              </w:rPr>
            </w:pPr>
          </w:p>
        </w:tc>
        <w:tc>
          <w:tcPr>
            <w:tcW w:w="1843" w:type="dxa"/>
            <w:vAlign w:val="center"/>
          </w:tcPr>
          <w:p w:rsidR="002856F9" w:rsidRDefault="00380665">
            <w:pPr>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供应商资格</w:t>
            </w:r>
          </w:p>
        </w:tc>
        <w:tc>
          <w:tcPr>
            <w:tcW w:w="6946" w:type="dxa"/>
            <w:vAlign w:val="center"/>
          </w:tcPr>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供应商资格要求：详见磋商公告</w:t>
            </w:r>
          </w:p>
        </w:tc>
      </w:tr>
      <w:tr w:rsidR="002856F9">
        <w:tc>
          <w:tcPr>
            <w:tcW w:w="817" w:type="dxa"/>
            <w:vAlign w:val="center"/>
          </w:tcPr>
          <w:p w:rsidR="002856F9" w:rsidRDefault="002856F9">
            <w:pPr>
              <w:widowControl/>
              <w:numPr>
                <w:ilvl w:val="0"/>
                <w:numId w:val="60"/>
              </w:numPr>
              <w:autoSpaceDE w:val="0"/>
              <w:autoSpaceDN w:val="0"/>
              <w:spacing w:line="276" w:lineRule="auto"/>
              <w:jc w:val="center"/>
              <w:textAlignment w:val="bottom"/>
              <w:rPr>
                <w:rFonts w:asciiTheme="minorEastAsia" w:eastAsiaTheme="minorEastAsia" w:hAnsiTheme="minorEastAsia"/>
                <w:b/>
                <w:sz w:val="24"/>
                <w:szCs w:val="24"/>
              </w:rPr>
            </w:pPr>
          </w:p>
        </w:tc>
        <w:tc>
          <w:tcPr>
            <w:tcW w:w="1843" w:type="dxa"/>
            <w:vAlign w:val="center"/>
          </w:tcPr>
          <w:p w:rsidR="002856F9" w:rsidRDefault="00380665">
            <w:pPr>
              <w:tabs>
                <w:tab w:val="left" w:pos="8640"/>
              </w:tabs>
              <w:spacing w:line="276"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磋商文件的澄清、修改</w:t>
            </w:r>
          </w:p>
        </w:tc>
        <w:tc>
          <w:tcPr>
            <w:tcW w:w="6946" w:type="dxa"/>
            <w:vAlign w:val="center"/>
          </w:tcPr>
          <w:p w:rsidR="002856F9" w:rsidRDefault="00380665">
            <w:pPr>
              <w:spacing w:line="276" w:lineRule="auto"/>
              <w:rPr>
                <w:rFonts w:asciiTheme="minorEastAsia" w:eastAsiaTheme="minorEastAsia" w:hAnsiTheme="minorEastAsia" w:cs="Arial"/>
                <w:sz w:val="24"/>
                <w:szCs w:val="24"/>
              </w:rPr>
            </w:pPr>
            <w:r>
              <w:rPr>
                <w:rFonts w:asciiTheme="minorEastAsia" w:eastAsiaTheme="minorEastAsia" w:hAnsiTheme="minorEastAsia" w:hint="eastAsia"/>
                <w:sz w:val="24"/>
                <w:szCs w:val="24"/>
              </w:rPr>
              <w:t>在提交首次响应文件截止时间至少5日前，以书面形式通知所有</w:t>
            </w:r>
            <w:proofErr w:type="gramStart"/>
            <w:r>
              <w:rPr>
                <w:rFonts w:asciiTheme="minorEastAsia" w:eastAsiaTheme="minorEastAsia" w:hAnsiTheme="minorEastAsia" w:hint="eastAsia"/>
                <w:sz w:val="24"/>
                <w:szCs w:val="24"/>
              </w:rPr>
              <w:t>获取磋商</w:t>
            </w:r>
            <w:proofErr w:type="gramEnd"/>
            <w:r>
              <w:rPr>
                <w:rFonts w:asciiTheme="minorEastAsia" w:eastAsiaTheme="minorEastAsia" w:hAnsiTheme="minorEastAsia" w:hint="eastAsia"/>
                <w:sz w:val="24"/>
                <w:szCs w:val="24"/>
              </w:rPr>
              <w:t>文件的供应商；不足5日的，采购人、采购代理机构应当顺延提交首次响应文件截止时间。</w:t>
            </w:r>
          </w:p>
        </w:tc>
      </w:tr>
      <w:tr w:rsidR="002856F9">
        <w:tc>
          <w:tcPr>
            <w:tcW w:w="817" w:type="dxa"/>
            <w:vAlign w:val="center"/>
          </w:tcPr>
          <w:p w:rsidR="002856F9" w:rsidRDefault="002856F9">
            <w:pPr>
              <w:widowControl/>
              <w:numPr>
                <w:ilvl w:val="0"/>
                <w:numId w:val="60"/>
              </w:numPr>
              <w:autoSpaceDE w:val="0"/>
              <w:autoSpaceDN w:val="0"/>
              <w:spacing w:line="276" w:lineRule="auto"/>
              <w:jc w:val="center"/>
              <w:textAlignment w:val="bottom"/>
              <w:rPr>
                <w:rFonts w:asciiTheme="minorEastAsia" w:eastAsiaTheme="minorEastAsia" w:hAnsiTheme="minorEastAsia"/>
                <w:b/>
                <w:sz w:val="24"/>
                <w:szCs w:val="24"/>
              </w:rPr>
            </w:pPr>
          </w:p>
        </w:tc>
        <w:tc>
          <w:tcPr>
            <w:tcW w:w="1843" w:type="dxa"/>
            <w:vAlign w:val="center"/>
          </w:tcPr>
          <w:p w:rsidR="002856F9" w:rsidRDefault="00380665">
            <w:pPr>
              <w:spacing w:line="276" w:lineRule="auto"/>
              <w:ind w:leftChars="-4" w:left="-14"/>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响应文件的格式及内容</w:t>
            </w:r>
          </w:p>
        </w:tc>
        <w:tc>
          <w:tcPr>
            <w:tcW w:w="6946" w:type="dxa"/>
            <w:vAlign w:val="center"/>
          </w:tcPr>
          <w:p w:rsidR="002856F9" w:rsidRDefault="00380665">
            <w:pPr>
              <w:spacing w:line="276" w:lineRule="auto"/>
              <w:ind w:leftChars="-4" w:left="-14"/>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供应商提供的磋商响应文件应以第六章磋商响应文件格式的要求为准。</w:t>
            </w:r>
          </w:p>
        </w:tc>
      </w:tr>
      <w:tr w:rsidR="002856F9">
        <w:tc>
          <w:tcPr>
            <w:tcW w:w="817" w:type="dxa"/>
            <w:vAlign w:val="center"/>
          </w:tcPr>
          <w:p w:rsidR="002856F9" w:rsidRDefault="002856F9">
            <w:pPr>
              <w:widowControl/>
              <w:numPr>
                <w:ilvl w:val="0"/>
                <w:numId w:val="60"/>
              </w:numPr>
              <w:autoSpaceDE w:val="0"/>
              <w:autoSpaceDN w:val="0"/>
              <w:spacing w:line="276" w:lineRule="auto"/>
              <w:jc w:val="center"/>
              <w:textAlignment w:val="bottom"/>
              <w:rPr>
                <w:rFonts w:asciiTheme="minorEastAsia" w:eastAsiaTheme="minorEastAsia" w:hAnsiTheme="minorEastAsia"/>
                <w:b/>
                <w:sz w:val="24"/>
                <w:szCs w:val="24"/>
              </w:rPr>
            </w:pPr>
          </w:p>
        </w:tc>
        <w:tc>
          <w:tcPr>
            <w:tcW w:w="1843" w:type="dxa"/>
            <w:vAlign w:val="center"/>
          </w:tcPr>
          <w:p w:rsidR="002856F9" w:rsidRDefault="00380665">
            <w:pPr>
              <w:spacing w:line="276"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分包和转包</w:t>
            </w:r>
          </w:p>
        </w:tc>
        <w:tc>
          <w:tcPr>
            <w:tcW w:w="6946" w:type="dxa"/>
            <w:vAlign w:val="center"/>
          </w:tcPr>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bCs/>
                <w:sz w:val="24"/>
                <w:szCs w:val="24"/>
              </w:rPr>
              <w:t>分包和转包：不接受</w:t>
            </w:r>
          </w:p>
        </w:tc>
      </w:tr>
      <w:tr w:rsidR="002856F9">
        <w:tc>
          <w:tcPr>
            <w:tcW w:w="817" w:type="dxa"/>
            <w:vAlign w:val="center"/>
          </w:tcPr>
          <w:p w:rsidR="002856F9" w:rsidRDefault="002856F9">
            <w:pPr>
              <w:widowControl/>
              <w:numPr>
                <w:ilvl w:val="0"/>
                <w:numId w:val="60"/>
              </w:numPr>
              <w:autoSpaceDE w:val="0"/>
              <w:autoSpaceDN w:val="0"/>
              <w:spacing w:line="276" w:lineRule="auto"/>
              <w:jc w:val="center"/>
              <w:textAlignment w:val="bottom"/>
              <w:rPr>
                <w:rFonts w:asciiTheme="minorEastAsia" w:eastAsiaTheme="minorEastAsia" w:hAnsiTheme="minorEastAsia"/>
                <w:b/>
                <w:sz w:val="24"/>
                <w:szCs w:val="24"/>
              </w:rPr>
            </w:pPr>
          </w:p>
        </w:tc>
        <w:tc>
          <w:tcPr>
            <w:tcW w:w="1843" w:type="dxa"/>
            <w:vAlign w:val="center"/>
          </w:tcPr>
          <w:p w:rsidR="002856F9" w:rsidRDefault="00380665">
            <w:pPr>
              <w:widowControl/>
              <w:autoSpaceDE w:val="0"/>
              <w:autoSpaceDN w:val="0"/>
              <w:spacing w:line="276"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备选方案</w:t>
            </w:r>
          </w:p>
        </w:tc>
        <w:tc>
          <w:tcPr>
            <w:tcW w:w="6946" w:type="dxa"/>
            <w:vAlign w:val="center"/>
          </w:tcPr>
          <w:p w:rsidR="002856F9" w:rsidRDefault="00380665">
            <w:pPr>
              <w:widowControl/>
              <w:autoSpaceDE w:val="0"/>
              <w:autoSpaceDN w:val="0"/>
              <w:spacing w:line="276" w:lineRule="auto"/>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备选方案：不接受</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spacing w:line="276" w:lineRule="auto"/>
              <w:jc w:val="center"/>
              <w:rPr>
                <w:rFonts w:asciiTheme="minorEastAsia" w:eastAsiaTheme="minorEastAsia" w:hAnsiTheme="minorEastAsia" w:cs="宋体"/>
                <w:b/>
                <w:sz w:val="24"/>
              </w:rPr>
            </w:pPr>
            <w:r>
              <w:rPr>
                <w:rFonts w:asciiTheme="minorEastAsia" w:eastAsiaTheme="minorEastAsia" w:hAnsiTheme="minorEastAsia" w:cs="宋体"/>
                <w:b/>
                <w:sz w:val="24"/>
              </w:rPr>
              <w:t>磋商保证金金额</w:t>
            </w:r>
          </w:p>
        </w:tc>
        <w:tc>
          <w:tcPr>
            <w:tcW w:w="6946" w:type="dxa"/>
            <w:vAlign w:val="center"/>
          </w:tcPr>
          <w:p w:rsidR="002856F9" w:rsidRDefault="00380665">
            <w:pPr>
              <w:spacing w:line="276" w:lineRule="auto"/>
              <w:jc w:val="left"/>
              <w:rPr>
                <w:rFonts w:asciiTheme="minorEastAsia" w:eastAsiaTheme="minorEastAsia" w:hAnsiTheme="minorEastAsia" w:cs="宋体"/>
                <w:sz w:val="24"/>
              </w:rPr>
            </w:pPr>
            <w:r>
              <w:rPr>
                <w:rFonts w:asciiTheme="minorEastAsia" w:eastAsiaTheme="minorEastAsia" w:hAnsiTheme="minorEastAsia" w:cs="宋体"/>
                <w:sz w:val="24"/>
              </w:rPr>
              <w:t>磋商保证金金额：人民币</w:t>
            </w:r>
            <w:r>
              <w:rPr>
                <w:rFonts w:asciiTheme="minorEastAsia" w:eastAsiaTheme="minorEastAsia" w:hAnsiTheme="minorEastAsia" w:cs="宋体" w:hint="eastAsia"/>
                <w:sz w:val="24"/>
              </w:rPr>
              <w:t>壹仟元整</w:t>
            </w:r>
            <w:r>
              <w:rPr>
                <w:rFonts w:asciiTheme="minorEastAsia" w:eastAsiaTheme="minorEastAsia" w:hAnsiTheme="minorEastAsia" w:cs="宋体"/>
                <w:sz w:val="24"/>
              </w:rPr>
              <w:t>（10</w:t>
            </w:r>
            <w:r>
              <w:rPr>
                <w:rFonts w:asciiTheme="minorEastAsia" w:eastAsiaTheme="minorEastAsia" w:hAnsiTheme="minorEastAsia" w:cs="宋体" w:hint="eastAsia"/>
                <w:sz w:val="24"/>
              </w:rPr>
              <w:t>0</w:t>
            </w:r>
            <w:r>
              <w:rPr>
                <w:rFonts w:asciiTheme="minorEastAsia" w:eastAsiaTheme="minorEastAsia" w:hAnsiTheme="minorEastAsia" w:cs="宋体"/>
                <w:sz w:val="24"/>
              </w:rPr>
              <w:t>0.00元）。</w:t>
            </w:r>
          </w:p>
          <w:p w:rsidR="002856F9" w:rsidRDefault="00380665">
            <w:pPr>
              <w:spacing w:line="276" w:lineRule="auto"/>
              <w:jc w:val="left"/>
              <w:rPr>
                <w:rFonts w:asciiTheme="minorEastAsia" w:eastAsiaTheme="minorEastAsia" w:hAnsiTheme="minorEastAsia"/>
                <w:sz w:val="24"/>
                <w:szCs w:val="24"/>
              </w:rPr>
            </w:pPr>
            <w:r>
              <w:rPr>
                <w:rFonts w:asciiTheme="minorEastAsia" w:eastAsiaTheme="minorEastAsia" w:hAnsiTheme="minorEastAsia"/>
                <w:sz w:val="24"/>
                <w:szCs w:val="24"/>
              </w:rPr>
              <w:t>缴纳形式</w:t>
            </w:r>
            <w:r>
              <w:rPr>
                <w:rFonts w:asciiTheme="minorEastAsia" w:eastAsiaTheme="minorEastAsia" w:hAnsiTheme="minorEastAsia" w:hint="eastAsia"/>
                <w:sz w:val="24"/>
                <w:szCs w:val="24"/>
              </w:rPr>
              <w:t>：</w:t>
            </w:r>
            <w:r>
              <w:rPr>
                <w:rFonts w:asciiTheme="minorEastAsia" w:eastAsiaTheme="minorEastAsia" w:hAnsiTheme="minorEastAsia" w:cs="宋体" w:hint="eastAsia"/>
                <w:sz w:val="24"/>
              </w:rPr>
              <w:t>转账、支票、汇票、本票或者金融机构、担保机构出具的保函等非现金形式</w:t>
            </w:r>
          </w:p>
          <w:p w:rsidR="002856F9" w:rsidRDefault="00380665">
            <w:pPr>
              <w:spacing w:line="276" w:lineRule="auto"/>
              <w:jc w:val="left"/>
              <w:rPr>
                <w:rFonts w:asciiTheme="minorEastAsia" w:eastAsiaTheme="minorEastAsia" w:hAnsiTheme="minorEastAsia" w:cs="宋体"/>
                <w:sz w:val="24"/>
                <w:szCs w:val="24"/>
              </w:rPr>
            </w:pPr>
            <w:r>
              <w:rPr>
                <w:rFonts w:asciiTheme="minorEastAsia" w:eastAsiaTheme="minorEastAsia" w:hAnsiTheme="minorEastAsia" w:hint="eastAsia"/>
                <w:sz w:val="24"/>
                <w:szCs w:val="24"/>
              </w:rPr>
              <w:t>截止时间：</w:t>
            </w:r>
            <w:r w:rsidR="007761A4">
              <w:rPr>
                <w:rFonts w:asciiTheme="minorEastAsia" w:eastAsiaTheme="minorEastAsia" w:hAnsiTheme="minorEastAsia" w:hint="eastAsia"/>
                <w:sz w:val="24"/>
                <w:szCs w:val="24"/>
                <w:u w:val="single"/>
              </w:rPr>
              <w:t>2023</w:t>
            </w:r>
            <w:r w:rsidR="007761A4">
              <w:rPr>
                <w:rFonts w:asciiTheme="minorEastAsia" w:eastAsiaTheme="minorEastAsia" w:hAnsiTheme="minorEastAsia" w:hint="eastAsia"/>
                <w:bCs/>
                <w:sz w:val="24"/>
                <w:szCs w:val="24"/>
                <w:u w:val="single"/>
              </w:rPr>
              <w:t>年09月08日09点00分</w:t>
            </w:r>
          </w:p>
          <w:p w:rsidR="002856F9" w:rsidRDefault="00380665">
            <w:pPr>
              <w:spacing w:line="276" w:lineRule="auto"/>
              <w:rPr>
                <w:rFonts w:asciiTheme="minorEastAsia" w:eastAsiaTheme="minorEastAsia" w:hAnsiTheme="minorEastAsia" w:cs="宋体"/>
                <w:b/>
                <w:sz w:val="24"/>
              </w:rPr>
            </w:pPr>
            <w:r>
              <w:rPr>
                <w:rFonts w:asciiTheme="minorEastAsia" w:eastAsiaTheme="minorEastAsia" w:hAnsiTheme="minorEastAsia" w:cs="宋体" w:hint="eastAsia"/>
                <w:b/>
                <w:sz w:val="24"/>
              </w:rPr>
              <w:t>收取投标保证金的指定银行账户：</w:t>
            </w:r>
          </w:p>
          <w:p w:rsidR="002856F9" w:rsidRDefault="00380665">
            <w:pPr>
              <w:widowControl/>
              <w:spacing w:line="276"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户  名：海南</w:t>
            </w:r>
            <w:proofErr w:type="gramStart"/>
            <w:r>
              <w:rPr>
                <w:rFonts w:asciiTheme="minorEastAsia" w:eastAsiaTheme="minorEastAsia" w:hAnsiTheme="minorEastAsia" w:cs="宋体" w:hint="eastAsia"/>
                <w:b/>
                <w:sz w:val="24"/>
              </w:rPr>
              <w:t>政通招投标</w:t>
            </w:r>
            <w:proofErr w:type="gramEnd"/>
            <w:r>
              <w:rPr>
                <w:rFonts w:asciiTheme="minorEastAsia" w:eastAsiaTheme="minorEastAsia" w:hAnsiTheme="minorEastAsia" w:cs="宋体" w:hint="eastAsia"/>
                <w:b/>
                <w:sz w:val="24"/>
              </w:rPr>
              <w:t>有限公司</w:t>
            </w:r>
          </w:p>
          <w:p w:rsidR="002856F9" w:rsidRDefault="00380665">
            <w:pPr>
              <w:widowControl/>
              <w:spacing w:line="276"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开户行：中国银行股份有限公司海口蓝天西路支行（或海南省分行）</w:t>
            </w:r>
          </w:p>
          <w:p w:rsidR="002856F9" w:rsidRDefault="00380665">
            <w:pPr>
              <w:widowControl/>
              <w:spacing w:line="276" w:lineRule="auto"/>
              <w:jc w:val="left"/>
              <w:rPr>
                <w:rFonts w:asciiTheme="minorEastAsia" w:eastAsiaTheme="minorEastAsia" w:hAnsiTheme="minorEastAsia" w:cs="宋体"/>
                <w:b/>
              </w:rPr>
            </w:pPr>
            <w:proofErr w:type="gramStart"/>
            <w:r>
              <w:rPr>
                <w:rFonts w:asciiTheme="minorEastAsia" w:eastAsiaTheme="minorEastAsia" w:hAnsiTheme="minorEastAsia" w:cs="宋体" w:hint="eastAsia"/>
                <w:b/>
                <w:sz w:val="24"/>
              </w:rPr>
              <w:t>账</w:t>
            </w:r>
            <w:proofErr w:type="gramEnd"/>
            <w:r>
              <w:rPr>
                <w:rFonts w:asciiTheme="minorEastAsia" w:eastAsiaTheme="minorEastAsia" w:hAnsiTheme="minorEastAsia" w:cs="宋体" w:hint="eastAsia"/>
                <w:b/>
                <w:sz w:val="24"/>
              </w:rPr>
              <w:t xml:space="preserve">  户：266261986176</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sz w:val="24"/>
              </w:rPr>
              <w:t>注：1</w:t>
            </w:r>
            <w:r>
              <w:rPr>
                <w:rFonts w:asciiTheme="minorEastAsia" w:eastAsiaTheme="minorEastAsia" w:hAnsiTheme="minorEastAsia" w:cs="宋体" w:hint="eastAsia"/>
                <w:sz w:val="24"/>
              </w:rPr>
              <w:t>.</w:t>
            </w:r>
            <w:r>
              <w:rPr>
                <w:rFonts w:asciiTheme="minorEastAsia" w:eastAsiaTheme="minorEastAsia" w:hAnsiTheme="minorEastAsia" w:cs="宋体"/>
                <w:sz w:val="24"/>
              </w:rPr>
              <w:t>磋商保证金必须由供应商单位账户</w:t>
            </w:r>
            <w:r>
              <w:rPr>
                <w:rFonts w:asciiTheme="minorEastAsia" w:eastAsiaTheme="minorEastAsia" w:hAnsiTheme="minorEastAsia" w:cs="宋体" w:hint="eastAsia"/>
                <w:sz w:val="24"/>
              </w:rPr>
              <w:t>提交</w:t>
            </w:r>
            <w:r>
              <w:rPr>
                <w:rFonts w:asciiTheme="minorEastAsia" w:eastAsiaTheme="minorEastAsia" w:hAnsiTheme="minorEastAsia" w:cs="宋体"/>
                <w:sz w:val="24"/>
              </w:rPr>
              <w:t>；2</w:t>
            </w:r>
            <w:r>
              <w:rPr>
                <w:rFonts w:asciiTheme="minorEastAsia" w:eastAsiaTheme="minorEastAsia" w:hAnsiTheme="minorEastAsia" w:cs="宋体" w:hint="eastAsia"/>
                <w:sz w:val="24"/>
              </w:rPr>
              <w:t>.</w:t>
            </w:r>
            <w:r>
              <w:rPr>
                <w:rFonts w:asciiTheme="minorEastAsia" w:eastAsiaTheme="minorEastAsia" w:hAnsiTheme="minorEastAsia" w:cs="宋体"/>
                <w:sz w:val="24"/>
              </w:rPr>
              <w:t>用途</w:t>
            </w:r>
            <w:r>
              <w:rPr>
                <w:rFonts w:asciiTheme="minorEastAsia" w:eastAsiaTheme="minorEastAsia" w:hAnsiTheme="minorEastAsia" w:cs="宋体" w:hint="eastAsia"/>
                <w:sz w:val="24"/>
              </w:rPr>
              <w:t>应</w:t>
            </w:r>
            <w:r>
              <w:rPr>
                <w:rFonts w:asciiTheme="minorEastAsia" w:eastAsiaTheme="minorEastAsia" w:hAnsiTheme="minorEastAsia" w:cs="宋体"/>
                <w:sz w:val="24"/>
              </w:rPr>
              <w:t>注明</w:t>
            </w:r>
            <w:r>
              <w:rPr>
                <w:rFonts w:asciiTheme="minorEastAsia" w:eastAsiaTheme="minorEastAsia" w:hAnsiTheme="minorEastAsia" w:cs="宋体"/>
                <w:sz w:val="24"/>
                <w:szCs w:val="24"/>
              </w:rPr>
              <w:t>所报价的项目编号</w:t>
            </w:r>
            <w:r>
              <w:rPr>
                <w:rFonts w:asciiTheme="minorEastAsia" w:eastAsiaTheme="minorEastAsia" w:hAnsiTheme="minorEastAsia" w:cs="宋体" w:hint="eastAsia"/>
                <w:sz w:val="24"/>
                <w:szCs w:val="24"/>
              </w:rPr>
              <w:t>和包段号</w:t>
            </w:r>
            <w:r>
              <w:rPr>
                <w:rFonts w:asciiTheme="minorEastAsia" w:eastAsiaTheme="minorEastAsia" w:hAnsiTheme="minorEastAsia" w:cs="宋体"/>
                <w:sz w:val="24"/>
                <w:szCs w:val="24"/>
              </w:rPr>
              <w:t>（如</w:t>
            </w:r>
            <w:r>
              <w:rPr>
                <w:rFonts w:asciiTheme="minorEastAsia" w:eastAsiaTheme="minorEastAsia" w:hAnsiTheme="minorEastAsia" w:cs="宋体" w:hint="eastAsia"/>
                <w:sz w:val="24"/>
                <w:szCs w:val="24"/>
              </w:rPr>
              <w:t>有分包</w:t>
            </w:r>
            <w:r>
              <w:rPr>
                <w:rFonts w:asciiTheme="minorEastAsia" w:eastAsiaTheme="minorEastAsia" w:hAnsiTheme="minorEastAsia" w:cs="宋体"/>
                <w:sz w:val="24"/>
                <w:szCs w:val="24"/>
              </w:rPr>
              <w:t>）</w:t>
            </w:r>
            <w:r>
              <w:rPr>
                <w:rFonts w:asciiTheme="minorEastAsia" w:eastAsiaTheme="minorEastAsia" w:hAnsiTheme="minorEastAsia" w:cs="宋体"/>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szCs w:val="24"/>
              </w:rPr>
              <w:t>如以纸质保函形式提交投标保证金的，开标现场须携带保函原件（独立包装）与</w:t>
            </w:r>
            <w:r>
              <w:rPr>
                <w:rFonts w:asciiTheme="minorEastAsia" w:eastAsiaTheme="minorEastAsia" w:hAnsiTheme="minorEastAsia" w:cs="宋体"/>
                <w:sz w:val="24"/>
                <w:szCs w:val="24"/>
              </w:rPr>
              <w:t>响应</w:t>
            </w:r>
            <w:r>
              <w:rPr>
                <w:rFonts w:asciiTheme="minorEastAsia" w:eastAsiaTheme="minorEastAsia" w:hAnsiTheme="minorEastAsia" w:cs="宋体" w:hint="eastAsia"/>
                <w:sz w:val="24"/>
                <w:szCs w:val="24"/>
              </w:rPr>
              <w:t>（投标）文件一同递交，</w:t>
            </w:r>
            <w:r>
              <w:rPr>
                <w:rFonts w:asciiTheme="minorEastAsia" w:eastAsiaTheme="minorEastAsia" w:hAnsiTheme="minorEastAsia" w:cs="宋体" w:hint="eastAsia"/>
                <w:sz w:val="24"/>
              </w:rPr>
              <w:t>评审结束后交由海南</w:t>
            </w:r>
            <w:proofErr w:type="gramStart"/>
            <w:r>
              <w:rPr>
                <w:rFonts w:asciiTheme="minorEastAsia" w:eastAsiaTheme="minorEastAsia" w:hAnsiTheme="minorEastAsia" w:cs="宋体" w:hint="eastAsia"/>
                <w:sz w:val="24"/>
              </w:rPr>
              <w:t>政通招投标</w:t>
            </w:r>
            <w:proofErr w:type="gramEnd"/>
            <w:r>
              <w:rPr>
                <w:rFonts w:asciiTheme="minorEastAsia" w:eastAsiaTheme="minorEastAsia" w:hAnsiTheme="minorEastAsia" w:cs="宋体" w:hint="eastAsia"/>
                <w:sz w:val="24"/>
              </w:rPr>
              <w:t>有限公司保管保函随着采购结果公告挂网公示</w:t>
            </w:r>
            <w:r>
              <w:rPr>
                <w:rFonts w:asciiTheme="minorEastAsia" w:eastAsiaTheme="minorEastAsia" w:hAnsiTheme="minorEastAsia" w:cs="宋体" w:hint="eastAsia"/>
                <w:sz w:val="24"/>
                <w:szCs w:val="24"/>
              </w:rPr>
              <w:t>。</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widowControl/>
              <w:autoSpaceDE w:val="0"/>
              <w:autoSpaceDN w:val="0"/>
              <w:spacing w:line="276"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磋商响应文件有效期</w:t>
            </w:r>
          </w:p>
        </w:tc>
        <w:tc>
          <w:tcPr>
            <w:tcW w:w="6946" w:type="dxa"/>
            <w:vAlign w:val="center"/>
          </w:tcPr>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cs="宋体" w:hint="eastAsia"/>
                <w:sz w:val="24"/>
              </w:rPr>
              <w:t>自提交响应文件的截止之日起60天</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widowControl/>
              <w:autoSpaceDE w:val="0"/>
              <w:autoSpaceDN w:val="0"/>
              <w:spacing w:line="276"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响应文件份数</w:t>
            </w:r>
          </w:p>
        </w:tc>
        <w:tc>
          <w:tcPr>
            <w:tcW w:w="6946" w:type="dxa"/>
            <w:vAlign w:val="center"/>
          </w:tcPr>
          <w:p w:rsidR="002856F9" w:rsidRDefault="00380665">
            <w:pPr>
              <w:widowControl/>
              <w:autoSpaceDE w:val="0"/>
              <w:autoSpaceDN w:val="0"/>
              <w:spacing w:line="276" w:lineRule="auto"/>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磋商响应文件份数：</w:t>
            </w:r>
          </w:p>
          <w:p w:rsidR="002856F9" w:rsidRDefault="00380665">
            <w:pPr>
              <w:widowControl/>
              <w:autoSpaceDE w:val="0"/>
              <w:autoSpaceDN w:val="0"/>
              <w:spacing w:line="276" w:lineRule="auto"/>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纸质</w:t>
            </w:r>
            <w:r>
              <w:rPr>
                <w:rFonts w:asciiTheme="minorEastAsia" w:eastAsiaTheme="minorEastAsia" w:hAnsiTheme="minorEastAsia" w:hint="eastAsia"/>
                <w:b/>
                <w:sz w:val="24"/>
                <w:szCs w:val="24"/>
              </w:rPr>
              <w:t>响应</w:t>
            </w:r>
            <w:r>
              <w:rPr>
                <w:rFonts w:asciiTheme="minorEastAsia" w:eastAsiaTheme="minorEastAsia" w:hAnsiTheme="minorEastAsia"/>
                <w:b/>
                <w:sz w:val="24"/>
                <w:szCs w:val="24"/>
              </w:rPr>
              <w:t>文件</w:t>
            </w:r>
            <w:r>
              <w:rPr>
                <w:rFonts w:asciiTheme="minorEastAsia" w:eastAsiaTheme="minorEastAsia" w:hAnsiTheme="minorEastAsia" w:hint="eastAsia"/>
                <w:b/>
                <w:sz w:val="24"/>
                <w:szCs w:val="24"/>
              </w:rPr>
              <w:t>：正本壹份，副本贰份</w:t>
            </w:r>
          </w:p>
          <w:p w:rsidR="002856F9" w:rsidRDefault="00380665">
            <w:pPr>
              <w:widowControl/>
              <w:autoSpaceDE w:val="0"/>
              <w:autoSpaceDN w:val="0"/>
              <w:spacing w:line="276" w:lineRule="auto"/>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Pr>
                <w:rFonts w:asciiTheme="minorEastAsia" w:eastAsiaTheme="minorEastAsia" w:hAnsiTheme="minorEastAsia"/>
                <w:b/>
                <w:sz w:val="24"/>
                <w:szCs w:val="24"/>
              </w:rPr>
              <w:t>电子</w:t>
            </w:r>
            <w:r>
              <w:rPr>
                <w:rFonts w:asciiTheme="minorEastAsia" w:eastAsiaTheme="minorEastAsia" w:hAnsiTheme="minorEastAsia" w:hint="eastAsia"/>
                <w:b/>
                <w:sz w:val="24"/>
                <w:szCs w:val="24"/>
              </w:rPr>
              <w:t>响应</w:t>
            </w:r>
            <w:r>
              <w:rPr>
                <w:rFonts w:asciiTheme="minorEastAsia" w:eastAsiaTheme="minorEastAsia" w:hAnsiTheme="minorEastAsia"/>
                <w:b/>
                <w:sz w:val="24"/>
                <w:szCs w:val="24"/>
              </w:rPr>
              <w:t>文件</w:t>
            </w:r>
            <w:r>
              <w:rPr>
                <w:rFonts w:asciiTheme="minorEastAsia" w:eastAsiaTheme="minorEastAsia" w:hAnsiTheme="minorEastAsia" w:hint="eastAsia"/>
                <w:b/>
                <w:sz w:val="24"/>
                <w:szCs w:val="24"/>
              </w:rPr>
              <w:t>：壹份（格式为PDF，U盘或光盘）。</w:t>
            </w:r>
          </w:p>
          <w:p w:rsidR="002856F9" w:rsidRDefault="00380665">
            <w:pPr>
              <w:widowControl/>
              <w:autoSpaceDE w:val="0"/>
              <w:autoSpaceDN w:val="0"/>
              <w:spacing w:line="276" w:lineRule="auto"/>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注：</w:t>
            </w:r>
            <w:r>
              <w:rPr>
                <w:rFonts w:asciiTheme="minorEastAsia" w:eastAsiaTheme="minorEastAsia" w:hAnsiTheme="minorEastAsia"/>
                <w:sz w:val="24"/>
                <w:szCs w:val="24"/>
              </w:rPr>
              <w:t>电子</w:t>
            </w:r>
            <w:r>
              <w:rPr>
                <w:rFonts w:asciiTheme="minorEastAsia" w:eastAsiaTheme="minorEastAsia" w:hAnsiTheme="minorEastAsia" w:hint="eastAsia"/>
                <w:sz w:val="24"/>
                <w:szCs w:val="24"/>
              </w:rPr>
              <w:t>响应</w:t>
            </w:r>
            <w:r>
              <w:rPr>
                <w:rFonts w:asciiTheme="minorEastAsia" w:eastAsiaTheme="minorEastAsia" w:hAnsiTheme="minorEastAsia"/>
                <w:sz w:val="24"/>
                <w:szCs w:val="24"/>
              </w:rPr>
              <w:t>文件</w:t>
            </w:r>
            <w:r>
              <w:rPr>
                <w:rFonts w:asciiTheme="minorEastAsia" w:eastAsiaTheme="minorEastAsia" w:hAnsiTheme="minorEastAsia" w:hint="eastAsia"/>
                <w:sz w:val="24"/>
                <w:szCs w:val="24"/>
              </w:rPr>
              <w:t>与纸质正本响应文件</w:t>
            </w:r>
            <w:r>
              <w:rPr>
                <w:rFonts w:asciiTheme="minorEastAsia" w:eastAsiaTheme="minorEastAsia" w:hAnsiTheme="minorEastAsia"/>
                <w:sz w:val="24"/>
                <w:szCs w:val="24"/>
              </w:rPr>
              <w:t>必须保持内容（</w:t>
            </w:r>
            <w:proofErr w:type="gramStart"/>
            <w:r>
              <w:rPr>
                <w:rFonts w:asciiTheme="minorEastAsia" w:eastAsiaTheme="minorEastAsia" w:hAnsiTheme="minorEastAsia"/>
                <w:sz w:val="24"/>
                <w:szCs w:val="24"/>
              </w:rPr>
              <w:t>含签署</w:t>
            </w:r>
            <w:proofErr w:type="gramEnd"/>
            <w:r>
              <w:rPr>
                <w:rFonts w:asciiTheme="minorEastAsia" w:eastAsiaTheme="minorEastAsia" w:hAnsiTheme="minorEastAsia"/>
                <w:sz w:val="24"/>
                <w:szCs w:val="24"/>
              </w:rPr>
              <w:t>和盖章）一致，否则自行承担由此带来的一切风险。</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widowControl/>
              <w:autoSpaceDE w:val="0"/>
              <w:autoSpaceDN w:val="0"/>
              <w:spacing w:line="276"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响应文件递交地点、时间</w:t>
            </w:r>
          </w:p>
        </w:tc>
        <w:tc>
          <w:tcPr>
            <w:tcW w:w="6946" w:type="dxa"/>
            <w:vAlign w:val="center"/>
          </w:tcPr>
          <w:p w:rsidR="002856F9" w:rsidRDefault="00380665">
            <w:pPr>
              <w:widowControl/>
              <w:autoSpaceDE w:val="0"/>
              <w:autoSpaceDN w:val="0"/>
              <w:spacing w:line="276" w:lineRule="auto"/>
              <w:textAlignment w:val="bottom"/>
              <w:rPr>
                <w:rFonts w:hAnsi="宋体"/>
                <w:sz w:val="24"/>
                <w:szCs w:val="24"/>
                <w:u w:val="single"/>
                <w:shd w:val="clear" w:color="auto" w:fill="FFFFFF"/>
              </w:rPr>
            </w:pPr>
            <w:r>
              <w:rPr>
                <w:rFonts w:asciiTheme="minorEastAsia" w:eastAsiaTheme="minorEastAsia" w:hAnsiTheme="minorEastAsia" w:hint="eastAsia"/>
                <w:sz w:val="24"/>
                <w:szCs w:val="24"/>
              </w:rPr>
              <w:t>磋商响应文件递交地点：</w:t>
            </w:r>
            <w:r w:rsidRPr="007761A4">
              <w:rPr>
                <w:rFonts w:hAnsi="宋体" w:hint="eastAsia"/>
                <w:b/>
                <w:sz w:val="24"/>
                <w:szCs w:val="24"/>
                <w:u w:val="single"/>
                <w:shd w:val="clear" w:color="auto" w:fill="FFFFFF"/>
              </w:rPr>
              <w:t>海口市蓝天路西12号</w:t>
            </w:r>
            <w:proofErr w:type="gramStart"/>
            <w:r w:rsidRPr="007761A4">
              <w:rPr>
                <w:rFonts w:hAnsi="宋体" w:hint="eastAsia"/>
                <w:b/>
                <w:sz w:val="24"/>
                <w:szCs w:val="24"/>
                <w:u w:val="single"/>
                <w:shd w:val="clear" w:color="auto" w:fill="FFFFFF"/>
              </w:rPr>
              <w:t>世纪港</w:t>
            </w:r>
            <w:proofErr w:type="gramEnd"/>
            <w:r w:rsidRPr="007761A4">
              <w:rPr>
                <w:rFonts w:hAnsi="宋体" w:hint="eastAsia"/>
                <w:b/>
                <w:sz w:val="24"/>
                <w:szCs w:val="24"/>
                <w:u w:val="single"/>
                <w:shd w:val="clear" w:color="auto" w:fill="FFFFFF"/>
              </w:rPr>
              <w:t>B905室</w:t>
            </w:r>
            <w:r>
              <w:rPr>
                <w:rFonts w:hAnsi="宋体" w:hint="eastAsia"/>
                <w:sz w:val="24"/>
                <w:szCs w:val="24"/>
                <w:u w:val="single"/>
                <w:shd w:val="clear" w:color="auto" w:fill="FFFFFF"/>
              </w:rPr>
              <w:t>。</w:t>
            </w:r>
          </w:p>
          <w:p w:rsidR="002856F9" w:rsidRPr="007761A4" w:rsidRDefault="00380665" w:rsidP="007761A4">
            <w:pPr>
              <w:spacing w:line="276" w:lineRule="auto"/>
              <w:jc w:val="left"/>
              <w:rPr>
                <w:rFonts w:asciiTheme="minorEastAsia" w:eastAsiaTheme="minorEastAsia" w:hAnsiTheme="minorEastAsia" w:cs="宋体"/>
                <w:sz w:val="24"/>
                <w:szCs w:val="24"/>
              </w:rPr>
            </w:pPr>
            <w:r>
              <w:rPr>
                <w:rFonts w:asciiTheme="minorEastAsia" w:eastAsiaTheme="minorEastAsia" w:hAnsiTheme="minorEastAsia" w:hint="eastAsia"/>
                <w:sz w:val="24"/>
                <w:szCs w:val="24"/>
              </w:rPr>
              <w:t>磋商响应文件递交截止时间：</w:t>
            </w:r>
            <w:r w:rsidR="007761A4" w:rsidRPr="007761A4">
              <w:rPr>
                <w:rFonts w:asciiTheme="minorEastAsia" w:eastAsiaTheme="minorEastAsia" w:hAnsiTheme="minorEastAsia" w:hint="eastAsia"/>
                <w:b/>
                <w:sz w:val="24"/>
                <w:szCs w:val="24"/>
                <w:u w:val="single"/>
              </w:rPr>
              <w:t>2023</w:t>
            </w:r>
            <w:r w:rsidR="007761A4" w:rsidRPr="007761A4">
              <w:rPr>
                <w:rFonts w:asciiTheme="minorEastAsia" w:eastAsiaTheme="minorEastAsia" w:hAnsiTheme="minorEastAsia" w:hint="eastAsia"/>
                <w:b/>
                <w:bCs/>
                <w:sz w:val="24"/>
                <w:szCs w:val="24"/>
                <w:u w:val="single"/>
              </w:rPr>
              <w:t>年09月08日09点00分</w:t>
            </w:r>
            <w:r>
              <w:rPr>
                <w:rFonts w:asciiTheme="minorEastAsia" w:eastAsiaTheme="minorEastAsia" w:hAnsiTheme="minorEastAsia" w:hint="eastAsia"/>
                <w:bCs/>
                <w:sz w:val="24"/>
                <w:szCs w:val="24"/>
                <w:u w:val="single"/>
              </w:rPr>
              <w:t>。</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widowControl/>
              <w:autoSpaceDE w:val="0"/>
              <w:autoSpaceDN w:val="0"/>
              <w:spacing w:line="276"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开启时间及地点</w:t>
            </w:r>
          </w:p>
        </w:tc>
        <w:tc>
          <w:tcPr>
            <w:tcW w:w="6946" w:type="dxa"/>
            <w:vAlign w:val="center"/>
          </w:tcPr>
          <w:p w:rsidR="002856F9" w:rsidRDefault="00380665">
            <w:pPr>
              <w:widowControl/>
              <w:tabs>
                <w:tab w:val="left" w:pos="5352"/>
              </w:tabs>
              <w:autoSpaceDE w:val="0"/>
              <w:autoSpaceDN w:val="0"/>
              <w:spacing w:line="276" w:lineRule="auto"/>
              <w:ind w:rightChars="48" w:right="163"/>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开标时间：同磋商响应文件递交截止时间。</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开标地点：同磋商响应文件递交地点。</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无效响应</w:t>
            </w:r>
            <w:r>
              <w:rPr>
                <w:rFonts w:asciiTheme="minorEastAsia" w:eastAsiaTheme="minorEastAsia" w:hAnsiTheme="minorEastAsia"/>
                <w:b/>
                <w:sz w:val="24"/>
                <w:szCs w:val="24"/>
              </w:rPr>
              <w:t>认定条件</w:t>
            </w:r>
          </w:p>
        </w:tc>
        <w:tc>
          <w:tcPr>
            <w:tcW w:w="6946" w:type="dxa"/>
            <w:vAlign w:val="center"/>
          </w:tcPr>
          <w:p w:rsidR="002856F9" w:rsidRDefault="00380665">
            <w:pPr>
              <w:spacing w:line="276"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出现以下情况将可导致响应文件被认定为无效响应：</w:t>
            </w:r>
          </w:p>
          <w:p w:rsidR="002856F9" w:rsidRDefault="00380665">
            <w:pPr>
              <w:numPr>
                <w:ilvl w:val="0"/>
                <w:numId w:val="61"/>
              </w:numPr>
              <w:tabs>
                <w:tab w:val="clear" w:pos="855"/>
                <w:tab w:val="left" w:pos="366"/>
              </w:tabs>
              <w:spacing w:line="276" w:lineRule="auto"/>
              <w:ind w:left="366" w:hanging="366"/>
              <w:rPr>
                <w:rFonts w:asciiTheme="minorEastAsia" w:eastAsiaTheme="minorEastAsia" w:hAnsiTheme="minorEastAsia"/>
                <w:sz w:val="24"/>
                <w:szCs w:val="24"/>
              </w:rPr>
            </w:pPr>
            <w:r>
              <w:rPr>
                <w:rFonts w:asciiTheme="minorEastAsia" w:eastAsiaTheme="minorEastAsia" w:hAnsiTheme="minorEastAsia" w:hint="eastAsia"/>
                <w:sz w:val="24"/>
                <w:szCs w:val="24"/>
              </w:rPr>
              <w:t>响应</w:t>
            </w:r>
            <w:r>
              <w:rPr>
                <w:rFonts w:asciiTheme="minorEastAsia" w:eastAsiaTheme="minorEastAsia" w:hAnsiTheme="minorEastAsia" w:cs="宋体" w:hint="eastAsia"/>
                <w:sz w:val="24"/>
                <w:szCs w:val="24"/>
              </w:rPr>
              <w:t>文件未密封完好，签署、盖章不</w:t>
            </w:r>
            <w:proofErr w:type="gramStart"/>
            <w:r>
              <w:rPr>
                <w:rFonts w:asciiTheme="minorEastAsia" w:eastAsiaTheme="minorEastAsia" w:hAnsiTheme="minorEastAsia" w:cs="宋体" w:hint="eastAsia"/>
                <w:sz w:val="24"/>
                <w:szCs w:val="24"/>
              </w:rPr>
              <w:t>符合磋商</w:t>
            </w:r>
            <w:proofErr w:type="gramEnd"/>
            <w:r>
              <w:rPr>
                <w:rFonts w:asciiTheme="minorEastAsia" w:eastAsiaTheme="minorEastAsia" w:hAnsiTheme="minorEastAsia" w:cs="宋体" w:hint="eastAsia"/>
                <w:sz w:val="24"/>
                <w:szCs w:val="24"/>
              </w:rPr>
              <w:t>文件的要求；</w:t>
            </w:r>
          </w:p>
          <w:p w:rsidR="002856F9" w:rsidRDefault="00380665">
            <w:pPr>
              <w:numPr>
                <w:ilvl w:val="0"/>
                <w:numId w:val="61"/>
              </w:numPr>
              <w:tabs>
                <w:tab w:val="clear" w:pos="855"/>
                <w:tab w:val="left" w:pos="366"/>
              </w:tabs>
              <w:spacing w:line="276" w:lineRule="auto"/>
              <w:ind w:left="366" w:hanging="366"/>
              <w:rPr>
                <w:rFonts w:asciiTheme="minorEastAsia" w:eastAsiaTheme="minorEastAsia" w:hAnsiTheme="minorEastAsia"/>
                <w:sz w:val="24"/>
                <w:szCs w:val="24"/>
              </w:rPr>
            </w:pPr>
            <w:r>
              <w:rPr>
                <w:rFonts w:asciiTheme="minorEastAsia" w:eastAsiaTheme="minorEastAsia" w:hAnsiTheme="minorEastAsia" w:hint="eastAsia"/>
                <w:sz w:val="24"/>
                <w:szCs w:val="24"/>
              </w:rPr>
              <w:t>供应商的资格证明文件不</w:t>
            </w:r>
            <w:proofErr w:type="gramStart"/>
            <w:r>
              <w:rPr>
                <w:rFonts w:asciiTheme="minorEastAsia" w:eastAsiaTheme="minorEastAsia" w:hAnsiTheme="minorEastAsia" w:hint="eastAsia"/>
                <w:sz w:val="24"/>
                <w:szCs w:val="24"/>
              </w:rPr>
              <w:t>符合磋商</w:t>
            </w:r>
            <w:proofErr w:type="gramEnd"/>
            <w:r>
              <w:rPr>
                <w:rFonts w:asciiTheme="minorEastAsia" w:eastAsiaTheme="minorEastAsia" w:hAnsiTheme="minorEastAsia" w:hint="eastAsia"/>
                <w:sz w:val="24"/>
                <w:szCs w:val="24"/>
              </w:rPr>
              <w:t>文件的要求；</w:t>
            </w:r>
          </w:p>
          <w:p w:rsidR="002856F9" w:rsidRDefault="00380665">
            <w:pPr>
              <w:numPr>
                <w:ilvl w:val="0"/>
                <w:numId w:val="61"/>
              </w:numPr>
              <w:tabs>
                <w:tab w:val="clear" w:pos="855"/>
                <w:tab w:val="left" w:pos="366"/>
              </w:tabs>
              <w:spacing w:line="276" w:lineRule="auto"/>
              <w:ind w:left="366" w:hanging="366"/>
              <w:rPr>
                <w:rFonts w:asciiTheme="minorEastAsia" w:eastAsiaTheme="minorEastAsia" w:hAnsiTheme="minorEastAsia"/>
                <w:sz w:val="24"/>
                <w:szCs w:val="24"/>
              </w:rPr>
            </w:pPr>
            <w:r>
              <w:rPr>
                <w:rFonts w:asciiTheme="minorEastAsia" w:eastAsiaTheme="minorEastAsia" w:hAnsiTheme="minorEastAsia" w:hint="eastAsia"/>
                <w:sz w:val="24"/>
                <w:szCs w:val="24"/>
              </w:rPr>
              <w:t>响应函或磋商报价不</w:t>
            </w:r>
            <w:proofErr w:type="gramStart"/>
            <w:r>
              <w:rPr>
                <w:rFonts w:asciiTheme="minorEastAsia" w:eastAsiaTheme="minorEastAsia" w:hAnsiTheme="minorEastAsia" w:hint="eastAsia"/>
                <w:sz w:val="24"/>
                <w:szCs w:val="24"/>
              </w:rPr>
              <w:t>符合磋商</w:t>
            </w:r>
            <w:proofErr w:type="gramEnd"/>
            <w:r>
              <w:rPr>
                <w:rFonts w:asciiTheme="minorEastAsia" w:eastAsiaTheme="minorEastAsia" w:hAnsiTheme="minorEastAsia" w:hint="eastAsia"/>
                <w:sz w:val="24"/>
                <w:szCs w:val="24"/>
              </w:rPr>
              <w:t>文件的要求；</w:t>
            </w:r>
          </w:p>
          <w:p w:rsidR="002856F9" w:rsidRDefault="00380665">
            <w:pPr>
              <w:numPr>
                <w:ilvl w:val="0"/>
                <w:numId w:val="61"/>
              </w:numPr>
              <w:tabs>
                <w:tab w:val="clear" w:pos="855"/>
                <w:tab w:val="left" w:pos="366"/>
              </w:tabs>
              <w:spacing w:line="276" w:lineRule="auto"/>
              <w:ind w:left="366" w:hanging="36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未按磋商文件的规定</w:t>
            </w:r>
            <w:proofErr w:type="gramStart"/>
            <w:r>
              <w:rPr>
                <w:rFonts w:asciiTheme="minorEastAsia" w:eastAsiaTheme="minorEastAsia" w:hAnsiTheme="minorEastAsia" w:cs="宋体" w:hint="eastAsia"/>
                <w:sz w:val="24"/>
                <w:szCs w:val="24"/>
              </w:rPr>
              <w:t>提交磋商</w:t>
            </w:r>
            <w:proofErr w:type="gramEnd"/>
            <w:r>
              <w:rPr>
                <w:rFonts w:asciiTheme="minorEastAsia" w:eastAsiaTheme="minorEastAsia" w:hAnsiTheme="minorEastAsia" w:cs="宋体" w:hint="eastAsia"/>
                <w:sz w:val="24"/>
                <w:szCs w:val="24"/>
              </w:rPr>
              <w:t>保证金的；</w:t>
            </w:r>
          </w:p>
          <w:p w:rsidR="002856F9" w:rsidRDefault="00380665">
            <w:pPr>
              <w:numPr>
                <w:ilvl w:val="0"/>
                <w:numId w:val="61"/>
              </w:numPr>
              <w:tabs>
                <w:tab w:val="clear" w:pos="855"/>
                <w:tab w:val="left" w:pos="366"/>
              </w:tabs>
              <w:spacing w:line="276" w:lineRule="auto"/>
              <w:ind w:left="366" w:hanging="366"/>
              <w:rPr>
                <w:rFonts w:asciiTheme="minorEastAsia" w:eastAsiaTheme="minorEastAsia" w:hAnsiTheme="minorEastAsia" w:cs="宋体"/>
                <w:sz w:val="24"/>
                <w:szCs w:val="24"/>
              </w:rPr>
            </w:pPr>
            <w:r>
              <w:rPr>
                <w:rFonts w:asciiTheme="minorEastAsia" w:eastAsiaTheme="minorEastAsia" w:hAnsiTheme="minorEastAsia" w:hint="eastAsia"/>
                <w:sz w:val="24"/>
                <w:szCs w:val="24"/>
              </w:rPr>
              <w:t>响应</w:t>
            </w:r>
            <w:r>
              <w:rPr>
                <w:rFonts w:asciiTheme="minorEastAsia" w:eastAsiaTheme="minorEastAsia" w:hAnsiTheme="minorEastAsia" w:cs="宋体" w:hint="eastAsia"/>
                <w:sz w:val="24"/>
                <w:szCs w:val="24"/>
              </w:rPr>
              <w:t>文件含有采购人不能接受的附加条件的；</w:t>
            </w:r>
          </w:p>
          <w:p w:rsidR="002856F9" w:rsidRDefault="00380665">
            <w:pPr>
              <w:numPr>
                <w:ilvl w:val="0"/>
                <w:numId w:val="61"/>
              </w:numPr>
              <w:tabs>
                <w:tab w:val="clear" w:pos="855"/>
                <w:tab w:val="left" w:pos="366"/>
              </w:tabs>
              <w:spacing w:line="276" w:lineRule="auto"/>
              <w:ind w:left="366" w:hanging="366"/>
              <w:rPr>
                <w:rFonts w:asciiTheme="minorEastAsia" w:eastAsiaTheme="minorEastAsia" w:hAnsiTheme="minorEastAsia"/>
                <w:sz w:val="24"/>
                <w:szCs w:val="24"/>
              </w:rPr>
            </w:pPr>
            <w:r>
              <w:rPr>
                <w:rFonts w:asciiTheme="minorEastAsia" w:eastAsiaTheme="minorEastAsia" w:hAnsiTheme="minorEastAsia" w:cs="宋体" w:hint="eastAsia"/>
                <w:sz w:val="24"/>
                <w:szCs w:val="24"/>
              </w:rPr>
              <w:t>不符合法律、法规和磋商文件中规定的其他实质性要求。</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autoSpaceDE w:val="0"/>
              <w:autoSpaceDN w:val="0"/>
              <w:spacing w:line="276" w:lineRule="auto"/>
              <w:ind w:rightChars="-9" w:right="-31"/>
              <w:jc w:val="center"/>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磋商小组</w:t>
            </w:r>
          </w:p>
        </w:tc>
        <w:tc>
          <w:tcPr>
            <w:tcW w:w="6946" w:type="dxa"/>
            <w:vAlign w:val="center"/>
          </w:tcPr>
          <w:p w:rsidR="002856F9" w:rsidRDefault="00380665">
            <w:pPr>
              <w:autoSpaceDE w:val="0"/>
              <w:autoSpaceDN w:val="0"/>
              <w:spacing w:line="276" w:lineRule="auto"/>
              <w:ind w:rightChars="-9" w:right="-31"/>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磋商小组共</w:t>
            </w:r>
            <w:r>
              <w:rPr>
                <w:rFonts w:asciiTheme="minorEastAsia" w:eastAsiaTheme="minorEastAsia" w:hAnsiTheme="minorEastAsia" w:cs="Arial"/>
                <w:sz w:val="24"/>
                <w:szCs w:val="24"/>
                <w:u w:val="single"/>
              </w:rPr>
              <w:t xml:space="preserve"> 3 </w:t>
            </w:r>
            <w:r>
              <w:rPr>
                <w:rFonts w:asciiTheme="minorEastAsia" w:eastAsiaTheme="minorEastAsia" w:hAnsiTheme="minorEastAsia" w:cs="Arial" w:hint="eastAsia"/>
                <w:sz w:val="24"/>
                <w:szCs w:val="24"/>
              </w:rPr>
              <w:t>名成员。</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autoSpaceDE w:val="0"/>
              <w:autoSpaceDN w:val="0"/>
              <w:spacing w:line="276" w:lineRule="auto"/>
              <w:ind w:rightChars="-9" w:right="-31"/>
              <w:jc w:val="center"/>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成交候选人</w:t>
            </w:r>
          </w:p>
        </w:tc>
        <w:tc>
          <w:tcPr>
            <w:tcW w:w="6946" w:type="dxa"/>
            <w:vAlign w:val="center"/>
          </w:tcPr>
          <w:p w:rsidR="002856F9" w:rsidRDefault="00380665">
            <w:pPr>
              <w:autoSpaceDE w:val="0"/>
              <w:autoSpaceDN w:val="0"/>
              <w:spacing w:line="276" w:lineRule="auto"/>
              <w:ind w:rightChars="-9" w:right="-31"/>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推荐成交候选人</w:t>
            </w:r>
            <w:r>
              <w:rPr>
                <w:rFonts w:asciiTheme="minorEastAsia" w:eastAsiaTheme="minorEastAsia" w:hAnsiTheme="minorEastAsia" w:cs="Arial"/>
                <w:sz w:val="24"/>
                <w:szCs w:val="24"/>
                <w:u w:val="single"/>
              </w:rPr>
              <w:t>3</w:t>
            </w:r>
            <w:r>
              <w:rPr>
                <w:rFonts w:asciiTheme="minorEastAsia" w:eastAsiaTheme="minorEastAsia" w:hAnsiTheme="minorEastAsia" w:cs="Arial" w:hint="eastAsia"/>
                <w:sz w:val="24"/>
                <w:szCs w:val="24"/>
              </w:rPr>
              <w:t>名</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autoSpaceDE w:val="0"/>
              <w:autoSpaceDN w:val="0"/>
              <w:spacing w:line="276" w:lineRule="auto"/>
              <w:ind w:rightChars="-9" w:right="-31"/>
              <w:jc w:val="center"/>
              <w:textAlignment w:val="bottom"/>
              <w:rPr>
                <w:rFonts w:asciiTheme="minorEastAsia" w:eastAsiaTheme="minorEastAsia" w:hAnsiTheme="minorEastAsia"/>
                <w:b/>
                <w:sz w:val="24"/>
              </w:rPr>
            </w:pPr>
            <w:r>
              <w:rPr>
                <w:rFonts w:asciiTheme="minorEastAsia" w:eastAsiaTheme="minorEastAsia" w:hAnsiTheme="minorEastAsia" w:hint="eastAsia"/>
                <w:b/>
                <w:sz w:val="24"/>
              </w:rPr>
              <w:t>采购代理服务费</w:t>
            </w:r>
          </w:p>
        </w:tc>
        <w:tc>
          <w:tcPr>
            <w:tcW w:w="6946" w:type="dxa"/>
            <w:vAlign w:val="center"/>
          </w:tcPr>
          <w:p w:rsidR="002856F9" w:rsidRDefault="00380665">
            <w:pPr>
              <w:autoSpaceDE w:val="0"/>
              <w:autoSpaceDN w:val="0"/>
              <w:spacing w:line="276" w:lineRule="auto"/>
              <w:ind w:rightChars="-9" w:right="-31"/>
              <w:textAlignment w:val="bottom"/>
              <w:rPr>
                <w:rFonts w:asciiTheme="minorEastAsia" w:eastAsiaTheme="minorEastAsia" w:hAnsiTheme="minorEastAsia"/>
                <w:sz w:val="24"/>
              </w:rPr>
            </w:pPr>
            <w:r>
              <w:rPr>
                <w:rFonts w:asciiTheme="minorEastAsia" w:eastAsiaTheme="minorEastAsia" w:hAnsiTheme="minorEastAsia" w:hint="eastAsia"/>
                <w:sz w:val="24"/>
              </w:rPr>
              <w:t>采购代理服务费：</w:t>
            </w:r>
          </w:p>
          <w:p w:rsidR="002856F9" w:rsidRDefault="00380665">
            <w:pPr>
              <w:autoSpaceDE w:val="0"/>
              <w:autoSpaceDN w:val="0"/>
              <w:spacing w:line="276" w:lineRule="auto"/>
              <w:ind w:rightChars="-9" w:right="-31"/>
              <w:textAlignment w:val="bottom"/>
              <w:rPr>
                <w:rFonts w:asciiTheme="minorEastAsia" w:eastAsiaTheme="minorEastAsia" w:hAnsiTheme="minorEastAsia"/>
                <w:sz w:val="24"/>
              </w:rPr>
            </w:pPr>
            <w:r>
              <w:rPr>
                <w:rFonts w:asciiTheme="minorEastAsia" w:eastAsiaTheme="minorEastAsia" w:hAnsiTheme="minorEastAsia" w:hint="eastAsia"/>
                <w:sz w:val="24"/>
              </w:rPr>
              <w:t>1.收费标准：</w:t>
            </w:r>
            <w:r>
              <w:rPr>
                <w:rFonts w:hAnsi="宋体" w:hint="eastAsia"/>
                <w:sz w:val="24"/>
              </w:rPr>
              <w:t>以成交价作为计费基数,参照国家有关收费标准（</w:t>
            </w:r>
            <w:r>
              <w:rPr>
                <w:rFonts w:hAnsi="宋体"/>
                <w:sz w:val="24"/>
              </w:rPr>
              <w:t>计价格</w:t>
            </w:r>
            <w:r>
              <w:rPr>
                <w:rFonts w:hAnsi="宋体" w:hint="eastAsia"/>
                <w:sz w:val="24"/>
              </w:rPr>
              <w:t>[</w:t>
            </w:r>
            <w:r>
              <w:rPr>
                <w:rFonts w:hAnsi="宋体"/>
                <w:sz w:val="24"/>
              </w:rPr>
              <w:t>2002</w:t>
            </w:r>
            <w:r>
              <w:rPr>
                <w:rFonts w:hAnsi="宋体" w:hint="eastAsia"/>
                <w:sz w:val="24"/>
              </w:rPr>
              <w:t>]</w:t>
            </w:r>
            <w:r>
              <w:rPr>
                <w:rFonts w:hAnsi="宋体"/>
                <w:sz w:val="24"/>
              </w:rPr>
              <w:t>1980号文</w:t>
            </w:r>
            <w:r>
              <w:rPr>
                <w:rFonts w:hAnsi="宋体" w:hint="eastAsia"/>
                <w:sz w:val="24"/>
              </w:rPr>
              <w:t>、</w:t>
            </w:r>
            <w:proofErr w:type="gramStart"/>
            <w:r>
              <w:rPr>
                <w:rFonts w:hAnsi="宋体"/>
                <w:sz w:val="24"/>
              </w:rPr>
              <w:t>发改价格</w:t>
            </w:r>
            <w:proofErr w:type="gramEnd"/>
            <w:r>
              <w:rPr>
                <w:rFonts w:hAnsi="宋体" w:hint="eastAsia"/>
                <w:sz w:val="24"/>
              </w:rPr>
              <w:t>[</w:t>
            </w:r>
            <w:r>
              <w:rPr>
                <w:rFonts w:hAnsi="宋体"/>
                <w:sz w:val="24"/>
              </w:rPr>
              <w:t>2011</w:t>
            </w:r>
            <w:r>
              <w:rPr>
                <w:rFonts w:hAnsi="宋体" w:hint="eastAsia"/>
                <w:sz w:val="24"/>
              </w:rPr>
              <w:t>]</w:t>
            </w:r>
            <w:r>
              <w:rPr>
                <w:rFonts w:hAnsi="宋体"/>
                <w:sz w:val="24"/>
              </w:rPr>
              <w:t>534号文</w:t>
            </w:r>
            <w:r>
              <w:rPr>
                <w:rFonts w:hAnsi="宋体" w:hint="eastAsia"/>
                <w:sz w:val="24"/>
              </w:rPr>
              <w:t>）计算的基础上计取,收取招标代理服务费。</w:t>
            </w:r>
          </w:p>
          <w:p w:rsidR="002856F9" w:rsidRDefault="00380665">
            <w:pPr>
              <w:widowControl/>
              <w:tabs>
                <w:tab w:val="left" w:pos="5352"/>
              </w:tabs>
              <w:autoSpaceDE w:val="0"/>
              <w:autoSpaceDN w:val="0"/>
              <w:spacing w:line="276" w:lineRule="auto"/>
              <w:ind w:rightChars="47" w:right="160"/>
              <w:textAlignment w:val="bottom"/>
              <w:rPr>
                <w:rFonts w:asciiTheme="minorEastAsia" w:eastAsiaTheme="minorEastAsia" w:hAnsiTheme="minorEastAsia"/>
                <w:sz w:val="24"/>
                <w:szCs w:val="24"/>
              </w:rPr>
            </w:pPr>
            <w:r>
              <w:rPr>
                <w:rFonts w:asciiTheme="minorEastAsia" w:eastAsiaTheme="minorEastAsia" w:hAnsiTheme="minorEastAsia" w:hint="eastAsia"/>
                <w:sz w:val="24"/>
              </w:rPr>
              <w:t>2.支付方式：</w:t>
            </w:r>
            <w:proofErr w:type="gramStart"/>
            <w:r>
              <w:rPr>
                <w:rFonts w:asciiTheme="minorEastAsia" w:eastAsiaTheme="minorEastAsia" w:hAnsiTheme="minorEastAsia" w:hint="eastAsia"/>
                <w:sz w:val="24"/>
              </w:rPr>
              <w:t>由成交人</w:t>
            </w:r>
            <w:proofErr w:type="gramEnd"/>
            <w:r>
              <w:rPr>
                <w:rFonts w:asciiTheme="minorEastAsia" w:eastAsiaTheme="minorEastAsia" w:hAnsiTheme="minorEastAsia" w:hint="eastAsia"/>
                <w:sz w:val="24"/>
              </w:rPr>
              <w:t>在领取成交通知书时向海南</w:t>
            </w:r>
            <w:proofErr w:type="gramStart"/>
            <w:r>
              <w:rPr>
                <w:rFonts w:asciiTheme="minorEastAsia" w:eastAsiaTheme="minorEastAsia" w:hAnsiTheme="minorEastAsia" w:hint="eastAsia"/>
                <w:sz w:val="24"/>
              </w:rPr>
              <w:t>政通招投标</w:t>
            </w:r>
            <w:proofErr w:type="gramEnd"/>
            <w:r>
              <w:rPr>
                <w:rFonts w:asciiTheme="minorEastAsia" w:eastAsiaTheme="minorEastAsia" w:hAnsiTheme="minorEastAsia" w:hint="eastAsia"/>
                <w:sz w:val="24"/>
              </w:rPr>
              <w:t>有限公司一次性支付。</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autoSpaceDE w:val="0"/>
              <w:autoSpaceDN w:val="0"/>
              <w:spacing w:line="276" w:lineRule="auto"/>
              <w:ind w:rightChars="-9" w:right="-31"/>
              <w:jc w:val="center"/>
              <w:textAlignment w:val="bottom"/>
              <w:rPr>
                <w:rFonts w:asciiTheme="minorEastAsia" w:eastAsiaTheme="minorEastAsia" w:hAnsiTheme="minorEastAsia"/>
                <w:b/>
                <w:sz w:val="24"/>
              </w:rPr>
            </w:pPr>
            <w:r>
              <w:rPr>
                <w:rFonts w:asciiTheme="minorEastAsia" w:eastAsiaTheme="minorEastAsia" w:hAnsiTheme="minorEastAsia" w:hint="eastAsia"/>
                <w:b/>
                <w:sz w:val="24"/>
              </w:rPr>
              <w:t>履约保证金</w:t>
            </w:r>
          </w:p>
        </w:tc>
        <w:tc>
          <w:tcPr>
            <w:tcW w:w="6946" w:type="dxa"/>
            <w:vAlign w:val="center"/>
          </w:tcPr>
          <w:p w:rsidR="002856F9" w:rsidRDefault="00380665">
            <w:pPr>
              <w:autoSpaceDE w:val="0"/>
              <w:autoSpaceDN w:val="0"/>
              <w:spacing w:line="276" w:lineRule="auto"/>
              <w:ind w:rightChars="-9" w:right="-31"/>
              <w:textAlignment w:val="bottom"/>
              <w:rPr>
                <w:rFonts w:asciiTheme="minorEastAsia" w:eastAsiaTheme="minorEastAsia" w:hAnsiTheme="minorEastAsia"/>
                <w:sz w:val="24"/>
              </w:rPr>
            </w:pPr>
            <w:r>
              <w:rPr>
                <w:rFonts w:asciiTheme="minorEastAsia" w:eastAsiaTheme="minorEastAsia" w:hAnsiTheme="minorEastAsia"/>
                <w:sz w:val="24"/>
              </w:rPr>
              <w:t>本次采购项目不作要求</w:t>
            </w:r>
          </w:p>
        </w:tc>
      </w:tr>
      <w:tr w:rsidR="002856F9">
        <w:tc>
          <w:tcPr>
            <w:tcW w:w="817" w:type="dxa"/>
            <w:vAlign w:val="center"/>
          </w:tcPr>
          <w:p w:rsidR="002856F9" w:rsidRDefault="002856F9">
            <w:pPr>
              <w:numPr>
                <w:ilvl w:val="0"/>
                <w:numId w:val="60"/>
              </w:numPr>
              <w:spacing w:line="276" w:lineRule="auto"/>
              <w:jc w:val="center"/>
              <w:rPr>
                <w:rFonts w:asciiTheme="minorEastAsia" w:eastAsiaTheme="minorEastAsia" w:hAnsiTheme="minorEastAsia"/>
                <w:b/>
                <w:sz w:val="24"/>
                <w:szCs w:val="24"/>
              </w:rPr>
            </w:pPr>
          </w:p>
        </w:tc>
        <w:tc>
          <w:tcPr>
            <w:tcW w:w="1843" w:type="dxa"/>
            <w:vAlign w:val="center"/>
          </w:tcPr>
          <w:p w:rsidR="002856F9" w:rsidRDefault="00380665">
            <w:pPr>
              <w:autoSpaceDE w:val="0"/>
              <w:autoSpaceDN w:val="0"/>
              <w:spacing w:line="276" w:lineRule="auto"/>
              <w:ind w:rightChars="-9" w:right="-31"/>
              <w:jc w:val="center"/>
              <w:textAlignment w:val="bottom"/>
              <w:rPr>
                <w:rFonts w:asciiTheme="minorEastAsia" w:eastAsiaTheme="minorEastAsia" w:hAnsiTheme="minorEastAsia"/>
                <w:b/>
                <w:sz w:val="24"/>
              </w:rPr>
            </w:pPr>
            <w:r>
              <w:rPr>
                <w:rFonts w:asciiTheme="minorEastAsia" w:eastAsiaTheme="minorEastAsia" w:hAnsiTheme="minorEastAsia" w:hint="eastAsia"/>
                <w:b/>
                <w:sz w:val="24"/>
              </w:rPr>
              <w:t>其他</w:t>
            </w:r>
          </w:p>
        </w:tc>
        <w:tc>
          <w:tcPr>
            <w:tcW w:w="6946" w:type="dxa"/>
            <w:vAlign w:val="center"/>
          </w:tcPr>
          <w:p w:rsidR="002856F9" w:rsidRDefault="00380665">
            <w:pPr>
              <w:autoSpaceDE w:val="0"/>
              <w:autoSpaceDN w:val="0"/>
              <w:spacing w:line="276" w:lineRule="auto"/>
              <w:ind w:rightChars="-9" w:right="-31"/>
              <w:textAlignment w:val="bottom"/>
              <w:rPr>
                <w:rFonts w:asciiTheme="minorEastAsia" w:eastAsiaTheme="minorEastAsia" w:hAnsiTheme="minorEastAsia"/>
                <w:b/>
                <w:sz w:val="24"/>
              </w:rPr>
            </w:pPr>
            <w:r>
              <w:rPr>
                <w:rFonts w:hint="eastAsia"/>
                <w:b/>
                <w:sz w:val="24"/>
                <w:szCs w:val="24"/>
              </w:rPr>
              <w:t>磋商现场供应商代表需携带本人身份证件原件以核验身份。</w:t>
            </w:r>
          </w:p>
        </w:tc>
      </w:tr>
    </w:tbl>
    <w:p w:rsidR="002856F9" w:rsidRDefault="002856F9">
      <w:pPr>
        <w:pStyle w:val="3a"/>
        <w:spacing w:after="0" w:line="400" w:lineRule="exact"/>
        <w:ind w:leftChars="0" w:left="0"/>
        <w:jc w:val="center"/>
        <w:rPr>
          <w:rFonts w:asciiTheme="minorEastAsia" w:eastAsiaTheme="minorEastAsia" w:hAnsiTheme="minorEastAsia"/>
          <w:b/>
          <w:bCs/>
          <w:sz w:val="24"/>
          <w:szCs w:val="24"/>
        </w:rPr>
      </w:pPr>
    </w:p>
    <w:p w:rsidR="002856F9" w:rsidRDefault="002856F9">
      <w:pPr>
        <w:rPr>
          <w:rFonts w:asciiTheme="minorEastAsia" w:eastAsiaTheme="minorEastAsia" w:hAnsiTheme="minorEastAsia"/>
          <w:sz w:val="24"/>
          <w:szCs w:val="24"/>
        </w:rPr>
      </w:pPr>
      <w:bookmarkStart w:id="57" w:name="_Toc495679399"/>
      <w:bookmarkStart w:id="58" w:name="_Toc133137798"/>
      <w:bookmarkStart w:id="59" w:name="_Toc133204461"/>
    </w:p>
    <w:p w:rsidR="002856F9" w:rsidRDefault="00380665">
      <w:pPr>
        <w:rPr>
          <w:rFonts w:asciiTheme="minorEastAsia" w:eastAsiaTheme="minorEastAsia" w:hAnsiTheme="minorEastAsia"/>
          <w:b/>
        </w:rPr>
      </w:pPr>
      <w:r>
        <w:rPr>
          <w:rFonts w:asciiTheme="minorEastAsia" w:eastAsiaTheme="minorEastAsia" w:hAnsiTheme="minorEastAsia"/>
        </w:rPr>
        <w:br w:type="page"/>
      </w:r>
    </w:p>
    <w:p w:rsidR="002856F9" w:rsidRDefault="00380665">
      <w:pPr>
        <w:pStyle w:val="20"/>
        <w:jc w:val="center"/>
        <w:rPr>
          <w:rFonts w:asciiTheme="minorEastAsia" w:eastAsiaTheme="minorEastAsia" w:hAnsiTheme="minorEastAsia"/>
          <w:szCs w:val="24"/>
        </w:rPr>
      </w:pPr>
      <w:bookmarkStart w:id="60" w:name="_Toc144130946"/>
      <w:r>
        <w:rPr>
          <w:rFonts w:asciiTheme="minorEastAsia" w:eastAsiaTheme="minorEastAsia" w:hAnsiTheme="minorEastAsia" w:hint="eastAsia"/>
          <w:szCs w:val="24"/>
        </w:rPr>
        <w:lastRenderedPageBreak/>
        <w:t>供应商须知正文部分</w:t>
      </w:r>
      <w:bookmarkEnd w:id="57"/>
      <w:bookmarkEnd w:id="60"/>
    </w:p>
    <w:p w:rsidR="002856F9" w:rsidRDefault="00380665">
      <w:pPr>
        <w:pStyle w:val="34"/>
        <w:ind w:firstLineChars="200" w:firstLine="562"/>
        <w:rPr>
          <w:rFonts w:asciiTheme="minorEastAsia" w:eastAsiaTheme="minorEastAsia" w:hAnsiTheme="minorEastAsia"/>
          <w:bCs/>
          <w:sz w:val="28"/>
          <w:szCs w:val="24"/>
        </w:rPr>
      </w:pPr>
      <w:bookmarkStart w:id="61" w:name="_Toc495679400"/>
      <w:r>
        <w:rPr>
          <w:rFonts w:asciiTheme="minorEastAsia" w:eastAsiaTheme="minorEastAsia" w:hAnsiTheme="minorEastAsia" w:hint="eastAsia"/>
          <w:sz w:val="28"/>
          <w:szCs w:val="24"/>
        </w:rPr>
        <w:t>一、总则</w:t>
      </w:r>
      <w:bookmarkEnd w:id="61"/>
    </w:p>
    <w:p w:rsidR="002856F9" w:rsidRDefault="00380665">
      <w:pPr>
        <w:numPr>
          <w:ilvl w:val="1"/>
          <w:numId w:val="1"/>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资金来源：财政资金。</w:t>
      </w:r>
    </w:p>
    <w:p w:rsidR="002856F9" w:rsidRDefault="00380665">
      <w:pPr>
        <w:numPr>
          <w:ilvl w:val="1"/>
          <w:numId w:val="1"/>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采购人：海南省机电工程学校</w:t>
      </w:r>
    </w:p>
    <w:p w:rsidR="002856F9" w:rsidRDefault="00380665">
      <w:pPr>
        <w:numPr>
          <w:ilvl w:val="1"/>
          <w:numId w:val="1"/>
        </w:numPr>
        <w:spacing w:line="360" w:lineRule="auto"/>
        <w:rPr>
          <w:rFonts w:asciiTheme="minorEastAsia" w:eastAsiaTheme="minorEastAsia" w:hAnsiTheme="minorEastAsia"/>
          <w:b/>
          <w:sz w:val="24"/>
          <w:szCs w:val="24"/>
        </w:rPr>
      </w:pPr>
      <w:r>
        <w:rPr>
          <w:rFonts w:asciiTheme="minorEastAsia" w:eastAsiaTheme="minorEastAsia" w:hAnsiTheme="minorEastAsia" w:hint="eastAsia"/>
          <w:sz w:val="24"/>
          <w:szCs w:val="24"/>
        </w:rPr>
        <w:t>采购代理机构：海南</w:t>
      </w:r>
      <w:proofErr w:type="gramStart"/>
      <w:r>
        <w:rPr>
          <w:rFonts w:asciiTheme="minorEastAsia" w:eastAsiaTheme="minorEastAsia" w:hAnsiTheme="minorEastAsia" w:hint="eastAsia"/>
          <w:sz w:val="24"/>
          <w:szCs w:val="24"/>
        </w:rPr>
        <w:t>政通招投标</w:t>
      </w:r>
      <w:proofErr w:type="gramEnd"/>
      <w:r>
        <w:rPr>
          <w:rFonts w:asciiTheme="minorEastAsia" w:eastAsiaTheme="minorEastAsia" w:hAnsiTheme="minorEastAsia" w:hint="eastAsia"/>
          <w:sz w:val="24"/>
          <w:szCs w:val="24"/>
        </w:rPr>
        <w:t>有限公司</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1.合格的供应商</w:t>
      </w:r>
    </w:p>
    <w:p w:rsidR="002856F9" w:rsidRDefault="00380665">
      <w:pPr>
        <w:tabs>
          <w:tab w:val="left" w:pos="360"/>
        </w:tabs>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1.1合格的供应商：见《磋商公告》及《供应商须知前附表》中规定的内容。</w:t>
      </w:r>
    </w:p>
    <w:p w:rsidR="002856F9" w:rsidRDefault="00380665">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1.2供应</w:t>
      </w:r>
      <w:r>
        <w:rPr>
          <w:rFonts w:asciiTheme="minorEastAsia" w:eastAsiaTheme="minorEastAsia" w:hAnsiTheme="minorEastAsia" w:hint="eastAsia"/>
          <w:bCs/>
          <w:sz w:val="24"/>
          <w:szCs w:val="24"/>
        </w:rPr>
        <w:t>商参加本次政府采购活动应当符合《中华人民共和国政府采购法》第二十二条的规定，并具备本采购文件第一章的“资格要求”规定的条件。</w:t>
      </w:r>
      <w:r>
        <w:rPr>
          <w:rFonts w:asciiTheme="minorEastAsia" w:eastAsiaTheme="minorEastAsia" w:hAnsiTheme="minorEastAsia" w:hint="eastAsia"/>
          <w:sz w:val="24"/>
          <w:szCs w:val="24"/>
        </w:rPr>
        <w:t>具有独立承担民事责任的能力的补充说明：（1）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只有中国公民才能以自然人身份参加），提供有效的自然人身份证明。要求提供的资料须是复印件加盖公章。(2)银行、保险、石油石化、电力、电信运营商等有行业特殊情况的，其分支机构可参与投标，即其分支机构可视为“具有独立承担民事责任能力的法人”。(3)适用《合伙企业法》调整的律师事务所及其分所、会计师事务所及其分所，按要求提供执业许可证等证明文件的，可参加政府采购活动。</w:t>
      </w:r>
    </w:p>
    <w:p w:rsidR="002856F9" w:rsidRDefault="00380665">
      <w:pPr>
        <w:tabs>
          <w:tab w:val="left" w:pos="360"/>
        </w:tabs>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1.3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2856F9" w:rsidRDefault="00380665">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1.4如为信息系统采购项目，供应商不得为</w:t>
      </w:r>
      <w:proofErr w:type="gramStart"/>
      <w:r>
        <w:rPr>
          <w:rFonts w:asciiTheme="minorEastAsia" w:eastAsiaTheme="minorEastAsia" w:hAnsiTheme="minorEastAsia" w:hint="eastAsia"/>
          <w:sz w:val="24"/>
          <w:szCs w:val="24"/>
        </w:rPr>
        <w:t>该整体</w:t>
      </w:r>
      <w:proofErr w:type="gramEnd"/>
      <w:r>
        <w:rPr>
          <w:rFonts w:asciiTheme="minorEastAsia" w:eastAsiaTheme="minorEastAsia" w:hAnsiTheme="minorEastAsia" w:hint="eastAsia"/>
          <w:sz w:val="24"/>
          <w:szCs w:val="24"/>
        </w:rPr>
        <w:t>项目或其中分项目前期工作提供过设计、编制、管理等服务的法人及附属单位。</w:t>
      </w:r>
    </w:p>
    <w:p w:rsidR="002856F9" w:rsidRDefault="00380665">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bCs/>
          <w:sz w:val="24"/>
          <w:szCs w:val="24"/>
        </w:rPr>
        <w:t>1.5招标（采购）文件中未明确规定允许进口产品参加的，均视为拒绝进口产品参加。</w:t>
      </w:r>
      <w:r>
        <w:rPr>
          <w:rFonts w:asciiTheme="minorEastAsia" w:eastAsiaTheme="minorEastAsia" w:hAnsiTheme="minorEastAsia" w:hint="eastAsia"/>
          <w:sz w:val="24"/>
          <w:szCs w:val="24"/>
        </w:rPr>
        <w:t>（进口产品是指通过中国海关报关验放进入中国境内且产自关境外的产品）。</w:t>
      </w:r>
    </w:p>
    <w:p w:rsidR="002856F9" w:rsidRDefault="00380665">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1.6如</w:t>
      </w:r>
      <w:r>
        <w:rPr>
          <w:rFonts w:asciiTheme="minorEastAsia" w:eastAsiaTheme="minorEastAsia" w:hAnsiTheme="minorEastAsia"/>
          <w:sz w:val="24"/>
          <w:szCs w:val="24"/>
        </w:rPr>
        <w:t>以联合体形</w:t>
      </w:r>
      <w:proofErr w:type="gramStart"/>
      <w:r>
        <w:rPr>
          <w:rFonts w:asciiTheme="minorEastAsia" w:eastAsiaTheme="minorEastAsia" w:hAnsiTheme="minorEastAsia"/>
          <w:sz w:val="24"/>
          <w:szCs w:val="24"/>
        </w:rPr>
        <w:t>式</w:t>
      </w:r>
      <w:r>
        <w:rPr>
          <w:rFonts w:asciiTheme="minorEastAsia" w:eastAsiaTheme="minorEastAsia" w:hAnsiTheme="minorEastAsia" w:hint="eastAsia"/>
          <w:sz w:val="24"/>
          <w:szCs w:val="24"/>
        </w:rPr>
        <w:t>参与</w:t>
      </w:r>
      <w:proofErr w:type="gramEnd"/>
      <w:r>
        <w:rPr>
          <w:rFonts w:asciiTheme="minorEastAsia" w:eastAsiaTheme="minorEastAsia" w:hAnsiTheme="minorEastAsia" w:hint="eastAsia"/>
          <w:sz w:val="24"/>
          <w:szCs w:val="24"/>
        </w:rPr>
        <w:t>投标</w:t>
      </w:r>
      <w:r>
        <w:rPr>
          <w:rFonts w:asciiTheme="minorEastAsia" w:eastAsiaTheme="minorEastAsia" w:hAnsiTheme="minorEastAsia"/>
          <w:sz w:val="24"/>
          <w:szCs w:val="24"/>
        </w:rPr>
        <w:t>的</w:t>
      </w:r>
      <w:r>
        <w:rPr>
          <w:rFonts w:asciiTheme="minorEastAsia" w:eastAsiaTheme="minorEastAsia" w:hAnsiTheme="minorEastAsia" w:hint="eastAsia"/>
          <w:sz w:val="24"/>
          <w:szCs w:val="24"/>
        </w:rPr>
        <w:t>（是否接受联合体投标详见“第一章 磋商</w:t>
      </w:r>
      <w:r>
        <w:rPr>
          <w:rFonts w:asciiTheme="minorEastAsia" w:eastAsiaTheme="minorEastAsia" w:hAnsiTheme="minorEastAsia"/>
          <w:sz w:val="24"/>
          <w:szCs w:val="24"/>
        </w:rPr>
        <w:t>公告</w:t>
      </w:r>
      <w:r>
        <w:rPr>
          <w:rFonts w:asciiTheme="minorEastAsia" w:eastAsiaTheme="minorEastAsia" w:hAnsiTheme="minorEastAsia" w:hint="eastAsia"/>
          <w:sz w:val="24"/>
          <w:szCs w:val="24"/>
        </w:rPr>
        <w:t>”</w:t>
      </w:r>
      <w:r>
        <w:rPr>
          <w:rFonts w:asciiTheme="minorEastAsia" w:eastAsiaTheme="minorEastAsia" w:hAnsiTheme="minorEastAsia"/>
          <w:sz w:val="24"/>
          <w:szCs w:val="24"/>
        </w:rPr>
        <w:t>的</w:t>
      </w:r>
      <w:r>
        <w:rPr>
          <w:rFonts w:asciiTheme="minorEastAsia" w:eastAsiaTheme="minorEastAsia" w:hAnsiTheme="minorEastAsia"/>
          <w:sz w:val="24"/>
          <w:szCs w:val="24"/>
        </w:rPr>
        <w:lastRenderedPageBreak/>
        <w:t>相关要求</w:t>
      </w:r>
      <w:r>
        <w:rPr>
          <w:rFonts w:asciiTheme="minorEastAsia" w:eastAsiaTheme="minorEastAsia" w:hAnsiTheme="minorEastAsia" w:hint="eastAsia"/>
          <w:sz w:val="24"/>
          <w:szCs w:val="24"/>
        </w:rPr>
        <w:t>）</w:t>
      </w:r>
      <w:r>
        <w:rPr>
          <w:rFonts w:asciiTheme="minorEastAsia" w:eastAsiaTheme="minorEastAsia" w:hAnsiTheme="minorEastAsia"/>
          <w:sz w:val="24"/>
          <w:szCs w:val="24"/>
        </w:rPr>
        <w:t>，联合体的</w:t>
      </w:r>
      <w:r>
        <w:rPr>
          <w:rFonts w:asciiTheme="minorEastAsia" w:eastAsiaTheme="minorEastAsia" w:hAnsiTheme="minorEastAsia" w:hint="eastAsia"/>
          <w:sz w:val="24"/>
          <w:szCs w:val="24"/>
        </w:rPr>
        <w:t>各成员</w:t>
      </w:r>
      <w:r>
        <w:rPr>
          <w:rFonts w:asciiTheme="minorEastAsia" w:eastAsiaTheme="minorEastAsia" w:hAnsiTheme="minorEastAsia"/>
          <w:sz w:val="24"/>
          <w:szCs w:val="24"/>
        </w:rPr>
        <w:t>均应当具备</w:t>
      </w:r>
      <w:r>
        <w:rPr>
          <w:rFonts w:asciiTheme="minorEastAsia" w:eastAsiaTheme="minorEastAsia" w:hAnsiTheme="minorEastAsia" w:hint="eastAsia"/>
          <w:sz w:val="24"/>
          <w:szCs w:val="24"/>
        </w:rPr>
        <w:t>采购法</w:t>
      </w:r>
      <w:r>
        <w:rPr>
          <w:rFonts w:asciiTheme="minorEastAsia" w:eastAsiaTheme="minorEastAsia" w:hAnsiTheme="minorEastAsia"/>
          <w:sz w:val="24"/>
          <w:szCs w:val="24"/>
        </w:rPr>
        <w:t>第二十二条规定的条件，并应当向采购人提交联合协议，载明联合体各方承担的工作和义务。联合体各方应当共同与采购人签订采购合同，就采购合同约定的事项对采购人承担连带责任。</w:t>
      </w:r>
      <w:r>
        <w:rPr>
          <w:rFonts w:asciiTheme="minorEastAsia" w:eastAsiaTheme="minorEastAsia" w:hAnsiTheme="minorEastAsia" w:hint="eastAsia"/>
          <w:sz w:val="24"/>
          <w:szCs w:val="24"/>
        </w:rPr>
        <w:t>联合体各方签订共同投标协议后，不得再以自己名义单独在同一项目中投标，也不得组成新的联合体参加同一项目投标。</w:t>
      </w: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1</w:t>
      </w:r>
      <w:r>
        <w:rPr>
          <w:rFonts w:asciiTheme="minorEastAsia" w:eastAsiaTheme="minorEastAsia" w:hAnsiTheme="minorEastAsia" w:hint="eastAsia"/>
          <w:b/>
          <w:sz w:val="24"/>
          <w:szCs w:val="24"/>
        </w:rPr>
        <w:t>.7</w:t>
      </w:r>
      <w:r>
        <w:rPr>
          <w:rFonts w:asciiTheme="minorEastAsia" w:eastAsiaTheme="minorEastAsia" w:hAnsiTheme="minorEastAsia"/>
          <w:b/>
          <w:sz w:val="24"/>
          <w:szCs w:val="24"/>
        </w:rPr>
        <w:t xml:space="preserve">信用记录查询 </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1.7.1信用记录查询的内容</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（1）供应商在中国执行信息公开网（http://zxgk.court.gov.cn/shixin/）没有被列入“全国法院失信被执行人名单”</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（2）供应商在“信用中国（www.creditchina.gov.cn）”没有被列入“重大税收违法失信主体”</w:t>
      </w:r>
      <w:r>
        <w:rPr>
          <w:rFonts w:hAnsi="宋体" w:cs="Tahoma" w:hint="eastAsia"/>
          <w:sz w:val="24"/>
          <w:szCs w:val="24"/>
        </w:rPr>
        <w:t>、“政府采购严重违法失信名单”</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（3）供应商在中国政府采购网（www.ccgp.gov.cn）没有被列入“政府采购严重违法失信行为信息记录”</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.7.</w:t>
      </w:r>
      <w:r>
        <w:rPr>
          <w:rFonts w:asciiTheme="minorEastAsia" w:eastAsiaTheme="minorEastAsia" w:hAnsiTheme="minorEastAsia"/>
          <w:sz w:val="24"/>
          <w:szCs w:val="24"/>
        </w:rPr>
        <w:t>2采购人和采购代理机构</w:t>
      </w:r>
      <w:r>
        <w:rPr>
          <w:rFonts w:asciiTheme="minorEastAsia" w:eastAsiaTheme="minorEastAsia" w:hAnsiTheme="minorEastAsia" w:hint="eastAsia"/>
          <w:sz w:val="24"/>
          <w:szCs w:val="24"/>
        </w:rPr>
        <w:t>根据 “信用记录查询的内容”</w:t>
      </w:r>
      <w:r>
        <w:rPr>
          <w:rFonts w:asciiTheme="minorEastAsia" w:eastAsiaTheme="minorEastAsia" w:hAnsiTheme="minorEastAsia"/>
          <w:sz w:val="24"/>
          <w:szCs w:val="24"/>
        </w:rPr>
        <w:t>查询</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的信用记录</w:t>
      </w:r>
      <w:r>
        <w:rPr>
          <w:rFonts w:asciiTheme="minorEastAsia" w:eastAsiaTheme="minorEastAsia" w:hAnsiTheme="minorEastAsia" w:hint="eastAsia"/>
          <w:sz w:val="24"/>
          <w:szCs w:val="24"/>
        </w:rPr>
        <w:t>，供应</w:t>
      </w:r>
      <w:proofErr w:type="gramStart"/>
      <w:r>
        <w:rPr>
          <w:rFonts w:asciiTheme="minorEastAsia" w:eastAsiaTheme="minorEastAsia" w:hAnsiTheme="minorEastAsia" w:hint="eastAsia"/>
          <w:sz w:val="24"/>
          <w:szCs w:val="24"/>
        </w:rPr>
        <w:t>商</w:t>
      </w:r>
      <w:r>
        <w:rPr>
          <w:rFonts w:asciiTheme="minorEastAsia" w:eastAsiaTheme="minorEastAsia" w:hAnsiTheme="minorEastAsia"/>
          <w:sz w:val="24"/>
          <w:szCs w:val="24"/>
        </w:rPr>
        <w:t>存在</w:t>
      </w:r>
      <w:proofErr w:type="gramEnd"/>
      <w:r>
        <w:rPr>
          <w:rFonts w:asciiTheme="minorEastAsia" w:eastAsiaTheme="minorEastAsia" w:hAnsiTheme="minorEastAsia" w:hint="eastAsia"/>
          <w:sz w:val="24"/>
          <w:szCs w:val="24"/>
        </w:rPr>
        <w:t>失信</w:t>
      </w:r>
      <w:r>
        <w:rPr>
          <w:rFonts w:asciiTheme="minorEastAsia" w:eastAsiaTheme="minorEastAsia" w:hAnsiTheme="minorEastAsia"/>
          <w:sz w:val="24"/>
          <w:szCs w:val="24"/>
        </w:rPr>
        <w:t>记录的，将被认定为无效</w:t>
      </w:r>
      <w:r>
        <w:rPr>
          <w:rFonts w:asciiTheme="minorEastAsia" w:eastAsiaTheme="minorEastAsia" w:hAnsiTheme="minorEastAsia" w:hint="eastAsia"/>
          <w:sz w:val="24"/>
          <w:szCs w:val="24"/>
        </w:rPr>
        <w:t>响应</w:t>
      </w:r>
      <w:r>
        <w:rPr>
          <w:rFonts w:asciiTheme="minorEastAsia" w:eastAsiaTheme="minorEastAsia" w:hAnsiTheme="minorEastAsia"/>
          <w:sz w:val="24"/>
          <w:szCs w:val="24"/>
        </w:rPr>
        <w:t>。</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.7</w:t>
      </w:r>
      <w:r>
        <w:rPr>
          <w:rFonts w:asciiTheme="minorEastAsia" w:eastAsiaTheme="minorEastAsia" w:hAnsiTheme="minorEastAsia"/>
          <w:sz w:val="24"/>
          <w:szCs w:val="24"/>
        </w:rPr>
        <w:t>.3以联合体形</w:t>
      </w:r>
      <w:proofErr w:type="gramStart"/>
      <w:r>
        <w:rPr>
          <w:rFonts w:asciiTheme="minorEastAsia" w:eastAsiaTheme="minorEastAsia" w:hAnsiTheme="minorEastAsia"/>
          <w:sz w:val="24"/>
          <w:szCs w:val="24"/>
        </w:rPr>
        <w:t>式参加</w:t>
      </w:r>
      <w:proofErr w:type="gramEnd"/>
      <w:r>
        <w:rPr>
          <w:rFonts w:asciiTheme="minorEastAsia" w:eastAsiaTheme="minorEastAsia" w:hAnsiTheme="minorEastAsia" w:hint="eastAsia"/>
          <w:sz w:val="24"/>
          <w:szCs w:val="24"/>
        </w:rPr>
        <w:t>投标</w:t>
      </w:r>
      <w:r>
        <w:rPr>
          <w:rFonts w:asciiTheme="minorEastAsia" w:eastAsiaTheme="minorEastAsia" w:hAnsiTheme="minorEastAsia"/>
          <w:sz w:val="24"/>
          <w:szCs w:val="24"/>
        </w:rPr>
        <w:t>的，联合体任何成员存在失信记录的，将被认定为无效</w:t>
      </w:r>
      <w:r>
        <w:rPr>
          <w:rFonts w:asciiTheme="minorEastAsia" w:eastAsiaTheme="minorEastAsia" w:hAnsiTheme="minorEastAsia" w:hint="eastAsia"/>
          <w:sz w:val="24"/>
          <w:szCs w:val="24"/>
        </w:rPr>
        <w:t>响应</w:t>
      </w:r>
      <w:r>
        <w:rPr>
          <w:rFonts w:asciiTheme="minorEastAsia" w:eastAsiaTheme="minorEastAsia" w:hAnsiTheme="minorEastAsia"/>
          <w:sz w:val="24"/>
          <w:szCs w:val="24"/>
        </w:rPr>
        <w:t>。</w:t>
      </w:r>
    </w:p>
    <w:p w:rsidR="002856F9" w:rsidRDefault="00380665">
      <w:pPr>
        <w:spacing w:line="360" w:lineRule="auto"/>
        <w:ind w:leftChars="100" w:left="340" w:firstLineChars="200" w:firstLine="480"/>
      </w:pPr>
      <w:r>
        <w:rPr>
          <w:rFonts w:asciiTheme="minorEastAsia" w:eastAsiaTheme="minorEastAsia" w:hAnsiTheme="minorEastAsia"/>
          <w:sz w:val="24"/>
          <w:szCs w:val="24"/>
        </w:rPr>
        <w:t>1</w:t>
      </w:r>
      <w:r>
        <w:rPr>
          <w:rFonts w:asciiTheme="minorEastAsia" w:eastAsiaTheme="minorEastAsia" w:hAnsiTheme="minorEastAsia" w:hint="eastAsia"/>
          <w:sz w:val="24"/>
          <w:szCs w:val="24"/>
        </w:rPr>
        <w:t>.7</w:t>
      </w:r>
      <w:r>
        <w:rPr>
          <w:rFonts w:asciiTheme="minorEastAsia" w:eastAsiaTheme="minorEastAsia" w:hAnsiTheme="minorEastAsia"/>
          <w:sz w:val="24"/>
          <w:szCs w:val="24"/>
        </w:rPr>
        <w:t>.4</w:t>
      </w:r>
      <w:r>
        <w:rPr>
          <w:rFonts w:asciiTheme="minorEastAsia" w:eastAsiaTheme="minorEastAsia" w:hAnsiTheme="minorEastAsia" w:hint="eastAsia"/>
          <w:sz w:val="24"/>
          <w:szCs w:val="24"/>
        </w:rPr>
        <w:t>信用记录查询结果</w:t>
      </w:r>
      <w:r>
        <w:rPr>
          <w:rFonts w:asciiTheme="minorEastAsia" w:eastAsiaTheme="minorEastAsia" w:hAnsiTheme="minorEastAsia"/>
          <w:sz w:val="24"/>
          <w:szCs w:val="24"/>
        </w:rPr>
        <w:t>以采购人和采购代理机构</w:t>
      </w:r>
      <w:r>
        <w:rPr>
          <w:rFonts w:asciiTheme="minorEastAsia" w:eastAsiaTheme="minorEastAsia" w:hAnsiTheme="minorEastAsia" w:hint="eastAsia"/>
          <w:sz w:val="24"/>
          <w:szCs w:val="24"/>
        </w:rPr>
        <w:t>的</w:t>
      </w:r>
      <w:r>
        <w:rPr>
          <w:rFonts w:asciiTheme="minorEastAsia" w:eastAsiaTheme="minorEastAsia" w:hAnsiTheme="minorEastAsia"/>
          <w:sz w:val="24"/>
          <w:szCs w:val="24"/>
        </w:rPr>
        <w:t>查询结果为准。</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2.磋商费用</w:t>
      </w:r>
    </w:p>
    <w:p w:rsidR="002856F9" w:rsidRDefault="00380665">
      <w:pPr>
        <w:spacing w:line="360" w:lineRule="auto"/>
        <w:ind w:firstLineChars="200" w:firstLine="480"/>
        <w:rPr>
          <w:rFonts w:asciiTheme="minorEastAsia" w:eastAsiaTheme="minorEastAsia" w:hAnsiTheme="minorEastAsia"/>
          <w:sz w:val="24"/>
          <w:szCs w:val="24"/>
        </w:rPr>
      </w:pPr>
      <w:r>
        <w:rPr>
          <w:rFonts w:hAnsi="宋体" w:hint="eastAsia"/>
          <w:sz w:val="24"/>
        </w:rPr>
        <w:t>供应商应承担所有与准备和参加磋商有关的费用，不论磋商的结果如何，采购人和采购代理机构均无承担的义务和责任。</w:t>
      </w:r>
    </w:p>
    <w:p w:rsidR="002856F9" w:rsidRDefault="00380665">
      <w:pPr>
        <w:pStyle w:val="34"/>
        <w:ind w:firstLineChars="200" w:firstLine="562"/>
        <w:rPr>
          <w:rFonts w:asciiTheme="minorEastAsia" w:eastAsiaTheme="minorEastAsia" w:hAnsiTheme="minorEastAsia"/>
          <w:sz w:val="28"/>
          <w:szCs w:val="24"/>
          <w:lang w:val="en-US"/>
        </w:rPr>
      </w:pPr>
      <w:r>
        <w:rPr>
          <w:rFonts w:asciiTheme="minorEastAsia" w:eastAsiaTheme="minorEastAsia" w:hAnsiTheme="minorEastAsia" w:hint="eastAsia"/>
          <w:sz w:val="28"/>
          <w:szCs w:val="24"/>
        </w:rPr>
        <w:t>二、磋商文件</w:t>
      </w:r>
    </w:p>
    <w:p w:rsidR="002856F9" w:rsidRDefault="00380665">
      <w:pPr>
        <w:pStyle w:val="4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3.</w:t>
      </w:r>
      <w:r>
        <w:rPr>
          <w:rFonts w:asciiTheme="minorEastAsia" w:eastAsiaTheme="minorEastAsia" w:hAnsiTheme="minorEastAsia" w:hint="eastAsia"/>
          <w:sz w:val="24"/>
          <w:szCs w:val="24"/>
        </w:rPr>
        <w:t>磋商文件的构成</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3.1磋商文件包括：</w:t>
      </w:r>
    </w:p>
    <w:p w:rsidR="002856F9" w:rsidRDefault="00380665">
      <w:pPr>
        <w:widowControl/>
        <w:autoSpaceDE w:val="0"/>
        <w:autoSpaceDN w:val="0"/>
        <w:spacing w:line="360" w:lineRule="auto"/>
        <w:ind w:leftChars="300" w:left="1020"/>
        <w:textAlignment w:val="bottom"/>
        <w:rPr>
          <w:rFonts w:asciiTheme="minorEastAsia" w:eastAsiaTheme="minorEastAsia" w:hAnsiTheme="minorEastAsia"/>
          <w:sz w:val="24"/>
          <w:szCs w:val="24"/>
        </w:rPr>
      </w:pPr>
      <w:r>
        <w:rPr>
          <w:rFonts w:asciiTheme="minorEastAsia" w:eastAsiaTheme="minorEastAsia" w:hAnsiTheme="minorEastAsia"/>
          <w:sz w:val="24"/>
          <w:szCs w:val="24"/>
        </w:rPr>
        <w:t>第一章</w:t>
      </w:r>
      <w:r>
        <w:rPr>
          <w:rFonts w:asciiTheme="minorEastAsia" w:eastAsiaTheme="minorEastAsia" w:hAnsiTheme="minorEastAsia" w:hint="eastAsia"/>
          <w:sz w:val="24"/>
          <w:szCs w:val="24"/>
        </w:rPr>
        <w:t>磋商公告</w:t>
      </w:r>
    </w:p>
    <w:p w:rsidR="002856F9" w:rsidRDefault="00380665">
      <w:pPr>
        <w:widowControl/>
        <w:autoSpaceDE w:val="0"/>
        <w:autoSpaceDN w:val="0"/>
        <w:spacing w:line="360" w:lineRule="auto"/>
        <w:ind w:leftChars="300" w:left="1020"/>
        <w:textAlignment w:val="bottom"/>
        <w:rPr>
          <w:rFonts w:asciiTheme="minorEastAsia" w:eastAsiaTheme="minorEastAsia" w:hAnsiTheme="minorEastAsia"/>
          <w:sz w:val="24"/>
          <w:szCs w:val="24"/>
        </w:rPr>
      </w:pPr>
      <w:r>
        <w:rPr>
          <w:rFonts w:asciiTheme="minorEastAsia" w:eastAsiaTheme="minorEastAsia" w:hAnsiTheme="minorEastAsia"/>
          <w:sz w:val="24"/>
          <w:szCs w:val="24"/>
        </w:rPr>
        <w:t>第二</w:t>
      </w:r>
      <w:proofErr w:type="gramStart"/>
      <w:r>
        <w:rPr>
          <w:rFonts w:asciiTheme="minorEastAsia" w:eastAsiaTheme="minorEastAsia" w:hAnsiTheme="minorEastAsia"/>
          <w:sz w:val="24"/>
          <w:szCs w:val="24"/>
        </w:rPr>
        <w:t>章</w:t>
      </w:r>
      <w:r>
        <w:rPr>
          <w:rFonts w:asciiTheme="minorEastAsia" w:eastAsiaTheme="minorEastAsia" w:hAnsiTheme="minorEastAsia" w:hint="eastAsia"/>
          <w:sz w:val="24"/>
          <w:szCs w:val="24"/>
        </w:rPr>
        <w:t>供应</w:t>
      </w:r>
      <w:proofErr w:type="gramEnd"/>
      <w:r>
        <w:rPr>
          <w:rFonts w:asciiTheme="minorEastAsia" w:eastAsiaTheme="minorEastAsia" w:hAnsiTheme="minorEastAsia" w:hint="eastAsia"/>
          <w:sz w:val="24"/>
          <w:szCs w:val="24"/>
        </w:rPr>
        <w:t>商须知</w:t>
      </w:r>
    </w:p>
    <w:p w:rsidR="002856F9" w:rsidRDefault="00380665">
      <w:pPr>
        <w:widowControl/>
        <w:tabs>
          <w:tab w:val="left" w:pos="7091"/>
        </w:tabs>
        <w:autoSpaceDE w:val="0"/>
        <w:autoSpaceDN w:val="0"/>
        <w:spacing w:line="360" w:lineRule="auto"/>
        <w:ind w:leftChars="300" w:left="102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第三章采购需求</w:t>
      </w:r>
      <w:r>
        <w:rPr>
          <w:rFonts w:asciiTheme="minorEastAsia" w:eastAsiaTheme="minorEastAsia" w:hAnsiTheme="minorEastAsia"/>
          <w:sz w:val="24"/>
          <w:szCs w:val="24"/>
        </w:rPr>
        <w:tab/>
      </w:r>
    </w:p>
    <w:p w:rsidR="002856F9" w:rsidRDefault="00380665">
      <w:pPr>
        <w:widowControl/>
        <w:tabs>
          <w:tab w:val="left" w:pos="7091"/>
        </w:tabs>
        <w:autoSpaceDE w:val="0"/>
        <w:autoSpaceDN w:val="0"/>
        <w:spacing w:line="360" w:lineRule="auto"/>
        <w:ind w:leftChars="300" w:left="102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第四章合同草案条款</w:t>
      </w:r>
      <w:r>
        <w:rPr>
          <w:rFonts w:asciiTheme="minorEastAsia" w:eastAsiaTheme="minorEastAsia" w:hAnsiTheme="minorEastAsia"/>
          <w:sz w:val="24"/>
          <w:szCs w:val="24"/>
        </w:rPr>
        <w:tab/>
      </w:r>
    </w:p>
    <w:p w:rsidR="002856F9" w:rsidRDefault="00380665">
      <w:pPr>
        <w:widowControl/>
        <w:autoSpaceDE w:val="0"/>
        <w:autoSpaceDN w:val="0"/>
        <w:spacing w:line="360" w:lineRule="auto"/>
        <w:ind w:leftChars="300" w:left="102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第五章评审办法和程序</w:t>
      </w:r>
    </w:p>
    <w:p w:rsidR="002856F9" w:rsidRDefault="00380665">
      <w:pPr>
        <w:widowControl/>
        <w:autoSpaceDE w:val="0"/>
        <w:autoSpaceDN w:val="0"/>
        <w:spacing w:line="360" w:lineRule="auto"/>
        <w:ind w:leftChars="300" w:left="102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第六章磋商响应文件格式</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3.2供应商应审阅磋商文件中所有须知、格式、条款和规格。供应商未按磋商文件要求提供全部资料或提交的磋商响应文件未对磋商文件</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实质性响应，那么供应商将承担其风险并有可能</w:t>
      </w:r>
      <w:proofErr w:type="gramStart"/>
      <w:r>
        <w:rPr>
          <w:rFonts w:asciiTheme="minorEastAsia" w:eastAsiaTheme="minorEastAsia" w:hAnsiTheme="minorEastAsia" w:hint="eastAsia"/>
          <w:sz w:val="24"/>
          <w:szCs w:val="24"/>
        </w:rPr>
        <w:t>导致磋商</w:t>
      </w:r>
      <w:proofErr w:type="gramEnd"/>
      <w:r>
        <w:rPr>
          <w:rFonts w:asciiTheme="minorEastAsia" w:eastAsiaTheme="minorEastAsia" w:hAnsiTheme="minorEastAsia" w:hint="eastAsia"/>
          <w:sz w:val="24"/>
          <w:szCs w:val="24"/>
        </w:rPr>
        <w:t>文件被拒绝。</w:t>
      </w:r>
    </w:p>
    <w:p w:rsidR="002856F9" w:rsidRDefault="00380665">
      <w:pPr>
        <w:pStyle w:val="4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4.</w:t>
      </w:r>
      <w:r>
        <w:rPr>
          <w:rFonts w:asciiTheme="minorEastAsia" w:eastAsiaTheme="minorEastAsia" w:hAnsiTheme="minorEastAsia" w:hint="eastAsia"/>
          <w:sz w:val="24"/>
          <w:szCs w:val="24"/>
        </w:rPr>
        <w:t>磋商文件的澄清、修改</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Pr>
          <w:rFonts w:asciiTheme="minorEastAsia" w:eastAsiaTheme="minorEastAsia" w:hAnsiTheme="minorEastAsia" w:hint="eastAsia"/>
          <w:sz w:val="24"/>
          <w:szCs w:val="24"/>
        </w:rPr>
        <w:t>获取磋商</w:t>
      </w:r>
      <w:proofErr w:type="gramEnd"/>
      <w:r>
        <w:rPr>
          <w:rFonts w:asciiTheme="minorEastAsia" w:eastAsiaTheme="minorEastAsia" w:hAnsiTheme="minorEastAsia" w:hint="eastAsia"/>
          <w:sz w:val="24"/>
          <w:szCs w:val="24"/>
        </w:rPr>
        <w:t>文件的供应商；不足5日的，采购人、采购代理机构应当顺延提交首次响应文件截止时间。</w:t>
      </w:r>
    </w:p>
    <w:p w:rsidR="002856F9" w:rsidRDefault="00380665">
      <w:pPr>
        <w:pStyle w:val="34"/>
        <w:rPr>
          <w:rFonts w:asciiTheme="minorEastAsia" w:eastAsiaTheme="minorEastAsia" w:hAnsiTheme="minorEastAsia"/>
          <w:sz w:val="28"/>
          <w:szCs w:val="24"/>
        </w:rPr>
      </w:pPr>
      <w:bookmarkStart w:id="62" w:name="_投标文件的编制"/>
      <w:bookmarkStart w:id="63" w:name="_Toc495679401"/>
      <w:bookmarkEnd w:id="62"/>
      <w:r>
        <w:rPr>
          <w:rFonts w:asciiTheme="minorEastAsia" w:eastAsiaTheme="minorEastAsia" w:hAnsiTheme="minorEastAsia" w:hint="eastAsia"/>
          <w:sz w:val="28"/>
          <w:szCs w:val="24"/>
        </w:rPr>
        <w:t>三、磋商响应文件</w:t>
      </w:r>
      <w:bookmarkEnd w:id="63"/>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5.磋商响应文件的编制</w:t>
      </w: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5.1投标使用的文字</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磋商响应文件所有部分均应以中文编制。</w:t>
      </w: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5.2磋商文件的组成</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供应商应按第六章《磋商响应文件格式》中规定的结构和顺序编制磋商文件。</w:t>
      </w: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5.3磋商响应文件格式</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供应商应按磋商文件第六章提供的磋商响应文件格式编制磋商响应文件。</w:t>
      </w: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5.4磋商报价</w:t>
      </w:r>
    </w:p>
    <w:p w:rsidR="002856F9" w:rsidRDefault="00380665">
      <w:pPr>
        <w:spacing w:line="360" w:lineRule="auto"/>
        <w:ind w:leftChars="100" w:left="82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roofErr w:type="gramStart"/>
      <w:r>
        <w:rPr>
          <w:rFonts w:asciiTheme="minorEastAsia" w:eastAsiaTheme="minorEastAsia" w:hAnsiTheme="minorEastAsia" w:hint="eastAsia"/>
          <w:sz w:val="24"/>
          <w:szCs w:val="24"/>
        </w:rPr>
        <w:t>其他要</w:t>
      </w:r>
      <w:proofErr w:type="gramEnd"/>
      <w:r>
        <w:rPr>
          <w:rFonts w:asciiTheme="minorEastAsia" w:eastAsiaTheme="minorEastAsia" w:hAnsiTheme="minorEastAsia" w:hint="eastAsia"/>
          <w:sz w:val="24"/>
          <w:szCs w:val="24"/>
        </w:rPr>
        <w:t>求见《供应商须知前附表》。</w:t>
      </w: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5.5投标货币</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cs="Arial" w:hint="eastAsia"/>
          <w:sz w:val="24"/>
          <w:szCs w:val="24"/>
        </w:rPr>
        <w:t>本次采购的货物以人民币进行报价</w:t>
      </w:r>
      <w:r>
        <w:rPr>
          <w:rFonts w:asciiTheme="minorEastAsia" w:eastAsiaTheme="minorEastAsia" w:hAnsiTheme="minorEastAsia" w:hint="eastAsia"/>
          <w:sz w:val="24"/>
          <w:szCs w:val="24"/>
        </w:rPr>
        <w:t>，以其它货币标价的报价将被拒绝。</w:t>
      </w: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5.6供应商的合格性和资格的声明文件</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5.6.1供应商须提交证明其有资格进行磋商和有能力履行合同的文件，</w:t>
      </w:r>
      <w:proofErr w:type="gramStart"/>
      <w:r>
        <w:rPr>
          <w:rFonts w:asciiTheme="minorEastAsia" w:eastAsiaTheme="minorEastAsia" w:hAnsiTheme="minorEastAsia" w:hint="eastAsia"/>
          <w:sz w:val="24"/>
          <w:szCs w:val="24"/>
        </w:rPr>
        <w:t>做为</w:t>
      </w:r>
      <w:proofErr w:type="gramEnd"/>
      <w:r>
        <w:rPr>
          <w:rFonts w:asciiTheme="minorEastAsia" w:eastAsiaTheme="minorEastAsia" w:hAnsiTheme="minorEastAsia" w:hint="eastAsia"/>
          <w:sz w:val="24"/>
          <w:szCs w:val="24"/>
        </w:rPr>
        <w:t>磋商文件的一部分。</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5.6.2供应商提供的履行合同的资格声明文件应使采购人满意：</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5.6.3供应商具有履行合同所需的财务、技术和生产能力；</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5.6.4供应商应填写并</w:t>
      </w:r>
      <w:proofErr w:type="gramStart"/>
      <w:r>
        <w:rPr>
          <w:rFonts w:asciiTheme="minorEastAsia" w:eastAsiaTheme="minorEastAsia" w:hAnsiTheme="minorEastAsia" w:hint="eastAsia"/>
          <w:sz w:val="24"/>
          <w:szCs w:val="24"/>
        </w:rPr>
        <w:t>提交磋商</w:t>
      </w:r>
      <w:proofErr w:type="gramEnd"/>
      <w:r>
        <w:rPr>
          <w:rFonts w:asciiTheme="minorEastAsia" w:eastAsiaTheme="minorEastAsia" w:hAnsiTheme="minorEastAsia" w:hint="eastAsia"/>
          <w:sz w:val="24"/>
          <w:szCs w:val="24"/>
        </w:rPr>
        <w:t>文件第六章上所附的“资格证明文件”中的所有内容。</w:t>
      </w: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5.7货物的合格性及</w:t>
      </w:r>
      <w:proofErr w:type="gramStart"/>
      <w:r>
        <w:rPr>
          <w:rFonts w:asciiTheme="minorEastAsia" w:eastAsiaTheme="minorEastAsia" w:hAnsiTheme="minorEastAsia" w:hint="eastAsia"/>
          <w:b/>
          <w:sz w:val="24"/>
          <w:szCs w:val="24"/>
        </w:rPr>
        <w:t>符合磋商</w:t>
      </w:r>
      <w:proofErr w:type="gramEnd"/>
      <w:r>
        <w:rPr>
          <w:rFonts w:asciiTheme="minorEastAsia" w:eastAsiaTheme="minorEastAsia" w:hAnsiTheme="minorEastAsia" w:hint="eastAsia"/>
          <w:b/>
          <w:sz w:val="24"/>
          <w:szCs w:val="24"/>
        </w:rPr>
        <w:t>文件规定的证明文件</w:t>
      </w:r>
    </w:p>
    <w:p w:rsidR="002856F9" w:rsidRDefault="00380665">
      <w:pPr>
        <w:spacing w:line="360" w:lineRule="auto"/>
        <w:ind w:leftChars="240" w:left="816"/>
        <w:rPr>
          <w:rFonts w:asciiTheme="minorEastAsia" w:eastAsiaTheme="minorEastAsia" w:hAnsiTheme="minorEastAsia"/>
          <w:sz w:val="24"/>
          <w:szCs w:val="24"/>
        </w:rPr>
      </w:pPr>
      <w:r>
        <w:rPr>
          <w:rFonts w:asciiTheme="minorEastAsia" w:eastAsiaTheme="minorEastAsia" w:hAnsiTheme="minorEastAsia" w:hint="eastAsia"/>
          <w:sz w:val="24"/>
          <w:szCs w:val="24"/>
        </w:rPr>
        <w:t>（1）供应商须提交证明其拟供货物和辅助服务的合格性并</w:t>
      </w:r>
      <w:proofErr w:type="gramStart"/>
      <w:r>
        <w:rPr>
          <w:rFonts w:asciiTheme="minorEastAsia" w:eastAsiaTheme="minorEastAsia" w:hAnsiTheme="minorEastAsia" w:hint="eastAsia"/>
          <w:sz w:val="24"/>
          <w:szCs w:val="24"/>
        </w:rPr>
        <w:t>符合磋商</w:t>
      </w:r>
      <w:proofErr w:type="gramEnd"/>
      <w:r>
        <w:rPr>
          <w:rFonts w:asciiTheme="minorEastAsia" w:eastAsiaTheme="minorEastAsia" w:hAnsiTheme="minorEastAsia" w:hint="eastAsia"/>
          <w:sz w:val="24"/>
          <w:szCs w:val="24"/>
        </w:rPr>
        <w:t>文件规定的证明文件，作为磋商文件的一部分。证明文件可以是文字资料、彩页和数据。</w:t>
      </w:r>
    </w:p>
    <w:p w:rsidR="002856F9" w:rsidRDefault="00380665">
      <w:pPr>
        <w:spacing w:line="360" w:lineRule="auto"/>
        <w:ind w:leftChars="100" w:left="3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（2）磋商文件规定的其他必要文件。</w:t>
      </w: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5.8磋商保证金</w:t>
      </w:r>
    </w:p>
    <w:p w:rsidR="002856F9" w:rsidRDefault="00380665">
      <w:pPr>
        <w:spacing w:line="360" w:lineRule="auto"/>
        <w:ind w:leftChars="140" w:left="476" w:firstLineChars="156" w:firstLine="374"/>
        <w:rPr>
          <w:rFonts w:asciiTheme="minorEastAsia" w:eastAsiaTheme="minorEastAsia" w:hAnsiTheme="minorEastAsia"/>
          <w:sz w:val="24"/>
          <w:szCs w:val="24"/>
        </w:rPr>
      </w:pPr>
      <w:r>
        <w:rPr>
          <w:rFonts w:asciiTheme="minorEastAsia" w:eastAsiaTheme="minorEastAsia" w:hAnsiTheme="minorEastAsia" w:hint="eastAsia"/>
          <w:sz w:val="24"/>
          <w:szCs w:val="24"/>
        </w:rPr>
        <w:t>5.8.1供应商响应时按《供应商须知前附表》中的规定</w:t>
      </w:r>
      <w:proofErr w:type="gramStart"/>
      <w:r>
        <w:rPr>
          <w:rFonts w:asciiTheme="minorEastAsia" w:eastAsiaTheme="minorEastAsia" w:hAnsiTheme="minorEastAsia" w:hint="eastAsia"/>
          <w:sz w:val="24"/>
          <w:szCs w:val="24"/>
        </w:rPr>
        <w:t>提交磋商</w:t>
      </w:r>
      <w:proofErr w:type="gramEnd"/>
      <w:r>
        <w:rPr>
          <w:rFonts w:asciiTheme="minorEastAsia" w:eastAsiaTheme="minorEastAsia" w:hAnsiTheme="minorEastAsia" w:hint="eastAsia"/>
          <w:sz w:val="24"/>
          <w:szCs w:val="24"/>
        </w:rPr>
        <w:t>保证金。</w:t>
      </w:r>
    </w:p>
    <w:p w:rsidR="002856F9" w:rsidRDefault="00380665">
      <w:pPr>
        <w:spacing w:line="360" w:lineRule="auto"/>
        <w:ind w:leftChars="140" w:left="476" w:firstLineChars="156" w:firstLine="374"/>
        <w:rPr>
          <w:rFonts w:asciiTheme="minorEastAsia" w:eastAsiaTheme="minorEastAsia" w:hAnsiTheme="minorEastAsia"/>
          <w:sz w:val="24"/>
          <w:szCs w:val="24"/>
        </w:rPr>
      </w:pPr>
      <w:r>
        <w:rPr>
          <w:rFonts w:asciiTheme="minorEastAsia" w:eastAsiaTheme="minorEastAsia" w:hAnsiTheme="minorEastAsia" w:hint="eastAsia"/>
          <w:sz w:val="24"/>
          <w:szCs w:val="24"/>
        </w:rPr>
        <w:t>5.8.2磋商保证金是用于保护本次采购免受供应商的行为而引起的风险，根据文件的有关规定没收磋商保证金。</w:t>
      </w:r>
    </w:p>
    <w:p w:rsidR="002856F9" w:rsidRDefault="00380665">
      <w:pPr>
        <w:spacing w:line="360" w:lineRule="auto"/>
        <w:ind w:leftChars="140" w:left="476" w:firstLineChars="156" w:firstLine="374"/>
        <w:rPr>
          <w:rFonts w:asciiTheme="minorEastAsia" w:eastAsiaTheme="minorEastAsia" w:hAnsiTheme="minorEastAsia"/>
          <w:sz w:val="24"/>
          <w:szCs w:val="24"/>
        </w:rPr>
      </w:pPr>
      <w:r>
        <w:rPr>
          <w:rFonts w:asciiTheme="minorEastAsia" w:eastAsiaTheme="minorEastAsia" w:hAnsiTheme="minorEastAsia" w:hint="eastAsia"/>
          <w:sz w:val="24"/>
          <w:szCs w:val="24"/>
        </w:rPr>
        <w:t>5.8.3磋商保证金使用投标货币表示，只能采取下列形式</w:t>
      </w:r>
      <w:r>
        <w:rPr>
          <w:rFonts w:asciiTheme="minorEastAsia" w:eastAsiaTheme="minorEastAsia" w:hAnsiTheme="minorEastAsia" w:hint="eastAsia"/>
          <w:sz w:val="24"/>
          <w:szCs w:val="24"/>
          <w:u w:val="single"/>
        </w:rPr>
        <w:t>：转账、</w:t>
      </w:r>
      <w:r>
        <w:rPr>
          <w:rFonts w:asciiTheme="minorEastAsia" w:eastAsiaTheme="minorEastAsia" w:hAnsiTheme="minorEastAsia" w:cs="宋体" w:hint="eastAsia"/>
          <w:sz w:val="24"/>
          <w:szCs w:val="24"/>
          <w:u w:val="single"/>
        </w:rPr>
        <w:t>支票、汇票、本票或者金融机构、担保机构出具的保函等非现金形式</w:t>
      </w:r>
      <w:r>
        <w:rPr>
          <w:rFonts w:asciiTheme="minorEastAsia" w:eastAsiaTheme="minorEastAsia" w:hAnsiTheme="minorEastAsia" w:hint="eastAsia"/>
          <w:sz w:val="24"/>
          <w:szCs w:val="24"/>
        </w:rPr>
        <w:t>。</w:t>
      </w:r>
    </w:p>
    <w:p w:rsidR="002856F9" w:rsidRDefault="00380665">
      <w:pPr>
        <w:spacing w:line="360" w:lineRule="auto"/>
        <w:ind w:leftChars="140" w:left="476" w:firstLineChars="156" w:firstLine="374"/>
        <w:rPr>
          <w:rFonts w:asciiTheme="minorEastAsia" w:eastAsiaTheme="minorEastAsia" w:hAnsiTheme="minorEastAsia"/>
          <w:sz w:val="24"/>
          <w:szCs w:val="24"/>
        </w:rPr>
      </w:pPr>
      <w:r>
        <w:rPr>
          <w:rFonts w:asciiTheme="minorEastAsia" w:eastAsiaTheme="minorEastAsia" w:hAnsiTheme="minorEastAsia" w:hint="eastAsia"/>
          <w:sz w:val="24"/>
          <w:szCs w:val="24"/>
        </w:rPr>
        <w:t>5.8.4任何未按上述规定</w:t>
      </w:r>
      <w:proofErr w:type="gramStart"/>
      <w:r>
        <w:rPr>
          <w:rFonts w:asciiTheme="minorEastAsia" w:eastAsiaTheme="minorEastAsia" w:hAnsiTheme="minorEastAsia" w:hint="eastAsia"/>
          <w:sz w:val="24"/>
          <w:szCs w:val="24"/>
        </w:rPr>
        <w:t>提交磋商</w:t>
      </w:r>
      <w:proofErr w:type="gramEnd"/>
      <w:r>
        <w:rPr>
          <w:rFonts w:asciiTheme="minorEastAsia" w:eastAsiaTheme="minorEastAsia" w:hAnsiTheme="minorEastAsia" w:hint="eastAsia"/>
          <w:sz w:val="24"/>
          <w:szCs w:val="24"/>
        </w:rPr>
        <w:t>保证金的，将被视为非响应性投标而予以拒绝。</w:t>
      </w:r>
    </w:p>
    <w:p w:rsidR="002856F9" w:rsidRDefault="00380665">
      <w:pPr>
        <w:spacing w:line="360" w:lineRule="auto"/>
        <w:ind w:leftChars="140" w:left="476" w:firstLineChars="156" w:firstLine="374"/>
        <w:rPr>
          <w:rFonts w:asciiTheme="minorEastAsia" w:eastAsiaTheme="minorEastAsia" w:hAnsiTheme="minorEastAsia"/>
          <w:sz w:val="24"/>
          <w:szCs w:val="24"/>
        </w:rPr>
      </w:pPr>
      <w:r>
        <w:rPr>
          <w:rFonts w:asciiTheme="minorEastAsia" w:eastAsiaTheme="minorEastAsia" w:hAnsiTheme="minorEastAsia" w:hint="eastAsia"/>
          <w:sz w:val="24"/>
          <w:szCs w:val="24"/>
        </w:rPr>
        <w:t>5.8.5未成交供应商的保证金在成交通知书发出后</w:t>
      </w:r>
      <w:r>
        <w:rPr>
          <w:rFonts w:asciiTheme="minorEastAsia" w:eastAsiaTheme="minorEastAsia" w:hAnsiTheme="minorEastAsia"/>
          <w:sz w:val="24"/>
          <w:szCs w:val="24"/>
        </w:rPr>
        <w:t>5</w:t>
      </w:r>
      <w:r>
        <w:rPr>
          <w:rFonts w:asciiTheme="minorEastAsia" w:eastAsiaTheme="minorEastAsia" w:hAnsiTheme="minorEastAsia" w:hint="eastAsia"/>
          <w:sz w:val="24"/>
          <w:szCs w:val="24"/>
        </w:rPr>
        <w:t>个工作日退还，成交供应商的保证金在采购合同签订后</w:t>
      </w:r>
      <w:r>
        <w:rPr>
          <w:rFonts w:asciiTheme="minorEastAsia" w:eastAsiaTheme="minorEastAsia" w:hAnsiTheme="minorEastAsia"/>
          <w:sz w:val="24"/>
          <w:szCs w:val="24"/>
        </w:rPr>
        <w:t>5</w:t>
      </w:r>
      <w:r>
        <w:rPr>
          <w:rFonts w:asciiTheme="minorEastAsia" w:eastAsiaTheme="minorEastAsia" w:hAnsiTheme="minorEastAsia" w:hint="eastAsia"/>
          <w:sz w:val="24"/>
          <w:szCs w:val="24"/>
        </w:rPr>
        <w:t>个工作日退还。</w:t>
      </w:r>
    </w:p>
    <w:p w:rsidR="002856F9" w:rsidRDefault="00380665">
      <w:pPr>
        <w:spacing w:line="360" w:lineRule="auto"/>
        <w:ind w:leftChars="140" w:left="476" w:firstLineChars="156" w:firstLine="374"/>
        <w:rPr>
          <w:rFonts w:asciiTheme="minorEastAsia" w:eastAsiaTheme="minorEastAsia" w:hAnsiTheme="minorEastAsia"/>
          <w:sz w:val="24"/>
          <w:szCs w:val="24"/>
        </w:rPr>
      </w:pPr>
      <w:r>
        <w:rPr>
          <w:rFonts w:asciiTheme="minorEastAsia" w:eastAsiaTheme="minorEastAsia" w:hAnsiTheme="minorEastAsia" w:hint="eastAsia"/>
          <w:sz w:val="24"/>
          <w:szCs w:val="24"/>
        </w:rPr>
        <w:t>5.8.6若发生下列情况，采购人在书面通知后有权没收磋商保证金：</w:t>
      </w:r>
    </w:p>
    <w:p w:rsidR="002856F9" w:rsidRDefault="00380665">
      <w:pPr>
        <w:spacing w:line="360" w:lineRule="auto"/>
        <w:ind w:leftChars="300" w:left="150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5.8.6.1供应商在提交响应文件截止时间后撤回响应文件的；</w:t>
      </w:r>
    </w:p>
    <w:p w:rsidR="002856F9" w:rsidRDefault="00380665">
      <w:pPr>
        <w:spacing w:line="360" w:lineRule="auto"/>
        <w:ind w:leftChars="300" w:left="150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5.8.6.2供应商在响应文件中提供虚假材料的；</w:t>
      </w:r>
    </w:p>
    <w:p w:rsidR="002856F9" w:rsidRDefault="00380665">
      <w:pPr>
        <w:spacing w:line="360" w:lineRule="auto"/>
        <w:ind w:leftChars="300" w:left="150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5.8.6.3除因不可抗力或磋商文件、磋商公告认可的情形以外，成交供应商不与采购人签订合同的；</w:t>
      </w:r>
    </w:p>
    <w:p w:rsidR="002856F9" w:rsidRDefault="00380665">
      <w:pPr>
        <w:spacing w:line="360" w:lineRule="auto"/>
        <w:ind w:leftChars="300" w:left="150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5.8.6.4供应商与采购人、其他供应商或者采购代理机构恶意串通的；</w:t>
      </w:r>
    </w:p>
    <w:p w:rsidR="002856F9" w:rsidRDefault="00380665">
      <w:pPr>
        <w:spacing w:line="360" w:lineRule="auto"/>
        <w:ind w:leftChars="300" w:left="150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5.8.6.5中标后未按规定缴付采购代理服务费的；</w:t>
      </w:r>
    </w:p>
    <w:p w:rsidR="002856F9" w:rsidRDefault="00380665">
      <w:pPr>
        <w:spacing w:line="360" w:lineRule="auto"/>
        <w:ind w:leftChars="300" w:left="150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5.8.6.6磋商文件对履约保证金有要求，而成交供应商未按规定提交履约保证金。</w:t>
      </w:r>
    </w:p>
    <w:p w:rsidR="002856F9" w:rsidRDefault="00380665">
      <w:pPr>
        <w:spacing w:line="360" w:lineRule="auto"/>
        <w:ind w:leftChars="141" w:left="479"/>
        <w:rPr>
          <w:rFonts w:asciiTheme="minorEastAsia" w:eastAsiaTheme="minorEastAsia" w:hAnsiTheme="minorEastAsia"/>
          <w:b/>
          <w:sz w:val="24"/>
          <w:szCs w:val="24"/>
        </w:rPr>
      </w:pPr>
      <w:r>
        <w:rPr>
          <w:rFonts w:asciiTheme="minorEastAsia" w:eastAsiaTheme="minorEastAsia" w:hAnsiTheme="minorEastAsia" w:hint="eastAsia"/>
          <w:b/>
          <w:sz w:val="24"/>
          <w:szCs w:val="24"/>
        </w:rPr>
        <w:t>5.9磋商响应文件有效期</w:t>
      </w:r>
    </w:p>
    <w:p w:rsidR="002856F9" w:rsidRDefault="00380665">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5.9.1磋商响应文件有效期见《供应商须知前附表》中的规定。供应商的磋商响应文件有效期比规定短的可以视为非响应</w:t>
      </w:r>
      <w:proofErr w:type="gramStart"/>
      <w:r>
        <w:rPr>
          <w:rFonts w:asciiTheme="minorEastAsia" w:eastAsiaTheme="minorEastAsia" w:hAnsiTheme="minorEastAsia" w:hint="eastAsia"/>
          <w:sz w:val="24"/>
          <w:szCs w:val="24"/>
        </w:rPr>
        <w:t>标予以</w:t>
      </w:r>
      <w:proofErr w:type="gramEnd"/>
      <w:r>
        <w:rPr>
          <w:rFonts w:asciiTheme="minorEastAsia" w:eastAsiaTheme="minorEastAsia" w:hAnsiTheme="minorEastAsia" w:hint="eastAsia"/>
          <w:sz w:val="24"/>
          <w:szCs w:val="24"/>
        </w:rPr>
        <w:t>拒绝。</w:t>
      </w:r>
    </w:p>
    <w:p w:rsidR="002856F9" w:rsidRDefault="00380665">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5.9.2在特殊情况下，采购人可于磋商响应文件有效期满之前要求供应商同意延长有效期。要求与答复均应为书面形式往来。供应商可以拒绝上述要求而其磋商保证金不被没收。对于同意该要求的供应商，既不要求也不允许其修改磋商文件，但将要求其响应延</w:t>
      </w:r>
      <w:r>
        <w:rPr>
          <w:rFonts w:asciiTheme="minorEastAsia" w:eastAsiaTheme="minorEastAsia" w:hAnsiTheme="minorEastAsia" w:hint="eastAsia"/>
          <w:sz w:val="24"/>
          <w:szCs w:val="24"/>
        </w:rPr>
        <w:lastRenderedPageBreak/>
        <w:t>长磋商保证金的有效期。</w:t>
      </w:r>
    </w:p>
    <w:p w:rsidR="002856F9" w:rsidRDefault="00380665">
      <w:pPr>
        <w:spacing w:line="360" w:lineRule="auto"/>
        <w:ind w:leftChars="141" w:left="479"/>
        <w:rPr>
          <w:rFonts w:asciiTheme="minorEastAsia" w:eastAsiaTheme="minorEastAsia" w:hAnsiTheme="minorEastAsia"/>
          <w:b/>
          <w:sz w:val="24"/>
          <w:szCs w:val="24"/>
        </w:rPr>
      </w:pPr>
      <w:r>
        <w:rPr>
          <w:rFonts w:asciiTheme="minorEastAsia" w:eastAsiaTheme="minorEastAsia" w:hAnsiTheme="minorEastAsia" w:hint="eastAsia"/>
          <w:b/>
          <w:sz w:val="24"/>
          <w:szCs w:val="24"/>
        </w:rPr>
        <w:t>5.10知识产权</w:t>
      </w:r>
    </w:p>
    <w:p w:rsidR="002856F9" w:rsidRDefault="00380665">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5.10.1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2856F9" w:rsidRDefault="00380665">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5.10.2除非磋商文件特别规定，采购人享有本项目实施过程中产生的知识成果及知识产权。</w:t>
      </w:r>
    </w:p>
    <w:p w:rsidR="002856F9" w:rsidRDefault="00380665">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5.10.3如采用供应商所不拥有的知识产权，则在报价中必须包括合法获取该知识产权的相关费用。</w:t>
      </w:r>
    </w:p>
    <w:p w:rsidR="002856F9" w:rsidRDefault="00380665">
      <w:pPr>
        <w:spacing w:line="360" w:lineRule="auto"/>
        <w:ind w:leftChars="141" w:left="479"/>
        <w:rPr>
          <w:rFonts w:asciiTheme="minorEastAsia" w:eastAsiaTheme="minorEastAsia" w:hAnsiTheme="minorEastAsia"/>
          <w:b/>
          <w:sz w:val="24"/>
          <w:szCs w:val="24"/>
        </w:rPr>
      </w:pPr>
      <w:r>
        <w:rPr>
          <w:rFonts w:asciiTheme="minorEastAsia" w:eastAsiaTheme="minorEastAsia" w:hAnsiTheme="minorEastAsia" w:hint="eastAsia"/>
          <w:b/>
          <w:sz w:val="24"/>
          <w:szCs w:val="24"/>
        </w:rPr>
        <w:t>5.11磋商响应文件的式样和签署</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5.11.1供应商应按《供应商须知前附表》中规定的数量</w:t>
      </w:r>
      <w:proofErr w:type="gramStart"/>
      <w:r>
        <w:rPr>
          <w:rFonts w:asciiTheme="minorEastAsia" w:eastAsiaTheme="minorEastAsia" w:hAnsiTheme="minorEastAsia" w:hint="eastAsia"/>
          <w:sz w:val="24"/>
          <w:szCs w:val="24"/>
        </w:rPr>
        <w:t>递交磋商</w:t>
      </w:r>
      <w:proofErr w:type="gramEnd"/>
      <w:r>
        <w:rPr>
          <w:rFonts w:asciiTheme="minorEastAsia" w:eastAsiaTheme="minorEastAsia" w:hAnsiTheme="minorEastAsia" w:hint="eastAsia"/>
          <w:sz w:val="24"/>
          <w:szCs w:val="24"/>
        </w:rPr>
        <w:t>响应文件，每一份磋商响应文件必须装订成册。并要明确注明“正本”和“副本”，如正本和副本或电子版有差异，以正本为准。</w:t>
      </w:r>
    </w:p>
    <w:p w:rsidR="002856F9" w:rsidRDefault="00380665">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5.11.2磋商响应文件正本和副本须打印或用不退色墨水书写并由供应商或经正式授权并对供应商有合同约束力的人签字，后者须将“授权委托书”以书面形式附在磋商响应文件中。</w:t>
      </w:r>
      <w:r>
        <w:rPr>
          <w:rFonts w:asciiTheme="minorEastAsia" w:eastAsiaTheme="minorEastAsia" w:hAnsiTheme="minorEastAsia" w:hint="eastAsia"/>
          <w:b/>
          <w:sz w:val="24"/>
          <w:szCs w:val="24"/>
        </w:rPr>
        <w:t>磋商响应文件副本可以是盖章、签字好的正本的复印件（加盖封面和骑缝章）。</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5.11.3除供应商对错处作必要修改外，磋商文件中不许有加行、涂抹或改写。若有修改须</w:t>
      </w:r>
      <w:proofErr w:type="gramStart"/>
      <w:r>
        <w:rPr>
          <w:rFonts w:asciiTheme="minorEastAsia" w:eastAsiaTheme="minorEastAsia" w:hAnsiTheme="minorEastAsia" w:hint="eastAsia"/>
          <w:sz w:val="24"/>
          <w:szCs w:val="24"/>
        </w:rPr>
        <w:t>由签署磋商</w:t>
      </w:r>
      <w:proofErr w:type="gramEnd"/>
      <w:r>
        <w:rPr>
          <w:rFonts w:asciiTheme="minorEastAsia" w:eastAsiaTheme="minorEastAsia" w:hAnsiTheme="minorEastAsia" w:hint="eastAsia"/>
          <w:sz w:val="24"/>
          <w:szCs w:val="24"/>
        </w:rPr>
        <w:t>文件的人进行签字，并加盖公章，否则视为无效。</w:t>
      </w:r>
    </w:p>
    <w:p w:rsidR="002856F9" w:rsidRDefault="00380665">
      <w:pPr>
        <w:spacing w:line="360" w:lineRule="auto"/>
        <w:ind w:leftChars="140" w:left="476"/>
        <w:rPr>
          <w:rFonts w:asciiTheme="minorEastAsia" w:eastAsiaTheme="minorEastAsia" w:hAnsiTheme="minorEastAsia"/>
          <w:sz w:val="24"/>
          <w:szCs w:val="24"/>
        </w:rPr>
      </w:pPr>
      <w:r>
        <w:rPr>
          <w:rFonts w:asciiTheme="minorEastAsia" w:eastAsiaTheme="minorEastAsia" w:hAnsiTheme="minorEastAsia" w:hint="eastAsia"/>
          <w:sz w:val="24"/>
          <w:szCs w:val="24"/>
        </w:rPr>
        <w:t>5.11.4传真、邮寄</w:t>
      </w:r>
      <w:proofErr w:type="gramStart"/>
      <w:r>
        <w:rPr>
          <w:rFonts w:asciiTheme="minorEastAsia" w:eastAsiaTheme="minorEastAsia" w:hAnsiTheme="minorEastAsia" w:hint="eastAsia"/>
          <w:sz w:val="24"/>
          <w:szCs w:val="24"/>
        </w:rPr>
        <w:t>提交磋商</w:t>
      </w:r>
      <w:proofErr w:type="gramEnd"/>
      <w:r>
        <w:rPr>
          <w:rFonts w:asciiTheme="minorEastAsia" w:eastAsiaTheme="minorEastAsia" w:hAnsiTheme="minorEastAsia" w:hint="eastAsia"/>
          <w:sz w:val="24"/>
          <w:szCs w:val="24"/>
        </w:rPr>
        <w:t>响应文件的，概不接受。</w:t>
      </w:r>
    </w:p>
    <w:p w:rsidR="002856F9" w:rsidRDefault="00380665">
      <w:pPr>
        <w:pStyle w:val="40"/>
        <w:rPr>
          <w:rFonts w:asciiTheme="minorEastAsia" w:eastAsiaTheme="minorEastAsia" w:hAnsiTheme="minorEastAsia"/>
          <w:b w:val="0"/>
          <w:sz w:val="24"/>
          <w:szCs w:val="24"/>
        </w:rPr>
      </w:pPr>
      <w:bookmarkStart w:id="64" w:name="_投标文件的递交"/>
      <w:bookmarkStart w:id="65" w:name="_Toc495679402"/>
      <w:bookmarkEnd w:id="64"/>
      <w:r>
        <w:rPr>
          <w:rFonts w:asciiTheme="minorEastAsia" w:eastAsiaTheme="minorEastAsia" w:hAnsiTheme="minorEastAsia" w:hint="eastAsia"/>
          <w:sz w:val="24"/>
          <w:szCs w:val="24"/>
        </w:rPr>
        <w:t>6.磋商响应文件的递交</w:t>
      </w:r>
      <w:bookmarkEnd w:id="65"/>
    </w:p>
    <w:p w:rsidR="002856F9" w:rsidRDefault="00380665">
      <w:pPr>
        <w:spacing w:line="360" w:lineRule="auto"/>
        <w:ind w:leftChars="141" w:left="479"/>
        <w:rPr>
          <w:rFonts w:asciiTheme="minorEastAsia" w:eastAsiaTheme="minorEastAsia" w:hAnsiTheme="minorEastAsia"/>
          <w:b/>
          <w:sz w:val="24"/>
          <w:szCs w:val="24"/>
        </w:rPr>
      </w:pPr>
      <w:r>
        <w:rPr>
          <w:rFonts w:asciiTheme="minorEastAsia" w:eastAsiaTheme="minorEastAsia" w:hAnsiTheme="minorEastAsia" w:hint="eastAsia"/>
          <w:b/>
          <w:sz w:val="24"/>
          <w:szCs w:val="24"/>
        </w:rPr>
        <w:t>6.1磋商响应文件的密封和标记</w:t>
      </w:r>
    </w:p>
    <w:p w:rsidR="002856F9" w:rsidRDefault="00380665">
      <w:pPr>
        <w:spacing w:line="360" w:lineRule="auto"/>
        <w:ind w:leftChars="141" w:left="479"/>
        <w:rPr>
          <w:rFonts w:asciiTheme="minorEastAsia" w:eastAsiaTheme="minorEastAsia" w:hAnsiTheme="minorEastAsia"/>
          <w:b/>
          <w:sz w:val="24"/>
          <w:szCs w:val="24"/>
        </w:rPr>
      </w:pPr>
      <w:r>
        <w:rPr>
          <w:rFonts w:asciiTheme="minorEastAsia" w:eastAsiaTheme="minorEastAsia" w:hAnsiTheme="minorEastAsia" w:hint="eastAsia"/>
          <w:b/>
          <w:sz w:val="24"/>
          <w:szCs w:val="24"/>
        </w:rPr>
        <w:t>6.1.1供应商应将磋商响应文件正本、副本和电子版分别密封在三个报价专用袋（箱）中，并标明“正本”或“副本” 或“电子版”。“正本”、“副本”和“电子版”的封口处均应加盖供应商的公章，磋商响应文件正本需加盖骑缝章。</w:t>
      </w:r>
    </w:p>
    <w:p w:rsidR="002856F9" w:rsidRDefault="00380665">
      <w:pPr>
        <w:spacing w:line="360" w:lineRule="auto"/>
        <w:ind w:leftChars="140" w:left="476"/>
        <w:rPr>
          <w:rFonts w:asciiTheme="minorEastAsia" w:eastAsiaTheme="minorEastAsia" w:hAnsiTheme="minorEastAsia"/>
          <w:sz w:val="24"/>
          <w:szCs w:val="24"/>
        </w:rPr>
      </w:pPr>
      <w:r>
        <w:rPr>
          <w:rFonts w:asciiTheme="minorEastAsia" w:eastAsiaTheme="minorEastAsia" w:hAnsiTheme="minorEastAsia" w:hint="eastAsia"/>
          <w:sz w:val="24"/>
          <w:szCs w:val="24"/>
        </w:rPr>
        <w:t>6.1.2“正本”、“副本”和“电子版”报价专用袋（箱）外包装均应写明：</w:t>
      </w:r>
    </w:p>
    <w:p w:rsidR="002856F9" w:rsidRDefault="00380665">
      <w:pPr>
        <w:spacing w:line="360" w:lineRule="auto"/>
        <w:ind w:leftChars="300" w:left="1020"/>
        <w:rPr>
          <w:rFonts w:asciiTheme="minorEastAsia" w:eastAsiaTheme="minorEastAsia" w:hAnsiTheme="minorEastAsia"/>
          <w:b/>
          <w:sz w:val="24"/>
          <w:szCs w:val="24"/>
        </w:rPr>
      </w:pPr>
      <w:r>
        <w:rPr>
          <w:rFonts w:asciiTheme="minorEastAsia" w:eastAsiaTheme="minorEastAsia" w:hAnsiTheme="minorEastAsia" w:hint="eastAsia"/>
          <w:b/>
          <w:sz w:val="24"/>
          <w:szCs w:val="24"/>
        </w:rPr>
        <w:t>致：海南</w:t>
      </w:r>
      <w:proofErr w:type="gramStart"/>
      <w:r>
        <w:rPr>
          <w:rFonts w:asciiTheme="minorEastAsia" w:eastAsiaTheme="minorEastAsia" w:hAnsiTheme="minorEastAsia" w:hint="eastAsia"/>
          <w:b/>
          <w:sz w:val="24"/>
          <w:szCs w:val="24"/>
        </w:rPr>
        <w:t>政通招投标</w:t>
      </w:r>
      <w:proofErr w:type="gramEnd"/>
      <w:r>
        <w:rPr>
          <w:rFonts w:asciiTheme="minorEastAsia" w:eastAsiaTheme="minorEastAsia" w:hAnsiTheme="minorEastAsia" w:hint="eastAsia"/>
          <w:b/>
          <w:sz w:val="24"/>
          <w:szCs w:val="24"/>
        </w:rPr>
        <w:t>有限公司</w:t>
      </w:r>
    </w:p>
    <w:p w:rsidR="002856F9" w:rsidRDefault="00380665">
      <w:pPr>
        <w:spacing w:line="360" w:lineRule="auto"/>
        <w:ind w:leftChars="300" w:left="1020"/>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项目名称：汽修类专业全国职业院校技能大赛竞赛设备购置项目 </w:t>
      </w:r>
    </w:p>
    <w:p w:rsidR="002856F9" w:rsidRDefault="00380665">
      <w:pPr>
        <w:spacing w:line="360" w:lineRule="auto"/>
        <w:ind w:leftChars="300" w:left="1020"/>
        <w:rPr>
          <w:rFonts w:asciiTheme="minorEastAsia" w:eastAsiaTheme="minorEastAsia" w:hAnsiTheme="minorEastAsia"/>
          <w:b/>
          <w:sz w:val="24"/>
          <w:szCs w:val="24"/>
        </w:rPr>
      </w:pPr>
      <w:r>
        <w:rPr>
          <w:rFonts w:asciiTheme="minorEastAsia" w:eastAsiaTheme="minorEastAsia" w:hAnsiTheme="minorEastAsia" w:hint="eastAsia"/>
          <w:b/>
          <w:sz w:val="24"/>
          <w:szCs w:val="24"/>
        </w:rPr>
        <w:t>项目编号：HNZT2023-258</w:t>
      </w:r>
    </w:p>
    <w:p w:rsidR="002856F9" w:rsidRDefault="00380665">
      <w:pPr>
        <w:spacing w:line="360" w:lineRule="auto"/>
        <w:ind w:leftChars="300" w:left="1020"/>
        <w:rPr>
          <w:rFonts w:asciiTheme="minorEastAsia" w:eastAsiaTheme="minorEastAsia" w:hAnsiTheme="minorEastAsia"/>
          <w:b/>
          <w:sz w:val="24"/>
          <w:szCs w:val="24"/>
        </w:rPr>
      </w:pPr>
      <w:r>
        <w:rPr>
          <w:rFonts w:asciiTheme="minorEastAsia" w:eastAsiaTheme="minorEastAsia" w:hAnsiTheme="minorEastAsia" w:hint="eastAsia"/>
          <w:b/>
          <w:sz w:val="24"/>
          <w:szCs w:val="24"/>
        </w:rPr>
        <w:t>包    号：（如有）</w:t>
      </w:r>
    </w:p>
    <w:p w:rsidR="002856F9" w:rsidRDefault="00380665">
      <w:pPr>
        <w:spacing w:line="360" w:lineRule="auto"/>
        <w:ind w:leftChars="300" w:left="1020"/>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（正本/副本/电子版）磋商响应文件</w:t>
      </w:r>
    </w:p>
    <w:p w:rsidR="002856F9" w:rsidRDefault="00380665">
      <w:pPr>
        <w:spacing w:line="360" w:lineRule="auto"/>
        <w:ind w:leftChars="300" w:left="1020"/>
        <w:rPr>
          <w:rFonts w:asciiTheme="minorEastAsia" w:eastAsiaTheme="minorEastAsia" w:hAnsiTheme="minorEastAsia"/>
          <w:b/>
          <w:sz w:val="24"/>
          <w:szCs w:val="24"/>
        </w:rPr>
      </w:pPr>
      <w:r>
        <w:rPr>
          <w:rFonts w:asciiTheme="minorEastAsia" w:eastAsiaTheme="minorEastAsia" w:hAnsiTheme="minorEastAsia" w:hint="eastAsia"/>
          <w:b/>
          <w:sz w:val="24"/>
          <w:szCs w:val="24"/>
        </w:rPr>
        <w:t>供应商单位名称、联系人姓名和电话</w:t>
      </w:r>
    </w:p>
    <w:p w:rsidR="002856F9" w:rsidRDefault="00380665">
      <w:pPr>
        <w:spacing w:line="360" w:lineRule="auto"/>
        <w:ind w:leftChars="300" w:left="1020"/>
        <w:rPr>
          <w:rFonts w:asciiTheme="minorEastAsia" w:eastAsiaTheme="minorEastAsia" w:hAnsiTheme="minorEastAsia"/>
          <w:b/>
          <w:sz w:val="24"/>
          <w:szCs w:val="24"/>
        </w:rPr>
      </w:pPr>
      <w:r>
        <w:rPr>
          <w:rFonts w:asciiTheme="minorEastAsia" w:eastAsiaTheme="minorEastAsia" w:hAnsiTheme="minorEastAsia" w:hint="eastAsia"/>
          <w:b/>
          <w:sz w:val="24"/>
          <w:szCs w:val="24"/>
        </w:rPr>
        <w:t>注明：“请勿在开启时间（   年   月   日    时）之前启封”</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6.1.3如果未按</w:t>
      </w:r>
      <w:r>
        <w:rPr>
          <w:rFonts w:asciiTheme="minorEastAsia" w:eastAsiaTheme="minorEastAsia" w:hAnsiTheme="minorEastAsia" w:hint="eastAsia"/>
          <w:sz w:val="24"/>
        </w:rPr>
        <w:t>上述</w:t>
      </w:r>
      <w:r>
        <w:rPr>
          <w:rFonts w:asciiTheme="minorEastAsia" w:eastAsiaTheme="minorEastAsia" w:hAnsiTheme="minorEastAsia" w:hint="eastAsia"/>
          <w:sz w:val="24"/>
          <w:szCs w:val="24"/>
        </w:rPr>
        <w:t>规定密封和标记，采购人对磋商响应文件的误投或提前拆封不负责任。对由此造成提前开封的磋商响应文件，采购人将予以拒绝，并退回供应商。</w:t>
      </w:r>
    </w:p>
    <w:p w:rsidR="002856F9" w:rsidRDefault="00380665">
      <w:pPr>
        <w:spacing w:line="360" w:lineRule="auto"/>
        <w:ind w:leftChars="141" w:left="479"/>
        <w:rPr>
          <w:rFonts w:asciiTheme="minorEastAsia" w:eastAsiaTheme="minorEastAsia" w:hAnsiTheme="minorEastAsia"/>
          <w:b/>
          <w:sz w:val="24"/>
          <w:szCs w:val="24"/>
        </w:rPr>
      </w:pPr>
      <w:r>
        <w:rPr>
          <w:rFonts w:asciiTheme="minorEastAsia" w:eastAsiaTheme="minorEastAsia" w:hAnsiTheme="minorEastAsia" w:hint="eastAsia"/>
          <w:b/>
          <w:sz w:val="24"/>
          <w:szCs w:val="24"/>
        </w:rPr>
        <w:t>6.2</w:t>
      </w:r>
      <w:proofErr w:type="gramStart"/>
      <w:r>
        <w:rPr>
          <w:rFonts w:asciiTheme="minorEastAsia" w:eastAsiaTheme="minorEastAsia" w:hAnsiTheme="minorEastAsia" w:hint="eastAsia"/>
          <w:b/>
          <w:sz w:val="24"/>
          <w:szCs w:val="24"/>
        </w:rPr>
        <w:t>递交磋商</w:t>
      </w:r>
      <w:proofErr w:type="gramEnd"/>
      <w:r>
        <w:rPr>
          <w:rFonts w:asciiTheme="minorEastAsia" w:eastAsiaTheme="minorEastAsia" w:hAnsiTheme="minorEastAsia" w:hint="eastAsia"/>
          <w:b/>
          <w:sz w:val="24"/>
          <w:szCs w:val="24"/>
        </w:rPr>
        <w:t>响应文件的截止日期</w:t>
      </w:r>
    </w:p>
    <w:p w:rsidR="002856F9" w:rsidRDefault="00380665">
      <w:pPr>
        <w:spacing w:line="360" w:lineRule="auto"/>
        <w:ind w:leftChars="83" w:left="282" w:firstLineChars="96" w:firstLine="230"/>
        <w:rPr>
          <w:rFonts w:asciiTheme="minorEastAsia" w:eastAsiaTheme="minorEastAsia" w:hAnsiTheme="minorEastAsia"/>
          <w:sz w:val="24"/>
          <w:szCs w:val="24"/>
        </w:rPr>
      </w:pPr>
      <w:r>
        <w:rPr>
          <w:rFonts w:asciiTheme="minorEastAsia" w:eastAsiaTheme="minorEastAsia" w:hAnsiTheme="minorEastAsia" w:hint="eastAsia"/>
          <w:sz w:val="24"/>
          <w:szCs w:val="24"/>
        </w:rPr>
        <w:t>6.2.1采购人</w:t>
      </w:r>
      <w:proofErr w:type="gramStart"/>
      <w:r>
        <w:rPr>
          <w:rFonts w:asciiTheme="minorEastAsia" w:eastAsiaTheme="minorEastAsia" w:hAnsiTheme="minorEastAsia" w:hint="eastAsia"/>
          <w:sz w:val="24"/>
          <w:szCs w:val="24"/>
        </w:rPr>
        <w:t>收到磋商</w:t>
      </w:r>
      <w:proofErr w:type="gramEnd"/>
      <w:r>
        <w:rPr>
          <w:rFonts w:asciiTheme="minorEastAsia" w:eastAsiaTheme="minorEastAsia" w:hAnsiTheme="minorEastAsia" w:hint="eastAsia"/>
          <w:sz w:val="24"/>
          <w:szCs w:val="24"/>
        </w:rPr>
        <w:t>响应文件的时间不得迟于《供应商须知前附表》中规定的截止时间。</w:t>
      </w:r>
    </w:p>
    <w:p w:rsidR="002856F9" w:rsidRDefault="00380665">
      <w:pPr>
        <w:spacing w:line="360" w:lineRule="auto"/>
        <w:ind w:leftChars="83" w:left="282" w:firstLineChars="96" w:firstLine="230"/>
        <w:rPr>
          <w:rFonts w:asciiTheme="minorEastAsia" w:eastAsiaTheme="minorEastAsia" w:hAnsiTheme="minorEastAsia"/>
          <w:sz w:val="24"/>
          <w:szCs w:val="24"/>
        </w:rPr>
      </w:pPr>
      <w:r>
        <w:rPr>
          <w:rFonts w:asciiTheme="minorEastAsia" w:eastAsiaTheme="minorEastAsia" w:hAnsiTheme="minorEastAsia" w:hint="eastAsia"/>
          <w:sz w:val="24"/>
          <w:szCs w:val="24"/>
        </w:rPr>
        <w:t>6.2.2采购人可按照有关规定修改磋商文件并酌情延长</w:t>
      </w:r>
      <w:proofErr w:type="gramStart"/>
      <w:r>
        <w:rPr>
          <w:rFonts w:asciiTheme="minorEastAsia" w:eastAsiaTheme="minorEastAsia" w:hAnsiTheme="minorEastAsia" w:hint="eastAsia"/>
          <w:sz w:val="24"/>
          <w:szCs w:val="24"/>
        </w:rPr>
        <w:t>提交磋商</w:t>
      </w:r>
      <w:proofErr w:type="gramEnd"/>
      <w:r>
        <w:rPr>
          <w:rFonts w:asciiTheme="minorEastAsia" w:eastAsiaTheme="minorEastAsia" w:hAnsiTheme="minorEastAsia" w:hint="eastAsia"/>
          <w:sz w:val="24"/>
          <w:szCs w:val="24"/>
        </w:rPr>
        <w:t>响应文件的截止时间，因此，已规定的采购代理机构和供应商的一切权利和义务将按延期后的磋商响应文件递交截止时间履行。</w:t>
      </w:r>
    </w:p>
    <w:p w:rsidR="002856F9" w:rsidRDefault="00380665">
      <w:pPr>
        <w:spacing w:line="360" w:lineRule="auto"/>
        <w:ind w:leftChars="141" w:left="479"/>
        <w:rPr>
          <w:rFonts w:asciiTheme="minorEastAsia" w:eastAsiaTheme="minorEastAsia" w:hAnsiTheme="minorEastAsia"/>
          <w:b/>
          <w:sz w:val="24"/>
          <w:szCs w:val="24"/>
        </w:rPr>
      </w:pPr>
      <w:r>
        <w:rPr>
          <w:rFonts w:asciiTheme="minorEastAsia" w:eastAsiaTheme="minorEastAsia" w:hAnsiTheme="minorEastAsia" w:hint="eastAsia"/>
          <w:b/>
          <w:sz w:val="24"/>
          <w:szCs w:val="24"/>
        </w:rPr>
        <w:t>6.3迟交的磋商响应文件</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6.3.1采购人将拒绝接收任何迟于《供应商须知前附表》中规定的截止时间递交的磋商响应文件。</w:t>
      </w:r>
    </w:p>
    <w:p w:rsidR="002856F9" w:rsidRDefault="00380665">
      <w:pPr>
        <w:spacing w:line="360" w:lineRule="auto"/>
        <w:ind w:leftChars="141" w:left="479"/>
        <w:rPr>
          <w:rFonts w:asciiTheme="minorEastAsia" w:eastAsiaTheme="minorEastAsia" w:hAnsiTheme="minorEastAsia"/>
          <w:b/>
          <w:sz w:val="24"/>
          <w:szCs w:val="24"/>
        </w:rPr>
      </w:pPr>
      <w:r>
        <w:rPr>
          <w:rFonts w:asciiTheme="minorEastAsia" w:eastAsiaTheme="minorEastAsia" w:hAnsiTheme="minorEastAsia" w:hint="eastAsia"/>
          <w:b/>
          <w:sz w:val="24"/>
          <w:szCs w:val="24"/>
        </w:rPr>
        <w:t>6.4磋商响应文件的修改和撤回</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6.4.1供应商在</w:t>
      </w:r>
      <w:proofErr w:type="gramStart"/>
      <w:r>
        <w:rPr>
          <w:rFonts w:asciiTheme="minorEastAsia" w:eastAsiaTheme="minorEastAsia" w:hAnsiTheme="minorEastAsia" w:hint="eastAsia"/>
          <w:sz w:val="24"/>
          <w:szCs w:val="24"/>
        </w:rPr>
        <w:t>提交磋商</w:t>
      </w:r>
      <w:proofErr w:type="gramEnd"/>
      <w:r>
        <w:rPr>
          <w:rFonts w:asciiTheme="minorEastAsia" w:eastAsiaTheme="minorEastAsia" w:hAnsiTheme="minorEastAsia" w:hint="eastAsia"/>
          <w:sz w:val="24"/>
          <w:szCs w:val="24"/>
        </w:rPr>
        <w:t>响应文件后可对其磋商文件进行修改或撤回，但采购人须在</w:t>
      </w:r>
      <w:proofErr w:type="gramStart"/>
      <w:r>
        <w:rPr>
          <w:rFonts w:asciiTheme="minorEastAsia" w:eastAsiaTheme="minorEastAsia" w:hAnsiTheme="minorEastAsia" w:hint="eastAsia"/>
          <w:sz w:val="24"/>
          <w:szCs w:val="24"/>
        </w:rPr>
        <w:t>提交磋商</w:t>
      </w:r>
      <w:proofErr w:type="gramEnd"/>
      <w:r>
        <w:rPr>
          <w:rFonts w:asciiTheme="minorEastAsia" w:eastAsiaTheme="minorEastAsia" w:hAnsiTheme="minorEastAsia" w:hint="eastAsia"/>
          <w:sz w:val="24"/>
          <w:szCs w:val="24"/>
        </w:rPr>
        <w:t>响应文件截止之日前收到该修改或撤回的书面通知。</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6.4.2供应商对磋商响应文件的修改或撤回的通知应按采购</w:t>
      </w:r>
      <w:r>
        <w:rPr>
          <w:rFonts w:asciiTheme="minorEastAsia" w:eastAsiaTheme="minorEastAsia" w:hAnsiTheme="minorEastAsia"/>
          <w:sz w:val="24"/>
          <w:szCs w:val="24"/>
        </w:rPr>
        <w:t>文件的有关</w:t>
      </w:r>
      <w:r>
        <w:rPr>
          <w:rFonts w:asciiTheme="minorEastAsia" w:eastAsiaTheme="minorEastAsia" w:hAnsiTheme="minorEastAsia" w:hint="eastAsia"/>
          <w:sz w:val="24"/>
          <w:szCs w:val="24"/>
        </w:rPr>
        <w:t>规定进行准备、密封、标注和递送。</w:t>
      </w:r>
    </w:p>
    <w:p w:rsidR="002856F9" w:rsidRDefault="00380665">
      <w:pPr>
        <w:spacing w:line="360" w:lineRule="auto"/>
        <w:ind w:leftChars="140" w:left="476"/>
        <w:rPr>
          <w:rFonts w:asciiTheme="minorEastAsia" w:eastAsiaTheme="minorEastAsia" w:hAnsiTheme="minorEastAsia"/>
          <w:sz w:val="24"/>
          <w:szCs w:val="24"/>
        </w:rPr>
      </w:pPr>
      <w:r>
        <w:rPr>
          <w:rFonts w:asciiTheme="minorEastAsia" w:eastAsiaTheme="minorEastAsia" w:hAnsiTheme="minorEastAsia" w:hint="eastAsia"/>
          <w:sz w:val="24"/>
          <w:szCs w:val="24"/>
        </w:rPr>
        <w:t>6.4.3磋商响应文件递交截止时间后不得修改磋商响应文件。</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6.4.4供应商不得在磋商响应文件递交截止日起至磋商响应文件规定的磋商有效期期满前撤销磋商响应文件。否则采购人将按规定没收其磋商保证金。</w:t>
      </w:r>
    </w:p>
    <w:p w:rsidR="002856F9" w:rsidRDefault="00380665">
      <w:pPr>
        <w:pStyle w:val="34"/>
        <w:ind w:firstLineChars="200" w:firstLine="562"/>
        <w:rPr>
          <w:rFonts w:asciiTheme="minorEastAsia" w:eastAsiaTheme="minorEastAsia" w:hAnsiTheme="minorEastAsia"/>
          <w:sz w:val="28"/>
          <w:szCs w:val="24"/>
        </w:rPr>
      </w:pPr>
      <w:bookmarkStart w:id="66" w:name="_开标与评标（细则参见财政部《_政府采购招标投标管理暂行办法_》及中华人民共和国"/>
      <w:bookmarkStart w:id="67" w:name="_Toc495679403"/>
      <w:bookmarkEnd w:id="66"/>
      <w:r>
        <w:rPr>
          <w:rFonts w:asciiTheme="minorEastAsia" w:eastAsiaTheme="minorEastAsia" w:hAnsiTheme="minorEastAsia" w:hint="eastAsia"/>
          <w:sz w:val="28"/>
          <w:szCs w:val="24"/>
        </w:rPr>
        <w:t>四、磋商与评审</w:t>
      </w:r>
      <w:bookmarkEnd w:id="67"/>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7.磋商</w:t>
      </w:r>
    </w:p>
    <w:p w:rsidR="002856F9" w:rsidRDefault="00380665">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u w:val="single"/>
        </w:rPr>
        <w:t>7.1供应商应委派授权代表参加开标活动，参加开标的代表须持本人身份证件签名报到以证明其出席</w:t>
      </w:r>
      <w:r>
        <w:rPr>
          <w:rFonts w:asciiTheme="minorEastAsia" w:eastAsiaTheme="minorEastAsia" w:hAnsiTheme="minorEastAsia" w:hint="eastAsia"/>
          <w:sz w:val="24"/>
        </w:rPr>
        <w:t>。未派授权代表或不能证明其授权代表身份的，采购人、招标代理机构对报价文件的处理不承担责任。</w:t>
      </w:r>
    </w:p>
    <w:p w:rsidR="002856F9" w:rsidRDefault="00380665">
      <w:pPr>
        <w:spacing w:line="360" w:lineRule="auto"/>
        <w:ind w:leftChars="140" w:left="476"/>
        <w:rPr>
          <w:rFonts w:asciiTheme="minorEastAsia" w:eastAsiaTheme="minorEastAsia" w:hAnsiTheme="minorEastAsia"/>
          <w:sz w:val="24"/>
          <w:szCs w:val="24"/>
        </w:rPr>
      </w:pPr>
      <w:r>
        <w:rPr>
          <w:rFonts w:asciiTheme="minorEastAsia" w:eastAsiaTheme="minorEastAsia" w:hAnsiTheme="minorEastAsia" w:hint="eastAsia"/>
          <w:sz w:val="24"/>
          <w:szCs w:val="24"/>
        </w:rPr>
        <w:t>7.2按照采购文件规定，提交了可接受的“撤回”通知的磋商文件将不予开封。</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7.3磋商时，</w:t>
      </w:r>
      <w:r>
        <w:rPr>
          <w:rFonts w:asciiTheme="minorEastAsia" w:eastAsiaTheme="minorEastAsia" w:hAnsiTheme="minorEastAsia" w:hint="eastAsia"/>
          <w:sz w:val="24"/>
        </w:rPr>
        <w:t>纪检监督人员或供应商授权代表将查验报价文件密封情况，确认无误后由磋商小组对磋商响应文件进行评审。采购人、采购代理机构将采取必要措施，保证评审在严格保密的情况下进行。</w:t>
      </w:r>
      <w:r>
        <w:rPr>
          <w:rFonts w:asciiTheme="minorEastAsia" w:eastAsiaTheme="minorEastAsia" w:hAnsiTheme="minorEastAsia" w:hint="eastAsia"/>
          <w:sz w:val="24"/>
          <w:szCs w:val="24"/>
        </w:rPr>
        <w:t>磋商中，参加磋商的任何一方不得透露与磋商有关的其他供应商的技术资料、价格和其他信息。</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8.组建磋商小组</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磋商小组根据采购服务的特点，按照《</w:t>
      </w:r>
      <w:r>
        <w:rPr>
          <w:rFonts w:asciiTheme="minorEastAsia" w:eastAsiaTheme="minorEastAsia" w:hAnsiTheme="minorEastAsia"/>
          <w:sz w:val="24"/>
          <w:szCs w:val="24"/>
        </w:rPr>
        <w:t>中华人民共和国政府采购法》</w:t>
      </w:r>
      <w:r>
        <w:rPr>
          <w:rFonts w:asciiTheme="minorEastAsia" w:eastAsiaTheme="minorEastAsia" w:hAnsiTheme="minorEastAsia" w:hint="eastAsia"/>
          <w:sz w:val="24"/>
          <w:szCs w:val="24"/>
        </w:rPr>
        <w:t>、</w:t>
      </w:r>
      <w:r>
        <w:rPr>
          <w:rFonts w:asciiTheme="minorEastAsia" w:eastAsiaTheme="minorEastAsia" w:hAnsiTheme="minorEastAsia"/>
          <w:sz w:val="24"/>
          <w:szCs w:val="24"/>
        </w:rPr>
        <w:t>《中华人民共和国政府采购实施条例》</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r>
        <w:rPr>
          <w:rFonts w:asciiTheme="minorEastAsia" w:eastAsiaTheme="minorEastAsia" w:hAnsiTheme="minorEastAsia" w:hint="eastAsia"/>
          <w:sz w:val="24"/>
          <w:szCs w:val="24"/>
        </w:rPr>
        <w:t>政府采购竞争性磋商采购方式管理暂行办法</w:t>
      </w:r>
      <w:r>
        <w:rPr>
          <w:rFonts w:asciiTheme="minorEastAsia" w:eastAsiaTheme="minorEastAsia" w:hAnsiTheme="minorEastAsia"/>
          <w:sz w:val="24"/>
          <w:szCs w:val="24"/>
        </w:rPr>
        <w:t>》</w:t>
      </w:r>
      <w:r>
        <w:rPr>
          <w:rFonts w:asciiTheme="minorEastAsia" w:eastAsiaTheme="minorEastAsia" w:hAnsiTheme="minorEastAsia" w:hint="eastAsia"/>
          <w:sz w:val="24"/>
          <w:szCs w:val="24"/>
        </w:rPr>
        <w:t>及本项目采购人本级</w:t>
      </w:r>
      <w:r>
        <w:rPr>
          <w:rFonts w:asciiTheme="minorEastAsia" w:eastAsiaTheme="minorEastAsia" w:hAnsiTheme="minorEastAsia"/>
          <w:sz w:val="24"/>
          <w:szCs w:val="24"/>
        </w:rPr>
        <w:t>和上级财政部门</w:t>
      </w:r>
      <w:r>
        <w:rPr>
          <w:rFonts w:asciiTheme="minorEastAsia" w:eastAsiaTheme="minorEastAsia" w:hAnsiTheme="minorEastAsia" w:hint="eastAsia"/>
          <w:sz w:val="24"/>
          <w:szCs w:val="24"/>
        </w:rPr>
        <w:t>的有关规定依法组建，并负责评审工作。</w:t>
      </w:r>
      <w:bookmarkStart w:id="68" w:name="_Toc520356166"/>
    </w:p>
    <w:p w:rsidR="002856F9" w:rsidRDefault="00380665">
      <w:pPr>
        <w:pStyle w:val="40"/>
        <w:rPr>
          <w:rFonts w:asciiTheme="minorEastAsia" w:eastAsiaTheme="minorEastAsia" w:hAnsiTheme="minorEastAsia"/>
          <w:sz w:val="24"/>
          <w:szCs w:val="24"/>
        </w:rPr>
      </w:pPr>
      <w:bookmarkStart w:id="69" w:name="_Toc444780791"/>
      <w:r>
        <w:rPr>
          <w:rFonts w:asciiTheme="minorEastAsia" w:eastAsiaTheme="minorEastAsia" w:hAnsiTheme="minorEastAsia" w:hint="eastAsia"/>
          <w:sz w:val="24"/>
          <w:szCs w:val="24"/>
        </w:rPr>
        <w:t>9.响应文件的初审</w:t>
      </w:r>
      <w:bookmarkEnd w:id="68"/>
      <w:r>
        <w:rPr>
          <w:rFonts w:asciiTheme="minorEastAsia" w:eastAsiaTheme="minorEastAsia" w:hAnsiTheme="minorEastAsia" w:hint="eastAsia"/>
          <w:sz w:val="24"/>
          <w:szCs w:val="24"/>
        </w:rPr>
        <w:t>与澄清</w:t>
      </w:r>
      <w:bookmarkEnd w:id="69"/>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9.1响应文件的初审分为资格性检查和符合性检查。</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9.1.1资格性检查  </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指依据法律法规和竞争性磋商文件的规定，对响应文件中的资格证明、磋商保证金等进行审查，以确定供应商是否</w:t>
      </w:r>
      <w:proofErr w:type="gramStart"/>
      <w:r>
        <w:rPr>
          <w:rFonts w:asciiTheme="minorEastAsia" w:eastAsiaTheme="minorEastAsia" w:hAnsiTheme="minorEastAsia" w:hint="eastAsia"/>
          <w:sz w:val="24"/>
          <w:szCs w:val="24"/>
        </w:rPr>
        <w:t>具备磋商</w:t>
      </w:r>
      <w:proofErr w:type="gramEnd"/>
      <w:r>
        <w:rPr>
          <w:rFonts w:asciiTheme="minorEastAsia" w:eastAsiaTheme="minorEastAsia" w:hAnsiTheme="minorEastAsia" w:hint="eastAsia"/>
          <w:sz w:val="24"/>
          <w:szCs w:val="24"/>
        </w:rPr>
        <w:t>资格。</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9.1.2符合性检查  </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依据竞争性磋商文件的规定，从响应文件的有效性、完整性和对竞争性磋商文件的响应程度进行审查，以确定是否对竞争性磋商文件的实质性要求做出响应。</w:t>
      </w:r>
      <w:bookmarkStart w:id="70" w:name="_Toc520356167"/>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9.2响应文件的澄清</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9.2.1在评审或磋商期间，磋商小组有权以书面方式要求供应商在规定时间内对其响应文件中含义不明确、对同类问题表述不一致或者有明显文字和计算错误的内容作必要的澄清。供应商澄清应在磋商小组规定的时间内以书面方式进行，并不得超出响应文件范围或者改变响应文件的实质性内容。若供应商不能按时答复并</w:t>
      </w:r>
      <w:proofErr w:type="gramStart"/>
      <w:r>
        <w:rPr>
          <w:rFonts w:asciiTheme="minorEastAsia" w:eastAsiaTheme="minorEastAsia" w:hAnsiTheme="minorEastAsia" w:hint="eastAsia"/>
          <w:sz w:val="24"/>
          <w:szCs w:val="24"/>
        </w:rPr>
        <w:t>提供磋商</w:t>
      </w:r>
      <w:proofErr w:type="gramEnd"/>
      <w:r>
        <w:rPr>
          <w:rFonts w:asciiTheme="minorEastAsia" w:eastAsiaTheme="minorEastAsia" w:hAnsiTheme="minorEastAsia" w:hint="eastAsia"/>
          <w:sz w:val="24"/>
          <w:szCs w:val="24"/>
        </w:rPr>
        <w:t>小组要求的文件（包括要求的正本），则磋商小组可视作该供应商未提供相关文件或相关应答不合格，并按自己的理解对竞争性磋商进行评比。</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9.2.2  澄清文件将作为响应文件的一部分。</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9.2.3 算术错误及文字歧义将按以下方法更正：响应文件中“报价一览表”（报价表）内容与响应文件中明细表内容不一致的，以“报价一览表” （报价表）为准。响应文件同一部分</w:t>
      </w:r>
      <w:r>
        <w:rPr>
          <w:rFonts w:asciiTheme="minorEastAsia" w:eastAsiaTheme="minorEastAsia" w:hAnsiTheme="minorEastAsia"/>
          <w:sz w:val="24"/>
          <w:szCs w:val="24"/>
        </w:rPr>
        <w:t>中，</w:t>
      </w:r>
      <w:r>
        <w:rPr>
          <w:rFonts w:asciiTheme="minorEastAsia" w:eastAsiaTheme="minorEastAsia" w:hAnsiTheme="minorEastAsia" w:hint="eastAsia"/>
          <w:sz w:val="24"/>
          <w:szCs w:val="24"/>
        </w:rPr>
        <w:t>大写金额和小写金额不一致的，以大写金额为准，总价金额与按单价汇总金额不一致，以单价金额计算结果为准，单价金额小数点有明显错位的，应以总价为准，并</w:t>
      </w:r>
      <w:r>
        <w:rPr>
          <w:rFonts w:asciiTheme="minorEastAsia" w:eastAsiaTheme="minorEastAsia" w:hAnsiTheme="minorEastAsia" w:hint="eastAsia"/>
          <w:sz w:val="24"/>
          <w:szCs w:val="24"/>
        </w:rPr>
        <w:lastRenderedPageBreak/>
        <w:t>修改单价。对不同文字文本响应文件的解释发生异议的，以中文文本为准。</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9.2.4 如果供应商不接受对其错误和歧义的更改，其磋商将作为无效响应被拒绝。</w:t>
      </w:r>
    </w:p>
    <w:p w:rsidR="002856F9" w:rsidRDefault="00380665">
      <w:pPr>
        <w:pStyle w:val="40"/>
        <w:rPr>
          <w:rFonts w:asciiTheme="minorEastAsia" w:eastAsiaTheme="minorEastAsia" w:hAnsiTheme="minorEastAsia"/>
          <w:sz w:val="24"/>
          <w:szCs w:val="24"/>
        </w:rPr>
      </w:pPr>
      <w:bookmarkStart w:id="71" w:name="_Toc444780792"/>
      <w:r>
        <w:rPr>
          <w:rFonts w:asciiTheme="minorEastAsia" w:eastAsiaTheme="minorEastAsia" w:hAnsiTheme="minorEastAsia" w:hint="eastAsia"/>
          <w:sz w:val="24"/>
          <w:szCs w:val="24"/>
        </w:rPr>
        <w:t>10.响应偏离与无效响应</w:t>
      </w:r>
      <w:bookmarkEnd w:id="71"/>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10.1对于响应文件中不构成实质性偏差的不正规、不一致或不规则，磋商小组可以接受，但这种接受不能损坏或影响任何供应商的相对排序。</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10.2在比较与评价之前，根据本须知的规定，磋商小组要审查每份响应文件是否实质上响应了竞争性磋商文件的要求。实质上响应文件应该是与竞争性磋商文件要求的全部条款、条件和规格相符，没有重大偏离的响应文</w:t>
      </w:r>
      <w:r>
        <w:rPr>
          <w:rFonts w:asciiTheme="minorEastAsia" w:eastAsiaTheme="minorEastAsia" w:hAnsiTheme="minorEastAsia"/>
          <w:sz w:val="24"/>
          <w:szCs w:val="24"/>
        </w:rPr>
        <w:t>件</w:t>
      </w:r>
      <w:r>
        <w:rPr>
          <w:rFonts w:asciiTheme="minorEastAsia" w:eastAsiaTheme="minorEastAsia" w:hAnsiTheme="minorEastAsia" w:hint="eastAsia"/>
          <w:sz w:val="24"/>
          <w:szCs w:val="24"/>
        </w:rPr>
        <w:t>。对关键条款的偏离、保留和反对，将被认为是实质上的偏离，属于无效响应被拒绝。磋商小组决定响应文件的</w:t>
      </w:r>
      <w:proofErr w:type="gramStart"/>
      <w:r>
        <w:rPr>
          <w:rFonts w:asciiTheme="minorEastAsia" w:eastAsiaTheme="minorEastAsia" w:hAnsiTheme="minorEastAsia" w:hint="eastAsia"/>
          <w:sz w:val="24"/>
          <w:szCs w:val="24"/>
        </w:rPr>
        <w:t>响应性只根据</w:t>
      </w:r>
      <w:proofErr w:type="gramEnd"/>
      <w:r>
        <w:rPr>
          <w:rFonts w:asciiTheme="minorEastAsia" w:eastAsiaTheme="minorEastAsia" w:hAnsiTheme="minorEastAsia" w:hint="eastAsia"/>
          <w:sz w:val="24"/>
          <w:szCs w:val="24"/>
        </w:rPr>
        <w:t>响应文件本身的内容，而不寻求外部的证据。</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10.3</w:t>
      </w:r>
      <w:bookmarkEnd w:id="70"/>
      <w:r>
        <w:rPr>
          <w:rFonts w:asciiTheme="minorEastAsia" w:eastAsiaTheme="minorEastAsia" w:hAnsiTheme="minorEastAsia" w:hint="eastAsia"/>
          <w:sz w:val="24"/>
          <w:szCs w:val="24"/>
        </w:rPr>
        <w:t>实质上没有响应竞争性磋商文件要求的响应文件将被作为无效响应被拒绝。供应商不得通过修正或撤销不符合要求的偏离或保留从而使其响应文件成为实质上响应。</w:t>
      </w:r>
    </w:p>
    <w:p w:rsidR="002856F9" w:rsidRDefault="00380665">
      <w:pPr>
        <w:pStyle w:val="40"/>
        <w:rPr>
          <w:rFonts w:asciiTheme="minorEastAsia" w:eastAsiaTheme="minorEastAsia" w:hAnsiTheme="minorEastAsia"/>
          <w:sz w:val="24"/>
          <w:szCs w:val="24"/>
        </w:rPr>
      </w:pPr>
      <w:bookmarkStart w:id="72" w:name="_Toc444780793"/>
      <w:r>
        <w:rPr>
          <w:rFonts w:asciiTheme="minorEastAsia" w:eastAsiaTheme="minorEastAsia" w:hAnsiTheme="minorEastAsia" w:hint="eastAsia"/>
          <w:sz w:val="24"/>
          <w:szCs w:val="24"/>
        </w:rPr>
        <w:t>11.比较与评价</w:t>
      </w:r>
      <w:bookmarkEnd w:id="72"/>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11.1经初审合格的响应文件，磋商小组将根据竞争性磋商文件确定的评审方法和标准，对其技术部分和商务部分作进一步的比较、评价和磋商。</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11.2评审严格按照竞争性磋商文件的要求和条件进行。详细评审标准见竞争性磋商文件第五章：</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综合评分法是</w:t>
      </w:r>
      <w:r>
        <w:rPr>
          <w:rFonts w:asciiTheme="minorEastAsia" w:eastAsiaTheme="minorEastAsia" w:hAnsiTheme="minorEastAsia"/>
          <w:sz w:val="24"/>
          <w:szCs w:val="24"/>
        </w:rPr>
        <w:t>指响应文件满足竞争性磋商文件全部实质性要求</w:t>
      </w:r>
      <w:proofErr w:type="gramStart"/>
      <w:r>
        <w:rPr>
          <w:rFonts w:asciiTheme="minorEastAsia" w:eastAsiaTheme="minorEastAsia" w:hAnsiTheme="minorEastAsia"/>
          <w:sz w:val="24"/>
          <w:szCs w:val="24"/>
        </w:rPr>
        <w:t>且按照</w:t>
      </w:r>
      <w:proofErr w:type="gramEnd"/>
      <w:r>
        <w:rPr>
          <w:rFonts w:asciiTheme="minorEastAsia" w:eastAsiaTheme="minorEastAsia" w:hAnsiTheme="minorEastAsia"/>
          <w:sz w:val="24"/>
          <w:szCs w:val="24"/>
        </w:rPr>
        <w:t>评审因素的</w:t>
      </w:r>
      <w:r>
        <w:rPr>
          <w:rFonts w:asciiTheme="minorEastAsia" w:eastAsiaTheme="minorEastAsia" w:hAnsiTheme="minorEastAsia" w:hint="eastAsia"/>
          <w:sz w:val="24"/>
          <w:szCs w:val="24"/>
        </w:rPr>
        <w:t>量化</w:t>
      </w:r>
      <w:r>
        <w:rPr>
          <w:rFonts w:asciiTheme="minorEastAsia" w:eastAsiaTheme="minorEastAsia" w:hAnsiTheme="minorEastAsia"/>
          <w:sz w:val="24"/>
          <w:szCs w:val="24"/>
        </w:rPr>
        <w:t>指标评审得分最高的供应商为成交候选人的评审方法。</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磋商结束后，磋商小组应当要求所有实质性响应的供应商在规定时间内提交最后报价。</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当磋商文件未能详细列明采购标的</w:t>
      </w:r>
      <w:proofErr w:type="gramStart"/>
      <w:r>
        <w:rPr>
          <w:rFonts w:asciiTheme="minorEastAsia" w:eastAsiaTheme="minorEastAsia" w:hAnsiTheme="minorEastAsia" w:hint="eastAsia"/>
          <w:sz w:val="24"/>
          <w:szCs w:val="24"/>
        </w:rPr>
        <w:t>的</w:t>
      </w:r>
      <w:proofErr w:type="gramEnd"/>
      <w:r>
        <w:rPr>
          <w:rFonts w:asciiTheme="minorEastAsia" w:eastAsiaTheme="minorEastAsia" w:hAnsiTheme="minorEastAsia" w:hint="eastAsia"/>
          <w:sz w:val="24"/>
          <w:szCs w:val="24"/>
        </w:rPr>
        <w:t>技术、服务要求，经磋商由供应商提供最终设计方案或解决方案，磋商结束后，磋商小组按照少数服从多数的原则投票推荐供应商的设计方案或者解决方案，并要求其在规定时间内提交最后报价。</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最后报价是供应商响应文件的有效组成部分。</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磋商小组成员应当对提交最后报价的供应商的响应文件和最后报价进行综合评分，按照评审得分由高到低顺序推荐成交候选供应商。</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11.3备选方案的评审。如供应商须知前附表中允许提交备选方案，评审过程中只考虑主方案。只有当</w:t>
      </w:r>
      <w:proofErr w:type="gramStart"/>
      <w:r>
        <w:rPr>
          <w:rFonts w:asciiTheme="minorEastAsia" w:eastAsiaTheme="minorEastAsia" w:hAnsiTheme="minorEastAsia" w:hint="eastAsia"/>
          <w:sz w:val="24"/>
          <w:szCs w:val="24"/>
        </w:rPr>
        <w:t>主方案</w:t>
      </w:r>
      <w:proofErr w:type="gramEnd"/>
      <w:r>
        <w:rPr>
          <w:rFonts w:asciiTheme="minorEastAsia" w:eastAsiaTheme="minorEastAsia" w:hAnsiTheme="minorEastAsia" w:hint="eastAsia"/>
          <w:sz w:val="24"/>
          <w:szCs w:val="24"/>
        </w:rPr>
        <w:t>的供应商为第一成交候选供应商或成交供应商，且磋商时报出的</w:t>
      </w:r>
      <w:r>
        <w:rPr>
          <w:rFonts w:asciiTheme="minorEastAsia" w:eastAsiaTheme="minorEastAsia" w:hAnsiTheme="minorEastAsia" w:hint="eastAsia"/>
          <w:sz w:val="24"/>
          <w:szCs w:val="24"/>
        </w:rPr>
        <w:lastRenderedPageBreak/>
        <w:t>备选方案满足竞争性磋商文件要求、报价低于</w:t>
      </w:r>
      <w:proofErr w:type="gramStart"/>
      <w:r>
        <w:rPr>
          <w:rFonts w:asciiTheme="minorEastAsia" w:eastAsiaTheme="minorEastAsia" w:hAnsiTheme="minorEastAsia" w:hint="eastAsia"/>
          <w:sz w:val="24"/>
          <w:szCs w:val="24"/>
        </w:rPr>
        <w:t>主方案</w:t>
      </w:r>
      <w:proofErr w:type="gramEnd"/>
      <w:r>
        <w:rPr>
          <w:rFonts w:asciiTheme="minorEastAsia" w:eastAsiaTheme="minorEastAsia" w:hAnsiTheme="minorEastAsia" w:hint="eastAsia"/>
          <w:sz w:val="24"/>
          <w:szCs w:val="24"/>
        </w:rPr>
        <w:t>时，采购人才可考虑选用备选方案。</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11.4本项目支持本国产品、节能产品、环境标志等产品、促进中小企业、监狱企业发展及残疾人就业等政府采购政策。</w:t>
      </w:r>
      <w:r>
        <w:rPr>
          <w:rFonts w:asciiTheme="minorEastAsia" w:eastAsiaTheme="minorEastAsia" w:hAnsiTheme="minorEastAsia" w:cs="宋体" w:hint="eastAsia"/>
          <w:bCs/>
          <w:sz w:val="24"/>
          <w:szCs w:val="24"/>
        </w:rPr>
        <w:t>根据《政府采</w:t>
      </w:r>
      <w:r>
        <w:rPr>
          <w:rFonts w:asciiTheme="minorEastAsia" w:eastAsiaTheme="minorEastAsia" w:hAnsiTheme="minorEastAsia" w:hint="eastAsia"/>
          <w:sz w:val="24"/>
          <w:szCs w:val="24"/>
        </w:rPr>
        <w:t>购促进中小企业发展管理办法》（财库〔2020〕46号）、关于进一步加大政府采购支持中小企业力度的通知（财库〔2022〕19号）的</w:t>
      </w:r>
      <w:r>
        <w:rPr>
          <w:rFonts w:asciiTheme="minorEastAsia" w:eastAsiaTheme="minorEastAsia" w:hAnsiTheme="minorEastAsia" w:cs="宋体" w:hint="eastAsia"/>
          <w:bCs/>
          <w:sz w:val="24"/>
          <w:szCs w:val="24"/>
        </w:rPr>
        <w:t>要求，政府关于强制采购节能产品、信息安全产品和优先采购环境标志产品的实施意见，以及根据《财政部、司法部关于政府采购支持监狱企业发展有关问题的通知》和《</w:t>
      </w:r>
      <w:r>
        <w:rPr>
          <w:rFonts w:asciiTheme="minorEastAsia" w:eastAsiaTheme="minorEastAsia" w:hAnsiTheme="minorEastAsia" w:cs="宋体"/>
          <w:bCs/>
          <w:sz w:val="24"/>
          <w:szCs w:val="24"/>
        </w:rPr>
        <w:t>财政部</w:t>
      </w:r>
      <w:r>
        <w:rPr>
          <w:rFonts w:asciiTheme="minorEastAsia" w:eastAsiaTheme="minorEastAsia" w:hAnsiTheme="minorEastAsia" w:cs="宋体" w:hint="eastAsia"/>
          <w:bCs/>
          <w:sz w:val="24"/>
          <w:szCs w:val="24"/>
        </w:rPr>
        <w:t>、</w:t>
      </w:r>
      <w:r>
        <w:rPr>
          <w:rFonts w:asciiTheme="minorEastAsia" w:eastAsiaTheme="minorEastAsia" w:hAnsiTheme="minorEastAsia" w:cs="宋体"/>
          <w:bCs/>
          <w:sz w:val="24"/>
          <w:szCs w:val="24"/>
        </w:rPr>
        <w:t>民政部</w:t>
      </w:r>
      <w:r>
        <w:rPr>
          <w:rFonts w:asciiTheme="minorEastAsia" w:eastAsiaTheme="minorEastAsia" w:hAnsiTheme="minorEastAsia" w:cs="宋体" w:hint="eastAsia"/>
          <w:bCs/>
          <w:sz w:val="24"/>
          <w:szCs w:val="24"/>
        </w:rPr>
        <w:t>、</w:t>
      </w:r>
      <w:r>
        <w:rPr>
          <w:rFonts w:asciiTheme="minorEastAsia" w:eastAsiaTheme="minorEastAsia" w:hAnsiTheme="minorEastAsia" w:cs="宋体"/>
          <w:bCs/>
          <w:sz w:val="24"/>
          <w:szCs w:val="24"/>
        </w:rPr>
        <w:t>中国残疾人联合会</w:t>
      </w:r>
      <w:r>
        <w:rPr>
          <w:rFonts w:asciiTheme="minorEastAsia" w:eastAsiaTheme="minorEastAsia" w:hAnsiTheme="minorEastAsia" w:cs="宋体" w:hint="eastAsia"/>
          <w:bCs/>
          <w:sz w:val="24"/>
          <w:szCs w:val="24"/>
        </w:rPr>
        <w:t>关于促进残疾人就业政府采购政策的通知》（财库〔2017〕141号）的文件精神，本项目相应的政府采购政策优惠条件及要求</w:t>
      </w:r>
      <w:r>
        <w:rPr>
          <w:rFonts w:asciiTheme="minorEastAsia" w:eastAsiaTheme="minorEastAsia" w:hAnsiTheme="minorEastAsia" w:hint="eastAsia"/>
          <w:sz w:val="24"/>
          <w:szCs w:val="24"/>
        </w:rPr>
        <w:t>详见竞争性磋商文件“第五章 评审办法和程序”。</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12.终止竞争性磋商采购活动</w:t>
      </w:r>
    </w:p>
    <w:p w:rsidR="002856F9" w:rsidRDefault="00380665">
      <w:pPr>
        <w:spacing w:line="400" w:lineRule="exact"/>
        <w:ind w:rightChars="200" w:right="68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出现下列情形之一的，采购人或者采购代理机构应当终止竞争性磋商采购活动，发布项目终止公告并说明原因，重新开展采购活动：</w:t>
      </w:r>
    </w:p>
    <w:p w:rsidR="002856F9" w:rsidRDefault="00380665">
      <w:pPr>
        <w:spacing w:line="400" w:lineRule="exact"/>
        <w:ind w:rightChars="200" w:right="68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（一）因情况变化，不再符合规定的竞争性磋商采购方式适用情形的；</w:t>
      </w:r>
    </w:p>
    <w:p w:rsidR="002856F9" w:rsidRDefault="00380665">
      <w:pPr>
        <w:spacing w:line="400" w:lineRule="exact"/>
        <w:ind w:rightChars="200" w:right="68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（二）出现影响采购公正的违法、违规行为的；</w:t>
      </w:r>
    </w:p>
    <w:p w:rsidR="002856F9" w:rsidRDefault="00380665">
      <w:pPr>
        <w:spacing w:line="400" w:lineRule="exact"/>
        <w:ind w:rightChars="200" w:right="68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除“&lt;政府采购竞争性磋商采购方式管理暂行办法&gt;的通知》（财库〔2014〕214号）第二十一条第三款”和“《关于政府采购竞争性磋商采购方式管理暂行办法有关问题的补充通知》（财库〔2015〕124号）”规定的情形外，在采购过程中符合要求的供应商或者报价未超过采购预算的供应商不足3家的。</w:t>
      </w:r>
    </w:p>
    <w:p w:rsidR="002856F9" w:rsidRDefault="00380665">
      <w:pPr>
        <w:spacing w:line="400" w:lineRule="exact"/>
        <w:ind w:rightChars="7" w:right="24"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注：在采购活动中因重大变故，采购任务取消的，采购人或者采购代理机构应当终止采购活动，通知所有参加采购活动的供应商，并将项目实施情况和采购任务取消原因报送本级财政部门。</w:t>
      </w:r>
      <w:bookmarkStart w:id="73" w:name="_Toc444780795"/>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13保密原则</w:t>
      </w:r>
      <w:bookmarkEnd w:id="73"/>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13.1采购人、采购代理机构应当按照政府采购法和本办法的规定组织开展竞争性磋商，并采取必要措施，保证磋商在严格保密的情况下进行（不进行唱标）。任何单位和个人不得非法干预、影响磋商过程和结果。</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13.2政府</w:t>
      </w:r>
      <w:r>
        <w:rPr>
          <w:rFonts w:asciiTheme="minorEastAsia" w:eastAsiaTheme="minorEastAsia" w:hAnsiTheme="minorEastAsia"/>
          <w:sz w:val="24"/>
          <w:szCs w:val="24"/>
        </w:rPr>
        <w:t>采购评审专家应当</w:t>
      </w:r>
      <w:r>
        <w:rPr>
          <w:rFonts w:asciiTheme="minorEastAsia" w:eastAsiaTheme="minorEastAsia" w:hAnsiTheme="minorEastAsia" w:hint="eastAsia"/>
          <w:sz w:val="24"/>
          <w:szCs w:val="24"/>
        </w:rPr>
        <w:t>遵</w:t>
      </w:r>
      <w:r>
        <w:rPr>
          <w:rFonts w:asciiTheme="minorEastAsia" w:eastAsiaTheme="minorEastAsia" w:hAnsiTheme="minorEastAsia"/>
          <w:sz w:val="24"/>
          <w:szCs w:val="24"/>
        </w:rPr>
        <w:t>守评审工作纪律，不得</w:t>
      </w:r>
      <w:r>
        <w:rPr>
          <w:rFonts w:asciiTheme="minorEastAsia" w:eastAsiaTheme="minorEastAsia" w:hAnsiTheme="minorEastAsia" w:hint="eastAsia"/>
          <w:sz w:val="24"/>
          <w:szCs w:val="24"/>
        </w:rPr>
        <w:t>泄露</w:t>
      </w:r>
      <w:r>
        <w:rPr>
          <w:rFonts w:asciiTheme="minorEastAsia" w:eastAsiaTheme="minorEastAsia" w:hAnsiTheme="minorEastAsia"/>
          <w:sz w:val="24"/>
          <w:szCs w:val="24"/>
        </w:rPr>
        <w:t>评审</w:t>
      </w:r>
      <w:r>
        <w:rPr>
          <w:rFonts w:asciiTheme="minorEastAsia" w:eastAsiaTheme="minorEastAsia" w:hAnsiTheme="minorEastAsia" w:hint="eastAsia"/>
          <w:sz w:val="24"/>
          <w:szCs w:val="24"/>
        </w:rPr>
        <w:t>文件</w:t>
      </w:r>
      <w:r>
        <w:rPr>
          <w:rFonts w:asciiTheme="minorEastAsia" w:eastAsiaTheme="minorEastAsia" w:hAnsiTheme="minorEastAsia"/>
          <w:sz w:val="24"/>
          <w:szCs w:val="24"/>
        </w:rPr>
        <w:t>、评审情况和评审中获悉的商业秘密。</w:t>
      </w:r>
    </w:p>
    <w:p w:rsidR="002856F9" w:rsidRDefault="00380665">
      <w:pPr>
        <w:spacing w:line="360" w:lineRule="auto"/>
        <w:ind w:firstLineChars="200" w:firstLine="480"/>
      </w:pPr>
      <w:r>
        <w:rPr>
          <w:rFonts w:asciiTheme="minorEastAsia" w:eastAsiaTheme="minorEastAsia" w:hAnsiTheme="minorEastAsia" w:hint="eastAsia"/>
          <w:sz w:val="24"/>
          <w:szCs w:val="24"/>
        </w:rPr>
        <w:t>13.3供应商试图影响采购人、采购代理机构和磋商小组的任何活动，将导致其响应文</w:t>
      </w:r>
      <w:r>
        <w:rPr>
          <w:rFonts w:asciiTheme="minorEastAsia" w:eastAsiaTheme="minorEastAsia" w:hAnsiTheme="minorEastAsia"/>
          <w:sz w:val="24"/>
          <w:szCs w:val="24"/>
        </w:rPr>
        <w:t>件</w:t>
      </w:r>
      <w:r>
        <w:rPr>
          <w:rFonts w:asciiTheme="minorEastAsia" w:eastAsiaTheme="minorEastAsia" w:hAnsiTheme="minorEastAsia" w:hint="eastAsia"/>
          <w:sz w:val="24"/>
          <w:szCs w:val="24"/>
        </w:rPr>
        <w:t>被拒绝，并承担相应的法律责任。</w:t>
      </w:r>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五、确定成交供应商</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14.成交候选供应商的确定原则及标准</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除“采购任务取消”外，磋商小组将根据评审标准，确定实质上响应竞争性磋商文件</w:t>
      </w:r>
      <w:proofErr w:type="gramStart"/>
      <w:r>
        <w:rPr>
          <w:rFonts w:asciiTheme="minorEastAsia" w:eastAsiaTheme="minorEastAsia" w:hAnsiTheme="minorEastAsia" w:hint="eastAsia"/>
          <w:sz w:val="24"/>
          <w:szCs w:val="24"/>
        </w:rPr>
        <w:t>按供应</w:t>
      </w:r>
      <w:proofErr w:type="gramEnd"/>
      <w:r>
        <w:rPr>
          <w:rFonts w:asciiTheme="minorEastAsia" w:eastAsiaTheme="minorEastAsia" w:hAnsiTheme="minorEastAsia" w:hint="eastAsia"/>
          <w:sz w:val="24"/>
          <w:szCs w:val="24"/>
        </w:rPr>
        <w:t>商须知前附表中规定数量推荐成交候选供应商。</w:t>
      </w:r>
    </w:p>
    <w:p w:rsidR="002856F9" w:rsidRDefault="00380665">
      <w:pPr>
        <w:spacing w:line="360" w:lineRule="auto"/>
        <w:ind w:firstLineChars="200" w:firstLine="480"/>
        <w:rPr>
          <w:rFonts w:asciiTheme="minorEastAsia" w:eastAsiaTheme="minorEastAsia" w:hAnsiTheme="minorEastAsia"/>
          <w:sz w:val="24"/>
          <w:szCs w:val="24"/>
        </w:rPr>
      </w:pPr>
      <w:bookmarkStart w:id="74" w:name="_Toc520356171"/>
      <w:bookmarkStart w:id="75" w:name="_Toc444780798"/>
      <w:r>
        <w:rPr>
          <w:rFonts w:asciiTheme="minorEastAsia" w:eastAsiaTheme="minorEastAsia" w:hAnsiTheme="minorEastAsia" w:hint="eastAsia"/>
          <w:sz w:val="24"/>
          <w:szCs w:val="24"/>
        </w:rPr>
        <w:t>采用综合评分法的，评审</w:t>
      </w:r>
      <w:r>
        <w:rPr>
          <w:rFonts w:asciiTheme="minorEastAsia" w:eastAsiaTheme="minorEastAsia" w:hAnsiTheme="minorEastAsia"/>
          <w:sz w:val="24"/>
          <w:szCs w:val="24"/>
        </w:rPr>
        <w:t>结果</w:t>
      </w:r>
      <w:r>
        <w:rPr>
          <w:rFonts w:asciiTheme="minorEastAsia" w:eastAsiaTheme="minorEastAsia" w:hAnsiTheme="minorEastAsia" w:hint="eastAsia"/>
          <w:sz w:val="24"/>
          <w:szCs w:val="24"/>
        </w:rPr>
        <w:t>按评审后综合得分由高到低顺序排列。综合得分相同的，按磋商报价由低到高顺序排列。综合得分与磋商报价均相同的，按技术部分得分由高到低顺序排列。综合得分、磋商报价和技术部分得分均相同的，按商务部分得分由高到低顺序排列。综合得分、磋商报价、技术部分得分和商务部分得分均相同的，由磋商小组举手表决供应商的排名，并</w:t>
      </w:r>
      <w:r>
        <w:rPr>
          <w:rFonts w:asciiTheme="minorEastAsia" w:eastAsiaTheme="minorEastAsia" w:hAnsiTheme="minorEastAsia"/>
          <w:sz w:val="24"/>
          <w:szCs w:val="24"/>
        </w:rPr>
        <w:t>提交评审报告及评审推荐意见。</w:t>
      </w:r>
    </w:p>
    <w:bookmarkEnd w:id="74"/>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15.确定成交供应商</w:t>
      </w:r>
      <w:bookmarkEnd w:id="75"/>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采购代理机构应当在评审结束后2个工作日内将评审报告送采购人确认。</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采购人应当在收到评审报告后5个工作日内，从评审报告提出的成交候选供应商中，按照排序由高到低的原则确定成交供应商，也可以书面</w:t>
      </w:r>
      <w:proofErr w:type="gramStart"/>
      <w:r>
        <w:rPr>
          <w:rFonts w:asciiTheme="minorEastAsia" w:eastAsiaTheme="minorEastAsia" w:hAnsiTheme="minorEastAsia" w:hint="eastAsia"/>
          <w:sz w:val="24"/>
          <w:szCs w:val="24"/>
        </w:rPr>
        <w:t>授权磋商</w:t>
      </w:r>
      <w:proofErr w:type="gramEnd"/>
      <w:r>
        <w:rPr>
          <w:rFonts w:asciiTheme="minorEastAsia" w:eastAsiaTheme="minorEastAsia" w:hAnsiTheme="minorEastAsia" w:hint="eastAsia"/>
          <w:sz w:val="24"/>
          <w:szCs w:val="24"/>
        </w:rPr>
        <w:t>小组直接确定成交供应商。采购人逾期未确定成交</w:t>
      </w:r>
      <w:proofErr w:type="gramStart"/>
      <w:r>
        <w:rPr>
          <w:rFonts w:asciiTheme="minorEastAsia" w:eastAsiaTheme="minorEastAsia" w:hAnsiTheme="minorEastAsia" w:hint="eastAsia"/>
          <w:sz w:val="24"/>
          <w:szCs w:val="24"/>
        </w:rPr>
        <w:t>供应商且不</w:t>
      </w:r>
      <w:proofErr w:type="gramEnd"/>
      <w:r>
        <w:rPr>
          <w:rFonts w:asciiTheme="minorEastAsia" w:eastAsiaTheme="minorEastAsia" w:hAnsiTheme="minorEastAsia" w:hint="eastAsia"/>
          <w:sz w:val="24"/>
          <w:szCs w:val="24"/>
        </w:rPr>
        <w:t>提出异议的，视为确定评审报告提出的排序第一的供应商为成交供应商。</w:t>
      </w:r>
    </w:p>
    <w:p w:rsidR="002856F9" w:rsidRDefault="00380665">
      <w:pPr>
        <w:pStyle w:val="40"/>
        <w:rPr>
          <w:rFonts w:asciiTheme="minorEastAsia" w:eastAsiaTheme="minorEastAsia" w:hAnsiTheme="minorEastAsia"/>
          <w:sz w:val="24"/>
          <w:szCs w:val="24"/>
        </w:rPr>
      </w:pPr>
      <w:bookmarkStart w:id="76" w:name="_Toc520356174"/>
      <w:bookmarkStart w:id="77" w:name="_Toc444780800"/>
      <w:r>
        <w:rPr>
          <w:rFonts w:asciiTheme="minorEastAsia" w:eastAsiaTheme="minorEastAsia" w:hAnsiTheme="minorEastAsia" w:hint="eastAsia"/>
          <w:sz w:val="24"/>
          <w:szCs w:val="24"/>
        </w:rPr>
        <w:t>1</w:t>
      </w:r>
      <w:r>
        <w:rPr>
          <w:rFonts w:asciiTheme="minorEastAsia" w:eastAsiaTheme="minorEastAsia" w:hAnsiTheme="minorEastAsia"/>
          <w:sz w:val="24"/>
          <w:szCs w:val="24"/>
        </w:rPr>
        <w:t>6</w:t>
      </w:r>
      <w:r>
        <w:rPr>
          <w:rFonts w:asciiTheme="minorEastAsia" w:eastAsiaTheme="minorEastAsia" w:hAnsiTheme="minorEastAsia" w:hint="eastAsia"/>
          <w:sz w:val="24"/>
          <w:szCs w:val="24"/>
        </w:rPr>
        <w:t>.成交结果公告与成交通知书</w:t>
      </w:r>
      <w:bookmarkEnd w:id="76"/>
      <w:bookmarkEnd w:id="77"/>
    </w:p>
    <w:p w:rsidR="002856F9" w:rsidRDefault="00380665">
      <w:pPr>
        <w:spacing w:line="360" w:lineRule="auto"/>
        <w:ind w:firstLineChars="200" w:firstLine="480"/>
        <w:rPr>
          <w:rFonts w:asciiTheme="minorEastAsia" w:eastAsiaTheme="minorEastAsia" w:hAnsiTheme="minorEastAsia"/>
          <w:sz w:val="28"/>
          <w:szCs w:val="24"/>
        </w:rPr>
      </w:pPr>
      <w:r>
        <w:rPr>
          <w:rFonts w:asciiTheme="minorEastAsia" w:eastAsiaTheme="minorEastAsia" w:hAnsiTheme="minorEastAsia" w:hint="eastAsia"/>
          <w:sz w:val="24"/>
          <w:szCs w:val="24"/>
        </w:rPr>
        <w:t>17.1</w:t>
      </w:r>
      <w:r>
        <w:rPr>
          <w:rFonts w:asciiTheme="minorEastAsia" w:hAnsiTheme="minorEastAsia" w:cs="宋体" w:hint="eastAsia"/>
          <w:sz w:val="24"/>
          <w:szCs w:val="23"/>
        </w:rPr>
        <w:t>采购人或者采购代理机构应当在成交供应商确定后2个工作日内，在指定的媒体（同磋商公告媒介）上公告成交结果，同时向成交供应商发出成交通知书，并将磋商文件随成交结果同时公告。</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17.2成交通知书是合同的组成部分。</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7</w:t>
      </w:r>
      <w:r>
        <w:rPr>
          <w:rFonts w:asciiTheme="minorEastAsia" w:eastAsiaTheme="minorEastAsia" w:hAnsiTheme="minorEastAsia" w:hint="eastAsia"/>
          <w:sz w:val="24"/>
          <w:szCs w:val="24"/>
        </w:rPr>
        <w:t>.授予合同的准则</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除“采购任务取消”外，合同将授予采购人确定的成交供应商。成交供应商放弃中标、或因不可抗力提出不能履行合同，或者磋商文件规定应当提交履约保证金而在规定的期限内未能提交的，或者被他人质疑后证实确有其事的，采购人可以与排位其后第一位的供应商签订合同或重新组织招标，以此类推。</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18.2如采购人发现成交供应商在投标、提供资料时有弄虚作假的行为，经核实，采购人有权拒绝该成交供应商的投标。</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18.3其他法律、法规的相关规定。</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Pr>
          <w:rFonts w:asciiTheme="minorEastAsia" w:eastAsiaTheme="minorEastAsia" w:hAnsiTheme="minorEastAsia" w:hint="eastAsia"/>
          <w:sz w:val="24"/>
          <w:szCs w:val="24"/>
        </w:rPr>
        <w:t>签署合同</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19.1采购人与成交供应商应当在成交通知书发出之日起30日内，按照磋商文件确定的合同文本以及采购标的、规格型号、采购金额、采购数量、技术和服务要求等事项签订采购合同。</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采购人不得向成交供应商提出</w:t>
      </w:r>
      <w:proofErr w:type="gramStart"/>
      <w:r>
        <w:rPr>
          <w:rFonts w:asciiTheme="minorEastAsia" w:eastAsiaTheme="minorEastAsia" w:hAnsiTheme="minorEastAsia" w:hint="eastAsia"/>
          <w:sz w:val="24"/>
          <w:szCs w:val="24"/>
        </w:rPr>
        <w:t>超出磋商</w:t>
      </w:r>
      <w:proofErr w:type="gramEnd"/>
      <w:r>
        <w:rPr>
          <w:rFonts w:asciiTheme="minorEastAsia" w:eastAsiaTheme="minorEastAsia" w:hAnsiTheme="minorEastAsia" w:hint="eastAsia"/>
          <w:sz w:val="24"/>
          <w:szCs w:val="24"/>
        </w:rPr>
        <w:t>文件以外的任何要求作为签订合同的条件，不得与成交供应商订立</w:t>
      </w:r>
      <w:proofErr w:type="gramStart"/>
      <w:r>
        <w:rPr>
          <w:rFonts w:asciiTheme="minorEastAsia" w:eastAsiaTheme="minorEastAsia" w:hAnsiTheme="minorEastAsia" w:hint="eastAsia"/>
          <w:sz w:val="24"/>
          <w:szCs w:val="24"/>
        </w:rPr>
        <w:t>背离磋商</w:t>
      </w:r>
      <w:proofErr w:type="gramEnd"/>
      <w:r>
        <w:rPr>
          <w:rFonts w:asciiTheme="minorEastAsia" w:eastAsiaTheme="minorEastAsia" w:hAnsiTheme="minorEastAsia" w:hint="eastAsia"/>
          <w:sz w:val="24"/>
          <w:szCs w:val="24"/>
        </w:rPr>
        <w:t>文件确定的合同文本以及采购标的、规格型号、采购金额、采购数量、技术和服务要求等实质性内容的协议。</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19.2成交供应商在收到成交通知书后，在成交通知书上规定的时间内，应派授权代表前往采购人指定地点签订合同。</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.履约保证金</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详见《供应商须知前附表》</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w:t>
      </w:r>
      <w:r>
        <w:rPr>
          <w:rFonts w:asciiTheme="minorEastAsia" w:eastAsiaTheme="minorEastAsia" w:hAnsiTheme="minorEastAsia" w:hint="eastAsia"/>
          <w:sz w:val="24"/>
          <w:szCs w:val="24"/>
        </w:rPr>
        <w:t>.合同的补充</w:t>
      </w:r>
    </w:p>
    <w:p w:rsidR="002856F9" w:rsidRDefault="00380665">
      <w:pPr>
        <w:spacing w:line="360" w:lineRule="auto"/>
        <w:ind w:left="1" w:firstLineChars="235" w:firstLine="564"/>
      </w:pPr>
      <w:r>
        <w:rPr>
          <w:rFonts w:asciiTheme="minorEastAsia" w:eastAsiaTheme="minorEastAsia" w:hAnsiTheme="minorEastAsia" w:hint="eastAsia"/>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1</w:t>
      </w:r>
      <w:r>
        <w:rPr>
          <w:rFonts w:asciiTheme="minorEastAsia" w:eastAsiaTheme="minorEastAsia" w:hAnsiTheme="minorEastAsia" w:hint="eastAsia"/>
          <w:sz w:val="24"/>
          <w:szCs w:val="24"/>
        </w:rPr>
        <w:t>.采购代理服务费</w:t>
      </w:r>
    </w:p>
    <w:p w:rsidR="002856F9" w:rsidRDefault="00380665">
      <w:pPr>
        <w:spacing w:line="360" w:lineRule="auto"/>
        <w:ind w:firstLineChars="200" w:firstLine="480"/>
        <w:rPr>
          <w:rFonts w:asciiTheme="minorEastAsia" w:eastAsiaTheme="minorEastAsia" w:hAnsiTheme="minorEastAsia"/>
          <w:b/>
          <w:sz w:val="32"/>
        </w:rPr>
      </w:pPr>
      <w:r>
        <w:rPr>
          <w:rFonts w:asciiTheme="minorEastAsia" w:eastAsiaTheme="minorEastAsia" w:hAnsiTheme="minorEastAsia" w:hint="eastAsia"/>
          <w:sz w:val="24"/>
          <w:szCs w:val="24"/>
        </w:rPr>
        <w:t>详见《供应商须知前附表》</w:t>
      </w:r>
    </w:p>
    <w:p w:rsidR="002856F9" w:rsidRDefault="00380665">
      <w:pPr>
        <w:pStyle w:val="34"/>
        <w:rPr>
          <w:rFonts w:asciiTheme="minorEastAsia" w:eastAsiaTheme="minorEastAsia" w:hAnsiTheme="minorEastAsia"/>
          <w:bCs/>
          <w:sz w:val="24"/>
          <w:szCs w:val="24"/>
        </w:rPr>
      </w:pPr>
      <w:r>
        <w:rPr>
          <w:rFonts w:asciiTheme="minorEastAsia" w:eastAsiaTheme="minorEastAsia" w:hAnsiTheme="minorEastAsia" w:hint="eastAsia"/>
          <w:sz w:val="24"/>
          <w:szCs w:val="24"/>
        </w:rPr>
        <w:t>六、其他</w:t>
      </w:r>
    </w:p>
    <w:p w:rsidR="002856F9" w:rsidRDefault="00380665">
      <w:pPr>
        <w:pStyle w:val="40"/>
        <w:spacing w:before="120" w:after="1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2</w:t>
      </w:r>
      <w:r>
        <w:rPr>
          <w:rFonts w:asciiTheme="minorEastAsia" w:eastAsiaTheme="minorEastAsia" w:hAnsiTheme="minorEastAsia" w:hint="eastAsia"/>
          <w:sz w:val="24"/>
          <w:szCs w:val="24"/>
        </w:rPr>
        <w:t>.质疑与接收</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2</w:t>
      </w:r>
      <w:r>
        <w:rPr>
          <w:rFonts w:asciiTheme="minorEastAsia" w:eastAsiaTheme="minorEastAsia" w:hAnsiTheme="minorEastAsia" w:hint="eastAsia"/>
          <w:sz w:val="24"/>
          <w:szCs w:val="24"/>
        </w:rPr>
        <w:t>.1</w:t>
      </w: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如认为</w:t>
      </w:r>
      <w:r>
        <w:rPr>
          <w:rFonts w:asciiTheme="minorEastAsia" w:eastAsiaTheme="minorEastAsia" w:hAnsiTheme="minorEastAsia"/>
          <w:sz w:val="24"/>
          <w:szCs w:val="24"/>
        </w:rPr>
        <w:t>采购文件、采购过程、中标或者成交结果使自己的权益受到损害的，可以在知道或者应知其权益受到损害之日起7个工作日内，以书面形式向采购人、采</w:t>
      </w:r>
      <w:r>
        <w:rPr>
          <w:rFonts w:asciiTheme="minorEastAsia" w:eastAsiaTheme="minorEastAsia" w:hAnsiTheme="minorEastAsia"/>
          <w:sz w:val="24"/>
          <w:szCs w:val="24"/>
        </w:rPr>
        <w:lastRenderedPageBreak/>
        <w:t>购代理机构提出质疑</w:t>
      </w:r>
      <w:r>
        <w:rPr>
          <w:rFonts w:asciiTheme="minorEastAsia" w:eastAsiaTheme="minorEastAsia" w:hAnsiTheme="minorEastAsia" w:hint="eastAsia"/>
          <w:sz w:val="24"/>
          <w:szCs w:val="24"/>
        </w:rPr>
        <w:t>（联系电话、地址等信息详见本《采购文件》第一章）</w:t>
      </w: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应</w:t>
      </w:r>
      <w:r>
        <w:rPr>
          <w:rFonts w:asciiTheme="minorEastAsia" w:eastAsiaTheme="minorEastAsia" w:hAnsiTheme="minorEastAsia"/>
          <w:sz w:val="24"/>
          <w:szCs w:val="24"/>
        </w:rPr>
        <w:t>在法定质疑期内一次性提出针对同一采购程序环节的质疑</w:t>
      </w:r>
      <w:r>
        <w:rPr>
          <w:rFonts w:asciiTheme="minorEastAsia" w:eastAsiaTheme="minorEastAsia" w:hAnsiTheme="minorEastAsia" w:hint="eastAsia"/>
          <w:sz w:val="24"/>
          <w:szCs w:val="24"/>
        </w:rPr>
        <w:t>，否则</w:t>
      </w:r>
      <w:r>
        <w:rPr>
          <w:rFonts w:asciiTheme="minorEastAsia" w:eastAsiaTheme="minorEastAsia" w:hAnsiTheme="minorEastAsia"/>
          <w:sz w:val="24"/>
          <w:szCs w:val="24"/>
        </w:rPr>
        <w:t>采购人、采购代理机构</w:t>
      </w:r>
      <w:r>
        <w:rPr>
          <w:rFonts w:asciiTheme="minorEastAsia" w:eastAsiaTheme="minorEastAsia" w:hAnsiTheme="minorEastAsia" w:hint="eastAsia"/>
          <w:sz w:val="24"/>
          <w:szCs w:val="24"/>
        </w:rPr>
        <w:t>有权不予受理</w:t>
      </w:r>
      <w:r>
        <w:rPr>
          <w:rFonts w:asciiTheme="minorEastAsia" w:eastAsiaTheme="minorEastAsia" w:hAnsiTheme="minorEastAsia"/>
          <w:sz w:val="24"/>
          <w:szCs w:val="24"/>
        </w:rPr>
        <w:t>。</w:t>
      </w:r>
    </w:p>
    <w:p w:rsidR="002856F9" w:rsidRDefault="00380665">
      <w:pPr>
        <w:shd w:val="clear" w:color="auto" w:fill="FFFFFF"/>
        <w:spacing w:line="360" w:lineRule="auto"/>
        <w:ind w:firstLineChars="200" w:firstLine="4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2</w:t>
      </w:r>
      <w:r>
        <w:rPr>
          <w:rFonts w:asciiTheme="minorEastAsia" w:eastAsiaTheme="minorEastAsia" w:hAnsiTheme="minorEastAsia" w:hint="eastAsia"/>
          <w:sz w:val="24"/>
          <w:szCs w:val="24"/>
        </w:rPr>
        <w:t>.2</w:t>
      </w:r>
      <w:r>
        <w:rPr>
          <w:rFonts w:asciiTheme="minorEastAsia" w:eastAsiaTheme="minorEastAsia" w:hAnsiTheme="minorEastAsia"/>
          <w:sz w:val="24"/>
          <w:szCs w:val="24"/>
        </w:rPr>
        <w:t>提出质疑的供应商应当是参与所质疑项目采购活动的供应商。</w:t>
      </w:r>
      <w:r>
        <w:rPr>
          <w:rFonts w:asciiTheme="minorEastAsia" w:eastAsiaTheme="minorEastAsia" w:hAnsiTheme="minorEastAsia" w:hint="eastAsia"/>
          <w:sz w:val="24"/>
          <w:szCs w:val="24"/>
        </w:rPr>
        <w:t>递交的质疑相关材料应符合《政府采购质疑和投诉办法》（中华人民共和国财政部令第94号）的有关要求，并加盖公章，否则不予受理。提交的质疑材料应包含：质疑函、营业执照副本复印件、法定代表人授权委托书（需法人签字并盖章）、法定代表人身份证复印件、代理人身份证复印件、报名凭证复印件，以上材料需加盖公章。</w:t>
      </w:r>
      <w:r>
        <w:rPr>
          <w:rFonts w:asciiTheme="minorEastAsia" w:eastAsiaTheme="minorEastAsia" w:hAnsiTheme="minorEastAsia"/>
          <w:sz w:val="24"/>
          <w:szCs w:val="24"/>
        </w:rPr>
        <w:t>质疑</w:t>
      </w:r>
      <w:proofErr w:type="gramStart"/>
      <w:r>
        <w:rPr>
          <w:rFonts w:asciiTheme="minorEastAsia" w:eastAsiaTheme="minorEastAsia" w:hAnsiTheme="minorEastAsia"/>
          <w:sz w:val="24"/>
          <w:szCs w:val="24"/>
        </w:rPr>
        <w:t>函应当</w:t>
      </w:r>
      <w:proofErr w:type="gramEnd"/>
      <w:r>
        <w:rPr>
          <w:rFonts w:asciiTheme="minorEastAsia" w:eastAsiaTheme="minorEastAsia" w:hAnsiTheme="minorEastAsia"/>
          <w:sz w:val="24"/>
          <w:szCs w:val="24"/>
        </w:rPr>
        <w:t>包括下列内容</w:t>
      </w:r>
      <w:r>
        <w:rPr>
          <w:rFonts w:asciiTheme="minorEastAsia" w:eastAsiaTheme="minorEastAsia" w:hAnsiTheme="minorEastAsia" w:hint="eastAsia"/>
          <w:sz w:val="24"/>
          <w:szCs w:val="24"/>
        </w:rPr>
        <w:t>（格式请参考中国海南政府采购网发布的模板）</w:t>
      </w:r>
      <w:r>
        <w:rPr>
          <w:rFonts w:asciiTheme="minorEastAsia" w:eastAsiaTheme="minorEastAsia" w:hAnsiTheme="minorEastAsia"/>
          <w:sz w:val="24"/>
          <w:szCs w:val="24"/>
        </w:rPr>
        <w:t>：</w:t>
      </w:r>
    </w:p>
    <w:p w:rsidR="002856F9" w:rsidRDefault="00380665">
      <w:pPr>
        <w:pStyle w:val="afff2"/>
        <w:numPr>
          <w:ilvl w:val="0"/>
          <w:numId w:val="62"/>
        </w:numPr>
        <w:shd w:val="clear" w:color="auto" w:fill="FFFFFF"/>
        <w:ind w:firstLineChars="0"/>
        <w:textAlignment w:val="baseline"/>
        <w:rPr>
          <w:rFonts w:asciiTheme="minorEastAsia" w:eastAsiaTheme="minorEastAsia" w:hAnsiTheme="minorEastAsia"/>
          <w:sz w:val="24"/>
          <w:szCs w:val="24"/>
        </w:rPr>
      </w:pPr>
      <w:r>
        <w:rPr>
          <w:rFonts w:asciiTheme="minorEastAsia" w:eastAsiaTheme="minorEastAsia" w:hAnsiTheme="minorEastAsia"/>
          <w:sz w:val="24"/>
          <w:szCs w:val="24"/>
        </w:rPr>
        <w:t>供应商的姓名或者名称、地址、邮编、联系人及联系电话；</w:t>
      </w:r>
    </w:p>
    <w:p w:rsidR="002856F9" w:rsidRDefault="00380665">
      <w:pPr>
        <w:pStyle w:val="afff2"/>
        <w:numPr>
          <w:ilvl w:val="0"/>
          <w:numId w:val="62"/>
        </w:numPr>
        <w:shd w:val="clear" w:color="auto" w:fill="FFFFFF"/>
        <w:ind w:firstLineChars="0"/>
        <w:textAlignment w:val="baseline"/>
        <w:rPr>
          <w:rFonts w:asciiTheme="minorEastAsia" w:eastAsiaTheme="minorEastAsia" w:hAnsiTheme="minorEastAsia"/>
          <w:sz w:val="24"/>
          <w:szCs w:val="24"/>
        </w:rPr>
      </w:pPr>
      <w:r>
        <w:rPr>
          <w:rFonts w:asciiTheme="minorEastAsia" w:eastAsiaTheme="minorEastAsia" w:hAnsiTheme="minorEastAsia"/>
          <w:sz w:val="24"/>
          <w:szCs w:val="24"/>
        </w:rPr>
        <w:t>质疑项目的名称、编号；</w:t>
      </w:r>
    </w:p>
    <w:p w:rsidR="002856F9" w:rsidRDefault="00380665">
      <w:pPr>
        <w:pStyle w:val="afff2"/>
        <w:numPr>
          <w:ilvl w:val="0"/>
          <w:numId w:val="62"/>
        </w:numPr>
        <w:shd w:val="clear" w:color="auto" w:fill="FFFFFF"/>
        <w:ind w:firstLineChars="0"/>
        <w:textAlignment w:val="baseline"/>
        <w:rPr>
          <w:rFonts w:asciiTheme="minorEastAsia" w:eastAsiaTheme="minorEastAsia" w:hAnsiTheme="minorEastAsia"/>
          <w:sz w:val="24"/>
          <w:szCs w:val="24"/>
        </w:rPr>
      </w:pPr>
      <w:r>
        <w:rPr>
          <w:rFonts w:asciiTheme="minorEastAsia" w:eastAsiaTheme="minorEastAsia" w:hAnsiTheme="minorEastAsia"/>
          <w:sz w:val="24"/>
          <w:szCs w:val="24"/>
        </w:rPr>
        <w:t>具体、明确的质疑事项和与质疑事项相关的请求；</w:t>
      </w:r>
    </w:p>
    <w:p w:rsidR="002856F9" w:rsidRDefault="00380665">
      <w:pPr>
        <w:pStyle w:val="afff2"/>
        <w:numPr>
          <w:ilvl w:val="0"/>
          <w:numId w:val="62"/>
        </w:numPr>
        <w:shd w:val="clear" w:color="auto" w:fill="FFFFFF"/>
        <w:ind w:firstLineChars="0"/>
        <w:textAlignment w:val="baseline"/>
        <w:rPr>
          <w:rFonts w:asciiTheme="minorEastAsia" w:eastAsiaTheme="minorEastAsia" w:hAnsiTheme="minorEastAsia"/>
          <w:sz w:val="24"/>
          <w:szCs w:val="24"/>
        </w:rPr>
      </w:pPr>
      <w:r>
        <w:rPr>
          <w:rFonts w:asciiTheme="minorEastAsia" w:eastAsiaTheme="minorEastAsia" w:hAnsiTheme="minorEastAsia"/>
          <w:sz w:val="24"/>
          <w:szCs w:val="24"/>
        </w:rPr>
        <w:t>事实依据；</w:t>
      </w:r>
    </w:p>
    <w:p w:rsidR="002856F9" w:rsidRDefault="00380665">
      <w:pPr>
        <w:pStyle w:val="afff2"/>
        <w:numPr>
          <w:ilvl w:val="0"/>
          <w:numId w:val="62"/>
        </w:numPr>
        <w:shd w:val="clear" w:color="auto" w:fill="FFFFFF"/>
        <w:ind w:firstLineChars="0"/>
        <w:textAlignment w:val="baseline"/>
        <w:rPr>
          <w:rFonts w:asciiTheme="minorEastAsia" w:eastAsiaTheme="minorEastAsia" w:hAnsiTheme="minorEastAsia"/>
          <w:sz w:val="24"/>
          <w:szCs w:val="24"/>
        </w:rPr>
      </w:pPr>
      <w:r>
        <w:rPr>
          <w:rFonts w:asciiTheme="minorEastAsia" w:eastAsiaTheme="minorEastAsia" w:hAnsiTheme="minorEastAsia"/>
          <w:sz w:val="24"/>
          <w:szCs w:val="24"/>
        </w:rPr>
        <w:t>必要的法律依据；</w:t>
      </w:r>
    </w:p>
    <w:p w:rsidR="002856F9" w:rsidRDefault="00380665">
      <w:pPr>
        <w:pStyle w:val="afff2"/>
        <w:numPr>
          <w:ilvl w:val="0"/>
          <w:numId w:val="62"/>
        </w:numPr>
        <w:shd w:val="clear" w:color="auto" w:fill="FFFFFF"/>
        <w:ind w:firstLineChars="0"/>
        <w:textAlignment w:val="baseline"/>
        <w:rPr>
          <w:rFonts w:asciiTheme="minorEastAsia" w:eastAsiaTheme="minorEastAsia" w:hAnsiTheme="minorEastAsia"/>
          <w:sz w:val="24"/>
          <w:szCs w:val="24"/>
        </w:rPr>
      </w:pPr>
      <w:r>
        <w:rPr>
          <w:rFonts w:asciiTheme="minorEastAsia" w:eastAsiaTheme="minorEastAsia" w:hAnsiTheme="minorEastAsia"/>
          <w:sz w:val="24"/>
          <w:szCs w:val="24"/>
        </w:rPr>
        <w:t>提出质疑的日期。</w:t>
      </w:r>
    </w:p>
    <w:p w:rsidR="002856F9" w:rsidRDefault="00380665">
      <w:pPr>
        <w:autoSpaceDE w:val="0"/>
        <w:autoSpaceDN w:val="0"/>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供应商为自然人的，应当由本人签字；供应商为法人或者其他组织的，应当由法定代表人、主要负责人，或者其授权代表签字或者盖章，并加盖公章。</w:t>
      </w:r>
    </w:p>
    <w:p w:rsidR="002856F9" w:rsidRDefault="00380665">
      <w:pPr>
        <w:pStyle w:val="40"/>
        <w:rPr>
          <w:rFonts w:asciiTheme="minorEastAsia" w:hAnsiTheme="minorEastAsia" w:cs="宋体"/>
          <w:sz w:val="23"/>
          <w:szCs w:val="23"/>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w:t>
      </w:r>
      <w:r>
        <w:rPr>
          <w:rFonts w:asciiTheme="minorEastAsia" w:eastAsiaTheme="minorEastAsia" w:hAnsiTheme="minorEastAsia" w:hint="eastAsia"/>
          <w:sz w:val="24"/>
          <w:szCs w:val="24"/>
        </w:rPr>
        <w:t>.现场考察和答疑会</w:t>
      </w:r>
    </w:p>
    <w:p w:rsidR="002856F9" w:rsidRDefault="00380665">
      <w:pPr>
        <w:autoSpaceDE w:val="0"/>
        <w:autoSpaceDN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不组织。</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4.</w:t>
      </w:r>
      <w:bookmarkStart w:id="78" w:name="_Toc444780799"/>
      <w:r>
        <w:rPr>
          <w:rFonts w:asciiTheme="minorEastAsia" w:eastAsiaTheme="minorEastAsia" w:hAnsiTheme="minorEastAsia" w:hint="eastAsia"/>
          <w:sz w:val="24"/>
          <w:szCs w:val="24"/>
        </w:rPr>
        <w:t>采购任务取消</w:t>
      </w:r>
      <w:bookmarkEnd w:id="78"/>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在采购活动中因重大变故，采购任务取消的，采购人或者采购代理机构应当终止采购活动，通知所有参加采购活动的供应商。</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当采购任务取消时，采购人有权拒绝任何供应商成交，且对受影响的供应商不承担任何责任。</w:t>
      </w:r>
    </w:p>
    <w:p w:rsidR="002856F9" w:rsidRDefault="00380665">
      <w:pPr>
        <w:pStyle w:val="4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5.</w:t>
      </w:r>
      <w:r>
        <w:rPr>
          <w:rFonts w:asciiTheme="minorEastAsia" w:eastAsiaTheme="minorEastAsia" w:hAnsiTheme="minorEastAsia" w:hint="eastAsia"/>
          <w:sz w:val="24"/>
          <w:szCs w:val="24"/>
        </w:rPr>
        <w:t>其他</w:t>
      </w:r>
    </w:p>
    <w:p w:rsidR="002856F9" w:rsidRDefault="00380665">
      <w:pPr>
        <w:autoSpaceDE w:val="0"/>
        <w:autoSpaceDN w:val="0"/>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无</w:t>
      </w:r>
      <w:r>
        <w:rPr>
          <w:rFonts w:asciiTheme="minorEastAsia" w:eastAsiaTheme="minorEastAsia" w:hAnsiTheme="minorEastAsia" w:hint="eastAsia"/>
          <w:sz w:val="24"/>
          <w:szCs w:val="24"/>
        </w:rPr>
        <w:t>。</w:t>
      </w:r>
    </w:p>
    <w:p w:rsidR="002856F9" w:rsidRDefault="002856F9">
      <w:pPr>
        <w:pStyle w:val="affffffff6"/>
        <w:ind w:right="340"/>
        <w:rPr>
          <w:rFonts w:ascii="Arial" w:eastAsia="黑体" w:hAnsi="Arial"/>
          <w:sz w:val="32"/>
          <w:szCs w:val="20"/>
        </w:rPr>
      </w:pPr>
    </w:p>
    <w:p w:rsidR="002856F9" w:rsidRDefault="002856F9">
      <w:pPr>
        <w:pStyle w:val="affffffff6"/>
        <w:ind w:right="340"/>
      </w:pPr>
    </w:p>
    <w:p w:rsidR="002856F9" w:rsidRDefault="00380665">
      <w:pPr>
        <w:pStyle w:val="11"/>
        <w:spacing w:before="0" w:after="0" w:line="360" w:lineRule="auto"/>
        <w:rPr>
          <w:rFonts w:asciiTheme="minorEastAsia" w:eastAsiaTheme="minorEastAsia" w:hAnsiTheme="minorEastAsia"/>
          <w:sz w:val="32"/>
          <w:szCs w:val="32"/>
        </w:rPr>
      </w:pPr>
      <w:bookmarkStart w:id="79" w:name="_Toc495679392"/>
      <w:bookmarkStart w:id="80" w:name="_Toc109030017"/>
      <w:bookmarkStart w:id="81" w:name="_Toc144130947"/>
      <w:r>
        <w:rPr>
          <w:rFonts w:asciiTheme="minorEastAsia" w:eastAsiaTheme="minorEastAsia" w:hAnsiTheme="minorEastAsia" w:hint="eastAsia"/>
          <w:sz w:val="32"/>
          <w:szCs w:val="32"/>
        </w:rPr>
        <w:lastRenderedPageBreak/>
        <w:t>第三章</w:t>
      </w:r>
      <w:bookmarkEnd w:id="79"/>
      <w:r>
        <w:rPr>
          <w:rFonts w:asciiTheme="minorEastAsia" w:eastAsiaTheme="minorEastAsia" w:hAnsiTheme="minorEastAsia" w:hint="eastAsia"/>
          <w:sz w:val="32"/>
          <w:szCs w:val="32"/>
        </w:rPr>
        <w:t xml:space="preserve"> 采购需求</w:t>
      </w:r>
      <w:bookmarkEnd w:id="80"/>
      <w:bookmarkEnd w:id="81"/>
    </w:p>
    <w:p w:rsidR="002856F9" w:rsidRDefault="00380665">
      <w:pPr>
        <w:spacing w:line="360" w:lineRule="auto"/>
        <w:rPr>
          <w:b/>
          <w:sz w:val="32"/>
          <w:szCs w:val="32"/>
        </w:rPr>
      </w:pPr>
      <w:r>
        <w:rPr>
          <w:rFonts w:hint="eastAsia"/>
          <w:b/>
          <w:sz w:val="32"/>
          <w:szCs w:val="32"/>
        </w:rPr>
        <w:t>一、项目概况</w:t>
      </w:r>
    </w:p>
    <w:p w:rsidR="002856F9" w:rsidRDefault="00380665">
      <w:pPr>
        <w:pStyle w:val="d0"/>
        <w:numPr>
          <w:ilvl w:val="0"/>
          <w:numId w:val="63"/>
        </w:numPr>
        <w:spacing w:after="0"/>
        <w:ind w:firstLineChars="0"/>
        <w:rPr>
          <w:rFonts w:asciiTheme="minorEastAsia" w:eastAsiaTheme="minorEastAsia" w:hAnsiTheme="minorEastAsia"/>
          <w:sz w:val="24"/>
        </w:rPr>
      </w:pPr>
      <w:r>
        <w:rPr>
          <w:rFonts w:asciiTheme="minorEastAsia" w:eastAsiaTheme="minorEastAsia" w:hAnsiTheme="minorEastAsia"/>
          <w:sz w:val="24"/>
        </w:rPr>
        <w:t>项目名称</w:t>
      </w:r>
      <w:r>
        <w:rPr>
          <w:rFonts w:asciiTheme="minorEastAsia" w:eastAsiaTheme="minorEastAsia" w:hAnsiTheme="minorEastAsia" w:hint="eastAsia"/>
          <w:sz w:val="24"/>
        </w:rPr>
        <w:t>：</w:t>
      </w:r>
      <w:r>
        <w:rPr>
          <w:rFonts w:asciiTheme="minorEastAsia" w:eastAsiaTheme="minorEastAsia" w:hAnsiTheme="minorEastAsia"/>
          <w:sz w:val="24"/>
        </w:rPr>
        <w:t>汽修类专业全国职业院校技能大赛竞赛设备购置项目</w:t>
      </w:r>
    </w:p>
    <w:p w:rsidR="002856F9" w:rsidRDefault="00380665">
      <w:pPr>
        <w:pStyle w:val="d0"/>
        <w:numPr>
          <w:ilvl w:val="0"/>
          <w:numId w:val="63"/>
        </w:numPr>
        <w:spacing w:after="0"/>
        <w:ind w:firstLineChars="0"/>
        <w:rPr>
          <w:rFonts w:asciiTheme="minorEastAsia" w:eastAsiaTheme="minorEastAsia" w:hAnsiTheme="minorEastAsia"/>
          <w:sz w:val="24"/>
        </w:rPr>
      </w:pPr>
      <w:r>
        <w:rPr>
          <w:rFonts w:asciiTheme="minorEastAsia" w:eastAsiaTheme="minorEastAsia" w:hAnsiTheme="minorEastAsia"/>
          <w:sz w:val="24"/>
        </w:rPr>
        <w:t>项目编号</w:t>
      </w:r>
      <w:r>
        <w:rPr>
          <w:rFonts w:asciiTheme="minorEastAsia" w:eastAsiaTheme="minorEastAsia" w:hAnsiTheme="minorEastAsia" w:hint="eastAsia"/>
          <w:sz w:val="24"/>
        </w:rPr>
        <w:t>：</w:t>
      </w:r>
      <w:r>
        <w:rPr>
          <w:rFonts w:asciiTheme="minorEastAsia" w:eastAsiaTheme="minorEastAsia" w:hAnsiTheme="minorEastAsia"/>
          <w:sz w:val="24"/>
        </w:rPr>
        <w:t>HNZT2023-258</w:t>
      </w:r>
    </w:p>
    <w:p w:rsidR="002856F9" w:rsidRDefault="00380665">
      <w:pPr>
        <w:pStyle w:val="d0"/>
        <w:numPr>
          <w:ilvl w:val="0"/>
          <w:numId w:val="63"/>
        </w:numPr>
        <w:spacing w:after="0"/>
        <w:ind w:firstLineChars="0"/>
        <w:rPr>
          <w:rFonts w:asciiTheme="minorEastAsia" w:eastAsiaTheme="minorEastAsia" w:hAnsiTheme="minorEastAsia"/>
          <w:sz w:val="24"/>
        </w:rPr>
      </w:pPr>
      <w:r>
        <w:rPr>
          <w:rFonts w:asciiTheme="minorEastAsia" w:eastAsiaTheme="minorEastAsia" w:hAnsiTheme="minorEastAsia"/>
          <w:sz w:val="24"/>
        </w:rPr>
        <w:t>采购预算</w:t>
      </w:r>
      <w:r>
        <w:rPr>
          <w:rFonts w:asciiTheme="minorEastAsia" w:eastAsiaTheme="minorEastAsia" w:hAnsiTheme="minorEastAsia" w:hint="eastAsia"/>
          <w:sz w:val="24"/>
        </w:rPr>
        <w:t xml:space="preserve">（最高限价）： </w:t>
      </w:r>
      <w:r>
        <w:rPr>
          <w:rFonts w:asciiTheme="minorEastAsia" w:eastAsiaTheme="minorEastAsia" w:hAnsiTheme="minorEastAsia"/>
          <w:sz w:val="24"/>
        </w:rPr>
        <w:t>3470000</w:t>
      </w:r>
      <w:r>
        <w:rPr>
          <w:rFonts w:asciiTheme="minorEastAsia" w:eastAsiaTheme="minorEastAsia" w:hAnsiTheme="minorEastAsia" w:hint="eastAsia"/>
          <w:sz w:val="24"/>
        </w:rPr>
        <w:t>.00</w:t>
      </w:r>
      <w:r>
        <w:rPr>
          <w:rFonts w:asciiTheme="minorEastAsia" w:eastAsiaTheme="minorEastAsia" w:hAnsiTheme="minorEastAsia"/>
          <w:sz w:val="24"/>
        </w:rPr>
        <w:t>元</w:t>
      </w:r>
      <w:r>
        <w:rPr>
          <w:rFonts w:asciiTheme="minorEastAsia" w:eastAsiaTheme="minorEastAsia" w:hAnsiTheme="minorEastAsia" w:hint="eastAsia"/>
          <w:sz w:val="24"/>
        </w:rPr>
        <w:t>（投标报价超过采购预算金额或最高限价的响应文件,按无效投标处理）</w:t>
      </w:r>
    </w:p>
    <w:p w:rsidR="002856F9" w:rsidRDefault="00380665">
      <w:pPr>
        <w:pStyle w:val="d0"/>
        <w:numPr>
          <w:ilvl w:val="0"/>
          <w:numId w:val="63"/>
        </w:numPr>
        <w:spacing w:after="0"/>
        <w:ind w:firstLineChars="0"/>
        <w:rPr>
          <w:rFonts w:asciiTheme="minorEastAsia" w:eastAsiaTheme="minorEastAsia" w:hAnsiTheme="minorEastAsia"/>
          <w:sz w:val="24"/>
          <w:lang w:val="en-US"/>
        </w:rPr>
      </w:pPr>
      <w:r>
        <w:rPr>
          <w:rFonts w:asciiTheme="minorEastAsia" w:eastAsiaTheme="minorEastAsia" w:hAnsiTheme="minorEastAsia" w:hint="eastAsia"/>
          <w:sz w:val="24"/>
        </w:rPr>
        <w:t>分包情况</w:t>
      </w:r>
      <w:r>
        <w:rPr>
          <w:rFonts w:asciiTheme="minorEastAsia" w:eastAsiaTheme="minorEastAsia" w:hAnsiTheme="minorEastAsia" w:hint="eastAsia"/>
          <w:sz w:val="24"/>
          <w:lang w:val="en-US"/>
        </w:rPr>
        <w:t>：</w:t>
      </w: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分包</w:t>
      </w:r>
    </w:p>
    <w:p w:rsidR="002856F9" w:rsidRDefault="00380665">
      <w:pPr>
        <w:pStyle w:val="d0"/>
        <w:numPr>
          <w:ilvl w:val="0"/>
          <w:numId w:val="63"/>
        </w:numPr>
        <w:spacing w:after="0"/>
        <w:ind w:firstLineChars="0"/>
        <w:rPr>
          <w:rFonts w:asciiTheme="minorEastAsia" w:eastAsiaTheme="minorEastAsia" w:hAnsiTheme="minorEastAsia"/>
          <w:sz w:val="24"/>
          <w:lang w:val="en-US"/>
        </w:rPr>
      </w:pPr>
      <w:r>
        <w:rPr>
          <w:rFonts w:asciiTheme="minorEastAsia" w:eastAsiaTheme="minorEastAsia" w:hAnsiTheme="minorEastAsia" w:hint="eastAsia"/>
          <w:sz w:val="24"/>
          <w:lang w:val="en-US"/>
        </w:rPr>
        <w:t>采购标的所属行业：本次采购标的所属行业为制造业（根据工信部联企业〔2011〕300 号中小企业划型标准规定：从业人员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w:t>
      </w:r>
    </w:p>
    <w:p w:rsidR="002856F9" w:rsidRDefault="00380665">
      <w:pPr>
        <w:pStyle w:val="afff2"/>
        <w:numPr>
          <w:ilvl w:val="0"/>
          <w:numId w:val="64"/>
        </w:numPr>
        <w:spacing w:line="360" w:lineRule="auto"/>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采购产品及技术参数要求</w:t>
      </w:r>
    </w:p>
    <w:p w:rsidR="002856F9" w:rsidRDefault="00380665">
      <w:pPr>
        <w:pStyle w:val="d0"/>
        <w:spacing w:after="0"/>
        <w:ind w:firstLineChars="0"/>
        <w:rPr>
          <w:rFonts w:asciiTheme="minorEastAsia" w:eastAsiaTheme="minorEastAsia" w:hAnsiTheme="minorEastAsia"/>
          <w:sz w:val="24"/>
          <w:lang w:val="en-US"/>
        </w:rPr>
      </w:pPr>
      <w:r>
        <w:rPr>
          <w:rFonts w:asciiTheme="minorEastAsia" w:eastAsiaTheme="minorEastAsia" w:hAnsiTheme="minorEastAsia" w:hint="eastAsia"/>
          <w:sz w:val="24"/>
          <w:lang w:val="en-US"/>
        </w:rPr>
        <w:t>说明：1.使用综合评分法的采购项目，提供相同品牌产品且通过初步审查的不同投标人参加同一合同项下投标的，按一家投标人计算，评审后得分最高的同品牌投标人获得中标人推荐资格；评审得分相同的，由采购人或者采购人委托评标委员会按照招标文件规定的方式确定一个投标人获得成交人推荐资格，采购文件未规定的采取随机抽取方式确定，其他同品牌投标人不作为成交候选人。技术要求如所涉及了产品品牌或型号均为档次选择要求或为代替部分技术指标描述，投标人可以选择其他品牌型号的产品参加投标但投标产品须具有相当于或优于招标文件要求的指标、性能、档次。</w:t>
      </w:r>
    </w:p>
    <w:p w:rsidR="002856F9" w:rsidRPr="002251E7" w:rsidRDefault="00380665" w:rsidP="002251E7">
      <w:pPr>
        <w:spacing w:line="360" w:lineRule="auto"/>
        <w:ind w:firstLineChars="200" w:firstLine="480"/>
        <w:rPr>
          <w:sz w:val="24"/>
          <w:szCs w:val="24"/>
        </w:rPr>
      </w:pPr>
      <w:r>
        <w:rPr>
          <w:rFonts w:asciiTheme="minorEastAsia" w:eastAsiaTheme="minorEastAsia" w:hAnsiTheme="minorEastAsia" w:hint="eastAsia"/>
          <w:bCs/>
          <w:kern w:val="2"/>
          <w:sz w:val="24"/>
          <w:szCs w:val="24"/>
        </w:rPr>
        <w:t>2.</w:t>
      </w:r>
      <w:r>
        <w:rPr>
          <w:rFonts w:hint="eastAsia"/>
          <w:sz w:val="24"/>
          <w:szCs w:val="24"/>
        </w:rPr>
        <w:t>非单一产品采购项目，采购人应当根据采购项目技术构成、产品价格比重等合理确定核心产品，并在采购文件中载明。多家投标人提供的核心产品品牌相同的，按前两款规定处理。</w:t>
      </w:r>
    </w:p>
    <w:tbl>
      <w:tblPr>
        <w:tblW w:w="10507" w:type="dxa"/>
        <w:jc w:val="center"/>
        <w:tblLayout w:type="fixed"/>
        <w:tblLook w:val="04A0" w:firstRow="1" w:lastRow="0" w:firstColumn="1" w:lastColumn="0" w:noHBand="0" w:noVBand="1"/>
      </w:tblPr>
      <w:tblGrid>
        <w:gridCol w:w="578"/>
        <w:gridCol w:w="1014"/>
        <w:gridCol w:w="7315"/>
        <w:gridCol w:w="757"/>
        <w:gridCol w:w="843"/>
      </w:tblGrid>
      <w:tr w:rsidR="002856F9">
        <w:trPr>
          <w:trHeight w:val="522"/>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序号</w:t>
            </w:r>
          </w:p>
        </w:tc>
        <w:tc>
          <w:tcPr>
            <w:tcW w:w="1014" w:type="dxa"/>
            <w:tcBorders>
              <w:top w:val="single" w:sz="4" w:space="0" w:color="auto"/>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产品名称</w:t>
            </w:r>
          </w:p>
        </w:tc>
        <w:tc>
          <w:tcPr>
            <w:tcW w:w="7315" w:type="dxa"/>
            <w:tcBorders>
              <w:top w:val="single" w:sz="4" w:space="0" w:color="auto"/>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技术参数</w:t>
            </w:r>
          </w:p>
        </w:tc>
        <w:tc>
          <w:tcPr>
            <w:tcW w:w="757" w:type="dxa"/>
            <w:tcBorders>
              <w:top w:val="single" w:sz="4" w:space="0" w:color="auto"/>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单位</w:t>
            </w:r>
          </w:p>
        </w:tc>
        <w:tc>
          <w:tcPr>
            <w:tcW w:w="843" w:type="dxa"/>
            <w:tcBorders>
              <w:top w:val="single" w:sz="4" w:space="0" w:color="auto"/>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数量</w:t>
            </w:r>
          </w:p>
        </w:tc>
      </w:tr>
      <w:tr w:rsidR="002856F9">
        <w:trPr>
          <w:trHeight w:val="619"/>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比赛车辆</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一、燃油车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1.发动机：汽油4缸发动机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最大功率：≥135KW</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最大扭矩：≥300N·m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最大马力：≥184Ps</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进气形式：涡轮增压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供油方式：直喷式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环保标准：不</w:t>
            </w:r>
            <w:proofErr w:type="gramStart"/>
            <w:r>
              <w:rPr>
                <w:rFonts w:asciiTheme="minorEastAsia" w:eastAsiaTheme="minorEastAsia" w:hAnsiTheme="minorEastAsia" w:cs="宋体" w:hint="eastAsia"/>
                <w:sz w:val="24"/>
                <w:szCs w:val="24"/>
              </w:rPr>
              <w:t>低于国</w:t>
            </w:r>
            <w:proofErr w:type="gramEnd"/>
            <w:r>
              <w:rPr>
                <w:rFonts w:asciiTheme="minorEastAsia" w:eastAsiaTheme="minorEastAsia" w:hAnsiTheme="minorEastAsia" w:cs="宋体" w:hint="eastAsia"/>
                <w:sz w:val="24"/>
                <w:szCs w:val="24"/>
              </w:rPr>
              <w:t>Ⅵ</w:t>
            </w:r>
          </w:p>
          <w:p w:rsidR="002856F9" w:rsidRDefault="004603BD">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变速箱：</w:t>
            </w:r>
            <w:r w:rsidRPr="004603BD">
              <w:rPr>
                <w:rFonts w:asciiTheme="minorEastAsia" w:eastAsiaTheme="minorEastAsia" w:hAnsiTheme="minorEastAsia" w:cs="宋体" w:hint="eastAsia"/>
                <w:color w:val="FF0000"/>
                <w:sz w:val="24"/>
                <w:szCs w:val="24"/>
              </w:rPr>
              <w:t>6</w:t>
            </w:r>
            <w:proofErr w:type="gramStart"/>
            <w:r w:rsidR="00380665" w:rsidRPr="004603BD">
              <w:rPr>
                <w:rFonts w:asciiTheme="minorEastAsia" w:eastAsiaTheme="minorEastAsia" w:hAnsiTheme="minorEastAsia" w:cs="宋体" w:hint="eastAsia"/>
                <w:color w:val="FF0000"/>
                <w:sz w:val="24"/>
                <w:szCs w:val="24"/>
              </w:rPr>
              <w:t>挡手自</w:t>
            </w:r>
            <w:proofErr w:type="gramEnd"/>
            <w:r w:rsidR="00380665" w:rsidRPr="004603BD">
              <w:rPr>
                <w:rFonts w:asciiTheme="minorEastAsia" w:eastAsiaTheme="minorEastAsia" w:hAnsiTheme="minorEastAsia" w:cs="宋体" w:hint="eastAsia"/>
                <w:color w:val="FF0000"/>
                <w:sz w:val="24"/>
                <w:szCs w:val="24"/>
              </w:rPr>
              <w:t>一体变速箱</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轴距：≥2785mm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座椅个数：6座</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助力方式：电动助力</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2.主/被动安全装备：包含制动力分配 EBD/CBC、刹车辅助 EBA/BAS/BA、牵引力控制 ASR/TCS/TRC、车身稳定控制 ESC/ESP、自动驻车、定速巡航、上坡辅助、陡坡缓降</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3.灯光配置：大灯高度可调节、大灯延时关闭</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4.内部配置：多功能方向盘、彩色行车电脑显示屏幕、全液晶仪表盘、液晶仪表尺寸不低于7寸、</w:t>
            </w:r>
            <w:proofErr w:type="gramStart"/>
            <w:r>
              <w:rPr>
                <w:rFonts w:asciiTheme="minorEastAsia" w:eastAsiaTheme="minorEastAsia" w:hAnsiTheme="minorEastAsia" w:cs="宋体" w:hint="eastAsia"/>
                <w:sz w:val="24"/>
                <w:szCs w:val="24"/>
              </w:rPr>
              <w:t>中控触控</w:t>
            </w:r>
            <w:proofErr w:type="gramEnd"/>
            <w:r>
              <w:rPr>
                <w:rFonts w:asciiTheme="minorEastAsia" w:eastAsiaTheme="minorEastAsia" w:hAnsiTheme="minorEastAsia" w:cs="宋体" w:hint="eastAsia"/>
                <w:sz w:val="24"/>
                <w:szCs w:val="24"/>
              </w:rPr>
              <w:t>液晶屏不低于12.3寸、支持卫星导航系统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5.可进行汽车维护与底盘拆装检修、发动机拆装检修作业。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具备底盘转向及制动系统，动力及传动系统、电气系统、辅助系统等。可支持车辆基本检查、备胎及随车工具检查、散热系统检查、轮胎气压及花纹检查、车辆倾斜度检查、制动系统检查、发动机变速箱泄露检查、机油更换作业、制动管路检查、排气管检查、底盘部件检查、加注发动机机油、更换底盘部件、更换或修补轮胎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7.为承载式车身设计，前悬架为麦</w:t>
            </w:r>
            <w:proofErr w:type="gramStart"/>
            <w:r>
              <w:rPr>
                <w:rFonts w:asciiTheme="minorEastAsia" w:eastAsiaTheme="minorEastAsia" w:hAnsiTheme="minorEastAsia" w:cs="宋体" w:hint="eastAsia"/>
                <w:sz w:val="24"/>
                <w:szCs w:val="24"/>
              </w:rPr>
              <w:t>弗</w:t>
            </w:r>
            <w:proofErr w:type="gramEnd"/>
            <w:r>
              <w:rPr>
                <w:rFonts w:asciiTheme="minorEastAsia" w:eastAsiaTheme="minorEastAsia" w:hAnsiTheme="minorEastAsia" w:cs="宋体" w:hint="eastAsia"/>
                <w:sz w:val="24"/>
                <w:szCs w:val="24"/>
              </w:rPr>
              <w:t>逊式独立悬架，后悬架为多连杆式独立悬架，具备电动助力，</w:t>
            </w:r>
            <w:proofErr w:type="gramStart"/>
            <w:r>
              <w:rPr>
                <w:rFonts w:asciiTheme="minorEastAsia" w:eastAsiaTheme="minorEastAsia" w:hAnsiTheme="minorEastAsia" w:cs="宋体" w:hint="eastAsia"/>
                <w:sz w:val="24"/>
                <w:szCs w:val="24"/>
              </w:rPr>
              <w:t>电子驻</w:t>
            </w:r>
            <w:proofErr w:type="gramEnd"/>
            <w:r>
              <w:rPr>
                <w:rFonts w:asciiTheme="minorEastAsia" w:eastAsiaTheme="minorEastAsia" w:hAnsiTheme="minorEastAsia" w:cs="宋体" w:hint="eastAsia"/>
                <w:sz w:val="24"/>
                <w:szCs w:val="24"/>
              </w:rPr>
              <w:t>车功能。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可进行方向盘检修、减震器检查、前悬架系统部件检查、后悬架系统部件检查、悬架螺丝紧固检查、制动系统检查、转向系统检查、轮胎及花纹检查、底盘系统部件故障修复及总成(或零部件)更换、更换或修补轮胎等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9.动力及传动系统最大扭矩为300N*m，符合国VI环保标准，6</w:t>
            </w:r>
            <w:proofErr w:type="gramStart"/>
            <w:r>
              <w:rPr>
                <w:rFonts w:asciiTheme="minorEastAsia" w:eastAsiaTheme="minorEastAsia" w:hAnsiTheme="minorEastAsia" w:cs="宋体" w:hint="eastAsia"/>
                <w:sz w:val="24"/>
                <w:szCs w:val="24"/>
              </w:rPr>
              <w:t>挡手自</w:t>
            </w:r>
            <w:proofErr w:type="gramEnd"/>
            <w:r>
              <w:rPr>
                <w:rFonts w:asciiTheme="minorEastAsia" w:eastAsiaTheme="minorEastAsia" w:hAnsiTheme="minorEastAsia" w:cs="宋体" w:hint="eastAsia"/>
                <w:sz w:val="24"/>
                <w:szCs w:val="24"/>
              </w:rPr>
              <w:t>一体。可进行发动机及变速箱漏油情况检查、发动机机油更换、燃油管路检查、排气管安装检查作业。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10.电气系统支持大灯高度可调、大灯延时关闭、外后视镜电动可调；平台有后电动雨刷和电动天窗，大灯为卤素大灯。可进行灯光信号系统检查、风窗洗涤检修、空调检修、顶灯检查等作业。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11.的灯光信号系统涵盖示宽灯、前照灯、雾灯、转向信号灯、危险警告灯、车内照明灯、仪表灯等，可进行各个灯光信号检查作业。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12.风窗洗涤系统提供雨刮各档位、喷射位置、雨刮刮</w:t>
            </w:r>
            <w:proofErr w:type="gramStart"/>
            <w:r>
              <w:rPr>
                <w:rFonts w:asciiTheme="minorEastAsia" w:eastAsiaTheme="minorEastAsia" w:hAnsiTheme="minorEastAsia" w:cs="宋体" w:hint="eastAsia"/>
                <w:sz w:val="24"/>
                <w:szCs w:val="24"/>
              </w:rPr>
              <w:t>拭</w:t>
            </w:r>
            <w:proofErr w:type="gramEnd"/>
            <w:r>
              <w:rPr>
                <w:rFonts w:asciiTheme="minorEastAsia" w:eastAsiaTheme="minorEastAsia" w:hAnsiTheme="minorEastAsia" w:cs="宋体" w:hint="eastAsia"/>
                <w:sz w:val="24"/>
                <w:szCs w:val="24"/>
              </w:rPr>
              <w:t>情况等部件及位置的检查。</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13.空调检修支持鼓风机出风量检查、出风口调节功能检查、出风量检查等。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14.支持安全带检修作业，涵盖驾驶员侧安全带外观检查、驾驶员侧</w:t>
            </w:r>
            <w:proofErr w:type="gramStart"/>
            <w:r>
              <w:rPr>
                <w:rFonts w:asciiTheme="minorEastAsia" w:eastAsiaTheme="minorEastAsia" w:hAnsiTheme="minorEastAsia" w:cs="宋体" w:hint="eastAsia"/>
                <w:sz w:val="24"/>
                <w:szCs w:val="24"/>
              </w:rPr>
              <w:t>安全带锁止功能</w:t>
            </w:r>
            <w:proofErr w:type="gramEnd"/>
            <w:r>
              <w:rPr>
                <w:rFonts w:asciiTheme="minorEastAsia" w:eastAsiaTheme="minorEastAsia" w:hAnsiTheme="minorEastAsia" w:cs="宋体" w:hint="eastAsia"/>
                <w:sz w:val="24"/>
                <w:szCs w:val="24"/>
              </w:rPr>
              <w:t>检查、驾驶员侧安全带</w:t>
            </w:r>
            <w:proofErr w:type="gramStart"/>
            <w:r>
              <w:rPr>
                <w:rFonts w:asciiTheme="minorEastAsia" w:eastAsiaTheme="minorEastAsia" w:hAnsiTheme="minorEastAsia" w:cs="宋体" w:hint="eastAsia"/>
                <w:sz w:val="24"/>
                <w:szCs w:val="24"/>
              </w:rPr>
              <w:t>紧急锁止功能</w:t>
            </w:r>
            <w:proofErr w:type="gramEnd"/>
            <w:r>
              <w:rPr>
                <w:rFonts w:asciiTheme="minorEastAsia" w:eastAsiaTheme="minorEastAsia" w:hAnsiTheme="minorEastAsia" w:cs="宋体" w:hint="eastAsia"/>
                <w:sz w:val="24"/>
                <w:szCs w:val="24"/>
              </w:rPr>
              <w:t>检查等。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15.辅助系统支持胎压监测、刹车辅助、车身稳定控制、牵引力控制、上坡辅助、定速巡航、倒车影像、以及三种驾驶模式切换作业。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16.支持轮胎作业，可进行轮胎拆卸、轮胎平衡等相关功能操作。</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辆</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2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发动机拆装台架</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1.支持发动机拆装检修作业，可支持进行发动机电气故障诊断、机械类故障诊断、发动机分解及测量、发动机安装及试运行。</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2.平台具备发动机拆装翻转架，可支持完成发动机拆装检修作业，</w:t>
            </w:r>
            <w:r w:rsidR="00500AA7" w:rsidRPr="00500AA7">
              <w:rPr>
                <w:rFonts w:asciiTheme="minorEastAsia" w:eastAsiaTheme="minorEastAsia" w:hAnsiTheme="minorEastAsia" w:cs="宋体" w:hint="eastAsia"/>
                <w:color w:val="FF0000"/>
                <w:sz w:val="24"/>
                <w:szCs w:val="24"/>
                <w:bdr w:val="none" w:sz="0" w:space="0" w:color="auto" w:frame="1"/>
                <w:shd w:val="clear" w:color="auto" w:fill="FFFFFF"/>
              </w:rPr>
              <w:t>翻转架高≧850mm</w:t>
            </w:r>
            <w:r>
              <w:rPr>
                <w:rFonts w:asciiTheme="minorEastAsia" w:eastAsiaTheme="minorEastAsia" w:hAnsiTheme="minorEastAsia" w:cs="宋体" w:hint="eastAsia"/>
                <w:sz w:val="24"/>
                <w:szCs w:val="24"/>
              </w:rPr>
              <w:t>，宽≧610mm，长≧950mm。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3.平台安装全套发动机传感器与执行器及附件，可支持发动机运行测试与故障诊断作业。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4.平台发动机拆检的正面设有车辆控制电路图，并标注有部件名称及接线端子编号，可快速查看相关信息。</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5.平台内背部安装有发动机冷却系统，可支持发动机冷却系统诊断检修作业。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6.平台内设有供油箱，并设有油量显示仪表和加油口。</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7.平台支持气缸漏气诊断与漏气测量分析。</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8.平台上设有节气门控制部件，可通过手动按压加速踏板控制发动机运转速度。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9.平台具备可移动式发动机控制系统与发动机实现电路、冷却水路等快速连接，自带充电器，配备发动机ECU。</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10.平台支持发动机机械故障设置，可自行设置多种机械故障。</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11.平台故障设置与检测采用一体化设计，系统提供故障考核设置终端，和信号测量面板。</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12.平台具备故障设置，可手动触摸屏控制设置故障模式，可支持机械故障设置，支持出题内容考核。</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13.平台所有线束采用超低阻抗的耐高温线，部分低幅值信号线路采用屏蔽线，系统通过公母接</w:t>
            </w:r>
            <w:proofErr w:type="gramStart"/>
            <w:r>
              <w:rPr>
                <w:rFonts w:asciiTheme="minorEastAsia" w:eastAsiaTheme="minorEastAsia" w:hAnsiTheme="minorEastAsia" w:cs="宋体" w:hint="eastAsia"/>
                <w:sz w:val="24"/>
                <w:szCs w:val="24"/>
              </w:rPr>
              <w:t>插装换盒与</w:t>
            </w:r>
            <w:proofErr w:type="gramEnd"/>
            <w:r>
              <w:rPr>
                <w:rFonts w:asciiTheme="minorEastAsia" w:eastAsiaTheme="minorEastAsia" w:hAnsiTheme="minorEastAsia" w:cs="宋体" w:hint="eastAsia"/>
                <w:sz w:val="24"/>
                <w:szCs w:val="24"/>
              </w:rPr>
              <w:t>发动机相连接。</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14.平台采用PCB焊接式测量面板：发动机ECU达128个测量点全部实现PCB整体布线并焊接3.5MM测量捅端子。 PCB测量点与实</w:t>
            </w:r>
            <w:proofErr w:type="gramStart"/>
            <w:r>
              <w:rPr>
                <w:rFonts w:asciiTheme="minorEastAsia" w:eastAsiaTheme="minorEastAsia" w:hAnsiTheme="minorEastAsia" w:cs="宋体" w:hint="eastAsia"/>
                <w:sz w:val="24"/>
                <w:szCs w:val="24"/>
              </w:rPr>
              <w:t>训车辆</w:t>
            </w:r>
            <w:proofErr w:type="gramEnd"/>
            <w:r>
              <w:rPr>
                <w:rFonts w:asciiTheme="minorEastAsia" w:eastAsiaTheme="minorEastAsia" w:hAnsiTheme="minorEastAsia" w:cs="宋体" w:hint="eastAsia"/>
                <w:sz w:val="24"/>
                <w:szCs w:val="24"/>
              </w:rPr>
              <w:t>ECU端子同排列布置，直接用万用表、示波器在面板上实时测量电压、电流、电阻、频率、波形信号等。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15.平台采用电脑触摸屏故障设置系统：通过2路32位继电器（10A电流）实现多达64个</w:t>
            </w:r>
            <w:proofErr w:type="gramStart"/>
            <w:r>
              <w:rPr>
                <w:rFonts w:asciiTheme="minorEastAsia" w:eastAsiaTheme="minorEastAsia" w:hAnsiTheme="minorEastAsia" w:cs="宋体" w:hint="eastAsia"/>
                <w:sz w:val="24"/>
                <w:szCs w:val="24"/>
              </w:rPr>
              <w:t>智能双</w:t>
            </w:r>
            <w:proofErr w:type="gramEnd"/>
            <w:r>
              <w:rPr>
                <w:rFonts w:asciiTheme="minorEastAsia" w:eastAsiaTheme="minorEastAsia" w:hAnsiTheme="minorEastAsia" w:cs="宋体" w:hint="eastAsia"/>
                <w:sz w:val="24"/>
                <w:szCs w:val="24"/>
              </w:rPr>
              <w:t>触点开关，可实现传感器的电源、接地、信号线路的断路故障设置，可实现执行器的接地、信号的断路故障设置，有效的模拟系统发生故障时的各种现象，提升判断能力，有效的保护设备的使用效率。触摸屏具有仪表功能，显示发动机水温和转速以及启动状态等。</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36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轮胎动平衡机</w:t>
            </w:r>
          </w:p>
        </w:tc>
        <w:tc>
          <w:tcPr>
            <w:tcW w:w="7315" w:type="dxa"/>
            <w:tcBorders>
              <w:top w:val="nil"/>
              <w:left w:val="nil"/>
              <w:bottom w:val="single" w:sz="4" w:space="0" w:color="auto"/>
              <w:right w:val="single" w:sz="4" w:space="0" w:color="auto"/>
            </w:tcBorders>
            <w:shd w:val="clear" w:color="auto" w:fill="auto"/>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 xml:space="preserve">技术参数：                                </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1.额定电压: 220V / 50Hz</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2.轮毂直径: 10- 30</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3.最大轮胎宽度：≤415mm</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4.最大轮胎直径：≤1080mm</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5.平衡精度 :≤1g</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6.平衡速度:140-160 rpm</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7.平衡时间:≤8S</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8.最大轮胎重量: ≤80Kg</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9.电机功率:直流48V/200W</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10.工作噪音: ≤70db</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11.毛净重:≥135kg/110kg</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二、功能特点</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磁悬浮驱动模块，扭矩大，启动迅速；</w:t>
            </w:r>
          </w:p>
          <w:p w:rsidR="002856F9" w:rsidRPr="006F6DE9" w:rsidRDefault="00380665">
            <w:pPr>
              <w:widowControl/>
              <w:spacing w:line="276" w:lineRule="auto"/>
              <w:jc w:val="left"/>
              <w:rPr>
                <w:rFonts w:asciiTheme="minorEastAsia" w:eastAsiaTheme="minorEastAsia" w:hAnsiTheme="minorEastAsia" w:cs="宋体"/>
                <w:bCs/>
                <w:sz w:val="24"/>
                <w:szCs w:val="24"/>
              </w:rPr>
            </w:pPr>
            <w:proofErr w:type="gramStart"/>
            <w:r w:rsidRPr="006F6DE9">
              <w:rPr>
                <w:rFonts w:asciiTheme="minorEastAsia" w:eastAsiaTheme="minorEastAsia" w:hAnsiTheme="minorEastAsia" w:cs="宋体" w:hint="eastAsia"/>
                <w:bCs/>
                <w:sz w:val="24"/>
                <w:szCs w:val="24"/>
              </w:rPr>
              <w:t>512角位测位置</w:t>
            </w:r>
            <w:proofErr w:type="gramEnd"/>
            <w:r w:rsidRPr="006F6DE9">
              <w:rPr>
                <w:rFonts w:asciiTheme="minorEastAsia" w:eastAsiaTheme="minorEastAsia" w:hAnsiTheme="minorEastAsia" w:cs="宋体" w:hint="eastAsia"/>
                <w:bCs/>
                <w:sz w:val="24"/>
                <w:szCs w:val="24"/>
              </w:rPr>
              <w:t>，准确找到不平衡点并精准定位；</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刹车采用自激励电磁刹车，电损耗低；</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激光十字交叉点定位技术，定位精准；</w:t>
            </w:r>
          </w:p>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各辅助功能齐全，自动找位，自动锁紧，自动检测；</w:t>
            </w:r>
          </w:p>
          <w:p w:rsidR="002856F9" w:rsidRDefault="00380665">
            <w:pPr>
              <w:widowControl/>
              <w:spacing w:line="276" w:lineRule="auto"/>
              <w:jc w:val="left"/>
              <w:rPr>
                <w:rFonts w:asciiTheme="minorEastAsia" w:eastAsiaTheme="minorEastAsia" w:hAnsiTheme="minorEastAsia" w:cs="宋体"/>
                <w:sz w:val="24"/>
                <w:szCs w:val="24"/>
              </w:rPr>
            </w:pPr>
            <w:r w:rsidRPr="006F6DE9">
              <w:rPr>
                <w:rFonts w:asciiTheme="minorEastAsia" w:eastAsiaTheme="minorEastAsia" w:hAnsiTheme="minorEastAsia" w:cs="宋体" w:hint="eastAsia"/>
                <w:bCs/>
                <w:sz w:val="24"/>
                <w:szCs w:val="24"/>
              </w:rPr>
              <w:t>液晶显示屏，数据显示清晰可见。</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rsidTr="00244D14">
        <w:trPr>
          <w:trHeight w:val="1407"/>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工具套装</w:t>
            </w:r>
          </w:p>
        </w:tc>
        <w:tc>
          <w:tcPr>
            <w:tcW w:w="7315" w:type="dxa"/>
            <w:tcBorders>
              <w:top w:val="nil"/>
              <w:left w:val="nil"/>
              <w:bottom w:val="single" w:sz="4" w:space="0" w:color="auto"/>
              <w:right w:val="single" w:sz="4" w:space="0" w:color="auto"/>
            </w:tcBorders>
            <w:shd w:val="clear" w:color="auto" w:fill="auto"/>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工具套装</w:t>
            </w:r>
            <w:proofErr w:type="gramStart"/>
            <w:r w:rsidRPr="006F6DE9">
              <w:rPr>
                <w:rFonts w:asciiTheme="minorEastAsia" w:eastAsiaTheme="minorEastAsia" w:hAnsiTheme="minorEastAsia" w:cs="宋体" w:hint="eastAsia"/>
                <w:bCs/>
                <w:sz w:val="24"/>
                <w:szCs w:val="24"/>
              </w:rPr>
              <w:t>含以下</w:t>
            </w:r>
            <w:proofErr w:type="gramEnd"/>
            <w:r w:rsidRPr="006F6DE9">
              <w:rPr>
                <w:rFonts w:asciiTheme="minorEastAsia" w:eastAsiaTheme="minorEastAsia" w:hAnsiTheme="minorEastAsia" w:cs="宋体" w:hint="eastAsia"/>
                <w:bCs/>
                <w:sz w:val="24"/>
                <w:szCs w:val="24"/>
              </w:rPr>
              <w:t>设备：</w:t>
            </w:r>
          </w:p>
          <w:tbl>
            <w:tblPr>
              <w:tblW w:w="4771" w:type="dxa"/>
              <w:jc w:val="center"/>
              <w:tblLayout w:type="fixed"/>
              <w:tblLook w:val="04A0" w:firstRow="1" w:lastRow="0" w:firstColumn="1" w:lastColumn="0" w:noHBand="0" w:noVBand="1"/>
            </w:tblPr>
            <w:tblGrid>
              <w:gridCol w:w="694"/>
              <w:gridCol w:w="2592"/>
              <w:gridCol w:w="750"/>
              <w:gridCol w:w="735"/>
            </w:tblGrid>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序号</w:t>
                  </w:r>
                </w:p>
              </w:tc>
              <w:tc>
                <w:tcPr>
                  <w:tcW w:w="2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物料名称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数量</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单位</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259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无大盘免撬棍轮胎拆装机（380V)</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台</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气动</w:t>
                  </w:r>
                  <w:proofErr w:type="gramStart"/>
                  <w:r w:rsidRPr="006F6DE9">
                    <w:rPr>
                      <w:rFonts w:asciiTheme="minorEastAsia" w:eastAsiaTheme="minorEastAsia" w:hAnsiTheme="minorEastAsia" w:cs="宋体" w:hint="eastAsia"/>
                      <w:bCs/>
                      <w:sz w:val="24"/>
                      <w:szCs w:val="24"/>
                    </w:rPr>
                    <w:t>扩胎机</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台</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便捷式智能充电机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台</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25件通用帽式滤清器</w:t>
                  </w:r>
                  <w:proofErr w:type="gramStart"/>
                  <w:r w:rsidRPr="006F6DE9">
                    <w:rPr>
                      <w:rFonts w:asciiTheme="minorEastAsia" w:eastAsiaTheme="minorEastAsia" w:hAnsiTheme="minorEastAsia" w:cs="宋体" w:hint="eastAsia"/>
                      <w:bCs/>
                      <w:sz w:val="24"/>
                      <w:szCs w:val="24"/>
                    </w:rPr>
                    <w:t>扳手组套</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套</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5</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废油</w:t>
                  </w:r>
                  <w:proofErr w:type="gramStart"/>
                  <w:r w:rsidRPr="006F6DE9">
                    <w:rPr>
                      <w:rFonts w:asciiTheme="minorEastAsia" w:eastAsiaTheme="minorEastAsia" w:hAnsiTheme="minorEastAsia" w:cs="宋体" w:hint="eastAsia"/>
                      <w:bCs/>
                      <w:sz w:val="24"/>
                      <w:szCs w:val="24"/>
                    </w:rPr>
                    <w:t>接取机</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台</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6</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刹车油</w:t>
                  </w:r>
                  <w:proofErr w:type="gramStart"/>
                  <w:r w:rsidRPr="006F6DE9">
                    <w:rPr>
                      <w:rFonts w:asciiTheme="minorEastAsia" w:eastAsiaTheme="minorEastAsia" w:hAnsiTheme="minorEastAsia" w:cs="宋体" w:hint="eastAsia"/>
                      <w:bCs/>
                      <w:sz w:val="24"/>
                      <w:szCs w:val="24"/>
                    </w:rPr>
                    <w:t>更换机</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台</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7</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20PC 刹车分泵调整器</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台</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8</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160件汽</w:t>
                  </w:r>
                  <w:proofErr w:type="gramStart"/>
                  <w:r w:rsidRPr="006F6DE9">
                    <w:rPr>
                      <w:rFonts w:asciiTheme="minorEastAsia" w:eastAsiaTheme="minorEastAsia" w:hAnsiTheme="minorEastAsia" w:cs="宋体" w:hint="eastAsia"/>
                      <w:bCs/>
                      <w:sz w:val="24"/>
                      <w:szCs w:val="24"/>
                    </w:rPr>
                    <w:t>保综合机修组套</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套</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9</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3层多用途工具车</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台</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10</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烟雾测漏仪</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台</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11</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折叠两步梯</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proofErr w:type="gramStart"/>
                  <w:r w:rsidRPr="006F6DE9">
                    <w:rPr>
                      <w:rFonts w:asciiTheme="minorEastAsia" w:eastAsiaTheme="minorEastAsia" w:hAnsiTheme="minorEastAsia" w:cs="宋体" w:hint="eastAsia"/>
                      <w:bCs/>
                      <w:sz w:val="24"/>
                      <w:szCs w:val="24"/>
                    </w:rPr>
                    <w:t>个</w:t>
                  </w:r>
                  <w:proofErr w:type="gramEnd"/>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12</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内饰翘板</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块</w:t>
                  </w:r>
                </w:p>
              </w:tc>
            </w:tr>
            <w:tr w:rsidR="002856F9" w:rsidRPr="006F6DE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lastRenderedPageBreak/>
                    <w:t>13</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不锈钢刹车盘卡尺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把</w:t>
                  </w:r>
                </w:p>
              </w:tc>
            </w:tr>
            <w:tr w:rsidR="002856F9" w:rsidTr="00244D14">
              <w:trPr>
                <w:trHeight w:val="44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14</w:t>
                  </w:r>
                </w:p>
              </w:tc>
              <w:tc>
                <w:tcPr>
                  <w:tcW w:w="25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18V无刷锂</w:t>
                  </w:r>
                  <w:proofErr w:type="gramStart"/>
                  <w:r w:rsidRPr="006F6DE9">
                    <w:rPr>
                      <w:rFonts w:asciiTheme="minorEastAsia" w:eastAsiaTheme="minorEastAsia" w:hAnsiTheme="minorEastAsia" w:cs="宋体" w:hint="eastAsia"/>
                      <w:bCs/>
                      <w:sz w:val="24"/>
                      <w:szCs w:val="24"/>
                    </w:rPr>
                    <w:t>电冲击</w:t>
                  </w:r>
                  <w:proofErr w:type="gramEnd"/>
                  <w:r w:rsidRPr="006F6DE9">
                    <w:rPr>
                      <w:rFonts w:asciiTheme="minorEastAsia" w:eastAsiaTheme="minorEastAsia" w:hAnsiTheme="minorEastAsia" w:cs="宋体" w:hint="eastAsia"/>
                      <w:bCs/>
                      <w:sz w:val="24"/>
                      <w:szCs w:val="24"/>
                    </w:rPr>
                    <w:t>扳手</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56F9" w:rsidRPr="006F6DE9" w:rsidRDefault="00380665">
                  <w:pPr>
                    <w:widowControl/>
                    <w:spacing w:line="276" w:lineRule="auto"/>
                    <w:jc w:val="left"/>
                    <w:rPr>
                      <w:rFonts w:asciiTheme="minorEastAsia" w:eastAsiaTheme="minorEastAsia" w:hAnsiTheme="minorEastAsia" w:cs="宋体"/>
                      <w:bCs/>
                      <w:sz w:val="24"/>
                      <w:szCs w:val="24"/>
                    </w:rPr>
                  </w:pPr>
                  <w:r w:rsidRPr="006F6DE9">
                    <w:rPr>
                      <w:rFonts w:asciiTheme="minorEastAsia" w:eastAsiaTheme="minorEastAsia" w:hAnsiTheme="minorEastAsia" w:cs="宋体" w:hint="eastAsia"/>
                      <w:bCs/>
                      <w:sz w:val="24"/>
                      <w:szCs w:val="24"/>
                    </w:rPr>
                    <w:t>把</w:t>
                  </w:r>
                </w:p>
              </w:tc>
            </w:tr>
          </w:tbl>
          <w:p w:rsidR="002856F9" w:rsidRDefault="002856F9">
            <w:pPr>
              <w:widowControl/>
              <w:spacing w:line="276" w:lineRule="auto"/>
              <w:jc w:val="left"/>
              <w:rPr>
                <w:rFonts w:asciiTheme="minorEastAsia" w:eastAsiaTheme="minorEastAsia" w:hAnsiTheme="minorEastAsia" w:cs="宋体"/>
                <w:sz w:val="24"/>
                <w:szCs w:val="24"/>
              </w:rPr>
            </w:pP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5</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汽车维修教学系统</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1.本平台支持前台接待、车间管理、维修领料、</w:t>
            </w:r>
            <w:proofErr w:type="gramStart"/>
            <w:r>
              <w:rPr>
                <w:rFonts w:asciiTheme="minorEastAsia" w:eastAsiaTheme="minorEastAsia" w:hAnsiTheme="minorEastAsia" w:cs="宋体" w:hint="eastAsia"/>
                <w:sz w:val="24"/>
                <w:szCs w:val="24"/>
              </w:rPr>
              <w:t>维修总检</w:t>
            </w:r>
            <w:proofErr w:type="gramEnd"/>
            <w:r>
              <w:rPr>
                <w:rFonts w:asciiTheme="minorEastAsia" w:eastAsiaTheme="minorEastAsia" w:hAnsiTheme="minorEastAsia" w:cs="宋体" w:hint="eastAsia"/>
                <w:sz w:val="24"/>
                <w:szCs w:val="24"/>
              </w:rPr>
              <w:t>、维修预结、维修收款、出厂管理操作。</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2.前台接待流程中的登记环节，包含基本信息、初检信息、维修信息、单据确认信息功能。</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3.基本信息中包含车牌号码、车系、车型、VIN码、车身颜色、底盘号、发动机号、客户编号、客户名称、联系人、联系电话、送修人信息。</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4.车辆信息支持通过车牌号码、VIN码输入查询或者直接查询的方式快速检索使用。</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5.客户信息支持通过客户编号、客户名称、联系人和联系电话输入查询或者直接查询的方式快速检索使用。</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6.初检信息包含行驶里程、存油量、随车附件、故障现象/初检结果。</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7.本平台支持编辑“随车附件”的功能，每种随车附件均包含“有”、“无”、“损”3种状态。</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8.故障现象/初检结果中具备上</w:t>
            </w:r>
            <w:proofErr w:type="gramStart"/>
            <w:r>
              <w:rPr>
                <w:rFonts w:asciiTheme="minorEastAsia" w:eastAsiaTheme="minorEastAsia" w:hAnsiTheme="minorEastAsia" w:cs="宋体" w:hint="eastAsia"/>
                <w:sz w:val="24"/>
                <w:szCs w:val="24"/>
              </w:rPr>
              <w:t>传图片</w:t>
            </w:r>
            <w:proofErr w:type="gramEnd"/>
            <w:r>
              <w:rPr>
                <w:rFonts w:asciiTheme="minorEastAsia" w:eastAsiaTheme="minorEastAsia" w:hAnsiTheme="minorEastAsia" w:cs="宋体" w:hint="eastAsia"/>
                <w:sz w:val="24"/>
                <w:szCs w:val="24"/>
              </w:rPr>
              <w:t>和删除图片的功能。</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9.维修信息包含服务类型、收费标准、服务车间、预计完工时间、是否保养、服务项目、维修用料和故障现象。服务类型支持多类型选择，服务车间支持多车间登记。</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10.服务项目具备增项目、</w:t>
            </w:r>
            <w:proofErr w:type="gramStart"/>
            <w:r>
              <w:rPr>
                <w:rFonts w:asciiTheme="minorEastAsia" w:eastAsiaTheme="minorEastAsia" w:hAnsiTheme="minorEastAsia" w:cs="宋体" w:hint="eastAsia"/>
                <w:sz w:val="24"/>
                <w:szCs w:val="24"/>
              </w:rPr>
              <w:t>删</w:t>
            </w:r>
            <w:proofErr w:type="gramEnd"/>
            <w:r>
              <w:rPr>
                <w:rFonts w:asciiTheme="minorEastAsia" w:eastAsiaTheme="minorEastAsia" w:hAnsiTheme="minorEastAsia" w:cs="宋体" w:hint="eastAsia"/>
                <w:sz w:val="24"/>
                <w:szCs w:val="24"/>
              </w:rPr>
              <w:t>项目的功能，项目的工时费可根据实际业务需要，选择“按工时”、“按标准价格”、“手工输入”计费方式，平台根据选定的计费方式自动计算工时费，也可根据业务需求，在自动计算出的工时费的基础上手工修改项目工时费。</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11.维修用料具备增用料、</w:t>
            </w:r>
            <w:proofErr w:type="gramStart"/>
            <w:r>
              <w:rPr>
                <w:rFonts w:asciiTheme="minorEastAsia" w:eastAsiaTheme="minorEastAsia" w:hAnsiTheme="minorEastAsia" w:cs="宋体" w:hint="eastAsia"/>
                <w:sz w:val="24"/>
                <w:szCs w:val="24"/>
              </w:rPr>
              <w:t>删</w:t>
            </w:r>
            <w:proofErr w:type="gramEnd"/>
            <w:r>
              <w:rPr>
                <w:rFonts w:asciiTheme="minorEastAsia" w:eastAsiaTheme="minorEastAsia" w:hAnsiTheme="minorEastAsia" w:cs="宋体" w:hint="eastAsia"/>
                <w:sz w:val="24"/>
                <w:szCs w:val="24"/>
              </w:rPr>
              <w:t>用料的功能，配件的单价可根据实际业务需要，选择“按属性价格”、“入库单价*维修加价率”、“手工输入”三种维修领料价格处理方式之一，平台根据选定的维修领料价格处理方式自动计算配件单价，也可根据业务需求，在自动计算出的配件单价的基础上手工修改配件单价。</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在前台接待登记环节，维修委托书可随时进行预览，支持项目信息、配件信息和故障现象是否打印控制功能；可设置项目信息、配件信息和故障现象显示的条数；还支持选择项目编号、配件编号和工时是否打印。</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13.进厂前，服务登记单的信息可进行修改；服务登记单可被“作废”处理，作废后的服务登记单不可转入车间管理流程中。</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14.车间管理中，具备分配工位、增派工、领派工、申请质检、质检、取消派工、换人、换工位、</w:t>
            </w:r>
            <w:proofErr w:type="gramStart"/>
            <w:r>
              <w:rPr>
                <w:rFonts w:asciiTheme="minorEastAsia" w:eastAsiaTheme="minorEastAsia" w:hAnsiTheme="minorEastAsia" w:cs="宋体" w:hint="eastAsia"/>
                <w:sz w:val="24"/>
                <w:szCs w:val="24"/>
              </w:rPr>
              <w:t>删</w:t>
            </w:r>
            <w:proofErr w:type="gramEnd"/>
            <w:r>
              <w:rPr>
                <w:rFonts w:asciiTheme="minorEastAsia" w:eastAsiaTheme="minorEastAsia" w:hAnsiTheme="minorEastAsia" w:cs="宋体" w:hint="eastAsia"/>
                <w:sz w:val="24"/>
                <w:szCs w:val="24"/>
              </w:rPr>
              <w:t>派工、强制完工功能。</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15.车间管理中，具备服务变更功能，且同一个服务单号可以进行多次服务变更。</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w:t>
            </w:r>
            <w:proofErr w:type="gramStart"/>
            <w:r>
              <w:rPr>
                <w:rFonts w:asciiTheme="minorEastAsia" w:eastAsiaTheme="minorEastAsia" w:hAnsiTheme="minorEastAsia" w:cs="宋体" w:hint="eastAsia"/>
                <w:sz w:val="24"/>
                <w:szCs w:val="24"/>
              </w:rPr>
              <w:t>维修预结中</w:t>
            </w:r>
            <w:proofErr w:type="gramEnd"/>
            <w:r>
              <w:rPr>
                <w:rFonts w:asciiTheme="minorEastAsia" w:eastAsiaTheme="minorEastAsia" w:hAnsiTheme="minorEastAsia" w:cs="宋体" w:hint="eastAsia"/>
                <w:sz w:val="24"/>
                <w:szCs w:val="24"/>
              </w:rPr>
              <w:t>，可以在设置的</w:t>
            </w:r>
            <w:proofErr w:type="gramStart"/>
            <w:r>
              <w:rPr>
                <w:rFonts w:asciiTheme="minorEastAsia" w:eastAsiaTheme="minorEastAsia" w:hAnsiTheme="minorEastAsia" w:cs="宋体" w:hint="eastAsia"/>
                <w:sz w:val="24"/>
                <w:szCs w:val="24"/>
              </w:rPr>
              <w:t>整单优惠</w:t>
            </w:r>
            <w:proofErr w:type="gramEnd"/>
            <w:r>
              <w:rPr>
                <w:rFonts w:asciiTheme="minorEastAsia" w:eastAsiaTheme="minorEastAsia" w:hAnsiTheme="minorEastAsia" w:cs="宋体" w:hint="eastAsia"/>
                <w:sz w:val="24"/>
                <w:szCs w:val="24"/>
              </w:rPr>
              <w:t>限制范围内对收费类别是“自费”的项目进行费用调整，对收费类别是“自费”的配件进行单价调整。当超出预结算人权限范围可进行预警提示。</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17.“已总检”状态的服务单，平台可自动生成合格证。</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平台可以打印维修委托书、派工单（包含“按部门打印派工单”、“按工种打印派工单”、“按工号打印派工单”）、维修领料单、质检单、取消派工单、强制完工单、服务变更单、合格证、预结算单、收款收据、出厂单不少于10种单据。</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19.本平台具备打印维修记录、服务变更记录、维修领料记录、预结算记录、维修收款记录的功能。</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20.维修收款中，支持多种结算方式的选择，还可以选择收款时间和收款归属时间。</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21.平台可以分别记录服务发票和材料发票的开票信息。</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22.出厂管理中，平台可自动计算出车辆的下次保养日期。</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23.维修领料后，可将配件领料状态实时同步到车间管理中。</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24.平台具备完善的车辆信息管理、配件信息管理、服务项目管理、客户信息管理和员工信息管理配套基本信息。</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25.平台的配件信息可以添加通用车型及通用件号。</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26.平台的配件成本计价方法默认使用移动加权平均方式。</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27.平台的管理费计算包含“工时费”、“配件费”和“工时费+配件费”3种方式。</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28.平台的</w:t>
            </w:r>
            <w:proofErr w:type="gramStart"/>
            <w:r>
              <w:rPr>
                <w:rFonts w:asciiTheme="minorEastAsia" w:eastAsiaTheme="minorEastAsia" w:hAnsiTheme="minorEastAsia" w:cs="宋体" w:hint="eastAsia"/>
                <w:sz w:val="24"/>
                <w:szCs w:val="24"/>
              </w:rPr>
              <w:t>整单优惠</w:t>
            </w:r>
            <w:proofErr w:type="gramEnd"/>
            <w:r>
              <w:rPr>
                <w:rFonts w:asciiTheme="minorEastAsia" w:eastAsiaTheme="minorEastAsia" w:hAnsiTheme="minorEastAsia" w:cs="宋体" w:hint="eastAsia"/>
                <w:sz w:val="24"/>
                <w:szCs w:val="24"/>
              </w:rPr>
              <w:t>限制包含“按比例”和“按金额”2种方式。</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29.平台可搜索的车辆品牌不少于190个，必须包含北汽新能源、比亚迪、别克、宝马、奔驰、大众、福特、丰田、</w:t>
            </w:r>
            <w:proofErr w:type="gramStart"/>
            <w:r>
              <w:rPr>
                <w:rFonts w:asciiTheme="minorEastAsia" w:eastAsiaTheme="minorEastAsia" w:hAnsiTheme="minorEastAsia" w:cs="宋体" w:hint="eastAsia"/>
                <w:sz w:val="24"/>
                <w:szCs w:val="24"/>
              </w:rPr>
              <w:t>广汽传祺</w:t>
            </w:r>
            <w:proofErr w:type="gramEnd"/>
            <w:r>
              <w:rPr>
                <w:rFonts w:asciiTheme="minorEastAsia" w:eastAsiaTheme="minorEastAsia" w:hAnsiTheme="minorEastAsia" w:cs="宋体" w:hint="eastAsia"/>
                <w:sz w:val="24"/>
                <w:szCs w:val="24"/>
              </w:rPr>
              <w:t>、吉利汽车、荣威、沃尔沃、雪佛兰、现代。</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30.平台具备试题管理功能，包含试题基本信息、系统参数设置、配件库存设置、</w:t>
            </w:r>
            <w:proofErr w:type="gramStart"/>
            <w:r>
              <w:rPr>
                <w:rFonts w:asciiTheme="minorEastAsia" w:eastAsiaTheme="minorEastAsia" w:hAnsiTheme="minorEastAsia" w:cs="宋体" w:hint="eastAsia"/>
                <w:sz w:val="24"/>
                <w:szCs w:val="24"/>
              </w:rPr>
              <w:t>题面数据录入</w:t>
            </w:r>
            <w:proofErr w:type="gramEnd"/>
            <w:r>
              <w:rPr>
                <w:rFonts w:asciiTheme="minorEastAsia" w:eastAsiaTheme="minorEastAsia" w:hAnsiTheme="minorEastAsia" w:cs="宋体" w:hint="eastAsia"/>
                <w:sz w:val="24"/>
                <w:szCs w:val="24"/>
              </w:rPr>
              <w:t>、答案数据录入和分值设置6个环节。</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31.配件库存设置中可对配件进行入库单价、库存数量、配件批次和仓库进行设置。</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32.分值设置中可对前台接待、车间管理、</w:t>
            </w:r>
            <w:proofErr w:type="gramStart"/>
            <w:r>
              <w:rPr>
                <w:rFonts w:asciiTheme="minorEastAsia" w:eastAsiaTheme="minorEastAsia" w:hAnsiTheme="minorEastAsia" w:cs="宋体" w:hint="eastAsia"/>
                <w:sz w:val="24"/>
                <w:szCs w:val="24"/>
              </w:rPr>
              <w:t>维修总检</w:t>
            </w:r>
            <w:proofErr w:type="gramEnd"/>
            <w:r>
              <w:rPr>
                <w:rFonts w:asciiTheme="minorEastAsia" w:eastAsiaTheme="minorEastAsia" w:hAnsiTheme="minorEastAsia" w:cs="宋体" w:hint="eastAsia"/>
                <w:sz w:val="24"/>
                <w:szCs w:val="24"/>
              </w:rPr>
              <w:t>、维修预结、维修收款和出厂管理流程中涉及的送修人、送修电话、车牌号码、客户名称、存油量、初检结果、行驶里程、故障现象、服务类型、服务车间、收费标准、服务项目、维修用料、分配工位、增派工、领派工、服务顾问、预结算人、结算方式等得分点进行分值设置。</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33. 平台具备试卷管理功能，可对试卷分制进行设置；同一个试卷可以包含多个试题，并可以设置试题权重。</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34.平台具备练习管理功能，支持新建练习、编辑、开始练习、结束</w:t>
            </w:r>
            <w:r>
              <w:rPr>
                <w:rFonts w:asciiTheme="minorEastAsia" w:eastAsiaTheme="minorEastAsia" w:hAnsiTheme="minorEastAsia" w:cs="宋体" w:hint="eastAsia"/>
                <w:sz w:val="24"/>
                <w:szCs w:val="24"/>
              </w:rPr>
              <w:lastRenderedPageBreak/>
              <w:t>练习、统计成绩、查看成绩的功能。</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35.查看成绩中可以直接预览作答详情，包含作答结果和参考答案，也可以导出成绩详情。</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36.平台的计时方式包含正计时和倒计时，且能随时对练习进行加时处理。</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37.平台采用B/S框架结构，能够在校园网内供多人使用，注册时站点数可根据用户需要设置。</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lastRenderedPageBreak/>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6</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汽车配件进销存管理考核系统</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1、系统为B/S 架构，根据汽车配件销售核心业务流程开发制作，主要包含信息管理、采购管理、入库、盘盈、盘亏、出库、销售、配件查询等功能。</w:t>
            </w:r>
            <w:r>
              <w:rPr>
                <w:rFonts w:asciiTheme="minorEastAsia" w:eastAsiaTheme="minorEastAsia" w:hAnsiTheme="minorEastAsia" w:cs="宋体" w:hint="eastAsia"/>
                <w:sz w:val="24"/>
                <w:szCs w:val="24"/>
              </w:rPr>
              <w:br/>
              <w:t>2、系统中可以模拟企业中配件采购员的真实工作，并可以在实</w:t>
            </w:r>
            <w:proofErr w:type="gramStart"/>
            <w:r>
              <w:rPr>
                <w:rFonts w:asciiTheme="minorEastAsia" w:eastAsiaTheme="minorEastAsia" w:hAnsiTheme="minorEastAsia" w:cs="宋体" w:hint="eastAsia"/>
                <w:sz w:val="24"/>
                <w:szCs w:val="24"/>
              </w:rPr>
              <w:t>训任务</w:t>
            </w:r>
            <w:proofErr w:type="gramEnd"/>
            <w:r>
              <w:rPr>
                <w:rFonts w:asciiTheme="minorEastAsia" w:eastAsiaTheme="minorEastAsia" w:hAnsiTheme="minorEastAsia" w:cs="宋体" w:hint="eastAsia"/>
                <w:sz w:val="24"/>
                <w:szCs w:val="24"/>
              </w:rPr>
              <w:t>中填写企业真实的采购订单、采购清单、采退单。也可模拟企业中配件销售员的真实工作，并可以在实</w:t>
            </w:r>
            <w:proofErr w:type="gramStart"/>
            <w:r>
              <w:rPr>
                <w:rFonts w:asciiTheme="minorEastAsia" w:eastAsiaTheme="minorEastAsia" w:hAnsiTheme="minorEastAsia" w:cs="宋体" w:hint="eastAsia"/>
                <w:sz w:val="24"/>
                <w:szCs w:val="24"/>
              </w:rPr>
              <w:t>训任务</w:t>
            </w:r>
            <w:proofErr w:type="gramEnd"/>
            <w:r>
              <w:rPr>
                <w:rFonts w:asciiTheme="minorEastAsia" w:eastAsiaTheme="minorEastAsia" w:hAnsiTheme="minorEastAsia" w:cs="宋体" w:hint="eastAsia"/>
                <w:sz w:val="24"/>
                <w:szCs w:val="24"/>
              </w:rPr>
              <w:t>中填写销售订单、销售清单、销售退单等。</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3、配件仓库子系统中可以模拟实训企业库管员进行仓库建立、仓库信息查询、配件入库、配件出库、调拨、盘点等真实企业工作。</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4、系统中包含每个配件的仓库放置位置，可根据放置要求进行标记，对应后期出库时的准确工作实施。</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5、系统中能实现订货单、采购</w:t>
            </w:r>
            <w:proofErr w:type="gramStart"/>
            <w:r>
              <w:rPr>
                <w:rFonts w:asciiTheme="minorEastAsia" w:eastAsiaTheme="minorEastAsia" w:hAnsiTheme="minorEastAsia" w:cs="宋体" w:hint="eastAsia"/>
                <w:sz w:val="24"/>
                <w:szCs w:val="24"/>
              </w:rPr>
              <w:t>单建立</w:t>
            </w:r>
            <w:proofErr w:type="gramEnd"/>
            <w:r>
              <w:rPr>
                <w:rFonts w:asciiTheme="minorEastAsia" w:eastAsiaTheme="minorEastAsia" w:hAnsiTheme="minorEastAsia" w:cs="宋体" w:hint="eastAsia"/>
                <w:sz w:val="24"/>
                <w:szCs w:val="24"/>
              </w:rPr>
              <w:t>及查询。</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6、销售模块可实现配件出库、销售退货。能根据仓库、价格、数量、配件等不同条件建立盘点单，进行配件盈亏出入库操作。</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7、系统中索赔类型中包含了经销索赔、保修索赔、保险索赔等类型。</w:t>
            </w:r>
          </w:p>
          <w:p w:rsidR="002856F9" w:rsidRDefault="00380665">
            <w:pPr>
              <w:spacing w:line="276" w:lineRule="auto"/>
              <w:rPr>
                <w:rFonts w:asciiTheme="minorEastAsia" w:eastAsiaTheme="minorEastAsia" w:hAnsiTheme="minorEastAsia" w:cs="宋体"/>
                <w:sz w:val="24"/>
                <w:szCs w:val="24"/>
                <w:highlight w:val="yellow"/>
              </w:rPr>
            </w:pPr>
            <w:r>
              <w:rPr>
                <w:rFonts w:asciiTheme="minorEastAsia" w:eastAsiaTheme="minorEastAsia" w:hAnsiTheme="minorEastAsia" w:cs="宋体" w:hint="eastAsia"/>
                <w:sz w:val="24"/>
                <w:szCs w:val="24"/>
              </w:rPr>
              <w:t>▲8、本软件包含三维模块，三维交互汽车配件模块中可随机形成16个配件随机摆放在场景中的货架上，根据汽车系统分为发动机系统、底盘系统、动力电池及充电系统、新能源高压部件四个区域，学生扮演的库管人员可以对随机摆放在货架上的配件进行调整，摆放，根据摆放原则系统会生成对应的分值。（本条款要求在投标环节中提供软件进行现场操作演示以佐证满足要求）</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本软件包含教学管理后台：教师可以通过浏览器访问后台页面，在后台进行配件的选择，试题设置，并体现到三维的场景中，学生根据教师选择出的汽车配件，在三维场景中进行配件的摆放，并将结果提交，教师可在浏览器登录后台查看学生成绩。（本条款要求在投标环节中提供软件进行现场操作演示以佐证满足要求）</w:t>
            </w:r>
          </w:p>
          <w:p w:rsidR="002856F9" w:rsidRDefault="00380665">
            <w:pPr>
              <w:spacing w:line="276" w:lineRule="auto"/>
              <w:rPr>
                <w:rFonts w:asciiTheme="minorEastAsia" w:eastAsiaTheme="minorEastAsia" w:hAnsiTheme="minorEastAsia" w:cs="宋体"/>
                <w:sz w:val="24"/>
                <w:szCs w:val="24"/>
                <w:highlight w:val="yellow"/>
              </w:rPr>
            </w:pPr>
            <w:r>
              <w:rPr>
                <w:rFonts w:asciiTheme="minorEastAsia" w:eastAsiaTheme="minorEastAsia" w:hAnsiTheme="minorEastAsia" w:cs="宋体" w:hint="eastAsia"/>
                <w:sz w:val="24"/>
                <w:szCs w:val="24"/>
              </w:rPr>
              <w:t>▲10、本软件为三维考核模式：分为系统考核和教师考核。其中系统考核：系统可以生成准考证号。可以设置考核时间，内容包含随机生成、配件浏览、卡片背包、提交、查看分数、考生信息、退出考核模式。教师考核，教师可以在后台设置考题，填写配件的入库信息、及出库信息等。（本条款要求在投标环节中提供软件进行现场操作演示以佐证满足要求）</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7</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四梯货架</w:t>
            </w:r>
            <w:proofErr w:type="gramEnd"/>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1.规格（长*宽*高）：≧1500mm*600mm*2000mm，四层，</w:t>
            </w:r>
            <w:r>
              <w:rPr>
                <w:rFonts w:asciiTheme="minorEastAsia" w:eastAsiaTheme="minorEastAsia" w:hAnsiTheme="minorEastAsia" w:cs="宋体"/>
                <w:sz w:val="24"/>
                <w:szCs w:val="24"/>
              </w:rPr>
              <w:t>立柱规格：</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40mm*80mm*1.5mmC型钢，横梁规格：</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40mm*60mm*1.5mmP型钢，层板厚度：</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0.6mm（底部带有加强筋）</w:t>
            </w:r>
            <w:r>
              <w:rPr>
                <w:rFonts w:asciiTheme="minorEastAsia" w:eastAsiaTheme="minorEastAsia" w:hAnsiTheme="minorEastAsia" w:cs="宋体" w:hint="eastAsia"/>
                <w:sz w:val="24"/>
                <w:szCs w:val="24"/>
              </w:rPr>
              <w:t>。承重：≧300KG/层。材料：货架全部由冷轧钢材料制作，表面做酸洗、磷化、喷粉、烤漆等一系列特殊处理，不会生锈掉漆。货架拆装方便，不需要用螺丝或者工具安装。</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3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沙发茶几</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1.中式</w:t>
            </w:r>
            <w:proofErr w:type="gramStart"/>
            <w:r>
              <w:rPr>
                <w:rFonts w:asciiTheme="minorEastAsia" w:eastAsiaTheme="minorEastAsia" w:hAnsiTheme="minorEastAsia" w:cs="宋体" w:hint="eastAsia"/>
                <w:sz w:val="24"/>
                <w:szCs w:val="24"/>
              </w:rPr>
              <w:t>三人位沙发</w:t>
            </w:r>
            <w:proofErr w:type="gramEnd"/>
            <w:r>
              <w:rPr>
                <w:rFonts w:asciiTheme="minorEastAsia" w:eastAsiaTheme="minorEastAsia" w:hAnsiTheme="minorEastAsia" w:cs="宋体" w:hint="eastAsia"/>
                <w:sz w:val="24"/>
                <w:szCs w:val="24"/>
              </w:rPr>
              <w:t>与长茶几各一件。材质：实木；工艺: 喷漆；结构： 卯榫 雕花；</w:t>
            </w:r>
            <w:proofErr w:type="gramStart"/>
            <w:r>
              <w:rPr>
                <w:rFonts w:asciiTheme="minorEastAsia" w:eastAsiaTheme="minorEastAsia" w:hAnsiTheme="minorEastAsia" w:cs="宋体" w:hint="eastAsia"/>
                <w:sz w:val="24"/>
                <w:szCs w:val="24"/>
              </w:rPr>
              <w:t>三人位沙发</w:t>
            </w:r>
            <w:proofErr w:type="gramEnd"/>
            <w:r>
              <w:rPr>
                <w:rFonts w:asciiTheme="minorEastAsia" w:eastAsiaTheme="minorEastAsia" w:hAnsiTheme="minorEastAsia" w:cs="宋体" w:hint="eastAsia"/>
                <w:sz w:val="24"/>
                <w:szCs w:val="24"/>
              </w:rPr>
              <w:t>规格（长*宽*高）：≥1820*780*980（mm）；长茶几规格（长*宽*高）：≥810*780*980（mm）</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竞赛用电脑</w:t>
            </w:r>
          </w:p>
        </w:tc>
        <w:tc>
          <w:tcPr>
            <w:tcW w:w="7315" w:type="dxa"/>
            <w:tcBorders>
              <w:top w:val="nil"/>
              <w:left w:val="nil"/>
              <w:bottom w:val="single" w:sz="4" w:space="0" w:color="auto"/>
              <w:right w:val="single" w:sz="4" w:space="0" w:color="auto"/>
            </w:tcBorders>
            <w:shd w:val="clear" w:color="auto" w:fill="auto"/>
            <w:vAlign w:val="center"/>
          </w:tcPr>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1.CPU：i9-13900H</w:t>
            </w:r>
          </w:p>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第十三代智能英特尔酷</w:t>
            </w:r>
            <w:proofErr w:type="gramStart"/>
            <w:r w:rsidRPr="00D3152B">
              <w:rPr>
                <w:rFonts w:asciiTheme="minorEastAsia" w:eastAsiaTheme="minorEastAsia" w:hAnsiTheme="minorEastAsia" w:cs="宋体" w:hint="eastAsia"/>
                <w:sz w:val="24"/>
                <w:szCs w:val="24"/>
              </w:rPr>
              <w:t>睿</w:t>
            </w:r>
            <w:proofErr w:type="gramEnd"/>
            <w:r w:rsidRPr="00D3152B">
              <w:rPr>
                <w:rFonts w:asciiTheme="minorEastAsia" w:eastAsiaTheme="minorEastAsia" w:hAnsiTheme="minorEastAsia" w:cs="宋体" w:hint="eastAsia"/>
                <w:sz w:val="24"/>
                <w:szCs w:val="24"/>
              </w:rPr>
              <w:t>i9处理器</w:t>
            </w:r>
          </w:p>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2.CPU集成显卡：Intel集成显卡</w:t>
            </w:r>
          </w:p>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3.处理器加速频率：5.4GHz</w:t>
            </w:r>
          </w:p>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4.核心数：十四核</w:t>
            </w:r>
          </w:p>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5.理论续航时间：≧8小时, 具体时间</w:t>
            </w:r>
            <w:proofErr w:type="gramStart"/>
            <w:r w:rsidRPr="00D3152B">
              <w:rPr>
                <w:rFonts w:asciiTheme="minorEastAsia" w:eastAsiaTheme="minorEastAsia" w:hAnsiTheme="minorEastAsia" w:cs="宋体" w:hint="eastAsia"/>
                <w:sz w:val="24"/>
                <w:szCs w:val="24"/>
              </w:rPr>
              <w:t>视使用</w:t>
            </w:r>
            <w:proofErr w:type="gramEnd"/>
            <w:r w:rsidRPr="00D3152B">
              <w:rPr>
                <w:rFonts w:asciiTheme="minorEastAsia" w:eastAsiaTheme="minorEastAsia" w:hAnsiTheme="minorEastAsia" w:cs="宋体" w:hint="eastAsia"/>
                <w:sz w:val="24"/>
                <w:szCs w:val="24"/>
              </w:rPr>
              <w:t>环境而定</w:t>
            </w:r>
          </w:p>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6.电池容量：≧71Wh</w:t>
            </w:r>
          </w:p>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7.屏幕类型：IPS</w:t>
            </w:r>
          </w:p>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8.屏幕尺寸：16英寸</w:t>
            </w:r>
          </w:p>
          <w:p w:rsidR="002856F9" w:rsidRPr="00D3152B"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9.显示比例：宽屏16：10</w:t>
            </w:r>
          </w:p>
          <w:p w:rsidR="002856F9" w:rsidRDefault="00380665">
            <w:pPr>
              <w:widowControl/>
              <w:spacing w:line="276" w:lineRule="auto"/>
              <w:jc w:val="left"/>
              <w:rPr>
                <w:rFonts w:asciiTheme="minorEastAsia" w:eastAsiaTheme="minorEastAsia" w:hAnsiTheme="minorEastAsia" w:cs="宋体"/>
                <w:sz w:val="24"/>
                <w:szCs w:val="24"/>
              </w:rPr>
            </w:pPr>
            <w:r w:rsidRPr="00D3152B">
              <w:rPr>
                <w:rFonts w:asciiTheme="minorEastAsia" w:eastAsiaTheme="minorEastAsia" w:hAnsiTheme="minorEastAsia" w:cs="宋体" w:hint="eastAsia"/>
                <w:sz w:val="24"/>
                <w:szCs w:val="24"/>
              </w:rPr>
              <w:t>10.屏幕分辨率：2560*1600</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环保省漆</w:t>
            </w:r>
            <w:proofErr w:type="gramEnd"/>
            <w:r>
              <w:rPr>
                <w:rFonts w:asciiTheme="minorEastAsia" w:eastAsiaTheme="minorEastAsia" w:hAnsiTheme="minorEastAsia" w:cs="宋体" w:hint="eastAsia"/>
                <w:sz w:val="24"/>
                <w:szCs w:val="24"/>
              </w:rPr>
              <w:t>面漆喷枪</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1.铝合金锻造阳极氧化身；</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2.耗气量：约295升/分钟；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工作速度快，雾化效果好；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3.喷涂距离：15～23厘米；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耗气量低，不改变原有喷涂习惯；</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4.最佳喷涂气压：2.5巴；</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铝合金锻造镀镍身；</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5.喷幅大小：约28厘米；</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涂料传递效率高于65%，节省油漆；</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0.6升PVC塑料上壶；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360°旋转气管接头。</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把</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4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省漆高效面漆喷枪</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1.配有1.0升铝制漆罐，镀镍枪身，</w:t>
            </w:r>
            <w:proofErr w:type="gramStart"/>
            <w:r>
              <w:rPr>
                <w:rFonts w:asciiTheme="minorEastAsia" w:eastAsiaTheme="minorEastAsia" w:hAnsiTheme="minorEastAsia" w:cs="宋体" w:hint="eastAsia"/>
                <w:sz w:val="24"/>
                <w:szCs w:val="24"/>
              </w:rPr>
              <w:t>不锈钢枪针和</w:t>
            </w:r>
            <w:proofErr w:type="gramEnd"/>
            <w:r>
              <w:rPr>
                <w:rFonts w:asciiTheme="minorEastAsia" w:eastAsiaTheme="minorEastAsia" w:hAnsiTheme="minorEastAsia" w:cs="宋体" w:hint="eastAsia"/>
                <w:sz w:val="24"/>
                <w:szCs w:val="24"/>
              </w:rPr>
              <w:t>喷嘴。自行调节喷涂扇面、油漆吐出量和进气压力。</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把</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4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数字调压表 亚当</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1.电子式数字显示压力，带精确不锈钢调压阀。</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4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压力表</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1.指针式， 进气口径：</w:t>
            </w:r>
            <w:proofErr w:type="gramStart"/>
            <w:r>
              <w:rPr>
                <w:rFonts w:asciiTheme="minorEastAsia" w:eastAsiaTheme="minorEastAsia" w:hAnsiTheme="minorEastAsia" w:cs="宋体" w:hint="eastAsia"/>
                <w:sz w:val="24"/>
                <w:szCs w:val="24"/>
              </w:rPr>
              <w:t>外牙</w:t>
            </w:r>
            <w:proofErr w:type="gramEnd"/>
            <w:r>
              <w:rPr>
                <w:rFonts w:asciiTheme="minorEastAsia" w:eastAsiaTheme="minorEastAsia" w:hAnsiTheme="minorEastAsia" w:cs="宋体" w:hint="eastAsia"/>
                <w:sz w:val="24"/>
                <w:szCs w:val="24"/>
              </w:rPr>
              <w:t>1/4″*</w:t>
            </w:r>
            <w:proofErr w:type="gramStart"/>
            <w:r>
              <w:rPr>
                <w:rFonts w:asciiTheme="minorEastAsia" w:eastAsiaTheme="minorEastAsia" w:hAnsiTheme="minorEastAsia" w:cs="宋体" w:hint="eastAsia"/>
                <w:sz w:val="24"/>
                <w:szCs w:val="24"/>
              </w:rPr>
              <w:t>外牙</w:t>
            </w:r>
            <w:proofErr w:type="gramEnd"/>
            <w:r>
              <w:rPr>
                <w:rFonts w:asciiTheme="minorEastAsia" w:eastAsiaTheme="minorEastAsia" w:hAnsiTheme="minorEastAsia" w:cs="宋体" w:hint="eastAsia"/>
                <w:sz w:val="24"/>
                <w:szCs w:val="24"/>
              </w:rPr>
              <w:t>1/4″，工作压力：0-11bar，带不锈钢精确调节阀。</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15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14</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3、6、9号磨头托盘</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1.系列干磨机可用，薄M8规格6寸6+8+1多孔尼龙搭扣磨垫，采用垂直流吸灰技术。 </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30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喷漆台架</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1.移动式不锈钢涂</w:t>
            </w:r>
            <w:proofErr w:type="gramStart"/>
            <w:r>
              <w:rPr>
                <w:rFonts w:asciiTheme="minorEastAsia" w:eastAsiaTheme="minorEastAsia" w:hAnsiTheme="minorEastAsia" w:cs="宋体" w:hint="eastAsia"/>
                <w:sz w:val="24"/>
                <w:szCs w:val="24"/>
              </w:rPr>
              <w:t>装训练</w:t>
            </w:r>
            <w:proofErr w:type="gramEnd"/>
            <w:r>
              <w:rPr>
                <w:rFonts w:asciiTheme="minorEastAsia" w:eastAsiaTheme="minorEastAsia" w:hAnsiTheme="minorEastAsia" w:cs="宋体" w:hint="eastAsia"/>
                <w:sz w:val="24"/>
                <w:szCs w:val="24"/>
              </w:rPr>
              <w:t>支架 满足汽车喷漆赛项竞赛要求。</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4 </w:t>
            </w:r>
          </w:p>
        </w:tc>
      </w:tr>
      <w:tr w:rsidR="002856F9">
        <w:trPr>
          <w:trHeight w:val="675"/>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3号磨头</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1.运动方式：振动偏心运动，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2.偏心距：3mm，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3.转速：0-11500转/分钟，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4.工作气压：6公斤，</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5.耗气量：302升/分钟，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6.重量：0.85公斤，</w:t>
            </w:r>
          </w:p>
          <w:p w:rsidR="002856F9" w:rsidRDefault="00380665">
            <w:pPr>
              <w:widowControl/>
              <w:spacing w:line="276" w:lineRule="auto"/>
              <w:jc w:val="left"/>
            </w:pPr>
            <w:r>
              <w:rPr>
                <w:rFonts w:asciiTheme="minorEastAsia" w:eastAsiaTheme="minorEastAsia" w:hAnsiTheme="minorEastAsia" w:cs="宋体" w:hint="eastAsia"/>
                <w:sz w:val="24"/>
                <w:szCs w:val="24"/>
              </w:rPr>
              <w:t>7.托盘规格：M8规格6寸6+8+1多孔尼龙搭扣托盘。</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4 </w:t>
            </w:r>
          </w:p>
        </w:tc>
      </w:tr>
      <w:tr w:rsidR="002856F9">
        <w:trPr>
          <w:trHeight w:val="675"/>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6号磨头</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1.运动方式：振动偏心运动，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2.偏心距：6mm，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3.转速：0-10500转/分钟，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4.工作气压：6公斤，</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5.耗气量：320升/分钟，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6.重量：0.85公斤，</w:t>
            </w:r>
          </w:p>
          <w:p w:rsidR="002856F9" w:rsidRDefault="00380665">
            <w:pPr>
              <w:widowControl/>
              <w:spacing w:line="276" w:lineRule="auto"/>
              <w:jc w:val="left"/>
            </w:pPr>
            <w:r>
              <w:rPr>
                <w:rFonts w:asciiTheme="minorEastAsia" w:eastAsiaTheme="minorEastAsia" w:hAnsiTheme="minorEastAsia" w:cs="宋体" w:hint="eastAsia"/>
                <w:sz w:val="24"/>
                <w:szCs w:val="24"/>
              </w:rPr>
              <w:t>7.托盘规格：M8规格6寸6+8+1多孔尼龙搭扣托盘。</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4 </w:t>
            </w:r>
          </w:p>
        </w:tc>
      </w:tr>
      <w:tr w:rsidR="002856F9">
        <w:trPr>
          <w:trHeight w:val="675"/>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9号磨头</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1.运动方式：振动偏心运动，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2.偏心距：9mm，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3.转速：0-9500转/分钟，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4.工作气压：6公斤，</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5.耗气量：360升/分钟，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6.重量：0.85公斤，</w:t>
            </w:r>
          </w:p>
          <w:p w:rsidR="002856F9" w:rsidRDefault="00380665">
            <w:pPr>
              <w:widowControl/>
              <w:spacing w:line="276" w:lineRule="auto"/>
              <w:jc w:val="left"/>
            </w:pPr>
            <w:r>
              <w:rPr>
                <w:rFonts w:asciiTheme="minorEastAsia" w:eastAsiaTheme="minorEastAsia" w:hAnsiTheme="minorEastAsia" w:cs="宋体" w:hint="eastAsia"/>
                <w:sz w:val="24"/>
                <w:szCs w:val="24"/>
              </w:rPr>
              <w:t>7.托盘规格：M8规格6寸6+8+1多孔尼龙搭扣托盘。</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4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玻璃升降器更换与车门调整工作站</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包含以下技术参数：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一、164件工具组套</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 20件12.5mm公制六角套筒（8、9、10、11、12、13、14、15、16、17、18、19、20、21、22、23、24、27、30、32）</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 6件12.5mm公制六角长套筒（10、12、13、14、17、19）</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 12件10mm公制六角套筒（8、9、10、11、12、13、14、15、16、17、18、19）</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 8件10mm公制六角长套筒（10、11、12、13、14、15、17、19）</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 8件10mm花型套筒（E8、E10、E11、E12、E14、E16、E18、E20）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 17件10mm</w:t>
            </w:r>
            <w:proofErr w:type="gramStart"/>
            <w:r>
              <w:rPr>
                <w:rFonts w:asciiTheme="minorEastAsia" w:eastAsiaTheme="minorEastAsia" w:hAnsiTheme="minorEastAsia" w:cs="宋体" w:hint="eastAsia"/>
                <w:sz w:val="24"/>
                <w:szCs w:val="24"/>
              </w:rPr>
              <w:t>旋具套筒</w:t>
            </w:r>
            <w:proofErr w:type="gramEnd"/>
            <w:r>
              <w:rPr>
                <w:rFonts w:asciiTheme="minorEastAsia" w:eastAsiaTheme="minorEastAsia" w:hAnsiTheme="minorEastAsia" w:cs="宋体" w:hint="eastAsia"/>
                <w:sz w:val="24"/>
                <w:szCs w:val="24"/>
              </w:rPr>
              <w:t>（六角、花型、十字、米字、一字）</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 13件6.3mm公制六角套筒（4、4.5、5、5.5、6、7、8、9、10、11、12、13、14）</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 6件6.3mm公制六角长套筒（4、5、6、7、8、9）</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9、 4件12.5mm公制气动套筒（17、19、21、23）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 1件6.3mm</w:t>
            </w:r>
            <w:proofErr w:type="gramStart"/>
            <w:r>
              <w:rPr>
                <w:rFonts w:asciiTheme="minorEastAsia" w:eastAsiaTheme="minorEastAsia" w:hAnsiTheme="minorEastAsia" w:cs="宋体" w:hint="eastAsia"/>
                <w:sz w:val="24"/>
                <w:szCs w:val="24"/>
              </w:rPr>
              <w:t>旋具头</w:t>
            </w:r>
            <w:proofErr w:type="gramEnd"/>
            <w:r>
              <w:rPr>
                <w:rFonts w:asciiTheme="minorEastAsia" w:eastAsiaTheme="minorEastAsia" w:hAnsiTheme="minorEastAsia" w:cs="宋体" w:hint="eastAsia"/>
                <w:sz w:val="24"/>
                <w:szCs w:val="24"/>
              </w:rPr>
              <w:t>接头</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 3件万向接头（12.5mm、10mm、6.3mm）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 5件接杆（12.5mm-5</w:t>
            </w:r>
            <w:proofErr w:type="gramStart"/>
            <w:r>
              <w:rPr>
                <w:rFonts w:asciiTheme="minorEastAsia" w:eastAsiaTheme="minorEastAsia" w:hAnsiTheme="minorEastAsia" w:cs="宋体" w:hint="eastAsia"/>
                <w:sz w:val="24"/>
                <w:szCs w:val="24"/>
              </w:rPr>
              <w:t>“</w:t>
            </w:r>
            <w:proofErr w:type="gramEnd"/>
            <w:r>
              <w:rPr>
                <w:rFonts w:asciiTheme="minorEastAsia" w:eastAsiaTheme="minorEastAsia" w:hAnsiTheme="minorEastAsia" w:cs="宋体" w:hint="eastAsia"/>
                <w:sz w:val="24"/>
                <w:szCs w:val="24"/>
              </w:rPr>
              <w:t>、10</w:t>
            </w:r>
            <w:proofErr w:type="gramStart"/>
            <w:r>
              <w:rPr>
                <w:rFonts w:asciiTheme="minorEastAsia" w:eastAsiaTheme="minorEastAsia" w:hAnsiTheme="minorEastAsia" w:cs="宋体" w:hint="eastAsia"/>
                <w:sz w:val="24"/>
                <w:szCs w:val="24"/>
              </w:rPr>
              <w:t>“</w:t>
            </w:r>
            <w:proofErr w:type="gramEnd"/>
            <w:r>
              <w:rPr>
                <w:rFonts w:asciiTheme="minorEastAsia" w:eastAsiaTheme="minorEastAsia" w:hAnsiTheme="minorEastAsia" w:cs="宋体" w:hint="eastAsia"/>
                <w:sz w:val="24"/>
                <w:szCs w:val="24"/>
              </w:rPr>
              <w:t>，10mm-3</w:t>
            </w:r>
            <w:proofErr w:type="gramStart"/>
            <w:r>
              <w:rPr>
                <w:rFonts w:asciiTheme="minorEastAsia" w:eastAsiaTheme="minorEastAsia" w:hAnsiTheme="minorEastAsia" w:cs="宋体" w:hint="eastAsia"/>
                <w:sz w:val="24"/>
                <w:szCs w:val="24"/>
              </w:rPr>
              <w:t>“</w:t>
            </w:r>
            <w:proofErr w:type="gramEnd"/>
            <w:r>
              <w:rPr>
                <w:rFonts w:asciiTheme="minorEastAsia" w:eastAsiaTheme="minorEastAsia" w:hAnsiTheme="minorEastAsia" w:cs="宋体" w:hint="eastAsia"/>
                <w:sz w:val="24"/>
                <w:szCs w:val="24"/>
              </w:rPr>
              <w:t>、10</w:t>
            </w:r>
            <w:proofErr w:type="gramStart"/>
            <w:r>
              <w:rPr>
                <w:rFonts w:asciiTheme="minorEastAsia" w:eastAsiaTheme="minorEastAsia" w:hAnsiTheme="minorEastAsia" w:cs="宋体" w:hint="eastAsia"/>
                <w:sz w:val="24"/>
                <w:szCs w:val="24"/>
              </w:rPr>
              <w:t>“</w:t>
            </w:r>
            <w:proofErr w:type="gramEnd"/>
            <w:r>
              <w:rPr>
                <w:rFonts w:asciiTheme="minorEastAsia" w:eastAsiaTheme="minorEastAsia" w:hAnsiTheme="minorEastAsia" w:cs="宋体" w:hint="eastAsia"/>
                <w:sz w:val="24"/>
                <w:szCs w:val="24"/>
              </w:rPr>
              <w:t>，6.3mm-4“）</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 2件套筒转接头</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 1件12.5mm系列L型扳手，250mm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 3件快速脱落棘轮扳手（12.5mm、10mm、6.3mm）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 5件</w:t>
            </w:r>
            <w:proofErr w:type="gramStart"/>
            <w:r>
              <w:rPr>
                <w:rFonts w:asciiTheme="minorEastAsia" w:eastAsiaTheme="minorEastAsia" w:hAnsiTheme="minorEastAsia" w:cs="宋体" w:hint="eastAsia"/>
                <w:sz w:val="24"/>
                <w:szCs w:val="24"/>
              </w:rPr>
              <w:t>公制双</w:t>
            </w:r>
            <w:proofErr w:type="gramEnd"/>
            <w:r>
              <w:rPr>
                <w:rFonts w:asciiTheme="minorEastAsia" w:eastAsiaTheme="minorEastAsia" w:hAnsiTheme="minorEastAsia" w:cs="宋体" w:hint="eastAsia"/>
                <w:sz w:val="24"/>
                <w:szCs w:val="24"/>
              </w:rPr>
              <w:t>梅花扳手（8*10、10*12、12*14、14*17、17*19）</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 9件加长球头内六角扳手（1.5、2、2.5、3、4、5、6、8、10）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 12件公制两用扳手（8、9、10、11、12、13、14、15、16、17、18、19）</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 1件6.3mm套筒手柄</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 7件6.3mm</w:t>
            </w:r>
            <w:proofErr w:type="gramStart"/>
            <w:r>
              <w:rPr>
                <w:rFonts w:asciiTheme="minorEastAsia" w:eastAsiaTheme="minorEastAsia" w:hAnsiTheme="minorEastAsia" w:cs="宋体" w:hint="eastAsia"/>
                <w:sz w:val="24"/>
                <w:szCs w:val="24"/>
              </w:rPr>
              <w:t>旋具头</w:t>
            </w:r>
            <w:proofErr w:type="gramEnd"/>
            <w:r>
              <w:rPr>
                <w:rFonts w:asciiTheme="minorEastAsia" w:eastAsiaTheme="minorEastAsia" w:hAnsiTheme="minorEastAsia" w:cs="宋体" w:hint="eastAsia"/>
                <w:sz w:val="24"/>
                <w:szCs w:val="24"/>
              </w:rPr>
              <w:t>（T10、T15、T20、T25、T27、T30、T40）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 3件火花塞套筒（14、16、21）</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 2件豪华型S2穿心螺丝批（一字6*100mm、十字PH#2*100mm）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 2件钳子（尖嘴钳6</w:t>
            </w:r>
            <w:proofErr w:type="gramStart"/>
            <w:r>
              <w:rPr>
                <w:rFonts w:asciiTheme="minorEastAsia" w:eastAsiaTheme="minorEastAsia" w:hAnsiTheme="minorEastAsia" w:cs="宋体" w:hint="eastAsia"/>
                <w:sz w:val="24"/>
                <w:szCs w:val="24"/>
              </w:rPr>
              <w:t>“</w:t>
            </w:r>
            <w:proofErr w:type="gramEnd"/>
            <w:r>
              <w:rPr>
                <w:rFonts w:asciiTheme="minorEastAsia" w:eastAsiaTheme="minorEastAsia" w:hAnsiTheme="minorEastAsia" w:cs="宋体" w:hint="eastAsia"/>
                <w:sz w:val="24"/>
                <w:szCs w:val="24"/>
              </w:rPr>
              <w:t>、鲤鱼钳8“）</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 8件螺丝刀一字3*75mm，5*100mm，6*38mm，6,*150mm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 十字PH0*75mm，PH1*100mm，PH2*38mm，PH2*150mm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26、 3件可调式扭力扳手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27、 6.3mm专业级可调式扳手5-25N•m，10mm专业级可调式扳手20-120 N•m，12.5mm专业级可调式扳手60-345 N•m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28、 3件车身间隙测量工具组</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29、 0-150mm游标卡尺，15-5塑料牛角尺，塑料塞尺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 工具车参数：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30.1、产品尺寸≧715mm*463mm*825mm（不含脚轮）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30.2、全台冷板≧1.0mm，</w:t>
            </w:r>
            <w:proofErr w:type="gramStart"/>
            <w:r>
              <w:rPr>
                <w:rFonts w:asciiTheme="minorEastAsia" w:eastAsiaTheme="minorEastAsia" w:hAnsiTheme="minorEastAsia" w:cs="宋体" w:hint="eastAsia"/>
                <w:sz w:val="24"/>
                <w:szCs w:val="24"/>
              </w:rPr>
              <w:t>锁件机构</w:t>
            </w:r>
            <w:proofErr w:type="gramEnd"/>
            <w:r>
              <w:rPr>
                <w:rFonts w:asciiTheme="minorEastAsia" w:eastAsiaTheme="minorEastAsia" w:hAnsiTheme="minorEastAsia" w:cs="宋体" w:hint="eastAsia"/>
                <w:sz w:val="24"/>
                <w:szCs w:val="24"/>
              </w:rPr>
              <w:t>及脚轮加强≧1.5mm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30.3</w:t>
            </w:r>
            <w:r>
              <w:rPr>
                <w:rFonts w:asciiTheme="minorEastAsia" w:eastAsiaTheme="minorEastAsia" w:hAnsiTheme="minorEastAsia" w:cs="宋体" w:hint="eastAsia"/>
                <w:sz w:val="24"/>
                <w:szCs w:val="24"/>
              </w:rPr>
              <w:t>、抽屉尺寸：</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件≧</w:t>
            </w:r>
            <w:r>
              <w:rPr>
                <w:rFonts w:asciiTheme="minorEastAsia" w:eastAsiaTheme="minorEastAsia" w:hAnsiTheme="minorEastAsia" w:cs="宋体"/>
                <w:sz w:val="24"/>
                <w:szCs w:val="24"/>
              </w:rPr>
              <w:t>568mm*398mm*75 mm</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件</w:t>
            </w:r>
            <w:r>
              <w:rPr>
                <w:rFonts w:asciiTheme="minorEastAsia" w:eastAsiaTheme="minorEastAsia" w:hAnsiTheme="minorEastAsia" w:cs="宋体"/>
                <w:sz w:val="24"/>
                <w:szCs w:val="24"/>
              </w:rPr>
              <w:t xml:space="preserve">568mm*398mm*154mm; </w:t>
            </w:r>
            <w:r>
              <w:rPr>
                <w:rFonts w:asciiTheme="minorEastAsia" w:eastAsiaTheme="minorEastAsia" w:hAnsiTheme="minorEastAsia" w:cs="宋体" w:hint="eastAsia"/>
                <w:sz w:val="24"/>
                <w:szCs w:val="24"/>
              </w:rPr>
              <w:t>配≧</w:t>
            </w:r>
            <w:r>
              <w:rPr>
                <w:rFonts w:asciiTheme="minorEastAsia" w:eastAsiaTheme="minorEastAsia" w:hAnsiTheme="minorEastAsia" w:cs="宋体"/>
                <w:sz w:val="24"/>
                <w:szCs w:val="24"/>
              </w:rPr>
              <w:t>16mm*45mm</w:t>
            </w:r>
            <w:r>
              <w:rPr>
                <w:rFonts w:asciiTheme="minorEastAsia" w:eastAsiaTheme="minorEastAsia" w:hAnsiTheme="minorEastAsia" w:cs="宋体" w:hint="eastAsia"/>
                <w:sz w:val="24"/>
                <w:szCs w:val="24"/>
              </w:rPr>
              <w:t>带自动回归功能钢珠滑轨</w:t>
            </w:r>
            <w:r>
              <w:rPr>
                <w:rFonts w:asciiTheme="minorEastAsia" w:eastAsiaTheme="minorEastAsia" w:hAnsiTheme="minorEastAsia" w:cs="宋体"/>
                <w:sz w:val="24"/>
                <w:szCs w:val="24"/>
              </w:rPr>
              <w:t xml:space="preserve">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30.4、人体工学R18圆弧拉手设计，结实美 观，抽拉舒适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30.5、高端5寸大脚轮，安全防倾倒</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30.6、侧边平面欧式孔，</w:t>
            </w:r>
            <w:proofErr w:type="gramStart"/>
            <w:r>
              <w:rPr>
                <w:rFonts w:asciiTheme="minorEastAsia" w:eastAsiaTheme="minorEastAsia" w:hAnsiTheme="minorEastAsia" w:cs="宋体" w:hint="eastAsia"/>
                <w:sz w:val="24"/>
                <w:szCs w:val="24"/>
              </w:rPr>
              <w:t>底部双</w:t>
            </w:r>
            <w:proofErr w:type="gramEnd"/>
            <w:r>
              <w:rPr>
                <w:rFonts w:asciiTheme="minorEastAsia" w:eastAsiaTheme="minorEastAsia" w:hAnsiTheme="minorEastAsia" w:cs="宋体" w:hint="eastAsia"/>
                <w:sz w:val="24"/>
                <w:szCs w:val="24"/>
              </w:rPr>
              <w:t>开门储存 空间大</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30.7、顶层加厚多功能型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二、内饰拆卸套装5件套</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专用于拆卸汽车卡码，撬开汽车内外饰板件连接</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材质：塑钢，件数：5件套</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三、临时放置支架1个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辅助技术人员独立完成汽车车门拆卸与调整安装，支架具有升降系统，可以应用于不同高度的车辆车门拆装。</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车门仓有防倒挂钩与旋转式车身固定横撑，车门挪进车门仓后，可牢</w:t>
            </w:r>
            <w:r>
              <w:rPr>
                <w:rFonts w:asciiTheme="minorEastAsia" w:eastAsiaTheme="minorEastAsia" w:hAnsiTheme="minorEastAsia" w:cs="宋体" w:hint="eastAsia"/>
                <w:sz w:val="24"/>
                <w:szCs w:val="24"/>
              </w:rPr>
              <w:lastRenderedPageBreak/>
              <w:t>牢固定，避免车门晃动与倾倒，保证车辆、人员安全。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尺寸：≧</w:t>
            </w:r>
            <w:r>
              <w:rPr>
                <w:rFonts w:asciiTheme="minorEastAsia" w:eastAsiaTheme="minorEastAsia" w:hAnsiTheme="minorEastAsia" w:cs="宋体"/>
                <w:sz w:val="24"/>
                <w:szCs w:val="24"/>
              </w:rPr>
              <w:t>1450x360x930mm</w:t>
            </w:r>
            <w:r>
              <w:rPr>
                <w:rFonts w:asciiTheme="minorEastAsia" w:eastAsiaTheme="minorEastAsia" w:hAnsiTheme="minorEastAsia" w:cs="宋体" w:hint="eastAsia"/>
                <w:sz w:val="24"/>
                <w:szCs w:val="24"/>
              </w:rPr>
              <w:t>，车门仓最大宽度：≧</w:t>
            </w:r>
            <w:r>
              <w:rPr>
                <w:rFonts w:asciiTheme="minorEastAsia" w:eastAsiaTheme="minorEastAsia" w:hAnsiTheme="minorEastAsia" w:cs="宋体"/>
                <w:sz w:val="24"/>
                <w:szCs w:val="24"/>
              </w:rPr>
              <w:t>280mm</w:t>
            </w:r>
            <w:r>
              <w:rPr>
                <w:rFonts w:asciiTheme="minorEastAsia" w:eastAsiaTheme="minorEastAsia" w:hAnsiTheme="minorEastAsia" w:cs="宋体" w:hint="eastAsia"/>
                <w:sz w:val="24"/>
                <w:szCs w:val="24"/>
              </w:rPr>
              <w:t>，最低高度：</w:t>
            </w:r>
            <w:r>
              <w:rPr>
                <w:rFonts w:asciiTheme="minorEastAsia" w:eastAsiaTheme="minorEastAsia" w:hAnsiTheme="minorEastAsia" w:cs="宋体"/>
                <w:sz w:val="24"/>
                <w:szCs w:val="24"/>
              </w:rPr>
              <w:t>280mm</w:t>
            </w:r>
            <w:r>
              <w:rPr>
                <w:rFonts w:asciiTheme="minorEastAsia" w:eastAsiaTheme="minorEastAsia" w:hAnsiTheme="minorEastAsia" w:cs="宋体" w:hint="eastAsia"/>
                <w:sz w:val="24"/>
                <w:szCs w:val="24"/>
              </w:rPr>
              <w:t>，最高高度：≧</w:t>
            </w:r>
            <w:r>
              <w:rPr>
                <w:rFonts w:asciiTheme="minorEastAsia" w:eastAsiaTheme="minorEastAsia" w:hAnsiTheme="minorEastAsia" w:cs="宋体"/>
                <w:sz w:val="24"/>
                <w:szCs w:val="24"/>
              </w:rPr>
              <w:t>535mm</w:t>
            </w:r>
            <w:r>
              <w:rPr>
                <w:rFonts w:asciiTheme="minorEastAsia" w:eastAsiaTheme="minorEastAsia" w:hAnsiTheme="minorEastAsia" w:cs="宋体" w:hint="eastAsia"/>
                <w:sz w:val="24"/>
                <w:szCs w:val="24"/>
              </w:rPr>
              <w:t>，额定载荷：</w:t>
            </w:r>
            <w:r>
              <w:rPr>
                <w:rFonts w:asciiTheme="minorEastAsia" w:eastAsiaTheme="minorEastAsia" w:hAnsiTheme="minorEastAsia" w:cs="宋体"/>
                <w:sz w:val="24"/>
                <w:szCs w:val="24"/>
              </w:rPr>
              <w:t>680kg</w:t>
            </w:r>
            <w:r>
              <w:rPr>
                <w:rFonts w:asciiTheme="minorEastAsia" w:eastAsiaTheme="minorEastAsia" w:hAnsiTheme="minorEastAsia" w:cs="宋体" w:hint="eastAsia"/>
                <w:sz w:val="24"/>
                <w:szCs w:val="24"/>
              </w:rPr>
              <w:t>。</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四、零配件存放车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（一）产品规格</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1、最大水平尺寸：1200x805mm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2、最小水平尺寸：270x805mm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3、最低高度：805mm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4、最高高度：865mm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（二）产品描述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支架长度及高度可调、配备四个万向轮，接触面贴合有防滑</w:t>
            </w:r>
            <w:proofErr w:type="gramStart"/>
            <w:r>
              <w:rPr>
                <w:rFonts w:asciiTheme="minorEastAsia" w:eastAsiaTheme="minorEastAsia" w:hAnsiTheme="minorEastAsia" w:cs="宋体" w:hint="eastAsia"/>
                <w:sz w:val="24"/>
                <w:szCs w:val="24"/>
              </w:rPr>
              <w:t>防刮缓震</w:t>
            </w:r>
            <w:proofErr w:type="gramEnd"/>
            <w:r>
              <w:rPr>
                <w:rFonts w:asciiTheme="minorEastAsia" w:eastAsiaTheme="minorEastAsia" w:hAnsiTheme="minorEastAsia" w:cs="宋体" w:hint="eastAsia"/>
                <w:sz w:val="24"/>
                <w:szCs w:val="24"/>
              </w:rPr>
              <w:t>橡胶垫，可以临时放置车门总成、引擎盖总成、前后挡风玻璃、汽车保险杠等汽车外零部件，并能够做安全转移。</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20</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三层工具车</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一、产品规格：</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1、≥长：75cm 宽：34.5cm 高：74cm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2、重量：≥15kg  载重：≥100kg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3、钢板厚度：≥1.0mm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二、产品描述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1、移动方便，平稳可靠；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2、简单实惠，通过各种常用工具的有序摆放，规范操作，从而提高工作效率。                              </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零部件存放车</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1.笼式设计，可避免在周转过程零配件滑落；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2.可折叠收藏，不占空间；4层可</w:t>
            </w:r>
            <w:proofErr w:type="gramStart"/>
            <w:r>
              <w:rPr>
                <w:rFonts w:asciiTheme="minorEastAsia" w:eastAsiaTheme="minorEastAsia" w:hAnsiTheme="minorEastAsia" w:cs="宋体" w:hint="eastAsia"/>
                <w:sz w:val="24"/>
                <w:szCs w:val="24"/>
              </w:rPr>
              <w:t>拆卸载板设计</w:t>
            </w:r>
            <w:proofErr w:type="gramEnd"/>
            <w:r>
              <w:rPr>
                <w:rFonts w:asciiTheme="minorEastAsia" w:eastAsiaTheme="minorEastAsia" w:hAnsiTheme="minorEastAsia" w:cs="宋体" w:hint="eastAsia"/>
                <w:sz w:val="24"/>
                <w:szCs w:val="24"/>
              </w:rPr>
              <w:t>，灵活存放且节约空间。</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3.尺寸：≧950mmx800mmx1700mm，承重500kg。</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塑料件修复系统</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集合了汽车塑料件整形修复工具组、修复前处理打磨工具组、塑料焊接工具组以及塑料胶</w:t>
            </w:r>
            <w:proofErr w:type="gramStart"/>
            <w:r>
              <w:rPr>
                <w:rFonts w:asciiTheme="minorEastAsia" w:eastAsiaTheme="minorEastAsia" w:hAnsiTheme="minorEastAsia" w:cs="宋体" w:hint="eastAsia"/>
                <w:sz w:val="24"/>
                <w:szCs w:val="24"/>
              </w:rPr>
              <w:t>粘工具</w:t>
            </w:r>
            <w:proofErr w:type="gramEnd"/>
            <w:r>
              <w:rPr>
                <w:rFonts w:asciiTheme="minorEastAsia" w:eastAsiaTheme="minorEastAsia" w:hAnsiTheme="minorEastAsia" w:cs="宋体" w:hint="eastAsia"/>
                <w:sz w:val="24"/>
                <w:szCs w:val="24"/>
              </w:rPr>
              <w:t>等。通过系统可完成</w:t>
            </w:r>
            <w:proofErr w:type="gramStart"/>
            <w:r>
              <w:rPr>
                <w:rFonts w:asciiTheme="minorEastAsia" w:eastAsiaTheme="minorEastAsia" w:hAnsiTheme="minorEastAsia" w:cs="宋体" w:hint="eastAsia"/>
                <w:sz w:val="24"/>
                <w:szCs w:val="24"/>
              </w:rPr>
              <w:t>塑料件胶粘</w:t>
            </w:r>
            <w:proofErr w:type="gramEnd"/>
            <w:r>
              <w:rPr>
                <w:rFonts w:asciiTheme="minorEastAsia" w:eastAsiaTheme="minorEastAsia" w:hAnsiTheme="minorEastAsia" w:cs="宋体" w:hint="eastAsia"/>
                <w:sz w:val="24"/>
                <w:szCs w:val="24"/>
              </w:rPr>
              <w:t>修复、焊接修复、</w:t>
            </w:r>
            <w:proofErr w:type="gramStart"/>
            <w:r>
              <w:rPr>
                <w:rFonts w:asciiTheme="minorEastAsia" w:eastAsiaTheme="minorEastAsia" w:hAnsiTheme="minorEastAsia" w:cs="宋体" w:hint="eastAsia"/>
                <w:sz w:val="24"/>
                <w:szCs w:val="24"/>
              </w:rPr>
              <w:t>植钉修复</w:t>
            </w:r>
            <w:proofErr w:type="gramEnd"/>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植网修复</w:t>
            </w:r>
            <w:proofErr w:type="gramEnd"/>
            <w:r>
              <w:rPr>
                <w:rFonts w:asciiTheme="minorEastAsia" w:eastAsiaTheme="minorEastAsia" w:hAnsiTheme="minorEastAsia" w:cs="宋体" w:hint="eastAsia"/>
                <w:sz w:val="24"/>
                <w:szCs w:val="24"/>
              </w:rPr>
              <w:t>等工艺，满足汽车热塑性与热固性塑料件的维修要求，配备有4位16A/4kw安全插座与双气源接口，保证日常使用便捷。</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技术参数：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1、挂板式工具车：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尺寸：≧1530mmx700mmx650mm，工具车材质：≥1.2mm</w:t>
            </w:r>
            <w:proofErr w:type="gramStart"/>
            <w:r>
              <w:rPr>
                <w:rFonts w:asciiTheme="minorEastAsia" w:eastAsiaTheme="minorEastAsia" w:hAnsiTheme="minorEastAsia" w:cs="宋体" w:hint="eastAsia"/>
                <w:sz w:val="24"/>
                <w:szCs w:val="24"/>
              </w:rPr>
              <w:t>厚度厚度</w:t>
            </w:r>
            <w:proofErr w:type="gramEnd"/>
            <w:r>
              <w:rPr>
                <w:rFonts w:asciiTheme="minorEastAsia" w:eastAsiaTheme="minorEastAsia" w:hAnsiTheme="minorEastAsia" w:cs="宋体" w:hint="eastAsia"/>
                <w:sz w:val="24"/>
                <w:szCs w:val="24"/>
              </w:rPr>
              <w:t>冷轧钢，工具车上装配有工具挂钩、手提式工具盒、挂板式零件盒、4位16A/4kw安全插座及双气源接口。</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2、气动钻:</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最大转速：800转/分钟；工作压力：6巴；进气口径：1/4″；耗气量：185升/分钟；机身总长：230mm；净重：1.8kg。</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规格：单动配3″尼龙搭扣盘；工作压力：6.2巴，耗气量：115升/</w:t>
            </w:r>
            <w:r>
              <w:rPr>
                <w:rFonts w:asciiTheme="minorEastAsia" w:eastAsiaTheme="minorEastAsia" w:hAnsiTheme="minorEastAsia" w:cs="宋体" w:hint="eastAsia"/>
                <w:sz w:val="24"/>
                <w:szCs w:val="24"/>
              </w:rPr>
              <w:lastRenderedPageBreak/>
              <w:t>分钟，进气口径：1/4″,转速：1800转/分钟，轴心母螺：5/16″。</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4、自</w:t>
            </w:r>
            <w:proofErr w:type="gramStart"/>
            <w:r>
              <w:rPr>
                <w:rFonts w:asciiTheme="minorEastAsia" w:eastAsiaTheme="minorEastAsia" w:hAnsiTheme="minorEastAsia" w:cs="宋体" w:hint="eastAsia"/>
                <w:sz w:val="24"/>
                <w:szCs w:val="24"/>
              </w:rPr>
              <w:t>吸式磨灰机</w:t>
            </w:r>
            <w:proofErr w:type="gramEnd"/>
            <w:r>
              <w:rPr>
                <w:rFonts w:asciiTheme="minorEastAsia" w:eastAsiaTheme="minorEastAsia" w:hAnsiTheme="minorEastAsia" w:cs="宋体" w:hint="eastAsia"/>
                <w:sz w:val="24"/>
                <w:szCs w:val="24"/>
              </w:rPr>
              <w:t>：</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转速：9000-10000转/分钟；工作压力：6巴；进气口径：1/4″；耗气量：170升/分钟；摆动幅度：5mm。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5、吹尘枪：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抗摔、耐压/加</w:t>
            </w:r>
            <w:proofErr w:type="gramStart"/>
            <w:r>
              <w:rPr>
                <w:rFonts w:asciiTheme="minorEastAsia" w:eastAsiaTheme="minorEastAsia" w:hAnsiTheme="minorEastAsia" w:cs="宋体" w:hint="eastAsia"/>
                <w:sz w:val="24"/>
                <w:szCs w:val="24"/>
              </w:rPr>
              <w:t>硬钢嘴</w:t>
            </w:r>
            <w:proofErr w:type="gramEnd"/>
            <w:r>
              <w:rPr>
                <w:rFonts w:asciiTheme="minorEastAsia" w:eastAsiaTheme="minorEastAsia" w:hAnsiTheme="minorEastAsia" w:cs="宋体" w:hint="eastAsia"/>
                <w:sz w:val="24"/>
                <w:szCs w:val="24"/>
              </w:rPr>
              <w:t>/长110MM。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6、砂带机：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砂带规格：10x330mm；转速：16000转/分钟；进气口径：1/4″；耗气量：360升/分钟；工作压力：6.3巴。</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7、塑料</w:t>
            </w:r>
            <w:proofErr w:type="gramStart"/>
            <w:r>
              <w:rPr>
                <w:rFonts w:asciiTheme="minorEastAsia" w:eastAsiaTheme="minorEastAsia" w:hAnsiTheme="minorEastAsia" w:cs="宋体" w:hint="eastAsia"/>
                <w:sz w:val="24"/>
                <w:szCs w:val="24"/>
              </w:rPr>
              <w:t>植钉机</w:t>
            </w:r>
            <w:proofErr w:type="gramEnd"/>
            <w:r>
              <w:rPr>
                <w:rFonts w:asciiTheme="minorEastAsia" w:eastAsiaTheme="minorEastAsia" w:hAnsiTheme="minorEastAsia" w:cs="宋体" w:hint="eastAsia"/>
                <w:sz w:val="24"/>
                <w:szCs w:val="24"/>
              </w:rPr>
              <w:t>：</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电源电压：110V/230V；最大输入电流：1.5A；输出电流：6-65A；重量：4.4kg，尺寸：425x200x155mm；配套有热塑抹刀刀、</w:t>
            </w:r>
            <w:proofErr w:type="gramStart"/>
            <w:r>
              <w:rPr>
                <w:rFonts w:asciiTheme="minorEastAsia" w:eastAsiaTheme="minorEastAsia" w:hAnsiTheme="minorEastAsia" w:cs="宋体" w:hint="eastAsia"/>
                <w:sz w:val="24"/>
                <w:szCs w:val="24"/>
              </w:rPr>
              <w:t>除钉钳</w:t>
            </w:r>
            <w:proofErr w:type="gramEnd"/>
            <w:r>
              <w:rPr>
                <w:rFonts w:asciiTheme="minorEastAsia" w:eastAsiaTheme="minorEastAsia" w:hAnsiTheme="minorEastAsia" w:cs="宋体" w:hint="eastAsia"/>
                <w:sz w:val="24"/>
                <w:szCs w:val="24"/>
              </w:rPr>
              <w:t>。</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8、塑料焊枪：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功率：750W；电压：220v 50Hz；气流量：50-300公升/分钟；调温范围：50℃-480℃，配套9mm、6.5mm风</w:t>
            </w:r>
            <w:proofErr w:type="gramStart"/>
            <w:r>
              <w:rPr>
                <w:rFonts w:asciiTheme="minorEastAsia" w:eastAsiaTheme="minorEastAsia" w:hAnsiTheme="minorEastAsia" w:cs="宋体" w:hint="eastAsia"/>
                <w:sz w:val="24"/>
                <w:szCs w:val="24"/>
              </w:rPr>
              <w:t>咀</w:t>
            </w:r>
            <w:proofErr w:type="gramEnd"/>
            <w:r>
              <w:rPr>
                <w:rFonts w:asciiTheme="minorEastAsia" w:eastAsiaTheme="minorEastAsia" w:hAnsiTheme="minorEastAsia" w:cs="宋体" w:hint="eastAsia"/>
                <w:sz w:val="24"/>
                <w:szCs w:val="24"/>
              </w:rPr>
              <w:t>。</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9、热风枪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10、手动工具组：</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包含有：塑料</w:t>
            </w:r>
            <w:proofErr w:type="gramStart"/>
            <w:r>
              <w:rPr>
                <w:rFonts w:asciiTheme="minorEastAsia" w:eastAsiaTheme="minorEastAsia" w:hAnsiTheme="minorEastAsia" w:cs="宋体" w:hint="eastAsia"/>
                <w:sz w:val="24"/>
                <w:szCs w:val="24"/>
              </w:rPr>
              <w:t>整形顶铁套装</w:t>
            </w:r>
            <w:proofErr w:type="gramEnd"/>
            <w:r>
              <w:rPr>
                <w:rFonts w:asciiTheme="minorEastAsia" w:eastAsiaTheme="minorEastAsia" w:hAnsiTheme="minorEastAsia" w:cs="宋体" w:hint="eastAsia"/>
                <w:sz w:val="24"/>
                <w:szCs w:val="24"/>
              </w:rPr>
              <w:t>、刮灰刀、不锈钢钢丝刷、300MM直角尺、双组份胶枪、7寸直柄多功能剪刀；</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11、塑料修复材料组：</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包含有：不锈钢修补网、碳纤修补胶条、双组份修复胶、助</w:t>
            </w:r>
            <w:proofErr w:type="gramStart"/>
            <w:r>
              <w:rPr>
                <w:rFonts w:asciiTheme="minorEastAsia" w:eastAsiaTheme="minorEastAsia" w:hAnsiTheme="minorEastAsia" w:cs="宋体" w:hint="eastAsia"/>
                <w:sz w:val="24"/>
                <w:szCs w:val="24"/>
              </w:rPr>
              <w:t>黏</w:t>
            </w:r>
            <w:proofErr w:type="gramEnd"/>
            <w:r>
              <w:rPr>
                <w:rFonts w:asciiTheme="minorEastAsia" w:eastAsiaTheme="minorEastAsia" w:hAnsiTheme="minorEastAsia" w:cs="宋体" w:hint="eastAsia"/>
                <w:sz w:val="24"/>
                <w:szCs w:val="24"/>
              </w:rPr>
              <w:t>剂、修补纱网、φ0.6mm</w:t>
            </w:r>
            <w:proofErr w:type="gramStart"/>
            <w:r>
              <w:rPr>
                <w:rFonts w:asciiTheme="minorEastAsia" w:eastAsiaTheme="minorEastAsia" w:hAnsiTheme="minorEastAsia" w:cs="宋体" w:hint="eastAsia"/>
                <w:sz w:val="24"/>
                <w:szCs w:val="24"/>
              </w:rPr>
              <w:t>回型塑料</w:t>
            </w:r>
            <w:proofErr w:type="gramEnd"/>
            <w:r>
              <w:rPr>
                <w:rFonts w:asciiTheme="minorEastAsia" w:eastAsiaTheme="minorEastAsia" w:hAnsiTheme="minorEastAsia" w:cs="宋体" w:hint="eastAsia"/>
                <w:sz w:val="24"/>
                <w:szCs w:val="24"/>
              </w:rPr>
              <w:t>植钉、φ0.6mm平角塑料植钉（小波浪）、φ0.8mm直角塑料植钉、φ0.6mmM型塑料植钉（大波浪）、PP塑料焊条、PE塑料焊条、ABS塑料焊条、铝箔胶带。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12、打磨材料组：</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包含有：1.5-6.5mm13件麻花钻头、3″/80#砂纸、3″/120#砂纸、5″-5孔/80#砂纸、5″-5孔/120#砂纸、5″-5孔/120#砂纸、5″-5孔/320#砂纸、无纺砂带、3/6mm砂轮磨头组、旋转</w:t>
            </w:r>
            <w:proofErr w:type="gramStart"/>
            <w:r>
              <w:rPr>
                <w:rFonts w:asciiTheme="minorEastAsia" w:eastAsiaTheme="minorEastAsia" w:hAnsiTheme="minorEastAsia" w:cs="宋体" w:hint="eastAsia"/>
                <w:sz w:val="24"/>
                <w:szCs w:val="24"/>
              </w:rPr>
              <w:t>锉</w:t>
            </w:r>
            <w:proofErr w:type="gramEnd"/>
            <w:r>
              <w:rPr>
                <w:rFonts w:asciiTheme="minorEastAsia" w:eastAsiaTheme="minorEastAsia" w:hAnsiTheme="minorEastAsia" w:cs="宋体" w:hint="eastAsia"/>
                <w:sz w:val="24"/>
                <w:szCs w:val="24"/>
              </w:rPr>
              <w:t>4件组。</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23</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保险杠焊接操作支架</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架子上放保险杠，方便工作; 可以折叠，运输方便材质：  镀锌钢管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尺寸：≧600mm×650mm×1130 mm</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玻璃升降器与螺栓</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包含左前、右前、左后、右后车门玻璃升降器总成，部件齐全，能正常工作，配上玻璃升降器螺栓。</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门内饰卡扣</w:t>
            </w:r>
            <w:proofErr w:type="gramEnd"/>
            <w:r>
              <w:rPr>
                <w:rFonts w:asciiTheme="minorEastAsia" w:eastAsiaTheme="minorEastAsia" w:hAnsiTheme="minorEastAsia" w:cs="宋体" w:hint="eastAsia"/>
                <w:sz w:val="24"/>
                <w:szCs w:val="24"/>
              </w:rPr>
              <w:t>与螺栓</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前车门、后车门</w:t>
            </w:r>
            <w:proofErr w:type="gramStart"/>
            <w:r>
              <w:rPr>
                <w:rFonts w:asciiTheme="minorEastAsia" w:eastAsiaTheme="minorEastAsia" w:hAnsiTheme="minorEastAsia" w:cs="宋体" w:hint="eastAsia"/>
                <w:sz w:val="24"/>
                <w:szCs w:val="24"/>
              </w:rPr>
              <w:t>内饰卡扣</w:t>
            </w:r>
            <w:proofErr w:type="gramEnd"/>
            <w:r>
              <w:rPr>
                <w:rFonts w:asciiTheme="minorEastAsia" w:eastAsiaTheme="minorEastAsia" w:hAnsiTheme="minorEastAsia" w:cs="宋体" w:hint="eastAsia"/>
                <w:sz w:val="24"/>
                <w:szCs w:val="24"/>
              </w:rPr>
              <w:t>与螺栓，能符合汽车玻璃升降器更换的训练与大赛，每套50个。</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26</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教学用拖拉</w:t>
            </w:r>
            <w:r>
              <w:rPr>
                <w:rFonts w:asciiTheme="minorEastAsia" w:eastAsiaTheme="minorEastAsia" w:hAnsiTheme="minorEastAsia" w:cs="宋体" w:hint="eastAsia"/>
                <w:sz w:val="24"/>
                <w:szCs w:val="24"/>
              </w:rPr>
              <w:lastRenderedPageBreak/>
              <w:t xml:space="preserve">机 </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lastRenderedPageBreak/>
              <w:t>平花胎</w:t>
            </w:r>
            <w:proofErr w:type="gramEnd"/>
            <w:r>
              <w:rPr>
                <w:rFonts w:asciiTheme="minorEastAsia" w:eastAsiaTheme="minorEastAsia" w:hAnsiTheme="minorEastAsia" w:cs="宋体" w:hint="eastAsia"/>
                <w:sz w:val="24"/>
                <w:szCs w:val="24"/>
              </w:rPr>
              <w:t>13.6-24/16.9-34、强压、二路阀、驾驶室空调、无人驾驶</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27</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教学用收割机</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2.2m割台、 高位卸粮、切草机、反转装置</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28</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教学用植保无人机</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满足全国职业院校技能大赛中职组农机维修赛项竞赛要求。</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架</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29</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静液压无极变数器</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满足全国职业院校技能大赛中职组农机维修赛项竞赛要求。</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rsidTr="00286041">
        <w:trPr>
          <w:trHeight w:val="6604"/>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柴油发动机</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满足全国职业院校技能大赛中职组农机维修赛项竞赛要求。</w:t>
            </w:r>
          </w:p>
          <w:tbl>
            <w:tblPr>
              <w:tblStyle w:val="aff7"/>
              <w:tblW w:w="0" w:type="auto"/>
              <w:jc w:val="center"/>
              <w:tblLayout w:type="fixed"/>
              <w:tblLook w:val="04A0" w:firstRow="1" w:lastRow="0" w:firstColumn="1" w:lastColumn="0" w:noHBand="0" w:noVBand="1"/>
            </w:tblPr>
            <w:tblGrid>
              <w:gridCol w:w="1838"/>
              <w:gridCol w:w="2155"/>
              <w:gridCol w:w="2618"/>
            </w:tblGrid>
            <w:tr w:rsidR="002856F9">
              <w:trPr>
                <w:trHeight w:val="317"/>
                <w:jc w:val="center"/>
              </w:trPr>
              <w:tc>
                <w:tcPr>
                  <w:tcW w:w="6611" w:type="dxa"/>
                  <w:gridSpan w:val="3"/>
                </w:tcPr>
                <w:p w:rsidR="002856F9" w:rsidRDefault="00380665">
                  <w:pPr>
                    <w:spacing w:line="276" w:lineRule="auto"/>
                    <w:jc w:val="left"/>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型式：直列、四冲程、水冷、自然吸气、</w:t>
                  </w:r>
                  <w:proofErr w:type="gramStart"/>
                  <w:r>
                    <w:rPr>
                      <w:rFonts w:asciiTheme="minorEastAsia" w:eastAsiaTheme="minorEastAsia" w:hAnsiTheme="minorEastAsia" w:cs="宋体" w:hint="eastAsia"/>
                      <w:sz w:val="24"/>
                      <w:szCs w:val="24"/>
                      <w:lang w:eastAsia="zh-CN"/>
                    </w:rPr>
                    <w:t>高压共轨</w:t>
                  </w:r>
                  <w:proofErr w:type="gramEnd"/>
                </w:p>
              </w:tc>
            </w:tr>
            <w:tr w:rsidR="002856F9">
              <w:trPr>
                <w:trHeight w:val="317"/>
                <w:jc w:val="center"/>
              </w:trPr>
              <w:tc>
                <w:tcPr>
                  <w:tcW w:w="1838"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气缸数：4</w:t>
                  </w:r>
                </w:p>
              </w:tc>
              <w:tc>
                <w:tcPr>
                  <w:tcW w:w="2155"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排放阶段：国四</w:t>
                  </w:r>
                </w:p>
              </w:tc>
              <w:tc>
                <w:tcPr>
                  <w:tcW w:w="2618" w:type="dxa"/>
                </w:tcPr>
                <w:p w:rsidR="002856F9" w:rsidRDefault="00380665">
                  <w:pPr>
                    <w:spacing w:line="276" w:lineRule="auto"/>
                    <w:jc w:val="center"/>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气缸直径×活塞行程（mm）：95×115</w:t>
                  </w:r>
                </w:p>
              </w:tc>
            </w:tr>
            <w:tr w:rsidR="002856F9">
              <w:trPr>
                <w:trHeight w:val="317"/>
                <w:jc w:val="center"/>
              </w:trPr>
              <w:tc>
                <w:tcPr>
                  <w:tcW w:w="1838"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总排量（L）：3.26</w:t>
                  </w:r>
                </w:p>
              </w:tc>
              <w:tc>
                <w:tcPr>
                  <w:tcW w:w="2155"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标定功率（kW）：36.8</w:t>
                  </w:r>
                </w:p>
              </w:tc>
              <w:tc>
                <w:tcPr>
                  <w:tcW w:w="2618"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最大净扭矩转速（r/min)：1340~1740</w:t>
                  </w:r>
                </w:p>
              </w:tc>
            </w:tr>
            <w:tr w:rsidR="002856F9">
              <w:trPr>
                <w:trHeight w:val="317"/>
                <w:jc w:val="center"/>
              </w:trPr>
              <w:tc>
                <w:tcPr>
                  <w:tcW w:w="1838"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压缩比:18.5:1</w:t>
                  </w:r>
                </w:p>
              </w:tc>
              <w:tc>
                <w:tcPr>
                  <w:tcW w:w="2155"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发火顺序:1-3-4-2</w:t>
                  </w:r>
                </w:p>
              </w:tc>
              <w:tc>
                <w:tcPr>
                  <w:tcW w:w="2618" w:type="dxa"/>
                </w:tcPr>
                <w:p w:rsidR="002856F9" w:rsidRDefault="00380665">
                  <w:pPr>
                    <w:spacing w:line="276" w:lineRule="auto"/>
                    <w:jc w:val="center"/>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标定工况燃油消耗率（g/（kW.h））:≤250</w:t>
                  </w:r>
                </w:p>
              </w:tc>
            </w:tr>
            <w:tr w:rsidR="002856F9">
              <w:trPr>
                <w:trHeight w:val="317"/>
                <w:jc w:val="center"/>
              </w:trPr>
              <w:tc>
                <w:tcPr>
                  <w:tcW w:w="1838" w:type="dxa"/>
                </w:tcPr>
                <w:p w:rsidR="002856F9" w:rsidRDefault="00380665">
                  <w:pPr>
                    <w:spacing w:line="276" w:lineRule="auto"/>
                    <w:jc w:val="center"/>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噪声（db（A））:≤111</w:t>
                  </w:r>
                </w:p>
              </w:tc>
              <w:tc>
                <w:tcPr>
                  <w:tcW w:w="2155" w:type="dxa"/>
                </w:tcPr>
                <w:p w:rsidR="002856F9" w:rsidRDefault="00380665">
                  <w:pPr>
                    <w:spacing w:line="276" w:lineRule="auto"/>
                    <w:jc w:val="center"/>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润滑方式:压力、飞溅复合式</w:t>
                  </w:r>
                </w:p>
              </w:tc>
              <w:tc>
                <w:tcPr>
                  <w:tcW w:w="2618" w:type="dxa"/>
                </w:tcPr>
                <w:p w:rsidR="002856F9" w:rsidRDefault="00380665">
                  <w:pPr>
                    <w:spacing w:line="276" w:lineRule="auto"/>
                    <w:jc w:val="center"/>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外形尺寸（长×宽×高）mm:800×600×775</w:t>
                  </w:r>
                </w:p>
              </w:tc>
            </w:tr>
            <w:tr w:rsidR="002856F9">
              <w:trPr>
                <w:trHeight w:val="317"/>
                <w:jc w:val="center"/>
              </w:trPr>
              <w:tc>
                <w:tcPr>
                  <w:tcW w:w="1838"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机油压力（kPa）:200~400</w:t>
                  </w:r>
                </w:p>
              </w:tc>
              <w:tc>
                <w:tcPr>
                  <w:tcW w:w="2155"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机油温度（℃）:≤110</w:t>
                  </w:r>
                </w:p>
              </w:tc>
              <w:tc>
                <w:tcPr>
                  <w:tcW w:w="2618" w:type="dxa"/>
                </w:tcPr>
                <w:p w:rsidR="002856F9" w:rsidRDefault="00380665">
                  <w:pPr>
                    <w:spacing w:line="276" w:lineRule="auto"/>
                    <w:jc w:val="center"/>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最低可调空载转速波动值（r/min）:≤800</w:t>
                  </w:r>
                </w:p>
              </w:tc>
            </w:tr>
            <w:tr w:rsidR="002856F9">
              <w:trPr>
                <w:trHeight w:val="317"/>
                <w:jc w:val="center"/>
              </w:trPr>
              <w:tc>
                <w:tcPr>
                  <w:tcW w:w="1838"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排气温度（℃）:≤650</w:t>
                  </w:r>
                </w:p>
              </w:tc>
              <w:tc>
                <w:tcPr>
                  <w:tcW w:w="2155"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起动方式:电起动</w:t>
                  </w:r>
                </w:p>
              </w:tc>
              <w:tc>
                <w:tcPr>
                  <w:tcW w:w="2618" w:type="dxa"/>
                </w:tcPr>
                <w:p w:rsidR="002856F9" w:rsidRDefault="00380665">
                  <w:pPr>
                    <w:spacing w:line="276" w:lineRule="auto"/>
                    <w:jc w:val="center"/>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曲轴旋转方向:逆时针（面向飞轮端）</w:t>
                  </w:r>
                </w:p>
              </w:tc>
            </w:tr>
            <w:tr w:rsidR="002856F9">
              <w:trPr>
                <w:trHeight w:val="326"/>
                <w:jc w:val="center"/>
              </w:trPr>
              <w:tc>
                <w:tcPr>
                  <w:tcW w:w="1838"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最大净扭矩N.m：215</w:t>
                  </w:r>
                </w:p>
              </w:tc>
              <w:tc>
                <w:tcPr>
                  <w:tcW w:w="2155" w:type="dxa"/>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净重量（kg）:310</w:t>
                  </w:r>
                </w:p>
              </w:tc>
              <w:tc>
                <w:tcPr>
                  <w:tcW w:w="2618" w:type="dxa"/>
                </w:tcPr>
                <w:p w:rsidR="002856F9" w:rsidRDefault="002856F9">
                  <w:pPr>
                    <w:spacing w:line="276" w:lineRule="auto"/>
                    <w:jc w:val="center"/>
                    <w:rPr>
                      <w:rFonts w:asciiTheme="minorEastAsia" w:eastAsiaTheme="minorEastAsia" w:hAnsiTheme="minorEastAsia" w:cs="宋体"/>
                      <w:sz w:val="24"/>
                      <w:szCs w:val="24"/>
                    </w:rPr>
                  </w:pPr>
                </w:p>
              </w:tc>
            </w:tr>
          </w:tbl>
          <w:p w:rsidR="002856F9" w:rsidRDefault="002856F9">
            <w:pPr>
              <w:widowControl/>
              <w:spacing w:line="276" w:lineRule="auto"/>
              <w:jc w:val="left"/>
              <w:rPr>
                <w:rFonts w:asciiTheme="minorEastAsia" w:eastAsiaTheme="minorEastAsia" w:hAnsiTheme="minorEastAsia" w:cs="宋体"/>
                <w:sz w:val="24"/>
                <w:szCs w:val="24"/>
              </w:rPr>
            </w:pP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台</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解码器</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rPr>
              <w:t>1.VCI</w:t>
            </w:r>
            <w:r>
              <w:rPr>
                <w:rFonts w:asciiTheme="minorEastAsia" w:eastAsiaTheme="minorEastAsia" w:hAnsiTheme="minorEastAsia" w:cs="宋体" w:hint="eastAsia"/>
                <w:bCs/>
                <w:sz w:val="24"/>
                <w:szCs w:val="24"/>
                <w:lang w:val="ru-RU"/>
              </w:rPr>
              <w:t>主机尺寸（长*宽*高）：≧178mm*118mm*39.8mm，</w:t>
            </w:r>
            <w:r>
              <w:rPr>
                <w:rFonts w:asciiTheme="minorEastAsia" w:eastAsiaTheme="minorEastAsia" w:hAnsiTheme="minorEastAsia" w:cs="宋体" w:hint="eastAsia"/>
                <w:bCs/>
                <w:sz w:val="24"/>
                <w:szCs w:val="24"/>
              </w:rPr>
              <w:t>配备平板电脑+防</w:t>
            </w:r>
            <w:proofErr w:type="gramStart"/>
            <w:r>
              <w:rPr>
                <w:rFonts w:asciiTheme="minorEastAsia" w:eastAsiaTheme="minorEastAsia" w:hAnsiTheme="minorEastAsia" w:cs="宋体" w:hint="eastAsia"/>
                <w:bCs/>
                <w:sz w:val="24"/>
                <w:szCs w:val="24"/>
              </w:rPr>
              <w:t>摔保护壳</w:t>
            </w:r>
            <w:proofErr w:type="gramEnd"/>
            <w:r>
              <w:rPr>
                <w:rFonts w:asciiTheme="minorEastAsia" w:eastAsiaTheme="minorEastAsia" w:hAnsiTheme="minorEastAsia" w:cs="宋体" w:hint="eastAsia"/>
                <w:bCs/>
                <w:sz w:val="24"/>
                <w:szCs w:val="24"/>
              </w:rPr>
              <w:t>+钢化膜 ；</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lang w:val="ru-RU"/>
              </w:rPr>
              <w:t>2.主机颜色：灰色+黑色；</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lang w:val="ru-RU"/>
              </w:rPr>
              <w:t>3.处理器：MCU:ARM@72MHZ</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rPr>
              <w:t>4</w:t>
            </w:r>
            <w:r>
              <w:rPr>
                <w:rFonts w:asciiTheme="minorEastAsia" w:eastAsiaTheme="minorEastAsia" w:hAnsiTheme="minorEastAsia" w:cs="宋体" w:hint="eastAsia"/>
                <w:bCs/>
                <w:sz w:val="24"/>
                <w:szCs w:val="24"/>
                <w:lang w:val="ru-RU"/>
              </w:rPr>
              <w:t>.指示灯：电源灯：红色；USB/</w:t>
            </w:r>
            <w:proofErr w:type="gramStart"/>
            <w:r>
              <w:rPr>
                <w:rFonts w:asciiTheme="minorEastAsia" w:eastAsiaTheme="minorEastAsia" w:hAnsiTheme="minorEastAsia" w:cs="宋体" w:hint="eastAsia"/>
                <w:bCs/>
                <w:sz w:val="24"/>
                <w:szCs w:val="24"/>
                <w:lang w:val="ru-RU"/>
              </w:rPr>
              <w:t>蓝牙指示灯</w:t>
            </w:r>
            <w:proofErr w:type="gramEnd"/>
            <w:r>
              <w:rPr>
                <w:rFonts w:asciiTheme="minorEastAsia" w:eastAsiaTheme="minorEastAsia" w:hAnsiTheme="minorEastAsia" w:cs="宋体" w:hint="eastAsia"/>
                <w:bCs/>
                <w:sz w:val="24"/>
                <w:szCs w:val="24"/>
                <w:lang w:val="ru-RU"/>
              </w:rPr>
              <w:t>：蓝色； BT指示灯：蓝色；诊断指示灯：绿色/蓝色；</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lang w:val="ru-RU"/>
              </w:rPr>
              <w:t>5.诊断接口：DB15</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lang w:val="ru-RU"/>
              </w:rPr>
              <w:t>6. USB interface：USB Type-C</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lang w:val="ru-RU"/>
              </w:rPr>
              <w:t>7.通信： USB2.ofs；Bluetooth：2.1+EDR,BT3.0,BT4.2(BLE)</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rPr>
              <w:t>8</w:t>
            </w:r>
            <w:r>
              <w:rPr>
                <w:rFonts w:asciiTheme="minorEastAsia" w:eastAsiaTheme="minorEastAsia" w:hAnsiTheme="minorEastAsia" w:cs="宋体" w:hint="eastAsia"/>
                <w:bCs/>
                <w:sz w:val="24"/>
                <w:szCs w:val="24"/>
                <w:lang w:val="ru-RU"/>
              </w:rPr>
              <w:t>.诊断协议硬件接口：Kline（12v/24v），J1708，RS232,HSCAN</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rPr>
              <w:lastRenderedPageBreak/>
              <w:t>9</w:t>
            </w:r>
            <w:r>
              <w:rPr>
                <w:rFonts w:asciiTheme="minorEastAsia" w:eastAsiaTheme="minorEastAsia" w:hAnsiTheme="minorEastAsia" w:cs="宋体" w:hint="eastAsia"/>
                <w:bCs/>
                <w:sz w:val="24"/>
                <w:szCs w:val="24"/>
                <w:lang w:val="ru-RU"/>
              </w:rPr>
              <w:t>.诊断跳转接口:</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lang w:val="ru-RU"/>
              </w:rPr>
              <w:t>9.1 HSCAN:H@OBD.1/2/3/6/8/12,L@8/9/10/11/12/13/14/15</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lang w:val="ru-RU"/>
              </w:rPr>
              <w:t>9.2 J1708:H@OBD.1/2/3/6/8/12,L@8/9/10/11/12/13/14/15</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lang w:val="ru-RU"/>
              </w:rPr>
              <w:t>9.3 RS232:Tx@OBD.1/2/3/6/8/12,L Rx@8/9/10/11/12/13/14/15</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rPr>
              <w:t>9</w:t>
            </w:r>
            <w:r>
              <w:rPr>
                <w:rFonts w:asciiTheme="minorEastAsia" w:eastAsiaTheme="minorEastAsia" w:hAnsiTheme="minorEastAsia" w:cs="宋体" w:hint="eastAsia"/>
                <w:bCs/>
                <w:sz w:val="24"/>
                <w:szCs w:val="24"/>
                <w:lang w:val="ru-RU"/>
              </w:rPr>
              <w:t>.4 Kline:@OBD.1/2/3/6/7/8/9/10/11/12/13/14/15</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rPr>
              <w:t>10</w:t>
            </w:r>
            <w:r>
              <w:rPr>
                <w:rFonts w:asciiTheme="minorEastAsia" w:eastAsiaTheme="minorEastAsia" w:hAnsiTheme="minorEastAsia" w:cs="宋体" w:hint="eastAsia"/>
                <w:bCs/>
                <w:sz w:val="24"/>
                <w:szCs w:val="24"/>
                <w:lang w:val="ru-RU"/>
              </w:rPr>
              <w:t>.输入电压：DC:7V to 32V</w:t>
            </w:r>
          </w:p>
          <w:p w:rsidR="002856F9" w:rsidRDefault="00380665">
            <w:pPr>
              <w:widowControl/>
              <w:spacing w:line="276" w:lineRule="auto"/>
              <w:jc w:val="left"/>
              <w:rPr>
                <w:rFonts w:asciiTheme="minorEastAsia" w:eastAsiaTheme="minorEastAsia" w:hAnsiTheme="minorEastAsia" w:cs="宋体"/>
                <w:bCs/>
                <w:sz w:val="24"/>
                <w:szCs w:val="24"/>
                <w:lang w:val="ru-RU"/>
              </w:rPr>
            </w:pPr>
            <w:r>
              <w:rPr>
                <w:rFonts w:asciiTheme="minorEastAsia" w:eastAsiaTheme="minorEastAsia" w:hAnsiTheme="minorEastAsia" w:cs="宋体" w:hint="eastAsia"/>
                <w:bCs/>
                <w:sz w:val="24"/>
                <w:szCs w:val="24"/>
                <w:lang w:val="ru-RU"/>
              </w:rPr>
              <w:t>1</w:t>
            </w:r>
            <w:r>
              <w:rPr>
                <w:rFonts w:asciiTheme="minorEastAsia" w:eastAsiaTheme="minorEastAsia" w:hAnsiTheme="minorEastAsia" w:cs="宋体" w:hint="eastAsia"/>
                <w:bCs/>
                <w:sz w:val="24"/>
                <w:szCs w:val="24"/>
              </w:rPr>
              <w:t>1</w:t>
            </w:r>
            <w:r>
              <w:rPr>
                <w:rFonts w:asciiTheme="minorEastAsia" w:eastAsiaTheme="minorEastAsia" w:hAnsiTheme="minorEastAsia" w:cs="宋体" w:hint="eastAsia"/>
                <w:bCs/>
                <w:sz w:val="24"/>
                <w:szCs w:val="24"/>
                <w:lang w:val="ru-RU"/>
              </w:rPr>
              <w:t>.功耗：2.5w</w:t>
            </w:r>
          </w:p>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功能说明：检测功能全面</w:t>
            </w:r>
            <w:proofErr w:type="gramStart"/>
            <w:r>
              <w:rPr>
                <w:rFonts w:asciiTheme="minorEastAsia" w:eastAsiaTheme="minorEastAsia" w:hAnsiTheme="minorEastAsia" w:cs="宋体" w:hint="eastAsia"/>
                <w:bCs/>
                <w:sz w:val="24"/>
                <w:szCs w:val="24"/>
              </w:rPr>
              <w:t>覆盖国</w:t>
            </w:r>
            <w:proofErr w:type="gramEnd"/>
            <w:r>
              <w:rPr>
                <w:rFonts w:asciiTheme="minorEastAsia" w:eastAsiaTheme="minorEastAsia" w:hAnsiTheme="minorEastAsia" w:cs="宋体" w:hint="eastAsia"/>
                <w:bCs/>
                <w:sz w:val="24"/>
                <w:szCs w:val="24"/>
              </w:rPr>
              <w:t>四、国五、国六商用车、农机、工程机械的诊断、标定、刷写、后处理。具有一键飞速智能识别功能，安装数据优化大师，可优化车辆动力，精准诊断，车型覆盖率高。软件更新，一键升级。具有远程协助服务功能</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bCs/>
                <w:sz w:val="24"/>
                <w:szCs w:val="24"/>
              </w:rPr>
            </w:pPr>
            <w:proofErr w:type="gramStart"/>
            <w:r>
              <w:rPr>
                <w:rFonts w:asciiTheme="minorEastAsia" w:eastAsiaTheme="minorEastAsia" w:hAnsiTheme="minorEastAsia" w:cs="宋体" w:hint="eastAsia"/>
                <w:sz w:val="24"/>
                <w:szCs w:val="24"/>
                <w:lang w:bidi="ar"/>
              </w:rPr>
              <w:lastRenderedPageBreak/>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bCs/>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32</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万用表</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技术指标：</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直流电压：2/20/200/1000V±(0.5%＋3)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交流电压：2/20/200/700V±(1.0%＋3)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直流电流：20m/200m/20A±(1.0%＋2)</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交流电流：20m/200m/20A±(1.5%＋2)</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电阻：200/20k/200k/20mΩ±(1.0%＋3)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温度：-40℃～1000℃±(1.0%＋3)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占空比测量：1%～90%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分电器触点的闭合角：3/4/5/6/8 CYL±(1.5%＋5)</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转速：3/4/5/6/8 CYL±(1.5%＋5)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二极管测量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三极管测量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通断蜂鸣</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数据保持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自动关机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电源：9V电池(6F22)</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LCD最大显示：1999</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rsidTr="00B37449">
        <w:trPr>
          <w:trHeight w:val="12038"/>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33</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测试万用线</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numPr>
                <w:ilvl w:val="0"/>
                <w:numId w:val="65"/>
              </w:numPr>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测试元件时，在不破坏线路的情况下，可直接从线束插头端子后方测量，减少线路绝缘胶皮的损坏，从而减少线路生锈而引起的阻抗变大</w:t>
            </w:r>
          </w:p>
          <w:p w:rsidR="002856F9" w:rsidRDefault="00380665">
            <w:pPr>
              <w:widowControl/>
              <w:numPr>
                <w:ilvl w:val="0"/>
                <w:numId w:val="65"/>
              </w:numPr>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适用于任何电表，示波器探针的延长线，减少检查线路时接线的麻烦，帮助快速的检测</w:t>
            </w:r>
          </w:p>
          <w:p w:rsidR="002856F9" w:rsidRDefault="00380665">
            <w:pPr>
              <w:widowControl/>
              <w:numPr>
                <w:ilvl w:val="0"/>
                <w:numId w:val="65"/>
              </w:numPr>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测量电流时，不需要将电线剪断或者拨开，</w:t>
            </w:r>
            <w:proofErr w:type="gramStart"/>
            <w:r>
              <w:rPr>
                <w:rFonts w:asciiTheme="minorEastAsia" w:eastAsiaTheme="minorEastAsia" w:hAnsiTheme="minorEastAsia" w:cs="宋体" w:hint="eastAsia"/>
                <w:bCs/>
                <w:sz w:val="24"/>
                <w:szCs w:val="24"/>
              </w:rPr>
              <w:t>可用线阻</w:t>
            </w:r>
            <w:proofErr w:type="gramEnd"/>
            <w:r>
              <w:rPr>
                <w:rFonts w:asciiTheme="minorEastAsia" w:eastAsiaTheme="minorEastAsia" w:hAnsiTheme="minorEastAsia" w:cs="宋体" w:hint="eastAsia"/>
                <w:bCs/>
                <w:sz w:val="24"/>
                <w:szCs w:val="24"/>
              </w:rPr>
              <w:t>的连线达到串连的回路</w:t>
            </w:r>
          </w:p>
          <w:p w:rsidR="002856F9" w:rsidRDefault="00380665">
            <w:pPr>
              <w:widowControl/>
              <w:numPr>
                <w:ilvl w:val="0"/>
                <w:numId w:val="65"/>
              </w:numPr>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可变电阻可以</w:t>
            </w:r>
            <w:proofErr w:type="gramStart"/>
            <w:r>
              <w:rPr>
                <w:rFonts w:asciiTheme="minorEastAsia" w:eastAsiaTheme="minorEastAsia" w:hAnsiTheme="minorEastAsia" w:cs="宋体" w:hint="eastAsia"/>
                <w:bCs/>
                <w:sz w:val="24"/>
                <w:szCs w:val="24"/>
              </w:rPr>
              <w:t>模似</w:t>
            </w:r>
            <w:proofErr w:type="gramEnd"/>
            <w:r>
              <w:rPr>
                <w:rFonts w:asciiTheme="minorEastAsia" w:eastAsiaTheme="minorEastAsia" w:hAnsiTheme="minorEastAsia" w:cs="宋体" w:hint="eastAsia"/>
                <w:bCs/>
                <w:sz w:val="24"/>
                <w:szCs w:val="24"/>
              </w:rPr>
              <w:t>水温感应塞，节气门位置传感器元件的假设信号给电脑，省个换件的风险</w:t>
            </w:r>
          </w:p>
          <w:p w:rsidR="002856F9" w:rsidRDefault="00380665">
            <w:pPr>
              <w:widowControl/>
              <w:numPr>
                <w:ilvl w:val="0"/>
                <w:numId w:val="65"/>
              </w:numPr>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配备两LED灯，可监控霍尔，光电信号，喷油嘴，电磁阀，自动变速箱换档电磁阀等执行元件的控制信号</w:t>
            </w:r>
          </w:p>
          <w:p w:rsidR="002856F9" w:rsidRDefault="00380665">
            <w:pPr>
              <w:widowControl/>
              <w:numPr>
                <w:ilvl w:val="0"/>
                <w:numId w:val="65"/>
              </w:numPr>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SRS替代电阻，可模拟安全气囊，安全带张紧器，避免维修过程中的意外和误判</w:t>
            </w:r>
          </w:p>
          <w:p w:rsidR="002856F9" w:rsidRDefault="00380665">
            <w:pPr>
              <w:widowControl/>
              <w:numPr>
                <w:ilvl w:val="0"/>
                <w:numId w:val="65"/>
              </w:numPr>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盒内的各种线阻，可适用于各种欧、美、亚车系的插头端子，通用性高且作用方便</w:t>
            </w:r>
          </w:p>
          <w:p w:rsidR="002856F9" w:rsidRDefault="002856F9">
            <w:pPr>
              <w:widowControl/>
              <w:tabs>
                <w:tab w:val="left" w:pos="420"/>
              </w:tabs>
              <w:spacing w:line="276" w:lineRule="auto"/>
              <w:jc w:val="left"/>
              <w:rPr>
                <w:rFonts w:asciiTheme="minorEastAsia" w:eastAsiaTheme="minorEastAsia" w:hAnsiTheme="minorEastAsia" w:cs="宋体"/>
                <w:bCs/>
                <w:sz w:val="24"/>
                <w:szCs w:val="24"/>
              </w:rPr>
            </w:pPr>
          </w:p>
          <w:tbl>
            <w:tblPr>
              <w:tblW w:w="683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62"/>
              <w:gridCol w:w="1512"/>
              <w:gridCol w:w="709"/>
              <w:gridCol w:w="3955"/>
            </w:tblGrid>
            <w:tr w:rsidR="002856F9">
              <w:trPr>
                <w:trHeight w:val="567"/>
                <w:jc w:val="center"/>
              </w:trPr>
              <w:tc>
                <w:tcPr>
                  <w:tcW w:w="662" w:type="dxa"/>
                  <w:tcBorders>
                    <w:right w:val="single" w:sz="8" w:space="0" w:color="auto"/>
                  </w:tcBorders>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序号</w:t>
                  </w:r>
                </w:p>
              </w:tc>
              <w:tc>
                <w:tcPr>
                  <w:tcW w:w="1512" w:type="dxa"/>
                  <w:tcBorders>
                    <w:lef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名  称</w:t>
                  </w:r>
                </w:p>
              </w:tc>
              <w:tc>
                <w:tcPr>
                  <w:tcW w:w="709" w:type="dxa"/>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数量</w:t>
                  </w:r>
                </w:p>
              </w:tc>
              <w:tc>
                <w:tcPr>
                  <w:tcW w:w="3955" w:type="dxa"/>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配置说明</w:t>
                  </w:r>
                </w:p>
              </w:tc>
            </w:tr>
            <w:tr w:rsidR="002856F9">
              <w:trPr>
                <w:trHeight w:val="567"/>
                <w:jc w:val="center"/>
              </w:trPr>
              <w:tc>
                <w:tcPr>
                  <w:tcW w:w="662" w:type="dxa"/>
                  <w:tcBorders>
                    <w:righ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w:t>
                  </w:r>
                </w:p>
              </w:tc>
              <w:tc>
                <w:tcPr>
                  <w:tcW w:w="1512" w:type="dxa"/>
                  <w:tcBorders>
                    <w:lef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5KΩ 可调电位器</w:t>
                  </w:r>
                </w:p>
              </w:tc>
              <w:tc>
                <w:tcPr>
                  <w:tcW w:w="709" w:type="dxa"/>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3955" w:type="dxa"/>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5KΩ电位器+4.0香蕉头插头(红/蓝/黑)</w:t>
                  </w:r>
                </w:p>
              </w:tc>
            </w:tr>
            <w:tr w:rsidR="002856F9">
              <w:trPr>
                <w:trHeight w:val="567"/>
                <w:jc w:val="center"/>
              </w:trPr>
              <w:tc>
                <w:tcPr>
                  <w:tcW w:w="662" w:type="dxa"/>
                  <w:tcBorders>
                    <w:righ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1512" w:type="dxa"/>
                  <w:tcBorders>
                    <w:lef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极性</w:t>
                  </w:r>
                  <w:proofErr w:type="gramStart"/>
                  <w:r>
                    <w:rPr>
                      <w:rFonts w:asciiTheme="minorEastAsia" w:eastAsiaTheme="minorEastAsia" w:hAnsiTheme="minorEastAsia" w:cs="宋体" w:hint="eastAsia"/>
                      <w:bCs/>
                      <w:sz w:val="24"/>
                      <w:szCs w:val="24"/>
                    </w:rPr>
                    <w:t>诊断线</w:t>
                  </w:r>
                  <w:proofErr w:type="gramEnd"/>
                </w:p>
              </w:tc>
              <w:tc>
                <w:tcPr>
                  <w:tcW w:w="709" w:type="dxa"/>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3955" w:type="dxa"/>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双色LED灯+4.0香蕉头插头(红/黑)：</w:t>
                  </w:r>
                </w:p>
                <w:p w:rsidR="002856F9" w:rsidRDefault="00380665">
                  <w:pPr>
                    <w:widowControl/>
                    <w:spacing w:line="276" w:lineRule="auto"/>
                    <w:jc w:val="left"/>
                    <w:rPr>
                      <w:rFonts w:asciiTheme="minorEastAsia" w:eastAsiaTheme="minorEastAsia" w:hAnsiTheme="minorEastAsia" w:cs="宋体"/>
                      <w:bCs/>
                      <w:sz w:val="24"/>
                      <w:szCs w:val="24"/>
                    </w:rPr>
                  </w:pPr>
                  <w:proofErr w:type="gramStart"/>
                  <w:r>
                    <w:rPr>
                      <w:rFonts w:asciiTheme="minorEastAsia" w:eastAsiaTheme="minorEastAsia" w:hAnsiTheme="minorEastAsia" w:cs="宋体" w:hint="eastAsia"/>
                      <w:bCs/>
                      <w:sz w:val="24"/>
                      <w:szCs w:val="24"/>
                    </w:rPr>
                    <w:t>红接正极</w:t>
                  </w:r>
                  <w:proofErr w:type="gramEnd"/>
                  <w:r>
                    <w:rPr>
                      <w:rFonts w:asciiTheme="minorEastAsia" w:eastAsiaTheme="minorEastAsia" w:hAnsiTheme="minorEastAsia" w:cs="宋体" w:hint="eastAsia"/>
                      <w:bCs/>
                      <w:sz w:val="24"/>
                      <w:szCs w:val="24"/>
                    </w:rPr>
                    <w:t>，</w:t>
                  </w:r>
                  <w:proofErr w:type="gramStart"/>
                  <w:r>
                    <w:rPr>
                      <w:rFonts w:asciiTheme="minorEastAsia" w:eastAsiaTheme="minorEastAsia" w:hAnsiTheme="minorEastAsia" w:cs="宋体" w:hint="eastAsia"/>
                      <w:bCs/>
                      <w:sz w:val="24"/>
                      <w:szCs w:val="24"/>
                    </w:rPr>
                    <w:t>黑接负极</w:t>
                  </w:r>
                  <w:proofErr w:type="gramEnd"/>
                  <w:r>
                    <w:rPr>
                      <w:rFonts w:asciiTheme="minorEastAsia" w:eastAsiaTheme="minorEastAsia" w:hAnsiTheme="minorEastAsia" w:cs="宋体" w:hint="eastAsia"/>
                      <w:bCs/>
                      <w:sz w:val="24"/>
                      <w:szCs w:val="24"/>
                    </w:rPr>
                    <w:t>，显示绿光；</w:t>
                  </w:r>
                  <w:proofErr w:type="gramStart"/>
                  <w:r>
                    <w:rPr>
                      <w:rFonts w:asciiTheme="minorEastAsia" w:eastAsiaTheme="minorEastAsia" w:hAnsiTheme="minorEastAsia" w:cs="宋体" w:hint="eastAsia"/>
                      <w:bCs/>
                      <w:sz w:val="24"/>
                      <w:szCs w:val="24"/>
                    </w:rPr>
                    <w:t>黑接正极</w:t>
                  </w:r>
                  <w:proofErr w:type="gramEnd"/>
                  <w:r>
                    <w:rPr>
                      <w:rFonts w:asciiTheme="minorEastAsia" w:eastAsiaTheme="minorEastAsia" w:hAnsiTheme="minorEastAsia" w:cs="宋体" w:hint="eastAsia"/>
                      <w:bCs/>
                      <w:sz w:val="24"/>
                      <w:szCs w:val="24"/>
                    </w:rPr>
                    <w:t>，</w:t>
                  </w:r>
                  <w:proofErr w:type="gramStart"/>
                  <w:r>
                    <w:rPr>
                      <w:rFonts w:asciiTheme="minorEastAsia" w:eastAsiaTheme="minorEastAsia" w:hAnsiTheme="minorEastAsia" w:cs="宋体" w:hint="eastAsia"/>
                      <w:bCs/>
                      <w:sz w:val="24"/>
                      <w:szCs w:val="24"/>
                    </w:rPr>
                    <w:t>红接负极</w:t>
                  </w:r>
                  <w:proofErr w:type="gramEnd"/>
                  <w:r>
                    <w:rPr>
                      <w:rFonts w:asciiTheme="minorEastAsia" w:eastAsiaTheme="minorEastAsia" w:hAnsiTheme="minorEastAsia" w:cs="宋体" w:hint="eastAsia"/>
                      <w:bCs/>
                      <w:sz w:val="24"/>
                      <w:szCs w:val="24"/>
                    </w:rPr>
                    <w:t>，显示红光</w:t>
                  </w:r>
                </w:p>
              </w:tc>
            </w:tr>
            <w:tr w:rsidR="002856F9">
              <w:trPr>
                <w:trHeight w:val="567"/>
                <w:jc w:val="center"/>
              </w:trPr>
              <w:tc>
                <w:tcPr>
                  <w:tcW w:w="662" w:type="dxa"/>
                  <w:vMerge w:val="restart"/>
                  <w:tcBorders>
                    <w:righ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w:t>
                  </w:r>
                </w:p>
              </w:tc>
              <w:tc>
                <w:tcPr>
                  <w:tcW w:w="1512" w:type="dxa"/>
                  <w:vMerge w:val="restart"/>
                  <w:tcBorders>
                    <w:lef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香蕉头适配器</w:t>
                  </w:r>
                </w:p>
              </w:tc>
              <w:tc>
                <w:tcPr>
                  <w:tcW w:w="709" w:type="dxa"/>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3955" w:type="dxa"/>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黑色转接头：</w:t>
                  </w:r>
                </w:p>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+两个4.0香蕉头插头(与4.0香蕉头插头配合适用)</w:t>
                  </w:r>
                </w:p>
              </w:tc>
            </w:tr>
            <w:tr w:rsidR="002856F9">
              <w:trPr>
                <w:trHeight w:val="567"/>
                <w:jc w:val="center"/>
              </w:trPr>
              <w:tc>
                <w:tcPr>
                  <w:tcW w:w="662" w:type="dxa"/>
                  <w:vMerge/>
                  <w:tcBorders>
                    <w:right w:val="single" w:sz="8" w:space="0" w:color="auto"/>
                  </w:tcBorders>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1512" w:type="dxa"/>
                  <w:vMerge/>
                  <w:tcBorders>
                    <w:left w:val="single" w:sz="8" w:space="0" w:color="auto"/>
                  </w:tcBorders>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709" w:type="dxa"/>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3955" w:type="dxa"/>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红色转接头：</w:t>
                  </w:r>
                </w:p>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+两个4.0香蕉头插头(与4.0香蕉头插头配合适用)</w:t>
                  </w:r>
                </w:p>
              </w:tc>
            </w:tr>
            <w:tr w:rsidR="002856F9">
              <w:trPr>
                <w:trHeight w:val="567"/>
                <w:jc w:val="center"/>
              </w:trPr>
              <w:tc>
                <w:tcPr>
                  <w:tcW w:w="662" w:type="dxa"/>
                  <w:tcBorders>
                    <w:righ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p>
              </w:tc>
              <w:tc>
                <w:tcPr>
                  <w:tcW w:w="1512" w:type="dxa"/>
                  <w:tcBorders>
                    <w:lef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转接鳄鱼夹</w:t>
                  </w:r>
                </w:p>
              </w:tc>
              <w:tc>
                <w:tcPr>
                  <w:tcW w:w="709" w:type="dxa"/>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3955" w:type="dxa"/>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全包式鳄鱼夹(红/黑，2pcs/每款)：</w:t>
                  </w:r>
                </w:p>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4.0管转夹子(与4.0香蕉头插头配合适用)</w:t>
                  </w:r>
                </w:p>
              </w:tc>
            </w:tr>
            <w:tr w:rsidR="002856F9">
              <w:trPr>
                <w:trHeight w:val="567"/>
                <w:jc w:val="center"/>
              </w:trPr>
              <w:tc>
                <w:tcPr>
                  <w:tcW w:w="662" w:type="dxa"/>
                  <w:tcBorders>
                    <w:righ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p>
              </w:tc>
              <w:tc>
                <w:tcPr>
                  <w:tcW w:w="1512" w:type="dxa"/>
                  <w:tcBorders>
                    <w:left w:val="single" w:sz="8" w:space="0" w:color="auto"/>
                  </w:tcBorders>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转接探针</w:t>
                  </w:r>
                </w:p>
              </w:tc>
              <w:tc>
                <w:tcPr>
                  <w:tcW w:w="709" w:type="dxa"/>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3955" w:type="dxa"/>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香蕉头插头探针(红/黑，1pcs/每款)：</w:t>
                  </w:r>
                </w:p>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4.0管转4.0香蕉头插头(与4.0香蕉头插头线配合适用)</w:t>
                  </w:r>
                </w:p>
              </w:tc>
            </w:tr>
            <w:tr w:rsidR="002856F9">
              <w:trPr>
                <w:trHeight w:val="567"/>
                <w:jc w:val="center"/>
              </w:trPr>
              <w:tc>
                <w:tcPr>
                  <w:tcW w:w="662" w:type="dxa"/>
                  <w:tcBorders>
                    <w:righ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6</w:t>
                  </w:r>
                </w:p>
              </w:tc>
              <w:tc>
                <w:tcPr>
                  <w:tcW w:w="1512" w:type="dxa"/>
                  <w:tcBorders>
                    <w:lef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Ø 1.0转接探针</w:t>
                  </w: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Ø 1.0转接探针(红/黑，1pcs/每款)：</w:t>
                  </w:r>
                </w:p>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4.0管转接1.0探针(外露33mm) (与</w:t>
                  </w:r>
                  <w:r>
                    <w:rPr>
                      <w:rFonts w:asciiTheme="minorEastAsia" w:eastAsiaTheme="minorEastAsia" w:hAnsiTheme="minorEastAsia" w:cs="宋体" w:hint="eastAsia"/>
                      <w:bCs/>
                      <w:sz w:val="24"/>
                      <w:szCs w:val="24"/>
                    </w:rPr>
                    <w:lastRenderedPageBreak/>
                    <w:t>4.0香蕉头插头线配合适用))</w:t>
                  </w:r>
                </w:p>
              </w:tc>
            </w:tr>
            <w:tr w:rsidR="002856F9">
              <w:trPr>
                <w:trHeight w:val="567"/>
                <w:jc w:val="center"/>
              </w:trPr>
              <w:tc>
                <w:tcPr>
                  <w:tcW w:w="662" w:type="dxa"/>
                  <w:tcBorders>
                    <w:righ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lastRenderedPageBreak/>
                    <w:t>7</w:t>
                  </w:r>
                </w:p>
              </w:tc>
              <w:tc>
                <w:tcPr>
                  <w:tcW w:w="1512" w:type="dxa"/>
                  <w:tcBorders>
                    <w:lef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刺破夹</w:t>
                  </w: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刺破夹(红/黑，1pcs/每款)：</w:t>
                  </w:r>
                </w:p>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4.0管转接刺破探针(与4.0香蕉头插头线配合适用)</w:t>
                  </w:r>
                </w:p>
              </w:tc>
            </w:tr>
            <w:tr w:rsidR="002856F9">
              <w:trPr>
                <w:trHeight w:val="567"/>
                <w:jc w:val="center"/>
              </w:trPr>
              <w:tc>
                <w:tcPr>
                  <w:tcW w:w="662" w:type="dxa"/>
                  <w:tcBorders>
                    <w:righ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8</w:t>
                  </w:r>
                </w:p>
              </w:tc>
              <w:tc>
                <w:tcPr>
                  <w:tcW w:w="1512" w:type="dxa"/>
                  <w:tcBorders>
                    <w:lef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香蕉头延长线</w:t>
                  </w: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公母</w:t>
                  </w:r>
                  <w:proofErr w:type="gramStart"/>
                  <w:r>
                    <w:rPr>
                      <w:rFonts w:asciiTheme="minorEastAsia" w:eastAsiaTheme="minorEastAsia" w:hAnsiTheme="minorEastAsia" w:cs="宋体" w:hint="eastAsia"/>
                      <w:bCs/>
                      <w:sz w:val="24"/>
                      <w:szCs w:val="24"/>
                    </w:rPr>
                    <w:t>一</w:t>
                  </w:r>
                  <w:proofErr w:type="gramEnd"/>
                  <w:r>
                    <w:rPr>
                      <w:rFonts w:asciiTheme="minorEastAsia" w:eastAsiaTheme="minorEastAsia" w:hAnsiTheme="minorEastAsia" w:cs="宋体" w:hint="eastAsia"/>
                      <w:bCs/>
                      <w:sz w:val="24"/>
                      <w:szCs w:val="24"/>
                    </w:rPr>
                    <w:t>体式香蕉头延长线(红/黑，1pcs/每款)</w:t>
                  </w:r>
                </w:p>
              </w:tc>
            </w:tr>
            <w:tr w:rsidR="002856F9">
              <w:trPr>
                <w:trHeight w:val="567"/>
                <w:jc w:val="center"/>
              </w:trPr>
              <w:tc>
                <w:tcPr>
                  <w:tcW w:w="662" w:type="dxa"/>
                  <w:vMerge w:val="restart"/>
                  <w:tcBorders>
                    <w:righ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9</w:t>
                  </w:r>
                </w:p>
              </w:tc>
              <w:tc>
                <w:tcPr>
                  <w:tcW w:w="1512" w:type="dxa"/>
                  <w:vMerge w:val="restart"/>
                  <w:tcBorders>
                    <w:lef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圆形端子线</w:t>
                  </w: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8</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Ø4.0mm(</w:t>
                  </w:r>
                  <w:proofErr w:type="gramStart"/>
                  <w:r>
                    <w:rPr>
                      <w:rFonts w:asciiTheme="minorEastAsia" w:eastAsiaTheme="minorEastAsia" w:hAnsiTheme="minorEastAsia" w:cs="宋体" w:hint="eastAsia"/>
                      <w:bCs/>
                      <w:sz w:val="24"/>
                      <w:szCs w:val="24"/>
                    </w:rPr>
                    <w:t>公端/母端</w:t>
                  </w:r>
                  <w:proofErr w:type="gramEnd"/>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(4pcs/每款，</w:t>
                  </w:r>
                  <w:proofErr w:type="gramStart"/>
                  <w:r>
                    <w:rPr>
                      <w:rFonts w:asciiTheme="minorEastAsia" w:eastAsiaTheme="minorEastAsia" w:hAnsiTheme="minorEastAsia" w:cs="宋体" w:hint="eastAsia"/>
                      <w:bCs/>
                      <w:sz w:val="24"/>
                      <w:szCs w:val="24"/>
                    </w:rPr>
                    <w:t>各红</w:t>
                  </w:r>
                  <w:proofErr w:type="gramEnd"/>
                  <w:r>
                    <w:rPr>
                      <w:rFonts w:asciiTheme="minorEastAsia" w:eastAsiaTheme="minorEastAsia" w:hAnsiTheme="minorEastAsia" w:cs="宋体" w:hint="eastAsia"/>
                      <w:bCs/>
                      <w:sz w:val="24"/>
                      <w:szCs w:val="24"/>
                    </w:rPr>
                    <w:t>/黑/黄/蓝)</w:t>
                  </w:r>
                </w:p>
              </w:tc>
            </w:tr>
            <w:tr w:rsidR="002856F9">
              <w:trPr>
                <w:trHeight w:val="567"/>
                <w:jc w:val="center"/>
              </w:trPr>
              <w:tc>
                <w:tcPr>
                  <w:tcW w:w="662" w:type="dxa"/>
                  <w:vMerge/>
                  <w:tcBorders>
                    <w:righ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1512" w:type="dxa"/>
                  <w:vMerge/>
                  <w:tcBorders>
                    <w:lef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Ø 2.5mm(</w:t>
                  </w:r>
                  <w:proofErr w:type="gramStart"/>
                  <w:r>
                    <w:rPr>
                      <w:rFonts w:asciiTheme="minorEastAsia" w:eastAsiaTheme="minorEastAsia" w:hAnsiTheme="minorEastAsia" w:cs="宋体" w:hint="eastAsia"/>
                      <w:bCs/>
                      <w:sz w:val="24"/>
                      <w:szCs w:val="24"/>
                    </w:rPr>
                    <w:t>公端</w:t>
                  </w:r>
                  <w:proofErr w:type="gramEnd"/>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(红/黑/黄/蓝；每个颜色各1PCS)</w:t>
                  </w:r>
                </w:p>
              </w:tc>
            </w:tr>
            <w:tr w:rsidR="002856F9">
              <w:trPr>
                <w:trHeight w:val="567"/>
                <w:jc w:val="center"/>
              </w:trPr>
              <w:tc>
                <w:tcPr>
                  <w:tcW w:w="662" w:type="dxa"/>
                  <w:vMerge w:val="restart"/>
                  <w:tcBorders>
                    <w:righ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10</w:t>
                  </w:r>
                </w:p>
              </w:tc>
              <w:tc>
                <w:tcPr>
                  <w:tcW w:w="1512" w:type="dxa"/>
                  <w:vMerge w:val="restart"/>
                  <w:tcBorders>
                    <w:left w:val="single" w:sz="8" w:space="0" w:color="auto"/>
                  </w:tcBorders>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方形端子线</w:t>
                  </w: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W1.0×T0.6mm(</w:t>
                  </w:r>
                  <w:proofErr w:type="gramStart"/>
                  <w:r>
                    <w:rPr>
                      <w:rFonts w:asciiTheme="minorEastAsia" w:eastAsiaTheme="minorEastAsia" w:hAnsiTheme="minorEastAsia" w:cs="宋体" w:hint="eastAsia"/>
                      <w:bCs/>
                      <w:sz w:val="24"/>
                      <w:szCs w:val="24"/>
                    </w:rPr>
                    <w:t>公端</w:t>
                  </w:r>
                  <w:proofErr w:type="gramEnd"/>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(红/黑/黄/蓝；每个颜色各1PCS)</w:t>
                  </w:r>
                </w:p>
              </w:tc>
            </w:tr>
            <w:tr w:rsidR="002856F9">
              <w:trPr>
                <w:trHeight w:val="567"/>
                <w:jc w:val="center"/>
              </w:trPr>
              <w:tc>
                <w:tcPr>
                  <w:tcW w:w="662" w:type="dxa"/>
                  <w:vMerge/>
                  <w:tcBorders>
                    <w:righ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1512" w:type="dxa"/>
                  <w:vMerge/>
                  <w:tcBorders>
                    <w:lef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8</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W1.5×T0.6mm(</w:t>
                  </w:r>
                  <w:proofErr w:type="gramStart"/>
                  <w:r>
                    <w:rPr>
                      <w:rFonts w:asciiTheme="minorEastAsia" w:eastAsiaTheme="minorEastAsia" w:hAnsiTheme="minorEastAsia" w:cs="宋体" w:hint="eastAsia"/>
                      <w:bCs/>
                      <w:sz w:val="24"/>
                      <w:szCs w:val="24"/>
                    </w:rPr>
                    <w:t>公端/母端</w:t>
                  </w:r>
                  <w:proofErr w:type="gramEnd"/>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(4pcs/每款，红/黑/黄/蓝，各1PCS)</w:t>
                  </w:r>
                </w:p>
              </w:tc>
            </w:tr>
            <w:tr w:rsidR="002856F9">
              <w:trPr>
                <w:trHeight w:val="567"/>
                <w:jc w:val="center"/>
              </w:trPr>
              <w:tc>
                <w:tcPr>
                  <w:tcW w:w="662" w:type="dxa"/>
                  <w:vMerge/>
                  <w:tcBorders>
                    <w:righ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1512" w:type="dxa"/>
                  <w:vMerge/>
                  <w:tcBorders>
                    <w:lef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8</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W2.8×T0.8mm(</w:t>
                  </w:r>
                  <w:proofErr w:type="gramStart"/>
                  <w:r>
                    <w:rPr>
                      <w:rFonts w:asciiTheme="minorEastAsia" w:eastAsiaTheme="minorEastAsia" w:hAnsiTheme="minorEastAsia" w:cs="宋体" w:hint="eastAsia"/>
                      <w:bCs/>
                      <w:sz w:val="24"/>
                      <w:szCs w:val="24"/>
                    </w:rPr>
                    <w:t>公端/母端</w:t>
                  </w:r>
                  <w:proofErr w:type="gramEnd"/>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(4pcs/每款，红/黑/黄/蓝，各1PCS)</w:t>
                  </w:r>
                </w:p>
              </w:tc>
            </w:tr>
            <w:tr w:rsidR="002856F9">
              <w:trPr>
                <w:trHeight w:val="567"/>
                <w:jc w:val="center"/>
              </w:trPr>
              <w:tc>
                <w:tcPr>
                  <w:tcW w:w="662" w:type="dxa"/>
                  <w:vMerge/>
                  <w:tcBorders>
                    <w:righ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1512" w:type="dxa"/>
                  <w:vMerge/>
                  <w:tcBorders>
                    <w:lef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8</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W4.8×T0.8mm(</w:t>
                  </w:r>
                  <w:proofErr w:type="gramStart"/>
                  <w:r>
                    <w:rPr>
                      <w:rFonts w:asciiTheme="minorEastAsia" w:eastAsiaTheme="minorEastAsia" w:hAnsiTheme="minorEastAsia" w:cs="宋体" w:hint="eastAsia"/>
                      <w:bCs/>
                      <w:sz w:val="24"/>
                      <w:szCs w:val="24"/>
                    </w:rPr>
                    <w:t>公端/母端</w:t>
                  </w:r>
                  <w:proofErr w:type="gramEnd"/>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(4pcs/每款，红/黑/黄/蓝，各1PCS)</w:t>
                  </w:r>
                </w:p>
              </w:tc>
            </w:tr>
            <w:tr w:rsidR="002856F9">
              <w:trPr>
                <w:trHeight w:val="567"/>
                <w:jc w:val="center"/>
              </w:trPr>
              <w:tc>
                <w:tcPr>
                  <w:tcW w:w="662" w:type="dxa"/>
                  <w:vMerge/>
                  <w:tcBorders>
                    <w:righ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1512" w:type="dxa"/>
                  <w:vMerge/>
                  <w:tcBorders>
                    <w:lef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W2.3×T0.8mm(</w:t>
                  </w:r>
                  <w:proofErr w:type="gramStart"/>
                  <w:r>
                    <w:rPr>
                      <w:rFonts w:asciiTheme="minorEastAsia" w:eastAsiaTheme="minorEastAsia" w:hAnsiTheme="minorEastAsia" w:cs="宋体" w:hint="eastAsia"/>
                      <w:bCs/>
                      <w:sz w:val="24"/>
                      <w:szCs w:val="24"/>
                    </w:rPr>
                    <w:t>公端</w:t>
                  </w:r>
                  <w:proofErr w:type="gramEnd"/>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(红/黑/黄/蓝；每个颜色各1PCS)</w:t>
                  </w:r>
                </w:p>
              </w:tc>
            </w:tr>
            <w:tr w:rsidR="002856F9">
              <w:trPr>
                <w:trHeight w:val="567"/>
                <w:jc w:val="center"/>
              </w:trPr>
              <w:tc>
                <w:tcPr>
                  <w:tcW w:w="662" w:type="dxa"/>
                  <w:vMerge/>
                  <w:tcBorders>
                    <w:righ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1512" w:type="dxa"/>
                  <w:vMerge/>
                  <w:tcBorders>
                    <w:left w:val="single" w:sz="8" w:space="0" w:color="auto"/>
                  </w:tcBorders>
                  <w:shd w:val="clear" w:color="auto" w:fill="auto"/>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8</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W1.8×T0.8mm(</w:t>
                  </w:r>
                  <w:proofErr w:type="gramStart"/>
                  <w:r>
                    <w:rPr>
                      <w:rFonts w:asciiTheme="minorEastAsia" w:eastAsiaTheme="minorEastAsia" w:hAnsiTheme="minorEastAsia" w:cs="宋体" w:hint="eastAsia"/>
                      <w:bCs/>
                      <w:sz w:val="24"/>
                      <w:szCs w:val="24"/>
                    </w:rPr>
                    <w:t>公端/母端</w:t>
                  </w:r>
                  <w:proofErr w:type="gramEnd"/>
                  <w:r>
                    <w:rPr>
                      <w:rFonts w:asciiTheme="minorEastAsia" w:eastAsiaTheme="minorEastAsia" w:hAnsiTheme="minorEastAsia" w:cs="宋体" w:hint="eastAsia"/>
                      <w:bCs/>
                      <w:sz w:val="24"/>
                      <w:szCs w:val="24"/>
                    </w:rPr>
                    <w:t>)+4.0香蕉</w:t>
                  </w:r>
                  <w:proofErr w:type="gramStart"/>
                  <w:r>
                    <w:rPr>
                      <w:rFonts w:asciiTheme="minorEastAsia" w:eastAsiaTheme="minorEastAsia" w:hAnsiTheme="minorEastAsia" w:cs="宋体" w:hint="eastAsia"/>
                      <w:bCs/>
                      <w:sz w:val="24"/>
                      <w:szCs w:val="24"/>
                    </w:rPr>
                    <w:t>头母头</w:t>
                  </w:r>
                  <w:proofErr w:type="gramEnd"/>
                  <w:r>
                    <w:rPr>
                      <w:rFonts w:asciiTheme="minorEastAsia" w:eastAsiaTheme="minorEastAsia" w:hAnsiTheme="minorEastAsia" w:cs="宋体" w:hint="eastAsia"/>
                      <w:bCs/>
                      <w:sz w:val="24"/>
                      <w:szCs w:val="24"/>
                    </w:rPr>
                    <w:t>(4pcs/每款，红/黑/黄/蓝，各1PCS)</w:t>
                  </w:r>
                </w:p>
              </w:tc>
            </w:tr>
            <w:tr w:rsidR="002856F9">
              <w:trPr>
                <w:trHeight w:val="567"/>
                <w:jc w:val="center"/>
              </w:trPr>
              <w:tc>
                <w:tcPr>
                  <w:tcW w:w="662" w:type="dxa"/>
                  <w:tcBorders>
                    <w:right w:val="single" w:sz="8"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11</w:t>
                  </w:r>
                </w:p>
              </w:tc>
              <w:tc>
                <w:tcPr>
                  <w:tcW w:w="1512" w:type="dxa"/>
                  <w:tcBorders>
                    <w:left w:val="single" w:sz="8"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T型线1</w:t>
                  </w: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线径2.5mm</w:t>
                  </w:r>
                  <w:proofErr w:type="gramStart"/>
                  <w:r>
                    <w:rPr>
                      <w:rFonts w:asciiTheme="minorEastAsia" w:eastAsiaTheme="minorEastAsia" w:hAnsiTheme="minorEastAsia" w:cs="宋体" w:hint="eastAsia"/>
                      <w:bCs/>
                      <w:sz w:val="24"/>
                      <w:szCs w:val="24"/>
                    </w:rPr>
                    <w:t>2多股</w:t>
                  </w:r>
                  <w:proofErr w:type="gramEnd"/>
                  <w:r>
                    <w:rPr>
                      <w:rFonts w:asciiTheme="minorEastAsia" w:eastAsiaTheme="minorEastAsia" w:hAnsiTheme="minorEastAsia" w:cs="宋体" w:hint="eastAsia"/>
                      <w:bCs/>
                      <w:sz w:val="24"/>
                      <w:szCs w:val="24"/>
                    </w:rPr>
                    <w:t>线，长度1m，带夹子</w:t>
                  </w:r>
                </w:p>
              </w:tc>
            </w:tr>
            <w:tr w:rsidR="002856F9">
              <w:trPr>
                <w:trHeight w:val="567"/>
                <w:jc w:val="center"/>
              </w:trPr>
              <w:tc>
                <w:tcPr>
                  <w:tcW w:w="662" w:type="dxa"/>
                  <w:tcBorders>
                    <w:right w:val="single" w:sz="8"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12</w:t>
                  </w:r>
                </w:p>
              </w:tc>
              <w:tc>
                <w:tcPr>
                  <w:tcW w:w="1512" w:type="dxa"/>
                  <w:tcBorders>
                    <w:left w:val="single" w:sz="8"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T型线2</w:t>
                  </w:r>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带公、母插头，鲤鱼夹</w:t>
                  </w:r>
                </w:p>
              </w:tc>
            </w:tr>
            <w:tr w:rsidR="002856F9">
              <w:trPr>
                <w:trHeight w:val="567"/>
                <w:jc w:val="center"/>
              </w:trPr>
              <w:tc>
                <w:tcPr>
                  <w:tcW w:w="662" w:type="dxa"/>
                  <w:tcBorders>
                    <w:right w:val="single" w:sz="8"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13</w:t>
                  </w:r>
                </w:p>
              </w:tc>
              <w:tc>
                <w:tcPr>
                  <w:tcW w:w="1512" w:type="dxa"/>
                  <w:tcBorders>
                    <w:left w:val="single" w:sz="8"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bCs/>
                      <w:sz w:val="24"/>
                      <w:szCs w:val="24"/>
                    </w:rPr>
                  </w:pPr>
                  <w:proofErr w:type="gramStart"/>
                  <w:r>
                    <w:rPr>
                      <w:rFonts w:asciiTheme="minorEastAsia" w:eastAsiaTheme="minorEastAsia" w:hAnsiTheme="minorEastAsia" w:cs="宋体" w:hint="eastAsia"/>
                      <w:bCs/>
                      <w:sz w:val="24"/>
                      <w:szCs w:val="24"/>
                    </w:rPr>
                    <w:t>测试线</w:t>
                  </w:r>
                  <w:proofErr w:type="gramEnd"/>
                </w:p>
              </w:tc>
              <w:tc>
                <w:tcPr>
                  <w:tcW w:w="709" w:type="dxa"/>
                  <w:shd w:val="clear" w:color="000000" w:fill="FFFFFF"/>
                  <w:noWrap/>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w:t>
                  </w:r>
                </w:p>
              </w:tc>
              <w:tc>
                <w:tcPr>
                  <w:tcW w:w="3955" w:type="dxa"/>
                  <w:shd w:val="clear" w:color="000000" w:fill="FFFFFF"/>
                  <w:vAlign w:val="center"/>
                </w:tcPr>
                <w:p w:rsidR="002856F9" w:rsidRDefault="00380665">
                  <w:pPr>
                    <w:widowControl/>
                    <w:spacing w:line="276" w:lineRule="auto"/>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线径4mm</w:t>
                  </w:r>
                  <w:proofErr w:type="gramStart"/>
                  <w:r>
                    <w:rPr>
                      <w:rFonts w:asciiTheme="minorEastAsia" w:eastAsiaTheme="minorEastAsia" w:hAnsiTheme="minorEastAsia" w:cs="宋体" w:hint="eastAsia"/>
                      <w:bCs/>
                      <w:sz w:val="24"/>
                      <w:szCs w:val="24"/>
                    </w:rPr>
                    <w:t>2多股</w:t>
                  </w:r>
                  <w:proofErr w:type="gramEnd"/>
                  <w:r>
                    <w:rPr>
                      <w:rFonts w:asciiTheme="minorEastAsia" w:eastAsiaTheme="minorEastAsia" w:hAnsiTheme="minorEastAsia" w:cs="宋体" w:hint="eastAsia"/>
                      <w:bCs/>
                      <w:sz w:val="24"/>
                      <w:szCs w:val="24"/>
                    </w:rPr>
                    <w:t>线，长度1m，两边带夹子</w:t>
                  </w:r>
                </w:p>
              </w:tc>
            </w:tr>
          </w:tbl>
          <w:p w:rsidR="002856F9" w:rsidRDefault="002856F9">
            <w:pPr>
              <w:widowControl/>
              <w:spacing w:line="276" w:lineRule="auto"/>
              <w:jc w:val="left"/>
              <w:rPr>
                <w:rFonts w:asciiTheme="minorEastAsia" w:eastAsiaTheme="minorEastAsia" w:hAnsiTheme="minorEastAsia" w:cs="宋体"/>
                <w:sz w:val="24"/>
                <w:szCs w:val="24"/>
              </w:rPr>
            </w:pP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lastRenderedPageBreak/>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34</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转向器</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满足全国职业院校技能大赛中职组农机维修赛项竞赛要求。</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35</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液压齿轮泵</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满足全国职业院校技能大赛中职组农机维修赛项竞赛要求。</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收割</w:t>
            </w:r>
            <w:proofErr w:type="gramStart"/>
            <w:r>
              <w:rPr>
                <w:rFonts w:asciiTheme="minorEastAsia" w:eastAsiaTheme="minorEastAsia" w:hAnsiTheme="minorEastAsia" w:cs="宋体" w:hint="eastAsia"/>
                <w:sz w:val="24"/>
                <w:szCs w:val="24"/>
              </w:rPr>
              <w:t>机变数</w:t>
            </w:r>
            <w:proofErr w:type="gramEnd"/>
            <w:r>
              <w:rPr>
                <w:rFonts w:asciiTheme="minorEastAsia" w:eastAsiaTheme="minorEastAsia" w:hAnsiTheme="minorEastAsia" w:cs="宋体" w:hint="eastAsia"/>
                <w:sz w:val="24"/>
                <w:szCs w:val="24"/>
              </w:rPr>
              <w:t>器</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手动 满足全国职业院校技能大赛中职组农机维修赛项竞赛要求。</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37</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发机电</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12V-100A 满足全国职业院校技能大赛中职组农机维修赛项竞赛要求。</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38</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起动机</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12V-3.5KW 满足全国职业院校技能大赛中职组农机维修赛项竞赛要求。</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lang w:bidi="ar"/>
              </w:rPr>
              <w:t>个</w:t>
            </w:r>
            <w:proofErr w:type="gramEnd"/>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39</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新能源整车（教学版）</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1.产品要求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新能源汽车整车为大赛定制版车型，作为大赛专用车型满足竞赛规程和赛题要求。车辆应满足新能源汽车专业教学要求，可完成新能源汽车维护与动力蓄电池检测、新能源汽车简单故障诊断与排除等实训项目，车辆应包含低压电源系统、高压控制系统、车身电气系统，驾驶辅助系统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2.级别：紧凑型车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3.能源类型：纯电动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4.快充电量百分比 ：80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5.最大功率：150KW</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6.最大扭矩：310N.m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7.长*宽*高：≧4752mm*1804mm*1503mm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8.车身结构 ：4门5座三厢车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9.电动机类型：永磁同步电机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10.电池类型：定制版三元锂电池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11.电池电量：52.8KWh</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12.电池额定电压：352V</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13.电池冷却方式：液冷</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14.变速箱类型：</w:t>
            </w:r>
            <w:proofErr w:type="gramStart"/>
            <w:r>
              <w:rPr>
                <w:rFonts w:asciiTheme="minorEastAsia" w:eastAsiaTheme="minorEastAsia" w:hAnsiTheme="minorEastAsia" w:cs="宋体" w:hint="eastAsia"/>
                <w:sz w:val="24"/>
                <w:szCs w:val="24"/>
              </w:rPr>
              <w:t>固定齿比变速箱</w:t>
            </w:r>
            <w:proofErr w:type="gramEnd"/>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40</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整车故障设置平台和故障检测盒（硬件）</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一、产品基本要求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故障设置与检测连接平台配套整车序号39新能源整车（教学版）操作使用。该平台可与整车进行无损连接，可对汽车电池管理系统BMS、整车控制器VCU、集成动力控制器PEU、高低压充电系统ODP、车身控制模块BCM、</w:t>
            </w:r>
            <w:proofErr w:type="gramStart"/>
            <w:r>
              <w:rPr>
                <w:rFonts w:asciiTheme="minorEastAsia" w:eastAsiaTheme="minorEastAsia" w:hAnsiTheme="minorEastAsia" w:cs="宋体" w:hint="eastAsia"/>
                <w:sz w:val="24"/>
                <w:szCs w:val="24"/>
              </w:rPr>
              <w:t>前单目</w:t>
            </w:r>
            <w:proofErr w:type="gramEnd"/>
            <w:r>
              <w:rPr>
                <w:rFonts w:asciiTheme="minorEastAsia" w:eastAsiaTheme="minorEastAsia" w:hAnsiTheme="minorEastAsia" w:cs="宋体" w:hint="eastAsia"/>
                <w:sz w:val="24"/>
                <w:szCs w:val="24"/>
              </w:rPr>
              <w:t>摄像头、网关进行故障设置、检测与诊断。故障设置与检测连接平台应便于</w:t>
            </w:r>
            <w:proofErr w:type="gramStart"/>
            <w:r>
              <w:rPr>
                <w:rFonts w:asciiTheme="minorEastAsia" w:eastAsiaTheme="minorEastAsia" w:hAnsiTheme="minorEastAsia" w:cs="宋体" w:hint="eastAsia"/>
                <w:sz w:val="24"/>
                <w:szCs w:val="24"/>
              </w:rPr>
              <w:t>教师设故教学</w:t>
            </w:r>
            <w:proofErr w:type="gramEnd"/>
            <w:r>
              <w:rPr>
                <w:rFonts w:asciiTheme="minorEastAsia" w:eastAsiaTheme="minorEastAsia" w:hAnsiTheme="minorEastAsia" w:cs="宋体" w:hint="eastAsia"/>
                <w:sz w:val="24"/>
                <w:szCs w:val="24"/>
              </w:rPr>
              <w:t>和学生数据测量学习。有利于提升学生的新能源汽车简单故障诊断与排除基本能力、新能源汽车常用工量具和专业检测仪器使用能力、高压</w:t>
            </w:r>
            <w:proofErr w:type="gramStart"/>
            <w:r>
              <w:rPr>
                <w:rFonts w:asciiTheme="minorEastAsia" w:eastAsiaTheme="minorEastAsia" w:hAnsiTheme="minorEastAsia" w:cs="宋体" w:hint="eastAsia"/>
                <w:sz w:val="24"/>
                <w:szCs w:val="24"/>
              </w:rPr>
              <w:t>上下电操作</w:t>
            </w:r>
            <w:proofErr w:type="gramEnd"/>
            <w:r>
              <w:rPr>
                <w:rFonts w:asciiTheme="minorEastAsia" w:eastAsiaTheme="minorEastAsia" w:hAnsiTheme="minorEastAsia" w:cs="宋体" w:hint="eastAsia"/>
                <w:sz w:val="24"/>
                <w:szCs w:val="24"/>
              </w:rPr>
              <w:t>能力。</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二、产品配置要求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产品应由故障设置与检测连接平台</w:t>
            </w:r>
            <w:proofErr w:type="gramStart"/>
            <w:r>
              <w:rPr>
                <w:rFonts w:asciiTheme="minorEastAsia" w:eastAsiaTheme="minorEastAsia" w:hAnsiTheme="minorEastAsia" w:cs="宋体" w:hint="eastAsia"/>
                <w:sz w:val="24"/>
                <w:szCs w:val="24"/>
              </w:rPr>
              <w:t>金属台体</w:t>
            </w:r>
            <w:proofErr w:type="gramEnd"/>
            <w:r>
              <w:rPr>
                <w:rFonts w:asciiTheme="minorEastAsia" w:eastAsiaTheme="minorEastAsia" w:hAnsiTheme="minorEastAsia" w:cs="宋体" w:hint="eastAsia"/>
                <w:sz w:val="24"/>
                <w:szCs w:val="24"/>
              </w:rPr>
              <w:t>、教学显示屏、电脑主机、测量面板、测量电路板、故障面板、故障电路板、故障配套器件、故障连接线束、桌面开关等组成。</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（1）故障设置与检测连接平台</w:t>
            </w:r>
            <w:proofErr w:type="gramStart"/>
            <w:r>
              <w:rPr>
                <w:rFonts w:asciiTheme="minorEastAsia" w:eastAsiaTheme="minorEastAsia" w:hAnsiTheme="minorEastAsia" w:cs="宋体" w:hint="eastAsia"/>
                <w:sz w:val="24"/>
                <w:szCs w:val="24"/>
              </w:rPr>
              <w:t>金属台体</w:t>
            </w:r>
            <w:proofErr w:type="gramEnd"/>
            <w:r>
              <w:rPr>
                <w:rFonts w:asciiTheme="minorEastAsia" w:eastAsiaTheme="minorEastAsia" w:hAnsiTheme="minorEastAsia" w:cs="宋体" w:hint="eastAsia"/>
                <w:sz w:val="24"/>
                <w:szCs w:val="24"/>
              </w:rPr>
              <w:t>（单位：毫米）</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设备整体设计尺寸：≥1650mm *820mm *1830mm   （长*宽*高）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（2）测量面板</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 ≥1160mm *520mm  （长*宽）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（3）故障面板</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整体尺寸：≥760mm *470mm  （长*宽）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（4）教学显示屏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工作电压：220VAC</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待机功率：≤0.5W</w:t>
            </w:r>
          </w:p>
          <w:p w:rsidR="002856F9" w:rsidRDefault="00380665">
            <w:pPr>
              <w:widowControl/>
              <w:spacing w:line="276" w:lineRule="auto"/>
              <w:jc w:val="left"/>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屏占比</w:t>
            </w:r>
            <w:proofErr w:type="gramEnd"/>
            <w:r>
              <w:rPr>
                <w:rFonts w:asciiTheme="minorEastAsia" w:eastAsiaTheme="minorEastAsia" w:hAnsiTheme="minorEastAsia" w:cs="宋体" w:hint="eastAsia"/>
                <w:sz w:val="24"/>
                <w:szCs w:val="24"/>
              </w:rPr>
              <w:t>：≥97%</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底座材质：塑料</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安装孔距：≤300mm *200mm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单屏重量：≤10.9kg</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显示类型：LCD显示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亮度：200-300尼特</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屏幕比例：16:9</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屏幕尺寸：≥55英寸</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屏幕分辨率：超高清4K</w:t>
            </w:r>
          </w:p>
          <w:p w:rsidR="002856F9" w:rsidRDefault="00380665">
            <w:pPr>
              <w:widowControl/>
              <w:spacing w:line="276" w:lineRule="auto"/>
              <w:jc w:val="left"/>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色域标准</w:t>
            </w:r>
            <w:proofErr w:type="gramEnd"/>
            <w:r>
              <w:rPr>
                <w:rFonts w:asciiTheme="minorEastAsia" w:eastAsiaTheme="minorEastAsia" w:hAnsiTheme="minorEastAsia" w:cs="宋体" w:hint="eastAsia"/>
                <w:sz w:val="24"/>
                <w:szCs w:val="24"/>
              </w:rPr>
              <w:t>：DCI-P3</w:t>
            </w:r>
          </w:p>
          <w:p w:rsidR="002856F9" w:rsidRDefault="00380665">
            <w:pPr>
              <w:widowControl/>
              <w:spacing w:line="276" w:lineRule="auto"/>
              <w:jc w:val="left"/>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色域值</w:t>
            </w:r>
            <w:proofErr w:type="gramEnd"/>
            <w:r>
              <w:rPr>
                <w:rFonts w:asciiTheme="minorEastAsia" w:eastAsiaTheme="minorEastAsia" w:hAnsiTheme="minorEastAsia" w:cs="宋体" w:hint="eastAsia"/>
                <w:sz w:val="24"/>
                <w:szCs w:val="24"/>
              </w:rPr>
              <w:t>：≥78%</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（5）电脑主机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工作电压：220V AC</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系统：Windows</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显卡：RTX2060及以上</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内存：≥16G</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硬盘：≥256G</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处理器：≥i5 十代及以上</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三、产品功能要求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设备应由故障检测区、故障设置区、信息查询区、操作测量区、零部件收纳区五大功能区组成。</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设备主体应采用整体结构设计，主体外壳需采用≥1.5mm厚冷轧板，严格按</w:t>
            </w:r>
            <w:proofErr w:type="gramStart"/>
            <w:r>
              <w:rPr>
                <w:rFonts w:asciiTheme="minorEastAsia" w:eastAsiaTheme="minorEastAsia" w:hAnsiTheme="minorEastAsia" w:cs="宋体" w:hint="eastAsia"/>
                <w:sz w:val="24"/>
                <w:szCs w:val="24"/>
              </w:rPr>
              <w:t>钣</w:t>
            </w:r>
            <w:proofErr w:type="gramEnd"/>
            <w:r>
              <w:rPr>
                <w:rFonts w:asciiTheme="minorEastAsia" w:eastAsiaTheme="minorEastAsia" w:hAnsiTheme="minorEastAsia" w:cs="宋体" w:hint="eastAsia"/>
                <w:sz w:val="24"/>
                <w:szCs w:val="24"/>
              </w:rPr>
              <w:t>金加工工艺操作，经酸洗、喷塑、丝印；主体框架采用钢结构焊接，表面采用防静电喷涂工艺处理，系统部件通过激光切割和数控加工结构件，配置带锁</w:t>
            </w:r>
            <w:proofErr w:type="gramStart"/>
            <w:r>
              <w:rPr>
                <w:rFonts w:asciiTheme="minorEastAsia" w:eastAsiaTheme="minorEastAsia" w:hAnsiTheme="minorEastAsia" w:cs="宋体" w:hint="eastAsia"/>
                <w:sz w:val="24"/>
                <w:szCs w:val="24"/>
              </w:rPr>
              <w:t>止</w:t>
            </w:r>
            <w:proofErr w:type="gramEnd"/>
            <w:r>
              <w:rPr>
                <w:rFonts w:asciiTheme="minorEastAsia" w:eastAsiaTheme="minorEastAsia" w:hAnsiTheme="minorEastAsia" w:cs="宋体" w:hint="eastAsia"/>
                <w:sz w:val="24"/>
                <w:szCs w:val="24"/>
              </w:rPr>
              <w:t>功能的万向静音脚轮。</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41</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智能化教</w:t>
            </w:r>
            <w:proofErr w:type="gramStart"/>
            <w:r>
              <w:rPr>
                <w:rFonts w:asciiTheme="minorEastAsia" w:eastAsiaTheme="minorEastAsia" w:hAnsiTheme="minorEastAsia" w:cs="宋体" w:hint="eastAsia"/>
                <w:sz w:val="24"/>
                <w:szCs w:val="24"/>
              </w:rPr>
              <w:t>考服务</w:t>
            </w:r>
            <w:proofErr w:type="gramEnd"/>
            <w:r>
              <w:rPr>
                <w:rFonts w:asciiTheme="minorEastAsia" w:eastAsiaTheme="minorEastAsia" w:hAnsiTheme="minorEastAsia" w:cs="宋体" w:hint="eastAsia"/>
                <w:sz w:val="24"/>
                <w:szCs w:val="24"/>
              </w:rPr>
              <w:t>平台（含软硬件）</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智能化教</w:t>
            </w:r>
            <w:proofErr w:type="gramStart"/>
            <w:r>
              <w:rPr>
                <w:rFonts w:asciiTheme="minorEastAsia" w:eastAsiaTheme="minorEastAsia" w:hAnsiTheme="minorEastAsia" w:cs="宋体" w:hint="eastAsia"/>
                <w:sz w:val="24"/>
                <w:szCs w:val="24"/>
              </w:rPr>
              <w:t>考服务</w:t>
            </w:r>
            <w:proofErr w:type="gramEnd"/>
            <w:r>
              <w:rPr>
                <w:rFonts w:asciiTheme="minorEastAsia" w:eastAsiaTheme="minorEastAsia" w:hAnsiTheme="minorEastAsia" w:cs="宋体" w:hint="eastAsia"/>
                <w:sz w:val="24"/>
                <w:szCs w:val="24"/>
              </w:rPr>
              <w:t>平台（含软硬件）由智能教学一体机（配移动支架）和</w:t>
            </w:r>
            <w:proofErr w:type="gramStart"/>
            <w:r>
              <w:rPr>
                <w:rFonts w:asciiTheme="minorEastAsia" w:eastAsiaTheme="minorEastAsia" w:hAnsiTheme="minorEastAsia" w:cs="宋体" w:hint="eastAsia"/>
                <w:sz w:val="24"/>
                <w:szCs w:val="24"/>
              </w:rPr>
              <w:t>配套混动整车</w:t>
            </w:r>
            <w:proofErr w:type="gramEnd"/>
            <w:r>
              <w:rPr>
                <w:rFonts w:asciiTheme="minorEastAsia" w:eastAsiaTheme="minorEastAsia" w:hAnsiTheme="minorEastAsia" w:cs="宋体" w:hint="eastAsia"/>
                <w:sz w:val="24"/>
                <w:szCs w:val="24"/>
              </w:rPr>
              <w:t>故障诊断仿真教学软件二大部分组成：</w:t>
            </w:r>
          </w:p>
          <w:p w:rsidR="002856F9" w:rsidRDefault="00380665">
            <w:pPr>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一、智能教学一体机（配移动支架）</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（一）产品简介</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1．整机采用一体设计，外部无任何可见内部功能模块连接线。整机采用全金属外壳设计，边角采用弧形设计，表面无尖锐边缘或凸起。</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2．整机屏幕边缘采用金属圆角包边防护，整机背板采用金属材质，有效屏蔽内部电路器件辐射；防潮耐盐雾蚀锈，适应多种教学环</w:t>
            </w:r>
            <w:r>
              <w:rPr>
                <w:rFonts w:asciiTheme="minorEastAsia" w:eastAsiaTheme="minorEastAsia" w:hAnsiTheme="minorEastAsia" w:cs="宋体" w:hint="eastAsia"/>
                <w:sz w:val="24"/>
                <w:szCs w:val="24"/>
              </w:rPr>
              <w:lastRenderedPageBreak/>
              <w:t>境。</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3．整机屏幕采用65英寸液晶显示器，采用UHD超高清LED液晶屏，显示比例16:9，分辨率3840×2160。</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roofErr w:type="gramStart"/>
            <w:r>
              <w:rPr>
                <w:rFonts w:asciiTheme="minorEastAsia" w:eastAsiaTheme="minorEastAsia" w:hAnsiTheme="minorEastAsia" w:cs="宋体" w:hint="eastAsia"/>
                <w:sz w:val="24"/>
                <w:szCs w:val="24"/>
              </w:rPr>
              <w:t>整机色域覆盖率</w:t>
            </w:r>
            <w:proofErr w:type="gramEnd"/>
            <w:r>
              <w:rPr>
                <w:rFonts w:asciiTheme="minorEastAsia" w:eastAsiaTheme="minorEastAsia" w:hAnsiTheme="minorEastAsia" w:cs="宋体" w:hint="eastAsia"/>
                <w:sz w:val="24"/>
                <w:szCs w:val="24"/>
              </w:rPr>
              <w:t xml:space="preserve">（NTSC）≥72%；灰度等级≥256级。 </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5．整机支持色彩空间可选，包含标准模式和sRGB模式，在sRGB模式下可做到</w:t>
            </w:r>
            <w:proofErr w:type="gramStart"/>
            <w:r>
              <w:rPr>
                <w:rFonts w:asciiTheme="minorEastAsia" w:eastAsiaTheme="minorEastAsia" w:hAnsiTheme="minorEastAsia" w:cs="宋体" w:hint="eastAsia"/>
                <w:sz w:val="24"/>
                <w:szCs w:val="24"/>
              </w:rPr>
              <w:t>高色准</w:t>
            </w:r>
            <w:proofErr w:type="gramEnd"/>
            <w:r>
              <w:rPr>
                <w:rFonts w:asciiTheme="minorEastAsia" w:eastAsiaTheme="minorEastAsia" w:hAnsiTheme="minorEastAsia" w:cs="宋体" w:hint="eastAsia"/>
                <w:sz w:val="24"/>
                <w:szCs w:val="24"/>
              </w:rPr>
              <w:t>△E≤1.5</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6．整机接口：</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侧置输入接口具备2路HDMI、1路RS232、1路USB接口；</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侧置输出接口具备1路音频输出、1路触控USB输出；</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前置输入接口3路USB接口（包含1路Type-C、2路USB）。</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7．嵌入式系统版本不低于Android 11，内存≥2GB，存储空间≥8GB。</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8．钢化玻璃表面硬度≥9H。</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（二）音频配置：</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1．整机内置2.2声道扬声器，位于设备上边框，顶置朝前发声，</w:t>
            </w:r>
            <w:proofErr w:type="gramStart"/>
            <w:r>
              <w:rPr>
                <w:rFonts w:asciiTheme="minorEastAsia" w:eastAsiaTheme="minorEastAsia" w:hAnsiTheme="minorEastAsia" w:cs="宋体" w:hint="eastAsia"/>
                <w:sz w:val="24"/>
                <w:szCs w:val="24"/>
              </w:rPr>
              <w:t>前朝向</w:t>
            </w:r>
            <w:proofErr w:type="gramEnd"/>
            <w:r>
              <w:rPr>
                <w:rFonts w:asciiTheme="minorEastAsia" w:eastAsiaTheme="minorEastAsia" w:hAnsiTheme="minorEastAsia" w:cs="宋体" w:hint="eastAsia"/>
                <w:sz w:val="24"/>
                <w:szCs w:val="24"/>
              </w:rPr>
              <w:t>10W高音扬声器2个，上朝向20W中低音扬声器2个，额定总功率60W。</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2．整机支持高级音效设置，可以调节左右声道平衡；在中低频段125Hz～1KHz，高频段2KHz～16KHz分别有-12dB～12dB范围的调节功能。</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3．整机</w:t>
            </w:r>
            <w:proofErr w:type="gramStart"/>
            <w:r>
              <w:rPr>
                <w:rFonts w:asciiTheme="minorEastAsia" w:eastAsiaTheme="minorEastAsia" w:hAnsiTheme="minorEastAsia" w:cs="宋体" w:hint="eastAsia"/>
                <w:sz w:val="24"/>
                <w:szCs w:val="24"/>
              </w:rPr>
              <w:t>内置非</w:t>
            </w:r>
            <w:proofErr w:type="gramEnd"/>
            <w:r>
              <w:rPr>
                <w:rFonts w:asciiTheme="minorEastAsia" w:eastAsiaTheme="minorEastAsia" w:hAnsiTheme="minorEastAsia" w:cs="宋体" w:hint="eastAsia"/>
                <w:sz w:val="24"/>
                <w:szCs w:val="24"/>
              </w:rPr>
              <w:t>独立外扩展的4阵列麦克风，可用于对教室环境音频进行采集，拾音距离≥12m。</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4．整机内置扬声器采用缝隙发声技术，喇叭采用槽式开口设计，不大于5.8mm</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5．整机扬声器在100%音量下，可做到1米处声压级≥88db，10米处声压级≥73d</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（三）摄像系统：</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1．整机内置摄像头（非外扩），摄像头视场角≥135度；PC通道下支持通过视频展台软件调用摄像头进行二</w:t>
            </w:r>
            <w:proofErr w:type="gramStart"/>
            <w:r>
              <w:rPr>
                <w:rFonts w:asciiTheme="minorEastAsia" w:eastAsiaTheme="minorEastAsia" w:hAnsiTheme="minorEastAsia" w:cs="宋体" w:hint="eastAsia"/>
                <w:sz w:val="24"/>
                <w:szCs w:val="24"/>
              </w:rPr>
              <w:t>维码扫码</w:t>
            </w:r>
            <w:proofErr w:type="gramEnd"/>
            <w:r>
              <w:rPr>
                <w:rFonts w:asciiTheme="minorEastAsia" w:eastAsiaTheme="minorEastAsia" w:hAnsiTheme="minorEastAsia" w:cs="宋体" w:hint="eastAsia"/>
                <w:sz w:val="24"/>
                <w:szCs w:val="24"/>
              </w:rPr>
              <w:t>识别。</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2．具备摄像头工作指示灯，摄像头运行时，有指示灯提示。 </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3．整机</w:t>
            </w:r>
            <w:proofErr w:type="gramStart"/>
            <w:r>
              <w:rPr>
                <w:rFonts w:asciiTheme="minorEastAsia" w:eastAsiaTheme="minorEastAsia" w:hAnsiTheme="minorEastAsia" w:cs="宋体" w:hint="eastAsia"/>
                <w:sz w:val="24"/>
                <w:szCs w:val="24"/>
              </w:rPr>
              <w:t>内置非</w:t>
            </w:r>
            <w:proofErr w:type="gramEnd"/>
            <w:r>
              <w:rPr>
                <w:rFonts w:asciiTheme="minorEastAsia" w:eastAsiaTheme="minorEastAsia" w:hAnsiTheme="minorEastAsia" w:cs="宋体" w:hint="eastAsia"/>
                <w:sz w:val="24"/>
                <w:szCs w:val="24"/>
              </w:rPr>
              <w:t>独立摄像头，拍摄照片像素数≥1300万。</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4．整机</w:t>
            </w:r>
            <w:proofErr w:type="gramStart"/>
            <w:r>
              <w:rPr>
                <w:rFonts w:asciiTheme="minorEastAsia" w:eastAsiaTheme="minorEastAsia" w:hAnsiTheme="minorEastAsia" w:cs="宋体" w:hint="eastAsia"/>
                <w:sz w:val="24"/>
                <w:szCs w:val="24"/>
              </w:rPr>
              <w:t>内置非</w:t>
            </w:r>
            <w:proofErr w:type="gramEnd"/>
            <w:r>
              <w:rPr>
                <w:rFonts w:asciiTheme="minorEastAsia" w:eastAsiaTheme="minorEastAsia" w:hAnsiTheme="minorEastAsia" w:cs="宋体" w:hint="eastAsia"/>
                <w:sz w:val="24"/>
                <w:szCs w:val="24"/>
              </w:rPr>
              <w:t>独立的高清摄像头，可用于远程巡课，拍摄范围可以涵盖整机距离摄像头垂直法线左右水平距离各大于等于4米，左右</w:t>
            </w:r>
            <w:proofErr w:type="gramStart"/>
            <w:r>
              <w:rPr>
                <w:rFonts w:asciiTheme="minorEastAsia" w:eastAsiaTheme="minorEastAsia" w:hAnsiTheme="minorEastAsia" w:cs="宋体" w:hint="eastAsia"/>
                <w:sz w:val="24"/>
                <w:szCs w:val="24"/>
              </w:rPr>
              <w:t>最</w:t>
            </w:r>
            <w:proofErr w:type="gramEnd"/>
            <w:r>
              <w:rPr>
                <w:rFonts w:asciiTheme="minorEastAsia" w:eastAsiaTheme="minorEastAsia" w:hAnsiTheme="minorEastAsia" w:cs="宋体" w:hint="eastAsia"/>
                <w:sz w:val="24"/>
                <w:szCs w:val="24"/>
              </w:rPr>
              <w:t>边缘深度大于等于2.3米范围内，并且可以AI识别人像。</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5．整机摄像头支持大于等于10米距离时实现AI识别人像。</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6．整机摄像头支持人脸识别、快速点人数、随机抽人；识别所有学生，显示标记，然后随机抽选，同时显示标记不少于60人。</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（四）功能设计：</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1．通过由中国标准化研究院制定的视觉舒适度（VICO）评价体</w:t>
            </w:r>
            <w:r>
              <w:rPr>
                <w:rFonts w:asciiTheme="minorEastAsia" w:eastAsiaTheme="minorEastAsia" w:hAnsiTheme="minorEastAsia" w:cs="宋体" w:hint="eastAsia"/>
                <w:sz w:val="24"/>
                <w:szCs w:val="24"/>
              </w:rPr>
              <w:lastRenderedPageBreak/>
              <w:t>系测试，并达到视觉舒适度A+级或以上标准。</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2．整机视网膜蓝光危害（蓝光加权辐射亮度LB）满足IEC TR 62778:2014蓝光危害RG0级别</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3．整机支持纸质护眼模式，可以在任意通道任意画面任意软件所有显示内容下实现画面纹理的实时调整；支持纸质纹理：牛皮纸、素描纸、宣纸、水彩纸、水纹纸；支持透明度调节；支持色温调节。</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4．整机具备至少6个前置按键，可实现老师开关机、调出中控菜单、音量+/-、护眼、录屏操作。 </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5．支持经典护眼模式，可通过前置面板物理功能按键一键启用经典护眼模式。</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6．设备支持自定义前置设置按键，可通过自定义设置实现前置面板功能按键一键启用任</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全局小工具（批注、截屏、计时、</w:t>
            </w:r>
            <w:proofErr w:type="gramStart"/>
            <w:r>
              <w:rPr>
                <w:rFonts w:asciiTheme="minorEastAsia" w:eastAsiaTheme="minorEastAsia" w:hAnsiTheme="minorEastAsia" w:cs="宋体" w:hint="eastAsia"/>
                <w:sz w:val="24"/>
                <w:szCs w:val="24"/>
              </w:rPr>
              <w:t>降半屏</w:t>
            </w:r>
            <w:proofErr w:type="gramEnd"/>
            <w:r>
              <w:rPr>
                <w:rFonts w:asciiTheme="minorEastAsia" w:eastAsiaTheme="minorEastAsia" w:hAnsiTheme="minorEastAsia" w:cs="宋体" w:hint="eastAsia"/>
                <w:sz w:val="24"/>
                <w:szCs w:val="24"/>
              </w:rPr>
              <w:t xml:space="preserve">、放大镜、倒数日、日历）、快捷开关（节能模式、纸质护眼模式、经典护眼模式、自动亮度模式）。 </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7．外接电脑设备连接整机且触摸信号连通时，外接电脑设备可直接读取整机前置USB接口的移动存储设备数据，连接整机前置USB接口的翻页笔和</w:t>
            </w:r>
            <w:proofErr w:type="gramStart"/>
            <w:r>
              <w:rPr>
                <w:rFonts w:asciiTheme="minorEastAsia" w:eastAsiaTheme="minorEastAsia" w:hAnsiTheme="minorEastAsia" w:cs="宋体" w:hint="eastAsia"/>
                <w:sz w:val="24"/>
                <w:szCs w:val="24"/>
              </w:rPr>
              <w:t>无线键鼠外接</w:t>
            </w:r>
            <w:proofErr w:type="gramEnd"/>
            <w:r>
              <w:rPr>
                <w:rFonts w:asciiTheme="minorEastAsia" w:eastAsiaTheme="minorEastAsia" w:hAnsiTheme="minorEastAsia" w:cs="宋体" w:hint="eastAsia"/>
                <w:sz w:val="24"/>
                <w:szCs w:val="24"/>
              </w:rPr>
              <w:t>设备可直接使用于外接电脑。（提供国家广播电视产品质量监督检验中心所出具的权威检测报告复印件并加盖厂家公章）</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8．支持智能U</w:t>
            </w:r>
            <w:proofErr w:type="gramStart"/>
            <w:r>
              <w:rPr>
                <w:rFonts w:asciiTheme="minorEastAsia" w:eastAsiaTheme="minorEastAsia" w:hAnsiTheme="minorEastAsia" w:cs="宋体" w:hint="eastAsia"/>
                <w:sz w:val="24"/>
                <w:szCs w:val="24"/>
              </w:rPr>
              <w:t>盘锁功能</w:t>
            </w:r>
            <w:proofErr w:type="gramEnd"/>
            <w:r>
              <w:rPr>
                <w:rFonts w:asciiTheme="minorEastAsia" w:eastAsiaTheme="minorEastAsia" w:hAnsiTheme="minorEastAsia" w:cs="宋体" w:hint="eastAsia"/>
                <w:sz w:val="24"/>
                <w:szCs w:val="24"/>
              </w:rPr>
              <w:t xml:space="preserve">，整机可设置触摸及按键锁定，锁定后无法随意自由操作，需要使用时插入USB key可解锁。 </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整机具备前置Type-C接口，通过Type-C接口实现音视频输入，外接电脑设备经双头Type-C线连接至整机，即可把外接电脑设备画面投到整机上，同时在整机上操作画面，可实现触摸电脑的操作，无需再连接触控USB线。</w:t>
            </w:r>
          </w:p>
          <w:p w:rsidR="002856F9" w:rsidRDefault="00380665">
            <w:pPr>
              <w:spacing w:line="276"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10．外接电脑设备经双头Type-C线连接至整机，可调用整机内置的摄像头、麦克风、扬声器，在外</w:t>
            </w:r>
            <w:proofErr w:type="gramStart"/>
            <w:r>
              <w:rPr>
                <w:rFonts w:asciiTheme="minorEastAsia" w:eastAsiaTheme="minorEastAsia" w:hAnsiTheme="minorEastAsia" w:cs="宋体" w:hint="eastAsia"/>
                <w:sz w:val="24"/>
                <w:szCs w:val="24"/>
              </w:rPr>
              <w:t>接电脑</w:t>
            </w:r>
            <w:proofErr w:type="gramEnd"/>
            <w:r>
              <w:rPr>
                <w:rFonts w:asciiTheme="minorEastAsia" w:eastAsiaTheme="minorEastAsia" w:hAnsiTheme="minorEastAsia" w:cs="宋体" w:hint="eastAsia"/>
                <w:sz w:val="24"/>
                <w:szCs w:val="24"/>
              </w:rPr>
              <w:t>即可控制整机拍摄教室画面。</w:t>
            </w:r>
          </w:p>
          <w:p w:rsidR="002856F9" w:rsidRDefault="00380665">
            <w:pPr>
              <w:spacing w:line="276"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11．前置Type-C接口，支持通过不带转换转置的外部线缆，实现外接电脑HDMI信号的接入显示。</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（五）内置电脑：</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1.主板采用H410或H510芯片组或以上，搭载Intel  酷</w:t>
            </w:r>
            <w:proofErr w:type="gramStart"/>
            <w:r>
              <w:rPr>
                <w:rFonts w:asciiTheme="minorEastAsia" w:eastAsiaTheme="minorEastAsia" w:hAnsiTheme="minorEastAsia" w:cs="宋体" w:hint="eastAsia"/>
                <w:sz w:val="24"/>
                <w:szCs w:val="24"/>
              </w:rPr>
              <w:t>睿</w:t>
            </w:r>
            <w:proofErr w:type="gramEnd"/>
            <w:r>
              <w:rPr>
                <w:rFonts w:asciiTheme="minorEastAsia" w:eastAsiaTheme="minorEastAsia" w:hAnsiTheme="minorEastAsia" w:cs="宋体" w:hint="eastAsia"/>
                <w:sz w:val="24"/>
                <w:szCs w:val="24"/>
              </w:rPr>
              <w:t>系列 i5CPU或以上；内存：8GB DDR4笔记本内存或以上配置；硬盘：256GB或以上SSD固态硬盘；独立显卡2G显存或以上；系统：windows10；</w:t>
            </w:r>
          </w:p>
          <w:p w:rsidR="002856F9" w:rsidRDefault="00380665">
            <w:pPr>
              <w:spacing w:line="276"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2.和整机的连接采用万兆级接口，传输速率≥10Gbps，连接接口针脚数≤40pin；</w:t>
            </w:r>
          </w:p>
          <w:p w:rsidR="002856F9" w:rsidRDefault="00380665">
            <w:pPr>
              <w:spacing w:line="276"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3.具有标准PC防盗锁孔。</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w:t>
            </w:r>
            <w:proofErr w:type="gramStart"/>
            <w:r>
              <w:rPr>
                <w:rFonts w:asciiTheme="minorEastAsia" w:eastAsiaTheme="minorEastAsia" w:hAnsiTheme="minorEastAsia" w:cs="宋体" w:hint="eastAsia"/>
                <w:sz w:val="24"/>
                <w:szCs w:val="24"/>
              </w:rPr>
              <w:t>配套混动整车</w:t>
            </w:r>
            <w:proofErr w:type="gramEnd"/>
            <w:r>
              <w:rPr>
                <w:rFonts w:asciiTheme="minorEastAsia" w:eastAsiaTheme="minorEastAsia" w:hAnsiTheme="minorEastAsia" w:cs="宋体" w:hint="eastAsia"/>
                <w:sz w:val="24"/>
                <w:szCs w:val="24"/>
              </w:rPr>
              <w:t>故障诊断仿真教学软件</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(1)系统功能：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1.1模式选择：可以使用“强化训练、模拟考核、技能大赛、大赛资</w:t>
            </w:r>
            <w:r>
              <w:rPr>
                <w:rFonts w:asciiTheme="minorEastAsia" w:eastAsiaTheme="minorEastAsia" w:hAnsiTheme="minorEastAsia" w:cs="宋体" w:hint="eastAsia"/>
                <w:sz w:val="24"/>
                <w:szCs w:val="24"/>
              </w:rPr>
              <w:lastRenderedPageBreak/>
              <w:t>料”四种模式；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1.2系统支持</w:t>
            </w:r>
            <w:proofErr w:type="gramStart"/>
            <w:r>
              <w:rPr>
                <w:rFonts w:asciiTheme="minorEastAsia" w:eastAsiaTheme="minorEastAsia" w:hAnsiTheme="minorEastAsia" w:cs="宋体" w:hint="eastAsia"/>
                <w:sz w:val="24"/>
                <w:szCs w:val="24"/>
              </w:rPr>
              <w:t>手动组卷和</w:t>
            </w:r>
            <w:proofErr w:type="gramEnd"/>
            <w:r>
              <w:rPr>
                <w:rFonts w:asciiTheme="minorEastAsia" w:eastAsiaTheme="minorEastAsia" w:hAnsiTheme="minorEastAsia" w:cs="宋体" w:hint="eastAsia"/>
                <w:sz w:val="24"/>
                <w:szCs w:val="24"/>
              </w:rPr>
              <w:t>自动</w:t>
            </w:r>
            <w:proofErr w:type="gramStart"/>
            <w:r>
              <w:rPr>
                <w:rFonts w:asciiTheme="minorEastAsia" w:eastAsiaTheme="minorEastAsia" w:hAnsiTheme="minorEastAsia" w:cs="宋体" w:hint="eastAsia"/>
                <w:sz w:val="24"/>
                <w:szCs w:val="24"/>
              </w:rPr>
              <w:t>组卷两种</w:t>
            </w:r>
            <w:proofErr w:type="gramEnd"/>
            <w:r>
              <w:rPr>
                <w:rFonts w:asciiTheme="minorEastAsia" w:eastAsiaTheme="minorEastAsia" w:hAnsiTheme="minorEastAsia" w:cs="宋体" w:hint="eastAsia"/>
                <w:sz w:val="24"/>
                <w:szCs w:val="24"/>
              </w:rPr>
              <w:t>模式；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1.3手动组卷：系统进行手动挑选故障点设置：</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1.3.1故障点包括发动机系统故障：点火线圈故障、喷油嘴故障、氧传感器故障、节气门故障、爆震传感器故障、起动系统故障、曲轴位置传感器故障、凸轮轴位置传感器故障、风扇控制故障、防盗输入故障、进气温度传感器故障、can故障、主继电器故障、冷却液温度传感器故障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1.3.2电机控制器故障：供电与供电保险丝故障、CAN线短路、断路故障、电机温度传感器故障、旋转变压器故障、油门深度传感器故障、制动踏板传感器故障、DC故障等；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1.3.3电池管理控制器故障：供电与供电保险丝故障、BIC故障、高压互锁故障、碰撞信号故障、CAN线短路、断路故障等；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1.3.4交流充电故障：CC故障、CP故障等；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1.3.5空调制冷系统：鼓风机控制故障、室内温度传感器故障、空调内部CAN总线故障、压缩机控制故障等；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1.3.6转向系统故障：转向电机控制故障、转向角度传感器故障等。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w:t>
            </w:r>
            <w:proofErr w:type="gramStart"/>
            <w:r>
              <w:rPr>
                <w:rFonts w:asciiTheme="minorEastAsia" w:eastAsiaTheme="minorEastAsia" w:hAnsiTheme="minorEastAsia" w:cs="宋体" w:hint="eastAsia"/>
                <w:sz w:val="24"/>
                <w:szCs w:val="24"/>
              </w:rPr>
              <w:t>自动组卷模式</w:t>
            </w:r>
            <w:proofErr w:type="gramEnd"/>
            <w:r>
              <w:rPr>
                <w:rFonts w:asciiTheme="minorEastAsia" w:eastAsiaTheme="minorEastAsia" w:hAnsiTheme="minorEastAsia" w:cs="宋体" w:hint="eastAsia"/>
                <w:sz w:val="24"/>
                <w:szCs w:val="24"/>
              </w:rPr>
              <w:t>：系统根据已有故障点随机抽取并生成相对应的故障现象。</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排故前期准备：根据高压防护要求，进入系统前。需要正确选择所需要穿戴的用品：安全帽、护目镜以及绝缘手套。穿戴错误的情况下，无法进入系统，同时弹出穿戴错误的提示。选择正确后，方可进行排故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1.6系统设置及时间提醒：</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1.6.1对操作人员的基本信息进行展示；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1.6.2声音设置及场景旋转操作设置，可手动设置打开或关闭；</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1.6.3操作时间提醒，精确到秒；</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1.6.4点击推出按钮，系统会进一步确认是否需要退出系统；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1.6.5系统有返回上一级菜单按钮，若误点时系统会进行提醒确认；</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1.7排故所需仪表仪器等工具：</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1.7.1万用表：可调节关闭、交流电压、直流电压、电阻、电容等档位；</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1.7.2解码器：读取和清楚故障代码；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1.7.3故障点修复：为体现模拟排故的真实性，可对所有的故障点进行修复，并有提示已修复的数量。系统评分时会对多选的修复点进行扣分制；</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▲1.7.4工单记录：分为车辆信息和维修结果两部分内容。车辆信息包含：车辆型号、动力电池系统额定电压、</w:t>
            </w:r>
            <w:proofErr w:type="gramStart"/>
            <w:r>
              <w:rPr>
                <w:rFonts w:asciiTheme="minorEastAsia" w:eastAsiaTheme="minorEastAsia" w:hAnsiTheme="minorEastAsia" w:cs="宋体" w:hint="eastAsia"/>
                <w:sz w:val="24"/>
                <w:szCs w:val="24"/>
              </w:rPr>
              <w:t>动力动力</w:t>
            </w:r>
            <w:proofErr w:type="gramEnd"/>
            <w:r>
              <w:rPr>
                <w:rFonts w:asciiTheme="minorEastAsia" w:eastAsiaTheme="minorEastAsia" w:hAnsiTheme="minorEastAsia" w:cs="宋体" w:hint="eastAsia"/>
                <w:sz w:val="24"/>
                <w:szCs w:val="24"/>
              </w:rPr>
              <w:t>电池系统额定电量、车辆识别代号、驱动电机型号。维修结果按照故障树的形式从大</w:t>
            </w:r>
            <w:r>
              <w:rPr>
                <w:rFonts w:asciiTheme="minorEastAsia" w:eastAsiaTheme="minorEastAsia" w:hAnsiTheme="minorEastAsia" w:cs="宋体" w:hint="eastAsia"/>
                <w:sz w:val="24"/>
                <w:szCs w:val="24"/>
              </w:rPr>
              <w:lastRenderedPageBreak/>
              <w:t>到点形式进行故障点确认；（本条款要求在投标书中提供软件功能截图并加盖原制造厂家公章以佐证满足要求）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1.7.5电路图：使用统一电路图；</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1.7.6恢复现场：包括驾驶员侧车窗、翼子板布、格栅布、车内三件套、高压警示标识、工位、钥匙、诊断报告等作业，系统会提供不低于三种选项供选择；</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1.8视觉导航：为方便操作方便性，视觉导航菜单</w:t>
            </w:r>
            <w:proofErr w:type="gramStart"/>
            <w:r>
              <w:rPr>
                <w:rFonts w:asciiTheme="minorEastAsia" w:eastAsiaTheme="minorEastAsia" w:hAnsiTheme="minorEastAsia" w:cs="宋体" w:hint="eastAsia"/>
                <w:sz w:val="24"/>
                <w:szCs w:val="24"/>
              </w:rPr>
              <w:t>栏具有</w:t>
            </w:r>
            <w:proofErr w:type="gramEnd"/>
            <w:r>
              <w:rPr>
                <w:rFonts w:asciiTheme="minorEastAsia" w:eastAsiaTheme="minorEastAsia" w:hAnsiTheme="minorEastAsia" w:cs="宋体" w:hint="eastAsia"/>
                <w:sz w:val="24"/>
                <w:szCs w:val="24"/>
              </w:rPr>
              <w:t>一键收放及切换最佳视角功能：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1.8.1车辆上部可进行左前、右前、左中、右中、左后、右后，下部可进行左前、右前、左中、右中、左后、右后等共计12个视觉一键切换；</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▲1.8.2车辆举升：会有举升机工</w:t>
            </w:r>
            <w:proofErr w:type="gramStart"/>
            <w:r>
              <w:rPr>
                <w:rFonts w:asciiTheme="minorEastAsia" w:eastAsiaTheme="minorEastAsia" w:hAnsiTheme="minorEastAsia" w:cs="宋体" w:hint="eastAsia"/>
                <w:sz w:val="24"/>
                <w:szCs w:val="24"/>
              </w:rPr>
              <w:t>作声音</w:t>
            </w:r>
            <w:proofErr w:type="gramEnd"/>
            <w:r>
              <w:rPr>
                <w:rFonts w:asciiTheme="minorEastAsia" w:eastAsiaTheme="minorEastAsia" w:hAnsiTheme="minorEastAsia" w:cs="宋体" w:hint="eastAsia"/>
                <w:sz w:val="24"/>
                <w:szCs w:val="24"/>
              </w:rPr>
              <w:t>提醒，模拟安全举升，升降速度设置为0.01m的精度进行举升。当车辆举升低于1.4m时无法进行车辆底部视觉切换。低于安全高度切换视觉，系统会以对话框的形式</w:t>
            </w:r>
            <w:proofErr w:type="gramStart"/>
            <w:r>
              <w:rPr>
                <w:rFonts w:asciiTheme="minorEastAsia" w:eastAsiaTheme="minorEastAsia" w:hAnsiTheme="minorEastAsia" w:cs="宋体" w:hint="eastAsia"/>
                <w:sz w:val="24"/>
                <w:szCs w:val="24"/>
              </w:rPr>
              <w:t>进行请</w:t>
            </w:r>
            <w:proofErr w:type="gramEnd"/>
            <w:r>
              <w:rPr>
                <w:rFonts w:asciiTheme="minorEastAsia" w:eastAsiaTheme="minorEastAsia" w:hAnsiTheme="minorEastAsia" w:cs="宋体" w:hint="eastAsia"/>
                <w:sz w:val="24"/>
                <w:szCs w:val="24"/>
              </w:rPr>
              <w:t>举升到安全高度提醒，防止误操作；（本条款要求在投标书中提供软件功能截图并加盖原制造厂家公章以佐证满足要求）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1.8.3驾驶室：自动切换最佳视角，</w:t>
            </w:r>
            <w:proofErr w:type="gramStart"/>
            <w:r>
              <w:rPr>
                <w:rFonts w:asciiTheme="minorEastAsia" w:eastAsiaTheme="minorEastAsia" w:hAnsiTheme="minorEastAsia" w:cs="宋体" w:hint="eastAsia"/>
                <w:sz w:val="24"/>
                <w:szCs w:val="24"/>
              </w:rPr>
              <w:t>主驾位置</w:t>
            </w:r>
            <w:proofErr w:type="gramEnd"/>
            <w:r>
              <w:rPr>
                <w:rFonts w:asciiTheme="minorEastAsia" w:eastAsiaTheme="minorEastAsia" w:hAnsiTheme="minorEastAsia" w:cs="宋体" w:hint="eastAsia"/>
                <w:sz w:val="24"/>
                <w:szCs w:val="24"/>
              </w:rPr>
              <w:t>，随后可进行360度空间旋转；</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1.8.4工具台：摆放绝缘鞋、安全帽、护目镜、绝缘手套、电流钳表、等点位测试仪、示波器、解码器等工具。可进行放大并旋转360度检查及修复功能；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1.8.5低压蓄电池：对正负极进行区分，鼠标放置接线柱界面自动提示B+、B-。且试用万用表可对蓄电池电压进行测量；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1.8.6室内保险丝：自动切换室内保险丝视角，且对保险丝及继电器可进行插拔检测；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1.8.7室外保险是：自动切换室外保险丝视角，且对保险丝及继电器可进行插拔检测；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1.8.8线束插头：对保险丝、继电器、线束插头进行快速视觉切换。保险丝数量不低于23个，继电器数量不低于5个；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1.8.9继电器、保险丝、线束插头均有对应电路图、元器件插拔检测、元器件端子信息等功能。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1.9.车辆操作：</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1.9.1车辆控制按钮：仪表通电情况下实现控制车辆后备箱开启及关闭、左前右前车窗一键升降等功能；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1.9.2后视镜调节：仪表通电情况下实现对左右后面进行上下左右调节以及折叠与加热等功能；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1.9.3灯光控制面板：仪表通电情况下实现开启与关闭前</w:t>
            </w:r>
            <w:proofErr w:type="gramStart"/>
            <w:r>
              <w:rPr>
                <w:rFonts w:asciiTheme="minorEastAsia" w:eastAsiaTheme="minorEastAsia" w:hAnsiTheme="minorEastAsia" w:cs="宋体" w:hint="eastAsia"/>
                <w:sz w:val="24"/>
                <w:szCs w:val="24"/>
              </w:rPr>
              <w:t>大灯及示宽</w:t>
            </w:r>
            <w:proofErr w:type="gramEnd"/>
            <w:r>
              <w:rPr>
                <w:rFonts w:asciiTheme="minorEastAsia" w:eastAsiaTheme="minorEastAsia" w:hAnsiTheme="minorEastAsia" w:cs="宋体" w:hint="eastAsia"/>
                <w:sz w:val="24"/>
                <w:szCs w:val="24"/>
              </w:rPr>
              <w:t>灯；</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1.9.4灯光组合开关：仪表通电情况下实现开启与关闭近光灯、远光</w:t>
            </w:r>
            <w:r>
              <w:rPr>
                <w:rFonts w:asciiTheme="minorEastAsia" w:eastAsiaTheme="minorEastAsia" w:hAnsiTheme="minorEastAsia" w:cs="宋体" w:hint="eastAsia"/>
                <w:sz w:val="24"/>
                <w:szCs w:val="24"/>
              </w:rPr>
              <w:lastRenderedPageBreak/>
              <w:t>灯及远近光交替闪光、左转向灯、右转向灯；</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1.9.5雨刮组合开关：仪表通电情况下实现高速、低速、间歇、关闭、摆动</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次等档位功能；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1.9.6车窗按钮：仪表通电情况下实现右前车窗升降、左后车窗升降、右后车窗升降。</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1.10车辆仪表板：</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1.10.1界面显示启动开关、切换档位、电子手刹、制动踏板、油门踏板等按钮操作，通过鼠标点击可实现相对应功能的使用；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1.10.2界面显示仪表</w:t>
            </w:r>
            <w:proofErr w:type="gramStart"/>
            <w:r>
              <w:rPr>
                <w:rFonts w:asciiTheme="minorEastAsia" w:eastAsiaTheme="minorEastAsia" w:hAnsiTheme="minorEastAsia" w:cs="宋体" w:hint="eastAsia"/>
                <w:sz w:val="24"/>
                <w:szCs w:val="24"/>
              </w:rPr>
              <w:t>板信息</w:t>
            </w:r>
            <w:proofErr w:type="gramEnd"/>
            <w:r>
              <w:rPr>
                <w:rFonts w:asciiTheme="minorEastAsia" w:eastAsiaTheme="minorEastAsia" w:hAnsiTheme="minorEastAsia" w:cs="宋体" w:hint="eastAsia"/>
                <w:sz w:val="24"/>
                <w:szCs w:val="24"/>
              </w:rPr>
              <w:t>与车内仪表</w:t>
            </w:r>
            <w:proofErr w:type="gramStart"/>
            <w:r>
              <w:rPr>
                <w:rFonts w:asciiTheme="minorEastAsia" w:eastAsiaTheme="minorEastAsia" w:hAnsiTheme="minorEastAsia" w:cs="宋体" w:hint="eastAsia"/>
                <w:sz w:val="24"/>
                <w:szCs w:val="24"/>
              </w:rPr>
              <w:t>板信息</w:t>
            </w:r>
            <w:proofErr w:type="gramEnd"/>
            <w:r>
              <w:rPr>
                <w:rFonts w:asciiTheme="minorEastAsia" w:eastAsiaTheme="minorEastAsia" w:hAnsiTheme="minorEastAsia" w:cs="宋体" w:hint="eastAsia"/>
                <w:sz w:val="24"/>
                <w:szCs w:val="24"/>
              </w:rPr>
              <w:t>一致，如：关闭制动开关时，</w:t>
            </w:r>
            <w:proofErr w:type="gramStart"/>
            <w:r>
              <w:rPr>
                <w:rFonts w:asciiTheme="minorEastAsia" w:eastAsiaTheme="minorEastAsia" w:hAnsiTheme="minorEastAsia" w:cs="宋体" w:hint="eastAsia"/>
                <w:sz w:val="24"/>
                <w:szCs w:val="24"/>
              </w:rPr>
              <w:t>车内挡杆上面</w:t>
            </w:r>
            <w:proofErr w:type="gramEnd"/>
            <w:r>
              <w:rPr>
                <w:rFonts w:asciiTheme="minorEastAsia" w:eastAsiaTheme="minorEastAsia" w:hAnsiTheme="minorEastAsia" w:cs="宋体" w:hint="eastAsia"/>
                <w:sz w:val="24"/>
                <w:szCs w:val="24"/>
              </w:rPr>
              <w:t>的P标变暗。仪表点亮时，车内中控台面</w:t>
            </w:r>
            <w:proofErr w:type="gramStart"/>
            <w:r>
              <w:rPr>
                <w:rFonts w:asciiTheme="minorEastAsia" w:eastAsiaTheme="minorEastAsia" w:hAnsiTheme="minorEastAsia" w:cs="宋体" w:hint="eastAsia"/>
                <w:sz w:val="24"/>
                <w:szCs w:val="24"/>
              </w:rPr>
              <w:t>板同时</w:t>
            </w:r>
            <w:proofErr w:type="gramEnd"/>
            <w:r>
              <w:rPr>
                <w:rFonts w:asciiTheme="minorEastAsia" w:eastAsiaTheme="minorEastAsia" w:hAnsiTheme="minorEastAsia" w:cs="宋体" w:hint="eastAsia"/>
                <w:sz w:val="24"/>
                <w:szCs w:val="24"/>
              </w:rPr>
              <w:t>显示数据；</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1.11排故功能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1.11.1设备检查：可对故障诊断排除中所需的数字绝缘测试仪、绝缘垫绝缘性、数字万用表工具进行使用前的检查；</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1.11.2基本检查：可对车辆进行诊断前的基本检查，可完成低压蓄电池、冷却液</w:t>
            </w:r>
            <w:proofErr w:type="gramStart"/>
            <w:r>
              <w:rPr>
                <w:rFonts w:asciiTheme="minorEastAsia" w:eastAsiaTheme="minorEastAsia" w:hAnsiTheme="minorEastAsia" w:cs="宋体" w:hint="eastAsia"/>
                <w:sz w:val="24"/>
                <w:szCs w:val="24"/>
              </w:rPr>
              <w:t>液</w:t>
            </w:r>
            <w:proofErr w:type="gramEnd"/>
            <w:r>
              <w:rPr>
                <w:rFonts w:asciiTheme="minorEastAsia" w:eastAsiaTheme="minorEastAsia" w:hAnsiTheme="minorEastAsia" w:cs="宋体" w:hint="eastAsia"/>
                <w:sz w:val="24"/>
                <w:szCs w:val="24"/>
              </w:rPr>
              <w:t>位、制动液</w:t>
            </w:r>
            <w:proofErr w:type="gramStart"/>
            <w:r>
              <w:rPr>
                <w:rFonts w:asciiTheme="minorEastAsia" w:eastAsiaTheme="minorEastAsia" w:hAnsiTheme="minorEastAsia" w:cs="宋体" w:hint="eastAsia"/>
                <w:sz w:val="24"/>
                <w:szCs w:val="24"/>
              </w:rPr>
              <w:t>液</w:t>
            </w:r>
            <w:proofErr w:type="gramEnd"/>
            <w:r>
              <w:rPr>
                <w:rFonts w:asciiTheme="minorEastAsia" w:eastAsiaTheme="minorEastAsia" w:hAnsiTheme="minorEastAsia" w:cs="宋体" w:hint="eastAsia"/>
                <w:sz w:val="24"/>
                <w:szCs w:val="24"/>
              </w:rPr>
              <w:t>位、线束插头检查和数据记录；</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1.11.3整车工况：基于数据引擎驱动实现整车在不同工况下的动态数据；</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1.11.4整车运行数据引擎：基于数据引擎驱动，实现新能源汽车在不同工况下的数据动态显示、包含各器件的电压、电阻、数据流、故障码、故障现象数据；（本条款要求提供软件功能截图并加盖原制造厂家公章以佐证满足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1.11.5车辆信息显示：为更方便让学生观察到仪表随着车辆工况实时的变化，界面正下方具备模拟车辆仪表，该虚拟仪表盘与车内仪表数据显示一致，且实时动态更新；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1.11.6车辆控制：模拟车辆的启动开关、制动踏板、加速踏板，可通过图标点击操作完成车辆的启动、加速、减速的车辆操作流程；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▲1.11.7整车操作：可实现器件接插件的拔插检测等整车操作；（本条款要求提供该功能的省级或以上的第三方检测测试报告复印件，报告中需明确写明对该项功能的检验检测）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1.11.8线束适配器：提供故障诊断检测线适配线仪器。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1.11.9接插件拔插检测：接插件可连接检测盒进行电压测量，也可以断开插头进行电阻测量；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1.11.10排故操作：老师可通过故障现象及故障码进行故障范围锁定，并进行对相应的器件、线路测量，最终找到故障点，进行故障修复并记录；</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▲1.11.11端子信息标注：可以显示各个器件的接插件针脚信息；（本条款要求提供该功能的省级或以上的第三方检测测试报告复印件，报告中需明确写明对该项功能的检验检测）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1.12结果评价：</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1.12.1考核评价：学生提交训练后，系统自动评价，评价体系需包含综合结果分析、操作步骤、工单评价；</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▲1.12.2综合结果分析：可通过诊断流程、作业规范、工具使用、安全规范、作业工时五个纬度进行打分，</w:t>
            </w:r>
            <w:proofErr w:type="gramStart"/>
            <w:r>
              <w:rPr>
                <w:rFonts w:asciiTheme="minorEastAsia" w:eastAsiaTheme="minorEastAsia" w:hAnsiTheme="minorEastAsia" w:cs="宋体" w:hint="eastAsia"/>
                <w:sz w:val="24"/>
                <w:szCs w:val="24"/>
              </w:rPr>
              <w:t>最</w:t>
            </w:r>
            <w:proofErr w:type="gramEnd"/>
            <w:r>
              <w:rPr>
                <w:rFonts w:asciiTheme="minorEastAsia" w:eastAsiaTheme="minorEastAsia" w:hAnsiTheme="minorEastAsia" w:cs="宋体" w:hint="eastAsia"/>
                <w:sz w:val="24"/>
                <w:szCs w:val="24"/>
              </w:rPr>
              <w:t>总汇总成学生本次训练的成绩，并智能针对性的给出学生学习提升建议；（本条款要求提供软件功能截图并加盖原制造厂家公章以佐证满足要求）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1.12.3操作步骤：显示学生的操作步骤的明细及对错；</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1.12.4工单评价：显示学生提交工单的明细及对错。</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1.13其他技术要求：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1.13.1软件三维渲染采用Unity引擎开发；</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1.13.2管理员：可设置学校管理员账号，对教师使用软件进行授权与维护；</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1.13.3系统后可自动进行系统资源校准，若有更新可自动更新成最新版本。</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（2）配套虚拟仿真实训中心平台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▲1.1产品首页：产品首页显示已添加的软件产品、软件产品的任务看板、任务动态、成绩分布、任务评价、问题点等功能操作（本条款要求提供软件功能截图并加盖原制造厂家公章以佐证满足要求）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1.2已添加的产品可实现产品激活、产品运行、置顶、删除等功能；</w:t>
            </w:r>
            <w:r>
              <w:rPr>
                <w:rFonts w:asciiTheme="minorEastAsia" w:eastAsiaTheme="minorEastAsia" w:hAnsiTheme="minorEastAsia" w:cs="宋体" w:hint="eastAsia"/>
                <w:sz w:val="24"/>
                <w:szCs w:val="24"/>
              </w:rPr>
              <w:br/>
              <w:t>1.3产品激活/运行：可输入激活码进行产品激活，产品激活后可点击运行后系统会自动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校验产品文件，若未下载或需要产品更新，系统会自动进行产品更新；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1.4任务看板：可对该产品下属的班级及班级的实</w:t>
            </w:r>
            <w:proofErr w:type="gramStart"/>
            <w:r>
              <w:rPr>
                <w:rFonts w:asciiTheme="minorEastAsia" w:eastAsiaTheme="minorEastAsia" w:hAnsiTheme="minorEastAsia" w:cs="宋体" w:hint="eastAsia"/>
                <w:sz w:val="24"/>
                <w:szCs w:val="24"/>
              </w:rPr>
              <w:t>训任务</w:t>
            </w:r>
            <w:proofErr w:type="gramEnd"/>
            <w:r>
              <w:rPr>
                <w:rFonts w:asciiTheme="minorEastAsia" w:eastAsiaTheme="minorEastAsia" w:hAnsiTheme="minorEastAsia" w:cs="宋体" w:hint="eastAsia"/>
                <w:sz w:val="24"/>
                <w:szCs w:val="24"/>
              </w:rPr>
              <w:t>进行选择，选择后显示该任务的任务状态、任务时长、任务类型、创建时间、完成率、参与人数、未开始人数、最高分、平均分、合格率等；</w:t>
            </w:r>
            <w:r>
              <w:rPr>
                <w:rFonts w:asciiTheme="minorEastAsia" w:eastAsiaTheme="minorEastAsia" w:hAnsiTheme="minorEastAsia" w:cs="宋体" w:hint="eastAsia"/>
                <w:sz w:val="24"/>
                <w:szCs w:val="24"/>
              </w:rPr>
              <w:br/>
              <w:t>1.5可对查询的任务进行任务发布、任务结束、任务删除等功能操作。</w:t>
            </w:r>
            <w:r>
              <w:rPr>
                <w:rFonts w:asciiTheme="minorEastAsia" w:eastAsiaTheme="minorEastAsia" w:hAnsiTheme="minorEastAsia" w:cs="宋体" w:hint="eastAsia"/>
                <w:sz w:val="24"/>
                <w:szCs w:val="24"/>
              </w:rPr>
              <w:br/>
              <w:t>2.1用户管理：</w:t>
            </w:r>
            <w:r>
              <w:rPr>
                <w:rFonts w:asciiTheme="minorEastAsia" w:eastAsiaTheme="minorEastAsia" w:hAnsiTheme="minorEastAsia" w:cs="宋体" w:hint="eastAsia"/>
                <w:sz w:val="24"/>
                <w:szCs w:val="24"/>
              </w:rPr>
              <w:br/>
              <w:t>2.1.</w:t>
            </w:r>
            <w:proofErr w:type="gramStart"/>
            <w:r>
              <w:rPr>
                <w:rFonts w:asciiTheme="minorEastAsia" w:eastAsiaTheme="minorEastAsia" w:hAnsiTheme="minorEastAsia" w:cs="宋体" w:hint="eastAsia"/>
                <w:sz w:val="24"/>
                <w:szCs w:val="24"/>
              </w:rPr>
              <w:t>1多点</w:t>
            </w:r>
            <w:proofErr w:type="gramEnd"/>
            <w:r>
              <w:rPr>
                <w:rFonts w:asciiTheme="minorEastAsia" w:eastAsiaTheme="minorEastAsia" w:hAnsiTheme="minorEastAsia" w:cs="宋体" w:hint="eastAsia"/>
                <w:sz w:val="24"/>
                <w:szCs w:val="24"/>
              </w:rPr>
              <w:t>登录: 可以使用账户密码在安卓、鸿蒙、ISO、windows系统上进行登录；</w:t>
            </w:r>
            <w:r>
              <w:rPr>
                <w:rFonts w:asciiTheme="minorEastAsia" w:eastAsiaTheme="minorEastAsia" w:hAnsiTheme="minorEastAsia" w:cs="宋体" w:hint="eastAsia"/>
                <w:sz w:val="24"/>
                <w:szCs w:val="24"/>
              </w:rPr>
              <w:br/>
              <w:t>2.1.2重置密码：为减轻老师管理的工作量，学生在忘记密码的情况下，可以通过预设手机号码，申请验证码来重置和更新密码；</w:t>
            </w:r>
            <w:r>
              <w:rPr>
                <w:rFonts w:asciiTheme="minorEastAsia" w:eastAsiaTheme="minorEastAsia" w:hAnsiTheme="minorEastAsia" w:cs="宋体" w:hint="eastAsia"/>
                <w:sz w:val="24"/>
                <w:szCs w:val="24"/>
              </w:rPr>
              <w:br/>
              <w:t>2.1.3用户角色：平台具有教师角色、学生角色；</w:t>
            </w:r>
            <w:r>
              <w:rPr>
                <w:rFonts w:asciiTheme="minorEastAsia" w:eastAsiaTheme="minorEastAsia" w:hAnsiTheme="minorEastAsia" w:cs="宋体" w:hint="eastAsia"/>
                <w:sz w:val="24"/>
                <w:szCs w:val="24"/>
              </w:rPr>
              <w:br/>
              <w:t>2.1.4权限管理：根据不同角色，授予不同使用权限和功能；</w:t>
            </w:r>
            <w:r>
              <w:rPr>
                <w:rFonts w:asciiTheme="minorEastAsia" w:eastAsiaTheme="minorEastAsia" w:hAnsiTheme="minorEastAsia" w:cs="宋体" w:hint="eastAsia"/>
                <w:sz w:val="24"/>
                <w:szCs w:val="24"/>
              </w:rPr>
              <w:br/>
              <w:t>2.1.5教师用户：有创建班级、发布实训任务、查询实</w:t>
            </w:r>
            <w:proofErr w:type="gramStart"/>
            <w:r>
              <w:rPr>
                <w:rFonts w:asciiTheme="minorEastAsia" w:eastAsiaTheme="minorEastAsia" w:hAnsiTheme="minorEastAsia" w:cs="宋体" w:hint="eastAsia"/>
                <w:sz w:val="24"/>
                <w:szCs w:val="24"/>
              </w:rPr>
              <w:t>训成绩</w:t>
            </w:r>
            <w:proofErr w:type="gramEnd"/>
            <w:r>
              <w:rPr>
                <w:rFonts w:asciiTheme="minorEastAsia" w:eastAsiaTheme="minorEastAsia" w:hAnsiTheme="minorEastAsia" w:cs="宋体" w:hint="eastAsia"/>
                <w:sz w:val="24"/>
                <w:szCs w:val="24"/>
              </w:rPr>
              <w:t>等功能；</w:t>
            </w:r>
            <w:r>
              <w:rPr>
                <w:rFonts w:asciiTheme="minorEastAsia" w:eastAsiaTheme="minorEastAsia" w:hAnsiTheme="minorEastAsia" w:cs="宋体" w:hint="eastAsia"/>
                <w:sz w:val="24"/>
                <w:szCs w:val="24"/>
              </w:rPr>
              <w:br/>
              <w:t>2.1.6学生用户：有加入班级、提交实训成绩、查询实</w:t>
            </w:r>
            <w:proofErr w:type="gramStart"/>
            <w:r>
              <w:rPr>
                <w:rFonts w:asciiTheme="minorEastAsia" w:eastAsiaTheme="minorEastAsia" w:hAnsiTheme="minorEastAsia" w:cs="宋体" w:hint="eastAsia"/>
                <w:sz w:val="24"/>
                <w:szCs w:val="24"/>
              </w:rPr>
              <w:t>训成绩</w:t>
            </w:r>
            <w:proofErr w:type="gramEnd"/>
            <w:r>
              <w:rPr>
                <w:rFonts w:asciiTheme="minorEastAsia" w:eastAsiaTheme="minorEastAsia" w:hAnsiTheme="minorEastAsia" w:cs="宋体" w:hint="eastAsia"/>
                <w:sz w:val="24"/>
                <w:szCs w:val="24"/>
              </w:rPr>
              <w:t>等功能；</w:t>
            </w:r>
            <w:r>
              <w:rPr>
                <w:rFonts w:asciiTheme="minorEastAsia" w:eastAsiaTheme="minorEastAsia" w:hAnsiTheme="minorEastAsia" w:cs="宋体" w:hint="eastAsia"/>
                <w:sz w:val="24"/>
                <w:szCs w:val="24"/>
              </w:rPr>
              <w:br/>
              <w:t>▲2.1.7班级管理：教师在软件中可创建或编辑班级信息。进行日常的班级维护；（本条款要求提供软件功能截图并加盖原制造厂家公章以佐证满足要求）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 xml:space="preserve"> ▲2.1.8班级邀请码：可以通过平台组建虚拟班级，让学生可以加入一个或多个虚拟班级来进行不同的实训内容，也可以通过虚拟班级进行对抗训练等等教学模式来提升学生实</w:t>
            </w:r>
            <w:proofErr w:type="gramStart"/>
            <w:r>
              <w:rPr>
                <w:rFonts w:asciiTheme="minorEastAsia" w:eastAsiaTheme="minorEastAsia" w:hAnsiTheme="minorEastAsia" w:cs="宋体" w:hint="eastAsia"/>
                <w:sz w:val="24"/>
                <w:szCs w:val="24"/>
              </w:rPr>
              <w:t>训学习</w:t>
            </w:r>
            <w:proofErr w:type="gramEnd"/>
            <w:r>
              <w:rPr>
                <w:rFonts w:asciiTheme="minorEastAsia" w:eastAsiaTheme="minorEastAsia" w:hAnsiTheme="minorEastAsia" w:cs="宋体" w:hint="eastAsia"/>
                <w:sz w:val="24"/>
                <w:szCs w:val="24"/>
              </w:rPr>
              <w:t>的兴趣。（本条款要求提供该功能的省级或以上的第三方检测测试报告复印件，报告中需明确写明对该项功能的检验检测）</w:t>
            </w:r>
            <w:r>
              <w:rPr>
                <w:rFonts w:asciiTheme="minorEastAsia" w:eastAsiaTheme="minorEastAsia" w:hAnsiTheme="minorEastAsia" w:cs="宋体" w:hint="eastAsia"/>
                <w:sz w:val="24"/>
                <w:szCs w:val="24"/>
              </w:rPr>
              <w:br/>
              <w:t>3.1实训管理：任务管理;教师可根据课程要求，在软件中完成实</w:t>
            </w:r>
            <w:proofErr w:type="gramStart"/>
            <w:r>
              <w:rPr>
                <w:rFonts w:asciiTheme="minorEastAsia" w:eastAsiaTheme="minorEastAsia" w:hAnsiTheme="minorEastAsia" w:cs="宋体" w:hint="eastAsia"/>
                <w:sz w:val="24"/>
                <w:szCs w:val="24"/>
              </w:rPr>
              <w:t>训任务</w:t>
            </w:r>
            <w:proofErr w:type="gramEnd"/>
            <w:r>
              <w:rPr>
                <w:rFonts w:asciiTheme="minorEastAsia" w:eastAsiaTheme="minorEastAsia" w:hAnsiTheme="minorEastAsia" w:cs="宋体" w:hint="eastAsia"/>
                <w:sz w:val="24"/>
                <w:szCs w:val="24"/>
              </w:rPr>
              <w:t>的创建和编辑，然后进行任务发布，系统可显示任务的状态数据；任务看板：展示一个任务的参与学生情况、班级成绩分布；任务创建：根据产品类型和产品，再列举的产品任务中，选择合适测量工具；任务编辑：可以对创建好的任务进行重新编辑，编辑后可以再次提及；任务发布：可以将创建好的任务进行发布给学生；任务结束：可以将以发布的任务进行结束；任务查询：学生登入平台后，在通过任务查询功能，查看到教师发布的实训任务；开始任务：学生登入平台后，获取教师发布的实训任务，并开始实训任务；成绩提交：学生完成教师发布的实</w:t>
            </w:r>
            <w:proofErr w:type="gramStart"/>
            <w:r>
              <w:rPr>
                <w:rFonts w:asciiTheme="minorEastAsia" w:eastAsiaTheme="minorEastAsia" w:hAnsiTheme="minorEastAsia" w:cs="宋体" w:hint="eastAsia"/>
                <w:sz w:val="24"/>
                <w:szCs w:val="24"/>
              </w:rPr>
              <w:t>训任务</w:t>
            </w:r>
            <w:proofErr w:type="gramEnd"/>
            <w:r>
              <w:rPr>
                <w:rFonts w:asciiTheme="minorEastAsia" w:eastAsiaTheme="minorEastAsia" w:hAnsiTheme="minorEastAsia" w:cs="宋体" w:hint="eastAsia"/>
                <w:sz w:val="24"/>
                <w:szCs w:val="24"/>
              </w:rPr>
              <w:t>后，将成绩提交至平台。</w:t>
            </w:r>
            <w:r>
              <w:rPr>
                <w:rFonts w:asciiTheme="minorEastAsia" w:eastAsiaTheme="minorEastAsia" w:hAnsiTheme="minorEastAsia" w:cs="宋体" w:hint="eastAsia"/>
                <w:sz w:val="24"/>
                <w:szCs w:val="24"/>
              </w:rPr>
              <w:br/>
              <w:t>4.1成绩管理：</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4.1.1成绩管理：教师可查询各个班级的成绩汇总数据，可了解任务总数量、任务平均成绩、任务完成率、任务平均用时等综合实训</w:t>
            </w:r>
            <w:proofErr w:type="gramStart"/>
            <w:r>
              <w:rPr>
                <w:rFonts w:asciiTheme="minorEastAsia" w:eastAsiaTheme="minorEastAsia" w:hAnsiTheme="minorEastAsia" w:cs="宋体" w:hint="eastAsia"/>
                <w:sz w:val="24"/>
                <w:szCs w:val="24"/>
              </w:rPr>
              <w:t>数据数据</w:t>
            </w:r>
            <w:proofErr w:type="gramEnd"/>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br/>
              <w:t>4.1.2班级成绩汇总：统计一个班级的成绩详细情况，包括平均分、最高分、时长等信息；</w:t>
            </w:r>
            <w:r>
              <w:rPr>
                <w:rFonts w:asciiTheme="minorEastAsia" w:eastAsiaTheme="minorEastAsia" w:hAnsiTheme="minorEastAsia" w:cs="宋体" w:hint="eastAsia"/>
                <w:sz w:val="24"/>
                <w:szCs w:val="24"/>
              </w:rPr>
              <w:br/>
              <w:t>4.1.3任务成绩汇总：统计一个任务的成绩详细情况，包括平均分、最高分、时长等信息；</w:t>
            </w:r>
            <w:r>
              <w:rPr>
                <w:rFonts w:asciiTheme="minorEastAsia" w:eastAsiaTheme="minorEastAsia" w:hAnsiTheme="minorEastAsia" w:cs="宋体" w:hint="eastAsia"/>
                <w:sz w:val="24"/>
                <w:szCs w:val="24"/>
              </w:rPr>
              <w:br/>
              <w:t>▲4.1.4任务成绩：可以查看班级实</w:t>
            </w:r>
            <w:proofErr w:type="gramStart"/>
            <w:r>
              <w:rPr>
                <w:rFonts w:asciiTheme="minorEastAsia" w:eastAsiaTheme="minorEastAsia" w:hAnsiTheme="minorEastAsia" w:cs="宋体" w:hint="eastAsia"/>
                <w:sz w:val="24"/>
                <w:szCs w:val="24"/>
              </w:rPr>
              <w:t>训任务</w:t>
            </w:r>
            <w:proofErr w:type="gramEnd"/>
            <w:r>
              <w:rPr>
                <w:rFonts w:asciiTheme="minorEastAsia" w:eastAsiaTheme="minorEastAsia" w:hAnsiTheme="minorEastAsia" w:cs="宋体" w:hint="eastAsia"/>
                <w:sz w:val="24"/>
                <w:szCs w:val="24"/>
              </w:rPr>
              <w:t>成绩汇总，老师可下载做学生的平时分，也可通过数据接口传输至学校的管理平台；（本条款要求提供该功能的省级或以上的第三方检测测试报告复印件，报告中需明确写明对该项功能的检验检测）</w:t>
            </w:r>
            <w:r>
              <w:rPr>
                <w:rFonts w:asciiTheme="minorEastAsia" w:eastAsiaTheme="minorEastAsia" w:hAnsiTheme="minorEastAsia" w:cs="宋体" w:hint="eastAsia"/>
                <w:sz w:val="24"/>
                <w:szCs w:val="24"/>
                <w:highlight w:val="yellow"/>
              </w:rPr>
              <w:br/>
            </w:r>
            <w:r>
              <w:rPr>
                <w:rFonts w:asciiTheme="minorEastAsia" w:eastAsiaTheme="minorEastAsia" w:hAnsiTheme="minorEastAsia" w:cs="宋体" w:hint="eastAsia"/>
                <w:sz w:val="24"/>
                <w:szCs w:val="24"/>
              </w:rPr>
              <w:t>4.1.5任务成绩分析：可查询单个任务的成绩分析情况，包括错误点、正确率、合格率等分析。</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8778"/>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42</w:t>
            </w:r>
          </w:p>
        </w:tc>
        <w:tc>
          <w:tcPr>
            <w:tcW w:w="1014" w:type="dxa"/>
            <w:tcBorders>
              <w:top w:val="nil"/>
              <w:left w:val="nil"/>
              <w:bottom w:val="single" w:sz="4" w:space="0" w:color="auto"/>
              <w:right w:val="single" w:sz="4" w:space="0" w:color="auto"/>
            </w:tcBorders>
            <w:shd w:val="clear" w:color="auto" w:fill="auto"/>
            <w:vAlign w:val="center"/>
          </w:tcPr>
          <w:p w:rsidR="002856F9" w:rsidRPr="002444CC" w:rsidRDefault="00380665">
            <w:pPr>
              <w:widowControl/>
              <w:spacing w:line="276" w:lineRule="auto"/>
              <w:jc w:val="cente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新能源汽车专用诊断仪</w:t>
            </w:r>
          </w:p>
        </w:tc>
        <w:tc>
          <w:tcPr>
            <w:tcW w:w="7315" w:type="dxa"/>
            <w:tcBorders>
              <w:top w:val="nil"/>
              <w:left w:val="nil"/>
              <w:bottom w:val="single" w:sz="4" w:space="0" w:color="auto"/>
              <w:right w:val="single" w:sz="4" w:space="0" w:color="auto"/>
            </w:tcBorders>
            <w:shd w:val="clear" w:color="auto" w:fill="auto"/>
            <w:vAlign w:val="center"/>
          </w:tcPr>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一、包含ECU诊断:读写车辆信息、读写软硬件版本号、读取清除故障码、读取冻结帧、读取故障录波、故障码屏蔽、读取数据流、数据流波形显示、数据流比较、数据流录制、数据流回放、动作测试等。</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二、基础设备参数</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1.处理器ARM Cortex-A9双核/1GHZ</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2.操作系统Linux</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3.DDR内存1GBDDR3</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4.Flash 8GB eMMC</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5.防护等级IP52</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6.诊断接口标准OBDII接头，兼容12/24V</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7.供电方式OBDII诊断座供电</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8.输入电压7-32VDC</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9.功率&lt;2.5W</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10.USBMicro USB-B</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11.WIFI802.11B/G/N，Up to 72.2Mbps with802.11n</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12.尺寸(mm):≧124.9x53.0 x29.4</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三、车辆支持接口</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CAN----1路高速信道(最高支持1Mbps)</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CAN----1路容错信道</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CAN----1路单线信道</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1路Kline……兼容5V/12V/24V(最高支持250Kbps)</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J1850 PWM(脉宽调制)</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J1850_VPW(可调脉宽)</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DolP(硬件接口预留)</w:t>
            </w:r>
          </w:p>
          <w:p w:rsidR="002856F9" w:rsidRPr="002444CC" w:rsidRDefault="00380665">
            <w:pPr>
              <w:spacing w:line="276" w:lineRule="auto"/>
              <w:jc w:val="left"/>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CAN总线：ISO11898/ISO15765/GMLAN/ISO14230(KWP2000)/ISO14229(UDS)/TP1.6(VW)/TP2.0(VW)/D2(Volvo)/SAE J1939</w:t>
            </w:r>
          </w:p>
          <w:p w:rsidR="002856F9" w:rsidRPr="002444CC" w:rsidRDefault="00380665">
            <w:pPr>
              <w:spacing w:line="276" w:lineRule="auto"/>
              <w:jc w:val="left"/>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Kline：SAE J1708(for diesel)/RS232(for diesel)/ISO9141/ISO14230(KWP2000)/ISO14229(UDS)</w:t>
            </w:r>
          </w:p>
          <w:p w:rsidR="002856F9" w:rsidRPr="002444CC" w:rsidRDefault="00380665">
            <w:pPr>
              <w:spacing w:line="276" w:lineRule="auto"/>
              <w:jc w:val="left"/>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J1850：SAE J1850-PWM/SAE J1850-VPW</w:t>
            </w:r>
          </w:p>
          <w:p w:rsidR="002856F9" w:rsidRPr="002444CC" w:rsidRDefault="00380665">
            <w:pPr>
              <w:spacing w:line="276" w:lineRule="auto"/>
              <w:jc w:val="left"/>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OBD：ISO15031</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以太网：DOIP(未来通信协议)</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四、配备平板电脑，可无线或有线通讯。</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外观尺寸Size：≧310.92*189.17*36.21（单位：MM）</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电池Battery：4.2V13000mAh</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操作系统：Android 5.1 CPU RK3288 1.8GHz(</w:t>
            </w:r>
            <w:proofErr w:type="gramStart"/>
            <w:r w:rsidRPr="002444CC">
              <w:rPr>
                <w:rFonts w:asciiTheme="minorEastAsia" w:eastAsiaTheme="minorEastAsia" w:hAnsiTheme="minorEastAsia" w:cs="宋体" w:hint="eastAsia"/>
                <w:sz w:val="24"/>
                <w:szCs w:val="24"/>
              </w:rPr>
              <w:t>四核</w:t>
            </w:r>
            <w:proofErr w:type="gramEnd"/>
            <w:r w:rsidRPr="002444CC">
              <w:rPr>
                <w:rFonts w:asciiTheme="minorEastAsia" w:eastAsiaTheme="minorEastAsia" w:hAnsiTheme="minorEastAsia" w:cs="宋体" w:hint="eastAsia"/>
                <w:sz w:val="24"/>
                <w:szCs w:val="24"/>
              </w:rPr>
              <w:t>)ARM Mali-T764 600MHz</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内存MEMORY：≧4GB DDR3 存储器≧64GB</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WIFI： 配置两组物理Wifi模块，为2.4G和2.4G/5G，一个支持与</w:t>
            </w:r>
            <w:r w:rsidRPr="002444CC">
              <w:rPr>
                <w:rFonts w:asciiTheme="minorEastAsia" w:eastAsiaTheme="minorEastAsia" w:hAnsiTheme="minorEastAsia" w:cs="宋体" w:hint="eastAsia"/>
                <w:sz w:val="24"/>
                <w:szCs w:val="24"/>
              </w:rPr>
              <w:lastRenderedPageBreak/>
              <w:t>VDI连接，另外一个可连接路由器;可以建立稳定的无线通讯。</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DC 电源接口：输入设备 Input device DC 12/24VInput</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环境参数：操作温度:-20~60℃;存储温度:-40~85℃:湿度:&lt;=95%</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提供使用截图包含：装备、工作量、SIS/CAS（中央镜闭装置、使用仪表、制动系统、发动机控制系统、变速箱控制系统、安全气囊、导航系统、座椅调节机构、无线电系统、暖气/空调、汽车联网、照明、电源供应、舒适系统控制总成、车身维修、车载诊断系统、转向</w:t>
            </w:r>
            <w:proofErr w:type="gramStart"/>
            <w:r w:rsidRPr="002444CC">
              <w:rPr>
                <w:rFonts w:asciiTheme="minorEastAsia" w:eastAsiaTheme="minorEastAsia" w:hAnsiTheme="minorEastAsia" w:cs="宋体" w:hint="eastAsia"/>
                <w:sz w:val="24"/>
                <w:szCs w:val="24"/>
              </w:rPr>
              <w:t>盘电子</w:t>
            </w:r>
            <w:proofErr w:type="gramEnd"/>
            <w:r w:rsidRPr="002444CC">
              <w:rPr>
                <w:rFonts w:asciiTheme="minorEastAsia" w:eastAsiaTheme="minorEastAsia" w:hAnsiTheme="minorEastAsia" w:cs="宋体" w:hint="eastAsia"/>
                <w:sz w:val="24"/>
                <w:szCs w:val="24"/>
              </w:rPr>
              <w:t>系统、防抱死系统、防滑</w:t>
            </w:r>
            <w:proofErr w:type="gramStart"/>
            <w:r w:rsidRPr="002444CC">
              <w:rPr>
                <w:rFonts w:asciiTheme="minorEastAsia" w:eastAsiaTheme="minorEastAsia" w:hAnsiTheme="minorEastAsia" w:cs="宋体" w:hint="eastAsia"/>
                <w:sz w:val="24"/>
                <w:szCs w:val="24"/>
              </w:rPr>
              <w:t>转控制</w:t>
            </w:r>
            <w:proofErr w:type="gramEnd"/>
            <w:r w:rsidRPr="002444CC">
              <w:rPr>
                <w:rFonts w:asciiTheme="minorEastAsia" w:eastAsiaTheme="minorEastAsia" w:hAnsiTheme="minorEastAsia" w:cs="宋体" w:hint="eastAsia"/>
                <w:sz w:val="24"/>
                <w:szCs w:val="24"/>
              </w:rPr>
              <w:t>装置、音响系统、驾驶安全系统）、厂牌信息、公共信息、内部说明号码、诊断器、汽车上的接口、周期服务、易碎件、机械维修、工作卡、特点、安全措施、检测前提、检测仪器和工具、查找用户提出的错误、自诊断概况（分析的可能性）、CAS（CAS 描述、自诊断猫述、PC连接、故障存储读取、误码表、量除储存故障、实际值表）致动器诊断、自诊断检测仪（自诊断描述、连接测试仪、误码表、实际值表、致动器诊断）、组件检测/额定值概述、电路图表、位置组件安装表。</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部件的安装位置</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发动机舱概貌</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1=氧传感器1插塞连接器</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2=爆震传感器1插塞连接器</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3=发动机温度传感器</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4=节气门控制装置</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5=进气温度传感器</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6=进气管切换阀装置电磁阀</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7=燃油压力调节器</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拆卸与安装说明:</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8=电子盒中的Motronic控制总成</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拆卸与安装说明:</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9=氧传感器2插塞连接器</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10=发动机转速传感器插塞连接器</w:t>
            </w:r>
          </w:p>
          <w:p w:rsidR="002856F9" w:rsidRPr="002444CC" w:rsidRDefault="00380665">
            <w:pPr>
              <w:spacing w:line="276" w:lineRule="auto"/>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11=爆震传感器2插塞连接器</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43</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动力电池总成装调工作平台</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一、产品要求：</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1.可实现动力蓄电池的装配与调试、单体电池的装配与测量、电池模组的分装与测量、交流充电接口的装配与测量。</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roofErr w:type="gramStart"/>
            <w:r>
              <w:rPr>
                <w:rFonts w:asciiTheme="minorEastAsia" w:eastAsiaTheme="minorEastAsia" w:hAnsiTheme="minorEastAsia" w:cs="宋体" w:hint="eastAsia"/>
                <w:sz w:val="24"/>
                <w:szCs w:val="24"/>
              </w:rPr>
              <w:t>实训台采用</w:t>
            </w:r>
            <w:proofErr w:type="gramEnd"/>
            <w:r>
              <w:rPr>
                <w:rFonts w:asciiTheme="minorEastAsia" w:eastAsiaTheme="minorEastAsia" w:hAnsiTheme="minorEastAsia" w:cs="宋体" w:hint="eastAsia"/>
                <w:sz w:val="24"/>
                <w:szCs w:val="24"/>
              </w:rPr>
              <w:t>车用量产磷酸铁锂动力电池，单体电池标称电压 3.2V，容量 20Ah。动力电池组采用 24 节单体电池串 联，电池组额定电压 76.8V，可动态监测 电池总压、电流、温度及每个单节</w:t>
            </w:r>
            <w:proofErr w:type="gramStart"/>
            <w:r>
              <w:rPr>
                <w:rFonts w:asciiTheme="minorEastAsia" w:eastAsiaTheme="minorEastAsia" w:hAnsiTheme="minorEastAsia" w:cs="宋体" w:hint="eastAsia"/>
                <w:sz w:val="24"/>
                <w:szCs w:val="24"/>
              </w:rPr>
              <w:t>电池电</w:t>
            </w:r>
            <w:proofErr w:type="gramEnd"/>
            <w:r>
              <w:rPr>
                <w:rFonts w:asciiTheme="minorEastAsia" w:eastAsiaTheme="minorEastAsia" w:hAnsiTheme="minorEastAsia" w:cs="宋体" w:hint="eastAsia"/>
                <w:sz w:val="24"/>
                <w:szCs w:val="24"/>
              </w:rPr>
              <w:t xml:space="preserve"> 压，同时可进行电池组 SOC 估算、充放电有效控制及故障报警功能。适用于采购人对 BMS 锂电池管理系统</w:t>
            </w:r>
            <w:proofErr w:type="gramStart"/>
            <w:r>
              <w:rPr>
                <w:rFonts w:asciiTheme="minorEastAsia" w:eastAsiaTheme="minorEastAsia" w:hAnsiTheme="minorEastAsia" w:cs="宋体" w:hint="eastAsia"/>
                <w:sz w:val="24"/>
                <w:szCs w:val="24"/>
              </w:rPr>
              <w:t>实训台的</w:t>
            </w:r>
            <w:proofErr w:type="gramEnd"/>
            <w:r>
              <w:rPr>
                <w:rFonts w:asciiTheme="minorEastAsia" w:eastAsiaTheme="minorEastAsia" w:hAnsiTheme="minorEastAsia" w:cs="宋体" w:hint="eastAsia"/>
                <w:sz w:val="24"/>
                <w:szCs w:val="24"/>
              </w:rPr>
              <w:t>测试和维护实训教学。</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二、产品参数</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1、系统由磷酸铁锂电池模组、电池管理系统(BMS) 、充电机、高压控制模块 (充电继电器/放电继电器/ 预充继电器/维修开关 MSD/</w:t>
            </w:r>
            <w:proofErr w:type="gramStart"/>
            <w:r>
              <w:rPr>
                <w:rFonts w:asciiTheme="minorEastAsia" w:eastAsiaTheme="minorEastAsia" w:hAnsiTheme="minorEastAsia" w:cs="宋体" w:hint="eastAsia"/>
                <w:sz w:val="24"/>
                <w:szCs w:val="24"/>
              </w:rPr>
              <w:t>霍尔电流传</w:t>
            </w:r>
            <w:proofErr w:type="gramEnd"/>
            <w:r>
              <w:rPr>
                <w:rFonts w:asciiTheme="minorEastAsia" w:eastAsiaTheme="minorEastAsia" w:hAnsiTheme="minorEastAsia" w:cs="宋体" w:hint="eastAsia"/>
                <w:sz w:val="24"/>
                <w:szCs w:val="24"/>
              </w:rPr>
              <w:t xml:space="preserve"> 感器) 、≥43 英寸</w:t>
            </w:r>
            <w:proofErr w:type="gramStart"/>
            <w:r>
              <w:rPr>
                <w:rFonts w:asciiTheme="minorEastAsia" w:eastAsiaTheme="minorEastAsia" w:hAnsiTheme="minorEastAsia" w:cs="宋体" w:hint="eastAsia"/>
                <w:sz w:val="24"/>
                <w:szCs w:val="24"/>
              </w:rPr>
              <w:t>安卓系统</w:t>
            </w:r>
            <w:proofErr w:type="gramEnd"/>
            <w:r>
              <w:rPr>
                <w:rFonts w:asciiTheme="minorEastAsia" w:eastAsiaTheme="minorEastAsia" w:hAnsiTheme="minorEastAsia" w:cs="宋体" w:hint="eastAsia"/>
                <w:sz w:val="24"/>
                <w:szCs w:val="24"/>
              </w:rPr>
              <w:t>触摸显示屏、 国标充电枪插座、可调式模拟负载 等组成。</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2、系统配备≥43 英寸</w:t>
            </w:r>
            <w:proofErr w:type="gramStart"/>
            <w:r>
              <w:rPr>
                <w:rFonts w:asciiTheme="minorEastAsia" w:eastAsiaTheme="minorEastAsia" w:hAnsiTheme="minorEastAsia" w:cs="宋体" w:hint="eastAsia"/>
                <w:sz w:val="24"/>
                <w:szCs w:val="24"/>
              </w:rPr>
              <w:t>安卓系统</w:t>
            </w:r>
            <w:proofErr w:type="gramEnd"/>
            <w:r>
              <w:rPr>
                <w:rFonts w:asciiTheme="minorEastAsia" w:eastAsiaTheme="minorEastAsia" w:hAnsiTheme="minorEastAsia" w:cs="宋体" w:hint="eastAsia"/>
                <w:sz w:val="24"/>
                <w:szCs w:val="24"/>
              </w:rPr>
              <w:t>触摸显示屏，须安装教学系统专用上位机软件，可同时显示电池组电压，电流、温度、SOC等信息，可通过触摸显示屏读取 BMS系统参数功能，模拟系统分级告警和保护等信息变化状态, 从上位机软件可直接调用打开课件，触摸显示屏进行自主唤醒/休眠。</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3、系统配备模拟负载，通过模拟负载模拟实车放电过程，可通过负载开关调整放电电流大小。</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4、动力电池箱上盖设计为透明亚克力板，可清晰展示动力电池组线路连接，每颗电池都标有对应的序号，可直观了解采集线路连接方式，可通过万用表对电池组电压进行测量，可对电池模块进行拆卸和安装。</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5、系统具备交流慢充功能，均按国标充电协议进行，配备充电机，具备交流充电功能，连接</w:t>
            </w:r>
            <w:proofErr w:type="gramStart"/>
            <w:r>
              <w:rPr>
                <w:rFonts w:asciiTheme="minorEastAsia" w:eastAsiaTheme="minorEastAsia" w:hAnsiTheme="minorEastAsia" w:cs="宋体" w:hint="eastAsia"/>
                <w:sz w:val="24"/>
                <w:szCs w:val="24"/>
              </w:rPr>
              <w:t>充电枪且系统</w:t>
            </w:r>
            <w:proofErr w:type="gramEnd"/>
            <w:r>
              <w:rPr>
                <w:rFonts w:asciiTheme="minorEastAsia" w:eastAsiaTheme="minorEastAsia" w:hAnsiTheme="minorEastAsia" w:cs="宋体" w:hint="eastAsia"/>
                <w:sz w:val="24"/>
                <w:szCs w:val="24"/>
              </w:rPr>
              <w:t>自</w:t>
            </w:r>
            <w:proofErr w:type="gramStart"/>
            <w:r>
              <w:rPr>
                <w:rFonts w:asciiTheme="minorEastAsia" w:eastAsiaTheme="minorEastAsia" w:hAnsiTheme="minorEastAsia" w:cs="宋体" w:hint="eastAsia"/>
                <w:sz w:val="24"/>
                <w:szCs w:val="24"/>
              </w:rPr>
              <w:t>检完成</w:t>
            </w:r>
            <w:proofErr w:type="gramEnd"/>
            <w:r>
              <w:rPr>
                <w:rFonts w:asciiTheme="minorEastAsia" w:eastAsiaTheme="minorEastAsia" w:hAnsiTheme="minorEastAsia" w:cs="宋体" w:hint="eastAsia"/>
                <w:sz w:val="24"/>
                <w:szCs w:val="24"/>
              </w:rPr>
              <w:t>后充电</w:t>
            </w:r>
            <w:proofErr w:type="gramStart"/>
            <w:r>
              <w:rPr>
                <w:rFonts w:asciiTheme="minorEastAsia" w:eastAsiaTheme="minorEastAsia" w:hAnsiTheme="minorEastAsia" w:cs="宋体" w:hint="eastAsia"/>
                <w:sz w:val="24"/>
                <w:szCs w:val="24"/>
              </w:rPr>
              <w:t>接触器</w:t>
            </w:r>
            <w:proofErr w:type="gramEnd"/>
            <w:r>
              <w:rPr>
                <w:rFonts w:asciiTheme="minorEastAsia" w:eastAsiaTheme="minorEastAsia" w:hAnsiTheme="minorEastAsia" w:cs="宋体" w:hint="eastAsia"/>
                <w:sz w:val="24"/>
                <w:szCs w:val="24"/>
              </w:rPr>
              <w:t>闭合，充电机根据 BMS 状态信息进行充电，BMS 对充电过程进行 实时在线监测。</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6、系统配有急停开关、保护装置，方便切断总电源进行安全防护；</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7、可满足控制系统电路、元件名称等教学需要。</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8、台架采用全框架结构，外形美观、耐脏，带自锁脚轮装置，移动灵活，安全 可靠、坚固耐用。</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proofErr w:type="gramStart"/>
            <w:r>
              <w:rPr>
                <w:rFonts w:asciiTheme="minorEastAsia" w:eastAsiaTheme="minorEastAsia" w:hAnsiTheme="minorEastAsia" w:cs="宋体" w:hint="eastAsia"/>
                <w:sz w:val="24"/>
                <w:szCs w:val="24"/>
              </w:rPr>
              <w:t>实训台采用</w:t>
            </w:r>
            <w:proofErr w:type="gramEnd"/>
            <w:r>
              <w:rPr>
                <w:rFonts w:asciiTheme="minorEastAsia" w:eastAsiaTheme="minorEastAsia" w:hAnsiTheme="minorEastAsia" w:cs="宋体" w:hint="eastAsia"/>
                <w:sz w:val="24"/>
                <w:szCs w:val="24"/>
              </w:rPr>
              <w:t>平面摆放实物设计，各模块之间有高压互锁装置，可方便又安全的对各模块进行拆卸与测量。</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三、主要参数                    </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1.台架尺寸(含显示屏) ：1300mm(±5mm) *900mm (±5mm) *1460mm (±5mm) </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2.锂电池组技术参数：</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电池类型：磷酸铁锂电池</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电池单体电压：3.2V</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电池单体容量：20Ah</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电池组串数：24串</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电池组标称电压：76.8V</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3.电池管理系统技术参数：</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电压采集范围：0~4.5V</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电压采集串数：4~24串</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温度采集路数：4串</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温度采集范围：-40~125℃</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均衡电流：100mA</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继电器控制：8 路</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工作输入电压：12V/24V</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4.触控显示屏规格参数</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 英寸红外触摸屏</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技术及标准配件定位技术：红外感应</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书写工具：无需专用笔，手指或其他任何不透明物体</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触摸点数：10点</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精度：小于 2mm</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光标速度：180 点/秒</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相应时间：首点 25ms，连续：8ms 数据传输率：USB2.0</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感应分辨率：4096*4096 (实际取决于计算机及投影机)</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触摸寿命：超过 60000000 次单击；</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驱动及软件：无需驱动；操作系统至少包含 Android；电源；无需外接电源；</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功耗：小于1W，工作于USB-5V电压下，电流小于200mA；</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工作温度：零下10至零上50摄氏度</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44</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充电设备装调工作平台</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一、产品概述</w:t>
            </w:r>
          </w:p>
          <w:p w:rsidR="002856F9" w:rsidRDefault="00380665">
            <w:pPr>
              <w:spacing w:line="276"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充电设备装调工作平台</w:t>
            </w:r>
            <w:r>
              <w:rPr>
                <w:rFonts w:asciiTheme="minorEastAsia" w:eastAsiaTheme="minorEastAsia" w:hAnsiTheme="minorEastAsia"/>
                <w:sz w:val="24"/>
                <w:szCs w:val="24"/>
              </w:rPr>
              <w:t>选用新国标7KW交流柜式充电桩，专为培养充电桩装配调试及售后维修技术人员研发，充电</w:t>
            </w:r>
            <w:proofErr w:type="gramStart"/>
            <w:r>
              <w:rPr>
                <w:rFonts w:asciiTheme="minorEastAsia" w:eastAsiaTheme="minorEastAsia" w:hAnsiTheme="minorEastAsia"/>
                <w:sz w:val="24"/>
                <w:szCs w:val="24"/>
              </w:rPr>
              <w:t>桩具有</w:t>
            </w:r>
            <w:proofErr w:type="gramEnd"/>
            <w:r>
              <w:rPr>
                <w:rFonts w:asciiTheme="minorEastAsia" w:eastAsiaTheme="minorEastAsia" w:hAnsiTheme="minorEastAsia"/>
                <w:sz w:val="24"/>
                <w:szCs w:val="24"/>
              </w:rPr>
              <w:t>可反复拆卸装配功能，充电桩和充电桩负载装置配合使用，具备充电测试功能，可自动检验装配的正确性，对装配性能进行有效的测试检查，充电桩底部经过强化加固增强稳定性，学员通过充电桩的装配调试练习，掌握交流充电</w:t>
            </w:r>
            <w:proofErr w:type="gramStart"/>
            <w:r>
              <w:rPr>
                <w:rFonts w:asciiTheme="minorEastAsia" w:eastAsiaTheme="minorEastAsia" w:hAnsiTheme="minorEastAsia"/>
                <w:sz w:val="24"/>
                <w:szCs w:val="24"/>
              </w:rPr>
              <w:t>桩核心</w:t>
            </w:r>
            <w:proofErr w:type="gramEnd"/>
            <w:r>
              <w:rPr>
                <w:rFonts w:asciiTheme="minorEastAsia" w:eastAsiaTheme="minorEastAsia" w:hAnsiTheme="minorEastAsia"/>
                <w:sz w:val="24"/>
                <w:szCs w:val="24"/>
              </w:rPr>
              <w:t>零部件之间的连接控制关系；培养学员对交流充电桩的装配调试能力以及故障分析和处理能力，同时该设备以 “新能源汽车检测与维修”需求为导向设计生产制作，满足各职业院校对“新能源汽车检测与维修”的技术需求，可完成“新能源汽车充电设备装配与调试”任务的装配、调试、练习等技术要求，有效提高对充电桩的装配、调试技能水平，同时适用于中高等职业技术院校、普通教育类学院和培训机构对交流充电桩的装配调试和维护实训的教学需要。</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二、功能要求：</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1、充电</w:t>
            </w:r>
            <w:proofErr w:type="gramStart"/>
            <w:r>
              <w:rPr>
                <w:rFonts w:asciiTheme="minorEastAsia" w:eastAsiaTheme="minorEastAsia" w:hAnsiTheme="minorEastAsia"/>
                <w:sz w:val="24"/>
                <w:szCs w:val="24"/>
              </w:rPr>
              <w:t>桩采用</w:t>
            </w:r>
            <w:proofErr w:type="gramEnd"/>
            <w:r>
              <w:rPr>
                <w:rFonts w:asciiTheme="minorEastAsia" w:eastAsiaTheme="minorEastAsia" w:hAnsiTheme="minorEastAsia"/>
                <w:sz w:val="24"/>
                <w:szCs w:val="24"/>
              </w:rPr>
              <w:t>柜式结构，下面支架进行加固。</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2、</w:t>
            </w:r>
            <w:proofErr w:type="gramStart"/>
            <w:r>
              <w:rPr>
                <w:rFonts w:asciiTheme="minorEastAsia" w:eastAsiaTheme="minorEastAsia" w:hAnsiTheme="minorEastAsia"/>
                <w:sz w:val="24"/>
                <w:szCs w:val="24"/>
              </w:rPr>
              <w:t>充电桩均采用</w:t>
            </w:r>
            <w:proofErr w:type="gramEnd"/>
            <w:r>
              <w:rPr>
                <w:rFonts w:asciiTheme="minorEastAsia" w:eastAsiaTheme="minorEastAsia" w:hAnsiTheme="minorEastAsia"/>
                <w:sz w:val="24"/>
                <w:szCs w:val="24"/>
              </w:rPr>
              <w:t>知名厂家配件及电源导线，可</w:t>
            </w:r>
            <w:r>
              <w:rPr>
                <w:rFonts w:asciiTheme="minorEastAsia" w:eastAsiaTheme="minorEastAsia" w:hAnsiTheme="minorEastAsia" w:hint="eastAsia"/>
                <w:sz w:val="24"/>
                <w:szCs w:val="24"/>
              </w:rPr>
              <w:t>进行</w:t>
            </w:r>
            <w:r>
              <w:rPr>
                <w:rFonts w:asciiTheme="minorEastAsia" w:eastAsiaTheme="minorEastAsia" w:hAnsiTheme="minorEastAsia"/>
                <w:sz w:val="24"/>
                <w:szCs w:val="24"/>
              </w:rPr>
              <w:t>拆装及连线使用。</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3、充电桩配有详细的电路原理图，便于器件连线及查找故障。</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、充电</w:t>
            </w:r>
            <w:proofErr w:type="gramStart"/>
            <w:r>
              <w:rPr>
                <w:rFonts w:asciiTheme="minorEastAsia" w:eastAsiaTheme="minorEastAsia" w:hAnsiTheme="minorEastAsia"/>
                <w:sz w:val="24"/>
                <w:szCs w:val="24"/>
              </w:rPr>
              <w:t>桩完成</w:t>
            </w:r>
            <w:proofErr w:type="gramEnd"/>
            <w:r>
              <w:rPr>
                <w:rFonts w:asciiTheme="minorEastAsia" w:eastAsiaTheme="minorEastAsia" w:hAnsiTheme="minorEastAsia"/>
                <w:sz w:val="24"/>
                <w:szCs w:val="24"/>
              </w:rPr>
              <w:t>连线及调试后，充电桩插头连接自身的国标交流充电插座车辆端，即可验证接线的正确性。</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w:t>
            </w:r>
            <w:proofErr w:type="gramStart"/>
            <w:r>
              <w:rPr>
                <w:rFonts w:asciiTheme="minorEastAsia" w:eastAsiaTheme="minorEastAsia" w:hAnsiTheme="minorEastAsia"/>
                <w:sz w:val="24"/>
                <w:szCs w:val="24"/>
              </w:rPr>
              <w:t>充电桩有完善</w:t>
            </w:r>
            <w:proofErr w:type="gramEnd"/>
            <w:r>
              <w:rPr>
                <w:rFonts w:asciiTheme="minorEastAsia" w:eastAsiaTheme="minorEastAsia" w:hAnsiTheme="minorEastAsia"/>
                <w:sz w:val="24"/>
                <w:szCs w:val="24"/>
              </w:rPr>
              <w:t>的安全保护功能，具有输入侧过压、欠压保护，输出侧过压、过流保护，过温、短路、漏电、防雷等保护。</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6</w:t>
            </w:r>
            <w:r>
              <w:rPr>
                <w:rFonts w:asciiTheme="minorEastAsia" w:eastAsiaTheme="minorEastAsia" w:hAnsiTheme="minorEastAsia"/>
                <w:sz w:val="24"/>
                <w:szCs w:val="24"/>
              </w:rPr>
              <w:t>、充电桩正面的人机界面可动态显示实时的充电电压、充电电流、充电电量、充电时间等信息。</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sz w:val="24"/>
                <w:szCs w:val="24"/>
              </w:rPr>
              <w:t>、具有充电、急停按钮开关、连接确认检测、充电开门检测、充电</w:t>
            </w:r>
            <w:proofErr w:type="gramStart"/>
            <w:r>
              <w:rPr>
                <w:rFonts w:asciiTheme="minorEastAsia" w:eastAsiaTheme="minorEastAsia" w:hAnsiTheme="minorEastAsia"/>
                <w:sz w:val="24"/>
                <w:szCs w:val="24"/>
              </w:rPr>
              <w:t>枪锁止</w:t>
            </w:r>
            <w:proofErr w:type="gramEnd"/>
            <w:r>
              <w:rPr>
                <w:rFonts w:asciiTheme="minorEastAsia" w:eastAsiaTheme="minorEastAsia" w:hAnsiTheme="minorEastAsia"/>
                <w:sz w:val="24"/>
                <w:szCs w:val="24"/>
              </w:rPr>
              <w:t>、充电温度检测等功能，全方位保证充电安全。</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三、充电桩技术参数要求：</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1.外形尺寸（mm）：</w:t>
            </w:r>
            <w:r>
              <w:rPr>
                <w:rFonts w:asciiTheme="minorEastAsia" w:eastAsiaTheme="minorEastAsia" w:hAnsiTheme="minorEastAsia" w:hint="eastAsia"/>
                <w:sz w:val="24"/>
                <w:szCs w:val="24"/>
              </w:rPr>
              <w:t>≥</w:t>
            </w:r>
            <w:r>
              <w:rPr>
                <w:rFonts w:asciiTheme="minorEastAsia" w:eastAsiaTheme="minorEastAsia" w:hAnsiTheme="minorEastAsia"/>
                <w:sz w:val="24"/>
                <w:szCs w:val="24"/>
              </w:rPr>
              <w:t>750*500*1600（长*宽*高）</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2.输入电源： AC220V±15% 50Hz</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系统支持： 在线更新</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输出额定电压：AC220V±15% 50Hz</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输出额定功率：7KW输出额定电流：32A过流保护： 35.2A</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过压保护 ≥264Vac</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sz w:val="24"/>
                <w:szCs w:val="24"/>
              </w:rPr>
              <w:t>欠压保护 ≤176Vac</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sz w:val="24"/>
                <w:szCs w:val="24"/>
              </w:rPr>
              <w:t>漏电保护动作电流 30mA</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sz w:val="24"/>
                <w:szCs w:val="24"/>
              </w:rPr>
              <w:t>电能表 2.0级多功能交流电能表</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9.</w:t>
            </w:r>
            <w:r>
              <w:rPr>
                <w:rFonts w:asciiTheme="minorEastAsia" w:eastAsiaTheme="minorEastAsia" w:hAnsiTheme="minorEastAsia"/>
                <w:sz w:val="24"/>
                <w:szCs w:val="24"/>
              </w:rPr>
              <w:t>工作环境</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sz w:val="24"/>
                <w:szCs w:val="24"/>
              </w:rPr>
              <w:t>温度： -20</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rPr>
              <w:t>～+50</w:t>
            </w:r>
            <w:r>
              <w:rPr>
                <w:rFonts w:asciiTheme="minorEastAsia" w:eastAsiaTheme="minorEastAsia" w:hAnsiTheme="minorEastAsia" w:cs="宋体" w:hint="eastAsia"/>
                <w:sz w:val="24"/>
                <w:szCs w:val="24"/>
              </w:rPr>
              <w:t>℃</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相对湿度： 5％～95％</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 xml:space="preserve">海拔高度： ≤1000m </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10.防护等级： IP54</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11.寿命： 10000次</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12.</w:t>
            </w:r>
            <w:r>
              <w:rPr>
                <w:rFonts w:asciiTheme="minorEastAsia" w:eastAsiaTheme="minorEastAsia" w:hAnsiTheme="minorEastAsia"/>
                <w:sz w:val="24"/>
                <w:szCs w:val="24"/>
              </w:rPr>
              <w:t>充电方式： 刷卡/APP</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13.</w:t>
            </w:r>
            <w:r>
              <w:rPr>
                <w:rFonts w:asciiTheme="minorEastAsia" w:eastAsiaTheme="minorEastAsia" w:hAnsiTheme="minorEastAsia"/>
                <w:sz w:val="24"/>
                <w:szCs w:val="24"/>
              </w:rPr>
              <w:t>通讯方式： 以太网/4G模块</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t>四、可完成实</w:t>
            </w:r>
            <w:proofErr w:type="gramStart"/>
            <w:r>
              <w:rPr>
                <w:rFonts w:asciiTheme="minorEastAsia" w:eastAsiaTheme="minorEastAsia" w:hAnsiTheme="minorEastAsia"/>
                <w:sz w:val="24"/>
                <w:szCs w:val="24"/>
              </w:rPr>
              <w:t>训项目</w:t>
            </w:r>
            <w:proofErr w:type="gramEnd"/>
            <w:r>
              <w:rPr>
                <w:rFonts w:asciiTheme="minorEastAsia" w:eastAsiaTheme="minorEastAsia" w:hAnsiTheme="minorEastAsia"/>
                <w:sz w:val="24"/>
                <w:szCs w:val="24"/>
              </w:rPr>
              <w:t>要求：</w:t>
            </w:r>
          </w:p>
          <w:p w:rsidR="002856F9" w:rsidRDefault="00380665">
            <w:pPr>
              <w:spacing w:line="276" w:lineRule="auto"/>
              <w:ind w:firstLineChars="16" w:firstLine="38"/>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了解交流充电</w:t>
            </w:r>
            <w:proofErr w:type="gramStart"/>
            <w:r>
              <w:rPr>
                <w:rFonts w:asciiTheme="minorEastAsia" w:eastAsiaTheme="minorEastAsia" w:hAnsiTheme="minorEastAsia"/>
                <w:sz w:val="24"/>
                <w:szCs w:val="24"/>
              </w:rPr>
              <w:t>桩结构</w:t>
            </w:r>
            <w:proofErr w:type="gramEnd"/>
            <w:r>
              <w:rPr>
                <w:rFonts w:asciiTheme="minorEastAsia" w:eastAsiaTheme="minorEastAsia" w:hAnsiTheme="minorEastAsia"/>
                <w:sz w:val="24"/>
                <w:szCs w:val="24"/>
              </w:rPr>
              <w:t>原理。</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了解交流充电</w:t>
            </w:r>
            <w:proofErr w:type="gramStart"/>
            <w:r>
              <w:rPr>
                <w:rFonts w:asciiTheme="minorEastAsia" w:eastAsiaTheme="minorEastAsia" w:hAnsiTheme="minorEastAsia"/>
                <w:sz w:val="24"/>
                <w:szCs w:val="24"/>
              </w:rPr>
              <w:t>桩主要</w:t>
            </w:r>
            <w:proofErr w:type="gramEnd"/>
            <w:r>
              <w:rPr>
                <w:rFonts w:asciiTheme="minorEastAsia" w:eastAsiaTheme="minorEastAsia" w:hAnsiTheme="minorEastAsia"/>
                <w:sz w:val="24"/>
                <w:szCs w:val="24"/>
              </w:rPr>
              <w:t>零部件功能。</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掌握充电桩线束和配件的选用方法。</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掌握电源线的选配、冷压接线端子选配和压接工艺。</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掌握线束连接正确性的测试方法。</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sz w:val="24"/>
                <w:szCs w:val="24"/>
              </w:rPr>
              <w:t>掌握充电桩绝缘阻值的测量方法。</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sz w:val="24"/>
                <w:szCs w:val="24"/>
              </w:rPr>
              <w:t>掌握L线和N线的判别方法。</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sz w:val="24"/>
                <w:szCs w:val="24"/>
              </w:rPr>
              <w:t>掌握PE接地电阻值测量方法。</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9.</w:t>
            </w:r>
            <w:r>
              <w:rPr>
                <w:rFonts w:asciiTheme="minorEastAsia" w:eastAsiaTheme="minorEastAsia" w:hAnsiTheme="minorEastAsia"/>
                <w:sz w:val="24"/>
                <w:szCs w:val="24"/>
              </w:rPr>
              <w:t>掌握漏电保护模块的安装方法。</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10.</w:t>
            </w:r>
            <w:r>
              <w:rPr>
                <w:rFonts w:asciiTheme="minorEastAsia" w:eastAsiaTheme="minorEastAsia" w:hAnsiTheme="minorEastAsia"/>
                <w:sz w:val="24"/>
                <w:szCs w:val="24"/>
              </w:rPr>
              <w:t>掌握防雷器模块的安装方法。</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11.</w:t>
            </w:r>
            <w:r>
              <w:rPr>
                <w:rFonts w:asciiTheme="minorEastAsia" w:eastAsiaTheme="minorEastAsia" w:hAnsiTheme="minorEastAsia"/>
                <w:sz w:val="24"/>
                <w:szCs w:val="24"/>
              </w:rPr>
              <w:t>掌握电能表的安装方法。</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12.</w:t>
            </w:r>
            <w:r>
              <w:rPr>
                <w:rFonts w:asciiTheme="minorEastAsia" w:eastAsiaTheme="minorEastAsia" w:hAnsiTheme="minorEastAsia"/>
                <w:sz w:val="24"/>
                <w:szCs w:val="24"/>
              </w:rPr>
              <w:t>掌握系统的初始设置方法。</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13.</w:t>
            </w:r>
            <w:r>
              <w:rPr>
                <w:rFonts w:asciiTheme="minorEastAsia" w:eastAsiaTheme="minorEastAsia" w:hAnsiTheme="minorEastAsia"/>
                <w:sz w:val="24"/>
                <w:szCs w:val="24"/>
              </w:rPr>
              <w:t>掌握充电</w:t>
            </w:r>
            <w:proofErr w:type="gramStart"/>
            <w:r>
              <w:rPr>
                <w:rFonts w:asciiTheme="minorEastAsia" w:eastAsiaTheme="minorEastAsia" w:hAnsiTheme="minorEastAsia"/>
                <w:sz w:val="24"/>
                <w:szCs w:val="24"/>
              </w:rPr>
              <w:t>桩内部</w:t>
            </w:r>
            <w:proofErr w:type="gramEnd"/>
            <w:r>
              <w:rPr>
                <w:rFonts w:asciiTheme="minorEastAsia" w:eastAsiaTheme="minorEastAsia" w:hAnsiTheme="minorEastAsia"/>
                <w:sz w:val="24"/>
                <w:szCs w:val="24"/>
              </w:rPr>
              <w:t>保护防护机制和原理。</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hint="eastAsia"/>
                <w:sz w:val="24"/>
                <w:szCs w:val="24"/>
              </w:rPr>
              <w:t>14.</w:t>
            </w:r>
            <w:r>
              <w:rPr>
                <w:rFonts w:asciiTheme="minorEastAsia" w:eastAsiaTheme="minorEastAsia" w:hAnsiTheme="minorEastAsia"/>
                <w:sz w:val="24"/>
                <w:szCs w:val="24"/>
              </w:rPr>
              <w:t>明确交流充电桩装配调试操作安全注意事项。</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45</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高压系统三合</w:t>
            </w:r>
            <w:r>
              <w:rPr>
                <w:rFonts w:asciiTheme="minorEastAsia" w:eastAsiaTheme="minorEastAsia" w:hAnsiTheme="minorEastAsia" w:cs="宋体" w:hint="eastAsia"/>
                <w:sz w:val="24"/>
                <w:szCs w:val="24"/>
              </w:rPr>
              <w:lastRenderedPageBreak/>
              <w:t>一测试负载</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w:t>
            </w:r>
            <w:r>
              <w:rPr>
                <w:rFonts w:asciiTheme="minorEastAsia" w:eastAsiaTheme="minorEastAsia" w:hAnsiTheme="minorEastAsia" w:cs="宋体"/>
                <w:sz w:val="24"/>
                <w:szCs w:val="24"/>
              </w:rPr>
              <w:t>充电桩负载装置用于检测</w:t>
            </w:r>
            <w:r>
              <w:rPr>
                <w:rFonts w:asciiTheme="minorEastAsia" w:eastAsiaTheme="minorEastAsia" w:hAnsiTheme="minorEastAsia" w:cs="宋体" w:hint="eastAsia"/>
                <w:sz w:val="24"/>
                <w:szCs w:val="24"/>
              </w:rPr>
              <w:t>充电设备装调工作平台</w:t>
            </w:r>
            <w:r>
              <w:rPr>
                <w:rFonts w:asciiTheme="minorEastAsia" w:eastAsiaTheme="minorEastAsia" w:hAnsiTheme="minorEastAsia" w:cs="宋体"/>
                <w:sz w:val="24"/>
                <w:szCs w:val="24"/>
              </w:rPr>
              <w:t>的装配性能是否达到技术要求，检验装配是否正确，能否到达不同等级的充电功率状</w:t>
            </w:r>
            <w:r>
              <w:rPr>
                <w:rFonts w:asciiTheme="minorEastAsia" w:eastAsiaTheme="minorEastAsia" w:hAnsiTheme="minorEastAsia" w:cs="宋体"/>
                <w:sz w:val="24"/>
                <w:szCs w:val="24"/>
              </w:rPr>
              <w:lastRenderedPageBreak/>
              <w:t>态，适用于</w:t>
            </w:r>
            <w:r>
              <w:rPr>
                <w:rFonts w:asciiTheme="minorEastAsia" w:eastAsiaTheme="minorEastAsia" w:hAnsiTheme="minorEastAsia" w:cs="宋体" w:hint="eastAsia"/>
                <w:sz w:val="24"/>
                <w:szCs w:val="24"/>
              </w:rPr>
              <w:t>充电设备装调工作平台</w:t>
            </w:r>
            <w:r>
              <w:rPr>
                <w:rFonts w:asciiTheme="minorEastAsia" w:eastAsiaTheme="minorEastAsia" w:hAnsiTheme="minorEastAsia" w:cs="宋体"/>
                <w:sz w:val="24"/>
                <w:szCs w:val="24"/>
              </w:rPr>
              <w:t>技术操作的各种检测要求。</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技术参数要求：</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600</w:t>
            </w:r>
            <w:r>
              <w:rPr>
                <w:rFonts w:asciiTheme="minorEastAsia" w:eastAsiaTheme="minorEastAsia" w:hAnsiTheme="minorEastAsia" w:cs="宋体" w:hint="eastAsia"/>
                <w:sz w:val="24"/>
                <w:szCs w:val="24"/>
              </w:rPr>
              <w:t>mm</w:t>
            </w:r>
            <w:r>
              <w:rPr>
                <w:rFonts w:asciiTheme="minorEastAsia" w:eastAsiaTheme="minorEastAsia" w:hAnsiTheme="minorEastAsia" w:cs="宋体"/>
                <w:sz w:val="24"/>
                <w:szCs w:val="24"/>
              </w:rPr>
              <w:t>*750</w:t>
            </w:r>
            <w:r>
              <w:rPr>
                <w:rFonts w:asciiTheme="minorEastAsia" w:eastAsiaTheme="minorEastAsia" w:hAnsiTheme="minorEastAsia" w:cs="宋体" w:hint="eastAsia"/>
                <w:sz w:val="24"/>
                <w:szCs w:val="24"/>
              </w:rPr>
              <w:t>mm</w:t>
            </w:r>
            <w:r>
              <w:rPr>
                <w:rFonts w:asciiTheme="minorEastAsia" w:eastAsiaTheme="minorEastAsia" w:hAnsiTheme="minorEastAsia" w:cs="宋体"/>
                <w:sz w:val="24"/>
                <w:szCs w:val="24"/>
              </w:rPr>
              <w:t>*960</w:t>
            </w:r>
            <w:r>
              <w:rPr>
                <w:rFonts w:asciiTheme="minorEastAsia" w:eastAsiaTheme="minorEastAsia" w:hAnsiTheme="minorEastAsia" w:cs="宋体" w:hint="eastAsia"/>
                <w:sz w:val="24"/>
                <w:szCs w:val="24"/>
              </w:rPr>
              <w:t>mm</w:t>
            </w:r>
            <w:r>
              <w:rPr>
                <w:rFonts w:asciiTheme="minorEastAsia" w:eastAsiaTheme="minorEastAsia" w:hAnsiTheme="minorEastAsia" w:cs="宋体"/>
                <w:sz w:val="24"/>
                <w:szCs w:val="24"/>
              </w:rPr>
              <w:t>（长*宽*高）</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46</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电驱动总成装调工作平台</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一、产品基本要求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驱动总成装调与检修工作平台应以新能源汽车原车驱动电机及其控制系统为核心，需同时配套电机控制器及动力电源系统、故障设置系统。在实现驱动电机与减速器拆装、驱动电机总成拆装、减速器总成拆装的同时，又可通过电控系统和直流电源实现永磁同步电机运行的状态演示，包含点火、档位、加速、制动的运行测试，同时也可通过故障设置系统对驱动控制系统进行设故、数据检测等原理教学。整体可实现新能源汽车电驱动总成装调、检修、教学、考核的功能。能够培养学生关于电驱动总成分解和装配能力、电驱动总成检查和修理能力、电驱动总成绝缘测试及气密性测试等能力。</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二、产品配置要求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本产品应主要由电驱动总成装调与检修工作平台</w:t>
            </w:r>
            <w:proofErr w:type="gramStart"/>
            <w:r>
              <w:rPr>
                <w:rFonts w:asciiTheme="minorEastAsia" w:eastAsiaTheme="minorEastAsia" w:hAnsiTheme="minorEastAsia" w:cs="宋体" w:hint="eastAsia"/>
                <w:sz w:val="24"/>
                <w:szCs w:val="24"/>
              </w:rPr>
              <w:t>金属台体</w:t>
            </w:r>
            <w:proofErr w:type="gramEnd"/>
            <w:r>
              <w:rPr>
                <w:rFonts w:asciiTheme="minorEastAsia" w:eastAsiaTheme="minorEastAsia" w:hAnsiTheme="minorEastAsia" w:cs="宋体" w:hint="eastAsia"/>
                <w:sz w:val="24"/>
                <w:szCs w:val="24"/>
              </w:rPr>
              <w:t>、驱动电机、驱动电机合装机、减速器、减速器翻转机构、永磁同步电机控制器、高配电脑主机及显示器、故障盒、减速器壳体工装、减速器齿轮组工装、高精度测量平台、故障设置、直流电源、桌面开关、驱动电机控制器上位机系统（软件）等组成。</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（1）电驱动总成装调与检修工作平台</w:t>
            </w:r>
            <w:proofErr w:type="gramStart"/>
            <w:r>
              <w:rPr>
                <w:rFonts w:asciiTheme="minorEastAsia" w:eastAsiaTheme="minorEastAsia" w:hAnsiTheme="minorEastAsia" w:cs="宋体" w:hint="eastAsia"/>
                <w:sz w:val="24"/>
                <w:szCs w:val="24"/>
              </w:rPr>
              <w:t>金属台体</w:t>
            </w:r>
            <w:proofErr w:type="gramEnd"/>
            <w:r>
              <w:rPr>
                <w:rFonts w:asciiTheme="minorEastAsia" w:eastAsiaTheme="minorEastAsia" w:hAnsiTheme="minorEastAsia" w:cs="宋体" w:hint="eastAsia"/>
                <w:sz w:val="24"/>
                <w:szCs w:val="24"/>
              </w:rPr>
              <w:t>（单位：毫米）</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设备整体设计尺寸：≥1650mm *820mm *1600mm   （长*宽*高）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（2）永磁同步电机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整体尺寸：≥400mm *370mm *320mm  （长*宽*高）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驱动电压：≤80V DC</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额定功率：≥80KW</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额定转速：≥5100r/min</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最大输出扭矩：≥300N.m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极对数：≥4</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绝缘等级：H</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冷却方式：液冷</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重量：≥50Kg</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（3）驱动电机合装机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整体尺寸：≥1050mm *340mm *325mm  （长*宽*高）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丝杠螺母机构：≥2路</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丝杠有效行程：≥800mm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顶针中心高度：≤285mm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手摇轮：≥2个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（4）减速器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整体尺寸：≥470mm *320mm *210mm  （长*宽*高）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类型：</w:t>
            </w:r>
            <w:proofErr w:type="gramStart"/>
            <w:r>
              <w:rPr>
                <w:rFonts w:asciiTheme="minorEastAsia" w:eastAsiaTheme="minorEastAsia" w:hAnsiTheme="minorEastAsia" w:cs="宋体" w:hint="eastAsia"/>
                <w:sz w:val="24"/>
                <w:szCs w:val="24"/>
              </w:rPr>
              <w:t>固定齿比变速器</w:t>
            </w:r>
            <w:proofErr w:type="gramEnd"/>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（5）减速器翻转机构</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整体尺寸：≥575mm *75mm *250mm  （长*宽*高）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翻转角度：≥270°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配套减速机：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减速比：≥40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输入轴：≥10mm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输出孔：≥14mm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手摇轮外径：≥100mm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（6）永磁同步电机驱动器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整体尺寸：≥255*240*130mm  （长*宽*高）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额定电压：80-360V DC</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额定电流：≥53A</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控制电压：10.5-30V DC</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额定功率：≤12KW</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通讯方式：CAN</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重量：≥5.4kg</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冷却方式：自然冷却</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最高效率（不含电机）：≥93%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（7）电脑主机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工作电压：220V AC</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系统：Windows</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显卡：RTX2060及以上</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内存：≥16G</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硬盘：≥256G</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处理器：≥i5 十代</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（8）显示器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整体尺寸：≥535mm *315mm *35mm  （长*宽*厚）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显示屏规格：≥23英寸</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分辨率：≥1920*1080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刷新率：≥75HZ</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面板类型：IPS硬屏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屏幕比例：16：9</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（9）故障盒</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整体尺寸：≥560mm *355mm *110mm  （长*宽*高）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可满足故障设计线路数：≥80路</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面板数据测量孔：≥40个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点火开关：≥1个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档位开关：≥1个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制动开关：≥1个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加速开关：≥1个</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（10）高精度测量平台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整体尺寸：≥530mm *145mm  （长*宽）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精度等级：≥国标00级</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抗压强度：≥240-245N/M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吸水率：＜0.13%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肖氏硬度：＞HS70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（11）直流电源</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输入功率：≥2.2KW</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输入电压：220V AC</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输出电压：0-345V DC</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电压显示精度：0.1V</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电流显示精度：0.1A</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三、产品功能要求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电驱动总成装调与检修工作平台应主要由电机装调区、故障检测区、零件收纳区、动态测试区、减速器装调区、工具收纳区六大功能区组成。</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平台主体采用整体结构设计，主体外壳采用≥1.5mm厚冷轧板，严格按照</w:t>
            </w:r>
            <w:proofErr w:type="gramStart"/>
            <w:r>
              <w:rPr>
                <w:rFonts w:asciiTheme="minorEastAsia" w:eastAsiaTheme="minorEastAsia" w:hAnsiTheme="minorEastAsia" w:cs="宋体" w:hint="eastAsia"/>
                <w:sz w:val="24"/>
                <w:szCs w:val="24"/>
              </w:rPr>
              <w:t>钣</w:t>
            </w:r>
            <w:proofErr w:type="gramEnd"/>
            <w:r>
              <w:rPr>
                <w:rFonts w:asciiTheme="minorEastAsia" w:eastAsiaTheme="minorEastAsia" w:hAnsiTheme="minorEastAsia" w:cs="宋体" w:hint="eastAsia"/>
                <w:sz w:val="24"/>
                <w:szCs w:val="24"/>
              </w:rPr>
              <w:t>金加工工艺操作，酸洗、喷塑、丝印；主体框架采用钢结构焊接，表面采用防静电喷涂工艺处理，系统部件通过激光切割和数控加工结构件，配置带锁</w:t>
            </w:r>
            <w:proofErr w:type="gramStart"/>
            <w:r>
              <w:rPr>
                <w:rFonts w:asciiTheme="minorEastAsia" w:eastAsiaTheme="minorEastAsia" w:hAnsiTheme="minorEastAsia" w:cs="宋体" w:hint="eastAsia"/>
                <w:sz w:val="24"/>
                <w:szCs w:val="24"/>
              </w:rPr>
              <w:t>止</w:t>
            </w:r>
            <w:proofErr w:type="gramEnd"/>
            <w:r>
              <w:rPr>
                <w:rFonts w:asciiTheme="minorEastAsia" w:eastAsiaTheme="minorEastAsia" w:hAnsiTheme="minorEastAsia" w:cs="宋体" w:hint="eastAsia"/>
                <w:sz w:val="24"/>
                <w:szCs w:val="24"/>
              </w:rPr>
              <w:t>功能的万向静音脚轮。</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47</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一体化</w:t>
            </w:r>
            <w:proofErr w:type="gramStart"/>
            <w:r>
              <w:rPr>
                <w:rFonts w:asciiTheme="minorEastAsia" w:eastAsiaTheme="minorEastAsia" w:hAnsiTheme="minorEastAsia" w:cs="宋体" w:hint="eastAsia"/>
                <w:sz w:val="24"/>
                <w:szCs w:val="24"/>
              </w:rPr>
              <w:t>集成工</w:t>
            </w:r>
            <w:proofErr w:type="gramEnd"/>
            <w:r>
              <w:rPr>
                <w:rFonts w:asciiTheme="minorEastAsia" w:eastAsiaTheme="minorEastAsia" w:hAnsiTheme="minorEastAsia" w:cs="宋体" w:hint="eastAsia"/>
                <w:sz w:val="24"/>
                <w:szCs w:val="24"/>
              </w:rPr>
              <w:t>量具</w:t>
            </w:r>
          </w:p>
        </w:tc>
        <w:tc>
          <w:tcPr>
            <w:tcW w:w="7315" w:type="dxa"/>
            <w:tcBorders>
              <w:top w:val="nil"/>
              <w:left w:val="nil"/>
              <w:bottom w:val="single" w:sz="4" w:space="0" w:color="auto"/>
              <w:right w:val="single" w:sz="4" w:space="0" w:color="auto"/>
            </w:tcBorders>
            <w:shd w:val="clear" w:color="auto" w:fill="auto"/>
            <w:vAlign w:val="center"/>
          </w:tcPr>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本套装主要应用于新能源汽车的三电系统的检测和维修，主要包括：</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一、6.3MM系列</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6.3MM系列VDE绝缘快速脱落棘轮扳手145MM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6.3MM系列VDE绝缘转向接杆75MM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6.3MM系列VDE绝缘6角套筒7MM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6.3MM系列VDE绝缘6角套筒8MM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6.3MM系列VDE绝缘6角套筒10MM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w:t>
            </w:r>
            <w:proofErr w:type="gramStart"/>
            <w:r w:rsidRPr="002444CC">
              <w:rPr>
                <w:rFonts w:asciiTheme="minorEastAsia" w:eastAsiaTheme="minorEastAsia" w:hAnsiTheme="minorEastAsia" w:cs="宋体" w:hint="eastAsia"/>
                <w:sz w:val="24"/>
                <w:szCs w:val="24"/>
              </w:rPr>
              <w:t>六角旋具套筒</w:t>
            </w:r>
            <w:proofErr w:type="gramEnd"/>
            <w:r w:rsidRPr="002444CC">
              <w:rPr>
                <w:rFonts w:asciiTheme="minorEastAsia" w:eastAsiaTheme="minorEastAsia" w:hAnsiTheme="minorEastAsia" w:cs="宋体" w:hint="eastAsia"/>
                <w:sz w:val="24"/>
                <w:szCs w:val="24"/>
              </w:rPr>
              <w:t>3MM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w:t>
            </w:r>
            <w:proofErr w:type="gramStart"/>
            <w:r w:rsidRPr="002444CC">
              <w:rPr>
                <w:rFonts w:asciiTheme="minorEastAsia" w:eastAsiaTheme="minorEastAsia" w:hAnsiTheme="minorEastAsia" w:cs="宋体" w:hint="eastAsia"/>
                <w:sz w:val="24"/>
                <w:szCs w:val="24"/>
              </w:rPr>
              <w:t>六角旋具套筒</w:t>
            </w:r>
            <w:proofErr w:type="gramEnd"/>
            <w:r w:rsidRPr="002444CC">
              <w:rPr>
                <w:rFonts w:asciiTheme="minorEastAsia" w:eastAsiaTheme="minorEastAsia" w:hAnsiTheme="minorEastAsia" w:cs="宋体" w:hint="eastAsia"/>
                <w:sz w:val="24"/>
                <w:szCs w:val="24"/>
              </w:rPr>
              <w:t>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w:t>
            </w:r>
            <w:proofErr w:type="gramStart"/>
            <w:r w:rsidRPr="002444CC">
              <w:rPr>
                <w:rFonts w:asciiTheme="minorEastAsia" w:eastAsiaTheme="minorEastAsia" w:hAnsiTheme="minorEastAsia" w:cs="宋体" w:hint="eastAsia"/>
                <w:sz w:val="24"/>
                <w:szCs w:val="24"/>
              </w:rPr>
              <w:t>六角旋具套筒</w:t>
            </w:r>
            <w:proofErr w:type="gramEnd"/>
            <w:r w:rsidRPr="002444CC">
              <w:rPr>
                <w:rFonts w:asciiTheme="minorEastAsia" w:eastAsiaTheme="minorEastAsia" w:hAnsiTheme="minorEastAsia" w:cs="宋体" w:hint="eastAsia"/>
                <w:sz w:val="24"/>
                <w:szCs w:val="24"/>
              </w:rPr>
              <w:t>6MM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w:t>
            </w:r>
            <w:proofErr w:type="gramStart"/>
            <w:r w:rsidRPr="002444CC">
              <w:rPr>
                <w:rFonts w:asciiTheme="minorEastAsia" w:eastAsiaTheme="minorEastAsia" w:hAnsiTheme="minorEastAsia" w:cs="宋体" w:hint="eastAsia"/>
                <w:sz w:val="24"/>
                <w:szCs w:val="24"/>
              </w:rPr>
              <w:t>六角旋具套筒</w:t>
            </w:r>
            <w:proofErr w:type="gramEnd"/>
            <w:r w:rsidRPr="002444CC">
              <w:rPr>
                <w:rFonts w:asciiTheme="minorEastAsia" w:eastAsiaTheme="minorEastAsia" w:hAnsiTheme="minorEastAsia" w:cs="宋体" w:hint="eastAsia"/>
                <w:sz w:val="24"/>
                <w:szCs w:val="24"/>
              </w:rPr>
              <w:t>8MM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6.3MM系列VDE绝缘花</w:t>
            </w:r>
            <w:proofErr w:type="gramStart"/>
            <w:r w:rsidRPr="002444CC">
              <w:rPr>
                <w:rFonts w:asciiTheme="minorEastAsia" w:eastAsiaTheme="minorEastAsia" w:hAnsiTheme="minorEastAsia" w:cs="宋体" w:hint="eastAsia"/>
                <w:sz w:val="24"/>
                <w:szCs w:val="24"/>
              </w:rPr>
              <w:t>型旋具</w:t>
            </w:r>
            <w:proofErr w:type="gramEnd"/>
            <w:r w:rsidRPr="002444CC">
              <w:rPr>
                <w:rFonts w:asciiTheme="minorEastAsia" w:eastAsiaTheme="minorEastAsia" w:hAnsiTheme="minorEastAsia" w:cs="宋体" w:hint="eastAsia"/>
                <w:sz w:val="24"/>
                <w:szCs w:val="24"/>
              </w:rPr>
              <w:t>套筒T20</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6.3MM系列VDE绝缘花</w:t>
            </w:r>
            <w:proofErr w:type="gramStart"/>
            <w:r w:rsidRPr="002444CC">
              <w:rPr>
                <w:rFonts w:asciiTheme="minorEastAsia" w:eastAsiaTheme="minorEastAsia" w:hAnsiTheme="minorEastAsia" w:cs="宋体" w:hint="eastAsia"/>
                <w:sz w:val="24"/>
                <w:szCs w:val="24"/>
              </w:rPr>
              <w:t>型旋具</w:t>
            </w:r>
            <w:proofErr w:type="gramEnd"/>
            <w:r w:rsidRPr="002444CC">
              <w:rPr>
                <w:rFonts w:asciiTheme="minorEastAsia" w:eastAsiaTheme="minorEastAsia" w:hAnsiTheme="minorEastAsia" w:cs="宋体" w:hint="eastAsia"/>
                <w:sz w:val="24"/>
                <w:szCs w:val="24"/>
              </w:rPr>
              <w:t>套筒T25</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6.3MM系列VDE绝缘花</w:t>
            </w:r>
            <w:proofErr w:type="gramStart"/>
            <w:r w:rsidRPr="002444CC">
              <w:rPr>
                <w:rFonts w:asciiTheme="minorEastAsia" w:eastAsiaTheme="minorEastAsia" w:hAnsiTheme="minorEastAsia" w:cs="宋体" w:hint="eastAsia"/>
                <w:sz w:val="24"/>
                <w:szCs w:val="24"/>
              </w:rPr>
              <w:t>型旋具</w:t>
            </w:r>
            <w:proofErr w:type="gramEnd"/>
            <w:r w:rsidRPr="002444CC">
              <w:rPr>
                <w:rFonts w:asciiTheme="minorEastAsia" w:eastAsiaTheme="minorEastAsia" w:hAnsiTheme="minorEastAsia" w:cs="宋体" w:hint="eastAsia"/>
                <w:sz w:val="24"/>
                <w:szCs w:val="24"/>
              </w:rPr>
              <w:t>套筒T27</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6.3MM系列VDE绝缘花</w:t>
            </w:r>
            <w:proofErr w:type="gramStart"/>
            <w:r w:rsidRPr="002444CC">
              <w:rPr>
                <w:rFonts w:asciiTheme="minorEastAsia" w:eastAsiaTheme="minorEastAsia" w:hAnsiTheme="minorEastAsia" w:cs="宋体" w:hint="eastAsia"/>
                <w:sz w:val="24"/>
                <w:szCs w:val="24"/>
              </w:rPr>
              <w:t>型旋具</w:t>
            </w:r>
            <w:proofErr w:type="gramEnd"/>
            <w:r w:rsidRPr="002444CC">
              <w:rPr>
                <w:rFonts w:asciiTheme="minorEastAsia" w:eastAsiaTheme="minorEastAsia" w:hAnsiTheme="minorEastAsia" w:cs="宋体" w:hint="eastAsia"/>
                <w:sz w:val="24"/>
                <w:szCs w:val="24"/>
              </w:rPr>
              <w:t>套筒T30</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二、10MM系列</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10MM系列VDE绝缘快速脱落棘轮扳手200MM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10MM系列VDE绝缘转向接杆125MM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10MM系列VDE绝缘6角套筒8MM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10MM系列VDE绝缘6角套筒10MM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lastRenderedPageBreak/>
              <w:t>10MM系列VDE绝缘6角套筒12MM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10MM系列VDE绝缘6角套筒13MM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10MM系列VDE绝缘6角套筒14MM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w:t>
            </w:r>
            <w:proofErr w:type="gramStart"/>
            <w:r w:rsidRPr="002444CC">
              <w:rPr>
                <w:rFonts w:asciiTheme="minorEastAsia" w:eastAsiaTheme="minorEastAsia" w:hAnsiTheme="minorEastAsia" w:cs="宋体" w:hint="eastAsia"/>
                <w:sz w:val="24"/>
                <w:szCs w:val="24"/>
              </w:rPr>
              <w:t>6角旋具套筒</w:t>
            </w:r>
            <w:proofErr w:type="gramEnd"/>
            <w:r w:rsidRPr="002444CC">
              <w:rPr>
                <w:rFonts w:asciiTheme="minorEastAsia" w:eastAsiaTheme="minorEastAsia" w:hAnsiTheme="minorEastAsia" w:cs="宋体" w:hint="eastAsia"/>
                <w:sz w:val="24"/>
                <w:szCs w:val="24"/>
              </w:rPr>
              <w:t>4MM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w:t>
            </w:r>
            <w:proofErr w:type="gramStart"/>
            <w:r w:rsidRPr="002444CC">
              <w:rPr>
                <w:rFonts w:asciiTheme="minorEastAsia" w:eastAsiaTheme="minorEastAsia" w:hAnsiTheme="minorEastAsia" w:cs="宋体" w:hint="eastAsia"/>
                <w:sz w:val="24"/>
                <w:szCs w:val="24"/>
              </w:rPr>
              <w:t>6角旋具套筒</w:t>
            </w:r>
            <w:proofErr w:type="gramEnd"/>
            <w:r w:rsidRPr="002444CC">
              <w:rPr>
                <w:rFonts w:asciiTheme="minorEastAsia" w:eastAsiaTheme="minorEastAsia" w:hAnsiTheme="minorEastAsia" w:cs="宋体" w:hint="eastAsia"/>
                <w:sz w:val="24"/>
                <w:szCs w:val="24"/>
              </w:rPr>
              <w:t>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w:t>
            </w:r>
            <w:proofErr w:type="gramStart"/>
            <w:r w:rsidRPr="002444CC">
              <w:rPr>
                <w:rFonts w:asciiTheme="minorEastAsia" w:eastAsiaTheme="minorEastAsia" w:hAnsiTheme="minorEastAsia" w:cs="宋体" w:hint="eastAsia"/>
                <w:sz w:val="24"/>
                <w:szCs w:val="24"/>
              </w:rPr>
              <w:t>6角旋具套筒</w:t>
            </w:r>
            <w:proofErr w:type="gramEnd"/>
            <w:r w:rsidRPr="002444CC">
              <w:rPr>
                <w:rFonts w:asciiTheme="minorEastAsia" w:eastAsiaTheme="minorEastAsia" w:hAnsiTheme="minorEastAsia" w:cs="宋体" w:hint="eastAsia"/>
                <w:sz w:val="24"/>
                <w:szCs w:val="24"/>
              </w:rPr>
              <w:t>6MM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w:t>
            </w:r>
            <w:proofErr w:type="gramStart"/>
            <w:r w:rsidRPr="002444CC">
              <w:rPr>
                <w:rFonts w:asciiTheme="minorEastAsia" w:eastAsiaTheme="minorEastAsia" w:hAnsiTheme="minorEastAsia" w:cs="宋体" w:hint="eastAsia"/>
                <w:sz w:val="24"/>
                <w:szCs w:val="24"/>
              </w:rPr>
              <w:t>6角旋具套筒</w:t>
            </w:r>
            <w:proofErr w:type="gramEnd"/>
            <w:r w:rsidRPr="002444CC">
              <w:rPr>
                <w:rFonts w:asciiTheme="minorEastAsia" w:eastAsiaTheme="minorEastAsia" w:hAnsiTheme="minorEastAsia" w:cs="宋体" w:hint="eastAsia"/>
                <w:sz w:val="24"/>
                <w:szCs w:val="24"/>
              </w:rPr>
              <w:t>8MM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10MM系列VDE绝缘花</w:t>
            </w:r>
            <w:proofErr w:type="gramStart"/>
            <w:r w:rsidRPr="002444CC">
              <w:rPr>
                <w:rFonts w:asciiTheme="minorEastAsia" w:eastAsiaTheme="minorEastAsia" w:hAnsiTheme="minorEastAsia" w:cs="宋体" w:hint="eastAsia"/>
                <w:sz w:val="24"/>
                <w:szCs w:val="24"/>
              </w:rPr>
              <w:t>型旋具</w:t>
            </w:r>
            <w:proofErr w:type="gramEnd"/>
            <w:r w:rsidRPr="002444CC">
              <w:rPr>
                <w:rFonts w:asciiTheme="minorEastAsia" w:eastAsiaTheme="minorEastAsia" w:hAnsiTheme="minorEastAsia" w:cs="宋体" w:hint="eastAsia"/>
                <w:sz w:val="24"/>
                <w:szCs w:val="24"/>
              </w:rPr>
              <w:t>套筒T20</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10MM系列VDE绝缘花</w:t>
            </w:r>
            <w:proofErr w:type="gramStart"/>
            <w:r w:rsidRPr="002444CC">
              <w:rPr>
                <w:rFonts w:asciiTheme="minorEastAsia" w:eastAsiaTheme="minorEastAsia" w:hAnsiTheme="minorEastAsia" w:cs="宋体" w:hint="eastAsia"/>
                <w:sz w:val="24"/>
                <w:szCs w:val="24"/>
              </w:rPr>
              <w:t>型旋具</w:t>
            </w:r>
            <w:proofErr w:type="gramEnd"/>
            <w:r w:rsidRPr="002444CC">
              <w:rPr>
                <w:rFonts w:asciiTheme="minorEastAsia" w:eastAsiaTheme="minorEastAsia" w:hAnsiTheme="minorEastAsia" w:cs="宋体" w:hint="eastAsia"/>
                <w:sz w:val="24"/>
                <w:szCs w:val="24"/>
              </w:rPr>
              <w:t>套筒T25</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10MM系列VDE绝缘花</w:t>
            </w:r>
            <w:proofErr w:type="gramStart"/>
            <w:r w:rsidRPr="002444CC">
              <w:rPr>
                <w:rFonts w:asciiTheme="minorEastAsia" w:eastAsiaTheme="minorEastAsia" w:hAnsiTheme="minorEastAsia" w:cs="宋体" w:hint="eastAsia"/>
                <w:sz w:val="24"/>
                <w:szCs w:val="24"/>
              </w:rPr>
              <w:t>型旋具</w:t>
            </w:r>
            <w:proofErr w:type="gramEnd"/>
            <w:r w:rsidRPr="002444CC">
              <w:rPr>
                <w:rFonts w:asciiTheme="minorEastAsia" w:eastAsiaTheme="minorEastAsia" w:hAnsiTheme="minorEastAsia" w:cs="宋体" w:hint="eastAsia"/>
                <w:sz w:val="24"/>
                <w:szCs w:val="24"/>
              </w:rPr>
              <w:t>套筒T27</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10MM系列VDE绝缘花</w:t>
            </w:r>
            <w:proofErr w:type="gramStart"/>
            <w:r w:rsidRPr="002444CC">
              <w:rPr>
                <w:rFonts w:asciiTheme="minorEastAsia" w:eastAsiaTheme="minorEastAsia" w:hAnsiTheme="minorEastAsia" w:cs="宋体" w:hint="eastAsia"/>
                <w:sz w:val="24"/>
                <w:szCs w:val="24"/>
              </w:rPr>
              <w:t>型旋具</w:t>
            </w:r>
            <w:proofErr w:type="gramEnd"/>
            <w:r w:rsidRPr="002444CC">
              <w:rPr>
                <w:rFonts w:asciiTheme="minorEastAsia" w:eastAsiaTheme="minorEastAsia" w:hAnsiTheme="minorEastAsia" w:cs="宋体" w:hint="eastAsia"/>
                <w:sz w:val="24"/>
                <w:szCs w:val="24"/>
              </w:rPr>
              <w:t>套筒T30</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三、T系列</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T系列双色</w:t>
            </w:r>
            <w:proofErr w:type="gramStart"/>
            <w:r w:rsidRPr="002444CC">
              <w:rPr>
                <w:rFonts w:asciiTheme="minorEastAsia" w:eastAsiaTheme="minorEastAsia" w:hAnsiTheme="minorEastAsia" w:cs="宋体" w:hint="eastAsia"/>
                <w:sz w:val="24"/>
                <w:szCs w:val="24"/>
              </w:rPr>
              <w:t>柄</w:t>
            </w:r>
            <w:proofErr w:type="gramEnd"/>
            <w:r w:rsidRPr="002444CC">
              <w:rPr>
                <w:rFonts w:asciiTheme="minorEastAsia" w:eastAsiaTheme="minorEastAsia" w:hAnsiTheme="minorEastAsia" w:cs="宋体" w:hint="eastAsia"/>
                <w:sz w:val="24"/>
                <w:szCs w:val="24"/>
              </w:rPr>
              <w:t>十字绝缘螺丝批#2x100MM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T系列双色</w:t>
            </w:r>
            <w:proofErr w:type="gramStart"/>
            <w:r w:rsidRPr="002444CC">
              <w:rPr>
                <w:rFonts w:asciiTheme="minorEastAsia" w:eastAsiaTheme="minorEastAsia" w:hAnsiTheme="minorEastAsia" w:cs="宋体" w:hint="eastAsia"/>
                <w:sz w:val="24"/>
                <w:szCs w:val="24"/>
              </w:rPr>
              <w:t>柄</w:t>
            </w:r>
            <w:proofErr w:type="gramEnd"/>
            <w:r w:rsidRPr="002444CC">
              <w:rPr>
                <w:rFonts w:asciiTheme="minorEastAsia" w:eastAsiaTheme="minorEastAsia" w:hAnsiTheme="minorEastAsia" w:cs="宋体" w:hint="eastAsia"/>
                <w:sz w:val="24"/>
                <w:szCs w:val="24"/>
              </w:rPr>
              <w:t>一字绝缘螺丝批5.5x125MM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四、其他</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VDE绝缘耐压</w:t>
            </w:r>
            <w:proofErr w:type="gramStart"/>
            <w:r w:rsidRPr="002444CC">
              <w:rPr>
                <w:rFonts w:asciiTheme="minorEastAsia" w:eastAsiaTheme="minorEastAsia" w:hAnsiTheme="minorEastAsia" w:cs="宋体" w:hint="eastAsia"/>
                <w:sz w:val="24"/>
                <w:szCs w:val="24"/>
              </w:rPr>
              <w:t>斜嘴钳</w:t>
            </w:r>
            <w:proofErr w:type="gramEnd"/>
            <w:r w:rsidRPr="002444CC">
              <w:rPr>
                <w:rFonts w:asciiTheme="minorEastAsia" w:eastAsiaTheme="minorEastAsia" w:hAnsiTheme="minorEastAsia" w:cs="宋体" w:hint="eastAsia"/>
                <w:sz w:val="24"/>
                <w:szCs w:val="24"/>
              </w:rPr>
              <w:t>7"</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直</w:t>
            </w:r>
            <w:proofErr w:type="gramStart"/>
            <w:r w:rsidRPr="002444CC">
              <w:rPr>
                <w:rFonts w:asciiTheme="minorEastAsia" w:eastAsiaTheme="minorEastAsia" w:hAnsiTheme="minorEastAsia" w:cs="宋体" w:hint="eastAsia"/>
                <w:sz w:val="24"/>
                <w:szCs w:val="24"/>
              </w:rPr>
              <w:t>刃</w:t>
            </w:r>
            <w:proofErr w:type="gramEnd"/>
            <w:r w:rsidRPr="002444CC">
              <w:rPr>
                <w:rFonts w:asciiTheme="minorEastAsia" w:eastAsiaTheme="minorEastAsia" w:hAnsiTheme="minorEastAsia" w:cs="宋体" w:hint="eastAsia"/>
                <w:sz w:val="24"/>
                <w:szCs w:val="24"/>
              </w:rPr>
              <w:t>式VDE电缆剥线刀</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绝缘磁性捡拾器</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3/8"系列VDE绝缘扭力扳手10-50N.m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VDE绝缘安装</w:t>
            </w:r>
            <w:proofErr w:type="gramStart"/>
            <w:r w:rsidRPr="002444CC">
              <w:rPr>
                <w:rFonts w:asciiTheme="minorEastAsia" w:eastAsiaTheme="minorEastAsia" w:hAnsiTheme="minorEastAsia" w:cs="宋体" w:hint="eastAsia"/>
                <w:sz w:val="24"/>
                <w:szCs w:val="24"/>
              </w:rPr>
              <w:t>锤</w:t>
            </w:r>
            <w:proofErr w:type="gramEnd"/>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尼龙撬板</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五、12.5MM系列</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12.5MM系列VDE绝缘转向接杆</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12.5MM系列VDE绝缘快速脱落棘轮扳手250MM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六、10MM系列</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10MM系列VDE绝缘6角套筒15MM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w:t>
            </w:r>
            <w:proofErr w:type="gramStart"/>
            <w:r w:rsidRPr="002444CC">
              <w:rPr>
                <w:rFonts w:asciiTheme="minorEastAsia" w:eastAsiaTheme="minorEastAsia" w:hAnsiTheme="minorEastAsia" w:cs="宋体" w:hint="eastAsia"/>
                <w:sz w:val="24"/>
                <w:szCs w:val="24"/>
              </w:rPr>
              <w:t>6角旋具套筒</w:t>
            </w:r>
            <w:proofErr w:type="gramEnd"/>
            <w:r w:rsidRPr="002444CC">
              <w:rPr>
                <w:rFonts w:asciiTheme="minorEastAsia" w:eastAsiaTheme="minorEastAsia" w:hAnsiTheme="minorEastAsia" w:cs="宋体" w:hint="eastAsia"/>
                <w:sz w:val="24"/>
                <w:szCs w:val="24"/>
              </w:rPr>
              <w:t>10MM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10MM系列VDE绝缘花</w:t>
            </w:r>
            <w:proofErr w:type="gramStart"/>
            <w:r w:rsidRPr="002444CC">
              <w:rPr>
                <w:rFonts w:asciiTheme="minorEastAsia" w:eastAsiaTheme="minorEastAsia" w:hAnsiTheme="minorEastAsia" w:cs="宋体" w:hint="eastAsia"/>
                <w:sz w:val="24"/>
                <w:szCs w:val="24"/>
              </w:rPr>
              <w:t>型旋具</w:t>
            </w:r>
            <w:proofErr w:type="gramEnd"/>
            <w:r w:rsidRPr="002444CC">
              <w:rPr>
                <w:rFonts w:asciiTheme="minorEastAsia" w:eastAsiaTheme="minorEastAsia" w:hAnsiTheme="minorEastAsia" w:cs="宋体" w:hint="eastAsia"/>
                <w:sz w:val="24"/>
                <w:szCs w:val="24"/>
              </w:rPr>
              <w:t>套筒T40</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六、12.5MM系列</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12.5MM系列VDE绝缘</w:t>
            </w:r>
            <w:proofErr w:type="gramStart"/>
            <w:r w:rsidRPr="002444CC">
              <w:rPr>
                <w:rFonts w:asciiTheme="minorEastAsia" w:eastAsiaTheme="minorEastAsia" w:hAnsiTheme="minorEastAsia" w:cs="宋体" w:hint="eastAsia"/>
                <w:sz w:val="24"/>
                <w:szCs w:val="24"/>
              </w:rPr>
              <w:t>六角旋具套筒</w:t>
            </w:r>
            <w:proofErr w:type="gramEnd"/>
            <w:r w:rsidRPr="002444CC">
              <w:rPr>
                <w:rFonts w:asciiTheme="minorEastAsia" w:eastAsiaTheme="minorEastAsia" w:hAnsiTheme="minorEastAsia" w:cs="宋体" w:hint="eastAsia"/>
                <w:sz w:val="24"/>
                <w:szCs w:val="24"/>
              </w:rPr>
              <w:t>16MM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12.5MM系列VDE绝缘</w:t>
            </w:r>
            <w:proofErr w:type="gramStart"/>
            <w:r w:rsidRPr="002444CC">
              <w:rPr>
                <w:rFonts w:asciiTheme="minorEastAsia" w:eastAsiaTheme="minorEastAsia" w:hAnsiTheme="minorEastAsia" w:cs="宋体" w:hint="eastAsia"/>
                <w:sz w:val="24"/>
                <w:szCs w:val="24"/>
              </w:rPr>
              <w:t>六角旋具套筒</w:t>
            </w:r>
            <w:proofErr w:type="gramEnd"/>
            <w:r w:rsidRPr="002444CC">
              <w:rPr>
                <w:rFonts w:asciiTheme="minorEastAsia" w:eastAsiaTheme="minorEastAsia" w:hAnsiTheme="minorEastAsia" w:cs="宋体" w:hint="eastAsia"/>
                <w:sz w:val="24"/>
                <w:szCs w:val="24"/>
              </w:rPr>
              <w:t>17MM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12.5MM系列VDE绝缘</w:t>
            </w:r>
            <w:proofErr w:type="gramStart"/>
            <w:r w:rsidRPr="002444CC">
              <w:rPr>
                <w:rFonts w:asciiTheme="minorEastAsia" w:eastAsiaTheme="minorEastAsia" w:hAnsiTheme="minorEastAsia" w:cs="宋体" w:hint="eastAsia"/>
                <w:sz w:val="24"/>
                <w:szCs w:val="24"/>
              </w:rPr>
              <w:t>六角旋具套筒</w:t>
            </w:r>
            <w:proofErr w:type="gramEnd"/>
            <w:r w:rsidRPr="002444CC">
              <w:rPr>
                <w:rFonts w:asciiTheme="minorEastAsia" w:eastAsiaTheme="minorEastAsia" w:hAnsiTheme="minorEastAsia" w:cs="宋体" w:hint="eastAsia"/>
                <w:sz w:val="24"/>
                <w:szCs w:val="24"/>
              </w:rPr>
              <w:t>18MM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12.5MM系列VDE绝缘</w:t>
            </w:r>
            <w:proofErr w:type="gramStart"/>
            <w:r w:rsidRPr="002444CC">
              <w:rPr>
                <w:rFonts w:asciiTheme="minorEastAsia" w:eastAsiaTheme="minorEastAsia" w:hAnsiTheme="minorEastAsia" w:cs="宋体" w:hint="eastAsia"/>
                <w:sz w:val="24"/>
                <w:szCs w:val="24"/>
              </w:rPr>
              <w:t>六角旋具套筒</w:t>
            </w:r>
            <w:proofErr w:type="gramEnd"/>
            <w:r w:rsidRPr="002444CC">
              <w:rPr>
                <w:rFonts w:asciiTheme="minorEastAsia" w:eastAsiaTheme="minorEastAsia" w:hAnsiTheme="minorEastAsia" w:cs="宋体" w:hint="eastAsia"/>
                <w:sz w:val="24"/>
                <w:szCs w:val="24"/>
              </w:rPr>
              <w:t>19MM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12.5MM系列VDE绝缘</w:t>
            </w:r>
            <w:proofErr w:type="gramStart"/>
            <w:r w:rsidRPr="002444CC">
              <w:rPr>
                <w:rFonts w:asciiTheme="minorEastAsia" w:eastAsiaTheme="minorEastAsia" w:hAnsiTheme="minorEastAsia" w:cs="宋体" w:hint="eastAsia"/>
                <w:sz w:val="24"/>
                <w:szCs w:val="24"/>
              </w:rPr>
              <w:t>六角旋具套筒</w:t>
            </w:r>
            <w:proofErr w:type="gramEnd"/>
            <w:r w:rsidRPr="002444CC">
              <w:rPr>
                <w:rFonts w:asciiTheme="minorEastAsia" w:eastAsiaTheme="minorEastAsia" w:hAnsiTheme="minorEastAsia" w:cs="宋体" w:hint="eastAsia"/>
                <w:sz w:val="24"/>
                <w:szCs w:val="24"/>
              </w:rPr>
              <w:t>21MM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七、开口扳手</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VDE绝缘开口扳手8MM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VDE绝缘开口扳手10MM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VDE绝缘开口扳手12MM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VDE绝缘开口扳手13MM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VDE绝缘开口扳手14MM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VDE绝缘开口扳手15MM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八、两用扳手</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全抛光两用扳手8MM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全抛光两用扳手9MM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全抛光两用扳手10MM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lastRenderedPageBreak/>
              <w:t>全抛光两用扳手11MM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全抛光两用扳手12MM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全抛光两用扳手13MM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全抛光两用扳手14MM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全抛光两用扳手15MM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全抛光两用扳手16MM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全抛光两用扳手17MM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全抛光两用扳手18MM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全抛光两用扳手19MM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1)水泵</w:t>
            </w:r>
            <w:proofErr w:type="gramStart"/>
            <w:r w:rsidRPr="002444CC">
              <w:rPr>
                <w:rFonts w:asciiTheme="minorEastAsia" w:eastAsiaTheme="minorEastAsia" w:hAnsiTheme="minorEastAsia" w:cs="宋体" w:hint="eastAsia"/>
                <w:sz w:val="24"/>
                <w:szCs w:val="24"/>
              </w:rPr>
              <w:t>钳</w:t>
            </w:r>
            <w:proofErr w:type="gramEnd"/>
            <w:r w:rsidRPr="002444CC">
              <w:rPr>
                <w:rFonts w:asciiTheme="minorEastAsia" w:eastAsiaTheme="minorEastAsia" w:hAnsiTheme="minorEastAsia" w:cs="宋体" w:hint="eastAsia"/>
                <w:sz w:val="24"/>
                <w:szCs w:val="24"/>
              </w:rPr>
              <w:t>10"</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2)鲤鱼钳8"</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3)省力型尖嘴钳6"</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4)轻便型铝合金专业头灯140LM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5)万用剥线钳6.5"</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6)A系列</w:t>
            </w:r>
            <w:proofErr w:type="gramStart"/>
            <w:r w:rsidRPr="002444CC">
              <w:rPr>
                <w:rFonts w:asciiTheme="minorEastAsia" w:eastAsiaTheme="minorEastAsia" w:hAnsiTheme="minorEastAsia" w:cs="宋体" w:hint="eastAsia"/>
                <w:sz w:val="24"/>
                <w:szCs w:val="24"/>
              </w:rPr>
              <w:t>一</w:t>
            </w:r>
            <w:proofErr w:type="gramEnd"/>
            <w:r w:rsidRPr="002444CC">
              <w:rPr>
                <w:rFonts w:asciiTheme="minorEastAsia" w:eastAsiaTheme="minorEastAsia" w:hAnsiTheme="minorEastAsia" w:cs="宋体" w:hint="eastAsia"/>
                <w:sz w:val="24"/>
                <w:szCs w:val="24"/>
              </w:rPr>
              <w:t>字形螺丝批8x300MM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7)穴用直口卡簧钳7"</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8)穴</w:t>
            </w:r>
            <w:proofErr w:type="gramStart"/>
            <w:r w:rsidRPr="002444CC">
              <w:rPr>
                <w:rFonts w:asciiTheme="minorEastAsia" w:eastAsiaTheme="minorEastAsia" w:hAnsiTheme="minorEastAsia" w:cs="宋体" w:hint="eastAsia"/>
                <w:sz w:val="24"/>
                <w:szCs w:val="24"/>
              </w:rPr>
              <w:t>用曲口卡簧</w:t>
            </w:r>
            <w:proofErr w:type="gramEnd"/>
            <w:r w:rsidRPr="002444CC">
              <w:rPr>
                <w:rFonts w:asciiTheme="minorEastAsia" w:eastAsiaTheme="minorEastAsia" w:hAnsiTheme="minorEastAsia" w:cs="宋体" w:hint="eastAsia"/>
                <w:sz w:val="24"/>
                <w:szCs w:val="24"/>
              </w:rPr>
              <w:t>钳7"</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9)数显深度尺0-150MM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10)3/8"系列专业级可调式扭力扳手5-25N·m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11)1/2"系列专业级可调式扭力扳手68-340N·m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12)工作灯220LM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13)</w:t>
            </w:r>
            <w:proofErr w:type="gramStart"/>
            <w:r w:rsidRPr="002444CC">
              <w:rPr>
                <w:rFonts w:asciiTheme="minorEastAsia" w:eastAsiaTheme="minorEastAsia" w:hAnsiTheme="minorEastAsia" w:cs="宋体" w:hint="eastAsia"/>
                <w:sz w:val="24"/>
                <w:szCs w:val="24"/>
              </w:rPr>
              <w:t>直型喉式</w:t>
            </w:r>
            <w:proofErr w:type="gramEnd"/>
            <w:r w:rsidRPr="002444CC">
              <w:rPr>
                <w:rFonts w:asciiTheme="minorEastAsia" w:eastAsiaTheme="minorEastAsia" w:hAnsiTheme="minorEastAsia" w:cs="宋体" w:hint="eastAsia"/>
                <w:sz w:val="24"/>
                <w:szCs w:val="24"/>
              </w:rPr>
              <w:t>管束钳（卡箍钳）</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14)指针式公斤扳手0-300N·m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15)钢直尺300MM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16)数显式游标卡尺0-300MM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17)胎纹深度</w:t>
            </w:r>
            <w:proofErr w:type="gramStart"/>
            <w:r w:rsidRPr="002444CC">
              <w:rPr>
                <w:rFonts w:asciiTheme="minorEastAsia" w:eastAsiaTheme="minorEastAsia" w:hAnsiTheme="minorEastAsia" w:cs="宋体" w:hint="eastAsia"/>
                <w:sz w:val="24"/>
                <w:szCs w:val="24"/>
              </w:rPr>
              <w:t>尺</w:t>
            </w:r>
            <w:proofErr w:type="gramEnd"/>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18)冰点折射仪</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19)异形</w:t>
            </w:r>
            <w:proofErr w:type="gramStart"/>
            <w:r w:rsidRPr="002444CC">
              <w:rPr>
                <w:rFonts w:asciiTheme="minorEastAsia" w:eastAsiaTheme="minorEastAsia" w:hAnsiTheme="minorEastAsia" w:cs="宋体" w:hint="eastAsia"/>
                <w:sz w:val="24"/>
                <w:szCs w:val="24"/>
              </w:rPr>
              <w:t>钳</w:t>
            </w:r>
            <w:proofErr w:type="gramEnd"/>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20)油壶</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21)数显高度尺0-200MM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22)百分表0-5MM 分度0.01MM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23)万向磁力底座60KGF</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24)外径千分尺0-25MM</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25)5件密封圈挑</w:t>
            </w:r>
            <w:proofErr w:type="gramStart"/>
            <w:r w:rsidRPr="002444CC">
              <w:rPr>
                <w:rFonts w:asciiTheme="minorEastAsia" w:eastAsiaTheme="minorEastAsia" w:hAnsiTheme="minorEastAsia" w:cs="宋体" w:hint="eastAsia"/>
                <w:sz w:val="24"/>
                <w:szCs w:val="24"/>
              </w:rPr>
              <w:t>钩组套</w:t>
            </w:r>
            <w:proofErr w:type="gramEnd"/>
            <w:r w:rsidRPr="002444CC">
              <w:rPr>
                <w:rFonts w:asciiTheme="minorEastAsia" w:eastAsiaTheme="minorEastAsia" w:hAnsiTheme="minorEastAsia" w:cs="宋体" w:hint="eastAsia"/>
                <w:sz w:val="24"/>
                <w:szCs w:val="24"/>
              </w:rPr>
              <w:t>（油封起子）</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26)真有效值交直流钳形表</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27)电压测试笔</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28)手持式绝缘电阻测试仪</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29)高斯计</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30)推拉力计</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31)胎压表</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32)十字轮胎扳手</w:t>
            </w:r>
          </w:p>
          <w:p w:rsidR="002856F9" w:rsidRPr="002444CC"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33)量块300mm</w:t>
            </w:r>
          </w:p>
          <w:p w:rsidR="002856F9" w:rsidRDefault="00380665">
            <w:pPr>
              <w:rPr>
                <w:rFonts w:asciiTheme="minorEastAsia" w:eastAsiaTheme="minorEastAsia" w:hAnsiTheme="minorEastAsia" w:cs="宋体"/>
                <w:sz w:val="24"/>
                <w:szCs w:val="24"/>
              </w:rPr>
            </w:pPr>
            <w:r w:rsidRPr="002444CC">
              <w:rPr>
                <w:rFonts w:asciiTheme="minorEastAsia" w:eastAsiaTheme="minorEastAsia" w:hAnsiTheme="minorEastAsia" w:cs="宋体" w:hint="eastAsia"/>
                <w:sz w:val="24"/>
                <w:szCs w:val="24"/>
              </w:rPr>
              <w:t>34）8抽屉柜形多功能工具手推车</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48</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示波器</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双通道汽车专用示波器，25MHza超高采样频率，快速，精确；直接选择测试部件类型，更有针对性；次级点火可同时显示波形、火花电</w:t>
            </w:r>
            <w:r>
              <w:rPr>
                <w:rFonts w:asciiTheme="minorEastAsia" w:eastAsiaTheme="minorEastAsia" w:hAnsiTheme="minorEastAsia" w:cs="宋体" w:hint="eastAsia"/>
                <w:sz w:val="24"/>
                <w:szCs w:val="24"/>
              </w:rPr>
              <w:lastRenderedPageBreak/>
              <w:t>压、燃烧时间及燃烧电压等；“杂波捕捉”功能可快速捕捉、显示并可</w:t>
            </w:r>
            <w:proofErr w:type="gramStart"/>
            <w:r>
              <w:rPr>
                <w:rFonts w:asciiTheme="minorEastAsia" w:eastAsiaTheme="minorEastAsia" w:hAnsiTheme="minorEastAsia" w:cs="宋体" w:hint="eastAsia"/>
                <w:sz w:val="24"/>
                <w:szCs w:val="24"/>
              </w:rPr>
              <w:t>保存非</w:t>
            </w:r>
            <w:proofErr w:type="gramEnd"/>
            <w:r>
              <w:rPr>
                <w:rFonts w:asciiTheme="minorEastAsia" w:eastAsiaTheme="minorEastAsia" w:hAnsiTheme="minorEastAsia" w:cs="宋体" w:hint="eastAsia"/>
                <w:sz w:val="24"/>
                <w:szCs w:val="24"/>
              </w:rPr>
              <w:t>常态信号波形；图表式万用表测试速度和精度远远超越普通万用表，测试结果以数字和波形同屏显示；嵌入的参考信息库提供操作步骤、参考波形、工作原理及故障诊断提示等；可与电脑联机并同步显示，适时抓取和打印波形</w:t>
            </w:r>
            <w:proofErr w:type="gramStart"/>
            <w:r>
              <w:rPr>
                <w:rFonts w:asciiTheme="minorEastAsia" w:eastAsiaTheme="minorEastAsia" w:hAnsiTheme="minorEastAsia" w:cs="宋体" w:hint="eastAsia"/>
                <w:sz w:val="24"/>
                <w:szCs w:val="24"/>
              </w:rPr>
              <w:t>图强大</w:t>
            </w:r>
            <w:proofErr w:type="gramEnd"/>
            <w:r>
              <w:rPr>
                <w:rFonts w:asciiTheme="minorEastAsia" w:eastAsiaTheme="minorEastAsia" w:hAnsiTheme="minorEastAsia" w:cs="宋体" w:hint="eastAsia"/>
                <w:sz w:val="24"/>
                <w:szCs w:val="24"/>
              </w:rPr>
              <w:t>的帮助系统可帮助您快速找到答案；USB接口支持仪器实现快速升级。</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 次级点火可同时显示波形、火花电压、燃烧时间及燃烧电压等； 可快速捕捉、显示并可</w:t>
            </w:r>
            <w:proofErr w:type="gramStart"/>
            <w:r>
              <w:rPr>
                <w:rFonts w:asciiTheme="minorEastAsia" w:eastAsiaTheme="minorEastAsia" w:hAnsiTheme="minorEastAsia" w:cs="宋体" w:hint="eastAsia"/>
                <w:sz w:val="24"/>
                <w:szCs w:val="24"/>
              </w:rPr>
              <w:t>保存非</w:t>
            </w:r>
            <w:proofErr w:type="gramEnd"/>
            <w:r>
              <w:rPr>
                <w:rFonts w:asciiTheme="minorEastAsia" w:eastAsiaTheme="minorEastAsia" w:hAnsiTheme="minorEastAsia" w:cs="宋体" w:hint="eastAsia"/>
                <w:sz w:val="24"/>
                <w:szCs w:val="24"/>
              </w:rPr>
              <w:t>常态信号波形；测试结果以数字和波形同屏显示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 可与电脑联机并同步显示，适时抓取和打印波形图；强大的帮助系统可帮助您快速找到答案； USB接口支持仪器实现快速升级；内置电池；该仪器通过CE认证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 横向：</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 采样速率：25M/秒,记录长度：1000点,刷新速率：实时，滚动,准确度：±（0.1%+1像点）</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 扫描速率：1μs至50s,在1、2、5序列（示波器模式）5s至24小时，在1、2、5序列（万用表模式）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4纵向</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 带宽：直流 至5MHz；-3dB,分辨率：8位,耦合：交流、直流、GND,输入阻抗：1MΩ/70pF</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 最大输入电压：300V,V/DIV(伏/格)：50mV至100V，在1、2、5序列,准确度：±3%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  触发：触发源 ：CH A,CH B,触发器（外部触发）</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 灵敏度(CH A) ：&lt;1.0div(信号</w:t>
            </w:r>
            <w:proofErr w:type="gramStart"/>
            <w:r>
              <w:rPr>
                <w:rFonts w:asciiTheme="minorEastAsia" w:eastAsiaTheme="minorEastAsia" w:hAnsiTheme="minorEastAsia" w:cs="宋体" w:hint="eastAsia"/>
                <w:sz w:val="24"/>
                <w:szCs w:val="24"/>
              </w:rPr>
              <w:t>输入组</w:t>
            </w:r>
            <w:proofErr w:type="gramEnd"/>
            <w:r>
              <w:rPr>
                <w:rFonts w:asciiTheme="minorEastAsia" w:eastAsiaTheme="minorEastAsia" w:hAnsiTheme="minorEastAsia" w:cs="宋体" w:hint="eastAsia"/>
                <w:sz w:val="24"/>
                <w:szCs w:val="24"/>
              </w:rPr>
              <w:t>电压)至5MHz</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 灵敏度（触发）：0.2Vp-p（峰值至峰值电压）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 模式：单次脉冲，普通，自动</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49</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万用表</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产品特点</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1、真有效值电压电流检测；（电压最高1000V，电流最大20A）</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2、100mF大电容快速充电测量；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3、二极管测量功能，可对三极管的电流放大倍数进行检测；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4、温度测量、LED测试、真有效值（True RMS)、通断测试、专业级非接触交流电压感测（ncv）、声光报警 、数据保持 、最大值/最小值测量 、相对值测量 、背光显示、低电压提示 、自动关机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5、跌落测试 1米</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6、设有手电筒及屏幕自动背光，方便用户在阴暗的环境下作业</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技术参数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1、直流电压： 600mV/6V/60V/600V/1000V ±(0.5%＋2)</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2、交流电压： 6V/60V/600V/1000V ±(0.8%＋5)</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3、直流电流： 600uA/6mA/60mA/600mA//20A ±(0.8%+8)</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4、交流电流 ：60mA/600mA//20A ±(1.0%+12)</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5、电阻 ：600Ω/6kΩ/60kΩ/600kΩ/6MΩ/60MΩ ±(0.8％+3）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6、电容： 6nF/60nF/600nF/6μF/60μF/600μF/6mF/60mF/100mF ±(2.5%+20)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7、频率 ：10Hz—10MHz ±(0.1%+4)</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8、显示位数 ：≧6000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9、安全等级 CAT III 600V</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50</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绝缘测试仪</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产品特点：</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1.大型9999字读数显示屏，带条形图（30段）显示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2.具有PI极化指数测量，设置任意两点时间，自动测量电阻比率。</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3.COMP比较功能，可以设置绝缘电阻上下值，并有超差提示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4.具有定时器测量模式，在指定时间15钟内自动执行测量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5.具有交流电压和直流电压测量功能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6.连续测量模式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7.自动关机,节省电池电量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8.18组数据存储功能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9.背光灯功能便于在阴暗光线下操作</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10.具有自动放电和高压输出警报功能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11.电池低压提示、超限指示、全符号显示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12.仪表符合UL及CE欧洲共同体（European Union）标准</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13.仪表获得中国技术监督，制造计量器具许可证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14.配套满足新能源教学</w:t>
            </w:r>
            <w:proofErr w:type="gramStart"/>
            <w:r>
              <w:rPr>
                <w:rFonts w:asciiTheme="minorEastAsia" w:eastAsiaTheme="minorEastAsia" w:hAnsiTheme="minorEastAsia" w:cs="宋体" w:hint="eastAsia"/>
                <w:sz w:val="24"/>
                <w:szCs w:val="24"/>
              </w:rPr>
              <w:t>测试线</w:t>
            </w:r>
            <w:proofErr w:type="gramEnd"/>
            <w:r>
              <w:rPr>
                <w:rFonts w:asciiTheme="minorEastAsia" w:eastAsiaTheme="minorEastAsia" w:hAnsiTheme="minorEastAsia" w:cs="宋体" w:hint="eastAsia"/>
                <w:sz w:val="24"/>
                <w:szCs w:val="24"/>
              </w:rPr>
              <w:t>组。</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基本功能 量程 基本精度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绝缘电阻(Ω) 输出电压 100V/250V/500V/1000V 0%～20%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100V 0.1MΩ～500MΩ ±(3%+5)</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250V 0.5MΩ～2GΩ ±(3%+5)</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500V 1MΩ～4GΩ ±(3%+5)</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1000V 2MΩ～10GΩ ±(3%+5)</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短路电流 　 &lt;2mA</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直流电压 (V) 1000V ±(2%+3)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交流电压 (V) 750V ±(2%+3)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低电阻(Ω) 0.1Ω～999.9Ω ±(1%+3)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特殊功能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自动量程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自动关机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低电压显示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数据存储 　 18</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比较功能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极化指数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吸收比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LCD 背光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模拟条 　 30段</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超量程报警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高压警告指示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测试时间选择 约30分钟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一般特征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电源 (LR14) × 8</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LCD尺寸 123mm × 58mm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标准配件 单插头</w:t>
            </w:r>
            <w:proofErr w:type="gramStart"/>
            <w:r>
              <w:rPr>
                <w:rFonts w:asciiTheme="minorEastAsia" w:eastAsiaTheme="minorEastAsia" w:hAnsiTheme="minorEastAsia" w:cs="宋体" w:hint="eastAsia"/>
                <w:sz w:val="24"/>
                <w:szCs w:val="24"/>
              </w:rPr>
              <w:t>测试线</w:t>
            </w:r>
            <w:proofErr w:type="gramEnd"/>
            <w:r>
              <w:rPr>
                <w:rFonts w:asciiTheme="minorEastAsia" w:eastAsiaTheme="minorEastAsia" w:hAnsiTheme="minorEastAsia" w:cs="宋体" w:hint="eastAsia"/>
                <w:sz w:val="24"/>
                <w:szCs w:val="24"/>
              </w:rPr>
              <w:t>红色1条、单插头</w:t>
            </w:r>
            <w:proofErr w:type="gramStart"/>
            <w:r>
              <w:rPr>
                <w:rFonts w:asciiTheme="minorEastAsia" w:eastAsiaTheme="minorEastAsia" w:hAnsiTheme="minorEastAsia" w:cs="宋体" w:hint="eastAsia"/>
                <w:sz w:val="24"/>
                <w:szCs w:val="24"/>
              </w:rPr>
              <w:t>测试线</w:t>
            </w:r>
            <w:proofErr w:type="gramEnd"/>
            <w:r>
              <w:rPr>
                <w:rFonts w:asciiTheme="minorEastAsia" w:eastAsiaTheme="minorEastAsia" w:hAnsiTheme="minorEastAsia" w:cs="宋体" w:hint="eastAsia"/>
                <w:sz w:val="24"/>
                <w:szCs w:val="24"/>
              </w:rPr>
              <w:t>黑色1条、双插头红色</w:t>
            </w:r>
            <w:proofErr w:type="gramStart"/>
            <w:r>
              <w:rPr>
                <w:rFonts w:asciiTheme="minorEastAsia" w:eastAsiaTheme="minorEastAsia" w:hAnsiTheme="minorEastAsia" w:cs="宋体" w:hint="eastAsia"/>
                <w:sz w:val="24"/>
                <w:szCs w:val="24"/>
              </w:rPr>
              <w:t>测试线</w:t>
            </w:r>
            <w:proofErr w:type="gramEnd"/>
            <w:r>
              <w:rPr>
                <w:rFonts w:asciiTheme="minorEastAsia" w:eastAsiaTheme="minorEastAsia" w:hAnsiTheme="minorEastAsia" w:cs="宋体" w:hint="eastAsia"/>
                <w:sz w:val="24"/>
                <w:szCs w:val="24"/>
              </w:rPr>
              <w:t>1条、红色表笔1支，黑色表笔1支、红色鳄鱼夹2个、黑色鳄鱼夹1个、携带箱1个。</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51</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接地电阻测试仪</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产品特点：</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1.具有背光和电池低电压显示、数据保持和存储。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2.自动</w:t>
            </w:r>
            <w:proofErr w:type="gramStart"/>
            <w:r>
              <w:rPr>
                <w:rFonts w:asciiTheme="minorEastAsia" w:eastAsiaTheme="minorEastAsia" w:hAnsiTheme="minorEastAsia" w:cs="宋体" w:hint="eastAsia"/>
                <w:sz w:val="24"/>
                <w:szCs w:val="24"/>
              </w:rPr>
              <w:t>关机省</w:t>
            </w:r>
            <w:proofErr w:type="gramEnd"/>
            <w:r>
              <w:rPr>
                <w:rFonts w:asciiTheme="minorEastAsia" w:eastAsiaTheme="minorEastAsia" w:hAnsiTheme="minorEastAsia" w:cs="宋体" w:hint="eastAsia"/>
                <w:sz w:val="24"/>
                <w:szCs w:val="24"/>
              </w:rPr>
              <w:t>电功能。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3.可作精密的三线式测量，也可作简易的二线式测量。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4.可适用于测量各种电力系统，电气设备，防雷设备等接地系统的接地电阻值，还可以进行接地电压测量。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5.适用于新能源汽车教学等作业接地系统的测试</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6.本功能 量程 基本精度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接地电阻(Ω) Ω～20Ω ±(2%+10)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Ω～200Ω ±(2%+3)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0～2000Ω ±(2%+3)</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7.交流接地电压 (V) 0～200V ±(1%+4)</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8.频率：50Hz/60Hz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9.特殊功能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9.1最大显示 　 2000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9.2手动量程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9.3自动关机 约10 分钟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9.4低电压显示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10.数据保持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10.1数据存储 　 20组</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11.LCD 背光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12.全符号显示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13.双重绝缘保护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14.接触不良指示 C端或E端测试接触不良显示“Ω”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15.超量</w:t>
            </w:r>
            <w:proofErr w:type="gramStart"/>
            <w:r>
              <w:rPr>
                <w:rFonts w:asciiTheme="minorEastAsia" w:eastAsiaTheme="minorEastAsia" w:hAnsiTheme="minorEastAsia" w:cs="宋体" w:hint="eastAsia"/>
                <w:sz w:val="24"/>
                <w:szCs w:val="24"/>
              </w:rPr>
              <w:t>程显示</w:t>
            </w:r>
            <w:proofErr w:type="gramEnd"/>
            <w:r>
              <w:rPr>
                <w:rFonts w:asciiTheme="minorEastAsia" w:eastAsiaTheme="minorEastAsia" w:hAnsiTheme="minorEastAsia" w:cs="宋体" w:hint="eastAsia"/>
                <w:sz w:val="24"/>
                <w:szCs w:val="24"/>
              </w:rPr>
              <w:t xml:space="preserve"> 显示“OL”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16.简易二线式测试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17.精密三线式测试 　 </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18.一般特征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18.1电源 1.5V 电池（5#）× 6</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18.2LCD尺寸 70.6mm × 34mm</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18.3标准配件 电池、 布包、简易带夹测试线、标准带夹测试线、辅助接地钉</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52</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万用接线盒</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1.主要强调各种规格的“T”型线，能满足轿车竞赛系统的所有保险丝、继电器、传感器、执行器插接测量之用，要有足够的通流能力和</w:t>
            </w:r>
            <w:proofErr w:type="gramStart"/>
            <w:r>
              <w:rPr>
                <w:rFonts w:asciiTheme="minorEastAsia" w:eastAsiaTheme="minorEastAsia" w:hAnsiTheme="minorEastAsia" w:cs="宋体" w:hint="eastAsia"/>
                <w:sz w:val="24"/>
                <w:szCs w:val="24"/>
              </w:rPr>
              <w:t>可</w:t>
            </w:r>
            <w:proofErr w:type="gramEnd"/>
            <w:r>
              <w:rPr>
                <w:rFonts w:asciiTheme="minorEastAsia" w:eastAsiaTheme="minorEastAsia" w:hAnsiTheme="minorEastAsia" w:cs="宋体" w:hint="eastAsia"/>
                <w:sz w:val="24"/>
                <w:szCs w:val="24"/>
              </w:rPr>
              <w:t>重复插接使用能力。</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2.探针：具备测量方便，不破坏原车线束。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3.鳄鱼夹：用以作暂时性电路连接。锯齿状的夹口可以牢牢地夹住要着色的零件，保证不会让零件松脱，个性化的绝缘设计，操作更安全。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4.可调电阻：可设置虚接故障；还可以起到保护用电器的作用。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5.表笔头：用PVC硅胶线，表笔灵敏度高、精准、质量好耐用，可直插电源表使用。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6.三通：测量性能高，使用方便。</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7.测试灯：方便用于检测器件是否带电，绝缘性能高。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8.测试线：满足车辆各种检测保险丝、继电器、元器件插接测量。</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9.适用新能源汽车教学使用。</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53</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直流低电阻测试仪</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1.产品特点:</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1.1最高10A直流恒流源输出，高达0.25%的精度，1μΩ 分辨率</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proofErr w:type="gramStart"/>
            <w:r>
              <w:rPr>
                <w:rFonts w:asciiTheme="minorEastAsia" w:eastAsiaTheme="minorEastAsia" w:hAnsiTheme="minorEastAsia" w:cs="宋体" w:hint="eastAsia"/>
                <w:sz w:val="24"/>
                <w:szCs w:val="24"/>
              </w:rPr>
              <w:t>四</w:t>
            </w:r>
            <w:proofErr w:type="gramEnd"/>
            <w:r>
              <w:rPr>
                <w:rFonts w:asciiTheme="minorEastAsia" w:eastAsiaTheme="minorEastAsia" w:hAnsiTheme="minorEastAsia" w:cs="宋体" w:hint="eastAsia"/>
                <w:sz w:val="24"/>
                <w:szCs w:val="24"/>
              </w:rPr>
              <w:t>线测试棒及四线鳄鱼夹（抵消线上的接触电阻），从而提供高精度测量；</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1.3可设定上下限比较测量，方便元件分选，自动判断测量对象是否合格；</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1.4独特设计电线长度测量功能，长度单位（米/英尺）自由转换；</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1.5内置可充电锂电池，使用寿命长；</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  1000条数据可以保存，读取，删除；</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1.7USB数据传输（免安装驱动），能与PC双向交换数据</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1.8数据保持功能，保持测量结果，随时读取</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 LCD背光灯功能，应对在黑暗环境下也能有效读数</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1.10 ZERO清零功能，相对值测量模式</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 IND感性电阻测量模式</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1.12仪表符合CE欧洲共同体（European Union）标准</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量程 分辨力 准确度±(a%读数+b字数) 说明</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6.0000KΩ/100uA 0.1Ω ±(0.25%＋30dgts) </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600.00Ω/1mA 0.01Ω ±(0.25%＋25dgts) </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60.000Ω/10mA 1mΩ ±(0.25%＋20dgts) </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6.0000 Ω/100mA 0.1mΩ  </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600.00mΩ/1A 0.01mΩ  1A以上电流连续测量时间建议不要超过1分钟</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60.000mΩ/10A 0.001mΩ ±(0.25%＋25dgts) </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1.13电池电压显示 电池4条：电量充足</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1.14电池3条: 电量较充足  </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1.15电池2条：电量不足，建议充电</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1.16电池1条：电量将耗尽，需充电 </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1.17空电池  ：电量已耗尽，必须插上电源适配器充电（充电时禁止测试），</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2.按键功能</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2.1按键名 功能描述</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2.2STATR/HOLD 开始测量(STATR)与数据保持（HOLD)</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2.3ZERO 在测量时按下此键清零</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2.4IND 感性电阻（电感）测量模式</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2.5背光 背光开启与关闭，背光开启后，同时有背光符号显示.</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2.6USB USB通信按键</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2.7CLEAR 数据删除，单个删除和全部清除</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2.8READ 数据读取</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2.9SAVE 数据保存</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2.10FT/M </w:t>
            </w:r>
            <w:proofErr w:type="gramStart"/>
            <w:r>
              <w:rPr>
                <w:rFonts w:asciiTheme="minorEastAsia" w:eastAsiaTheme="minorEastAsia" w:hAnsiTheme="minorEastAsia" w:cs="宋体" w:hint="eastAsia"/>
                <w:sz w:val="24"/>
                <w:szCs w:val="24"/>
              </w:rPr>
              <w:t>英尺/</w:t>
            </w:r>
            <w:proofErr w:type="gramEnd"/>
            <w:r>
              <w:rPr>
                <w:rFonts w:asciiTheme="minorEastAsia" w:eastAsiaTheme="minorEastAsia" w:hAnsiTheme="minorEastAsia" w:cs="宋体" w:hint="eastAsia"/>
                <w:sz w:val="24"/>
                <w:szCs w:val="24"/>
              </w:rPr>
              <w:t>米</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2.11OHM/LEN 电阻测量/长度测量</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2.12SETUP 设定比较数据，共30组</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2.13COMP 上下限对比功能，数据可选，可单个删除</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2.14前后上下 数据操作时，前后数据前后移位，上下</w:t>
            </w:r>
            <w:proofErr w:type="gramStart"/>
            <w:r>
              <w:rPr>
                <w:rFonts w:asciiTheme="minorEastAsia" w:eastAsiaTheme="minorEastAsia" w:hAnsiTheme="minorEastAsia" w:cs="宋体" w:hint="eastAsia"/>
                <w:sz w:val="24"/>
                <w:szCs w:val="24"/>
              </w:rPr>
              <w:t>键数据</w:t>
            </w:r>
            <w:proofErr w:type="gramEnd"/>
            <w:r>
              <w:rPr>
                <w:rFonts w:asciiTheme="minorEastAsia" w:eastAsiaTheme="minorEastAsia" w:hAnsiTheme="minorEastAsia" w:cs="宋体" w:hint="eastAsia"/>
                <w:sz w:val="24"/>
                <w:szCs w:val="24"/>
              </w:rPr>
              <w:t>加减</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3.特殊功能</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w:t>
            </w:r>
            <w:proofErr w:type="gramStart"/>
            <w:r>
              <w:rPr>
                <w:rFonts w:asciiTheme="minorEastAsia" w:eastAsiaTheme="minorEastAsia" w:hAnsiTheme="minorEastAsia" w:cs="宋体" w:hint="eastAsia"/>
                <w:sz w:val="24"/>
                <w:szCs w:val="24"/>
              </w:rPr>
              <w:t>四</w:t>
            </w:r>
            <w:proofErr w:type="gramEnd"/>
            <w:r>
              <w:rPr>
                <w:rFonts w:asciiTheme="minorEastAsia" w:eastAsiaTheme="minorEastAsia" w:hAnsiTheme="minorEastAsia" w:cs="宋体" w:hint="eastAsia"/>
                <w:sz w:val="24"/>
                <w:szCs w:val="24"/>
              </w:rPr>
              <w:t>线测量 可设定上下限报警30条 背光 相对值(zero)</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3.2电线长度测量 存储数据1000个，可单个删除 低电压显示 锂电池7.4V4000mAh可充电</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4.一般特征</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4.1电源 锂电池7.4V4000mAh可充电</w:t>
            </w:r>
          </w:p>
          <w:p w:rsidR="002856F9" w:rsidRPr="008D42F5" w:rsidRDefault="00380665">
            <w:pPr>
              <w:widowControl/>
              <w:spacing w:line="276" w:lineRule="auto"/>
              <w:jc w:val="left"/>
              <w:textAlignment w:val="center"/>
              <w:rPr>
                <w:rFonts w:asciiTheme="minorEastAsia" w:eastAsiaTheme="minorEastAsia" w:hAnsiTheme="minorEastAsia" w:cs="宋体"/>
                <w:color w:val="FF0000"/>
                <w:sz w:val="24"/>
                <w:szCs w:val="24"/>
              </w:rPr>
            </w:pPr>
            <w:r w:rsidRPr="008D42F5">
              <w:rPr>
                <w:rFonts w:asciiTheme="minorEastAsia" w:eastAsiaTheme="minorEastAsia" w:hAnsiTheme="minorEastAsia" w:cs="宋体" w:hint="eastAsia"/>
                <w:color w:val="FF0000"/>
                <w:sz w:val="24"/>
                <w:szCs w:val="24"/>
              </w:rPr>
              <w:t xml:space="preserve">4.2LCD尺寸 </w:t>
            </w:r>
            <w:r w:rsidR="008D42F5" w:rsidRPr="008D42F5">
              <w:rPr>
                <w:rFonts w:asciiTheme="minorEastAsia" w:eastAsiaTheme="minorEastAsia" w:hAnsiTheme="minorEastAsia" w:cs="宋体" w:hint="eastAsia"/>
                <w:color w:val="FF0000"/>
                <w:sz w:val="24"/>
                <w:szCs w:val="24"/>
                <w:bdr w:val="none" w:sz="0" w:space="0" w:color="auto" w:frame="1"/>
                <w:shd w:val="clear" w:color="auto" w:fill="FFFFFF"/>
              </w:rPr>
              <w:t>≧</w:t>
            </w:r>
            <w:r w:rsidRPr="008D42F5">
              <w:rPr>
                <w:rFonts w:asciiTheme="minorEastAsia" w:eastAsiaTheme="minorEastAsia" w:hAnsiTheme="minorEastAsia" w:cs="宋体" w:hint="eastAsia"/>
                <w:color w:val="FF0000"/>
                <w:sz w:val="24"/>
                <w:szCs w:val="24"/>
              </w:rPr>
              <w:t>116mm×87.5mm</w:t>
            </w:r>
            <w:bookmarkStart w:id="82" w:name="_GoBack"/>
            <w:bookmarkEnd w:id="82"/>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4.3机身重量 1.5kg</w:t>
            </w:r>
          </w:p>
          <w:p w:rsidR="002856F9" w:rsidRPr="008D42F5" w:rsidRDefault="00380665">
            <w:pPr>
              <w:widowControl/>
              <w:spacing w:line="276" w:lineRule="auto"/>
              <w:jc w:val="left"/>
              <w:textAlignment w:val="center"/>
              <w:rPr>
                <w:rFonts w:asciiTheme="minorEastAsia" w:eastAsiaTheme="minorEastAsia" w:hAnsiTheme="minorEastAsia" w:cs="宋体"/>
                <w:color w:val="FF0000"/>
                <w:sz w:val="24"/>
                <w:szCs w:val="24"/>
              </w:rPr>
            </w:pPr>
            <w:r w:rsidRPr="008D42F5">
              <w:rPr>
                <w:rFonts w:asciiTheme="minorEastAsia" w:eastAsiaTheme="minorEastAsia" w:hAnsiTheme="minorEastAsia" w:cs="宋体" w:hint="eastAsia"/>
                <w:color w:val="FF0000"/>
                <w:sz w:val="24"/>
                <w:szCs w:val="24"/>
              </w:rPr>
              <w:t>4.4机身尺寸</w:t>
            </w:r>
            <w:r w:rsidR="008D42F5" w:rsidRPr="008D42F5">
              <w:rPr>
                <w:rFonts w:asciiTheme="minorEastAsia" w:eastAsiaTheme="minorEastAsia" w:hAnsiTheme="minorEastAsia" w:cs="宋体" w:hint="eastAsia"/>
                <w:color w:val="FF0000"/>
                <w:sz w:val="24"/>
                <w:szCs w:val="24"/>
                <w:bdr w:val="none" w:sz="0" w:space="0" w:color="auto" w:frame="1"/>
                <w:shd w:val="clear" w:color="auto" w:fill="FFFFFF"/>
              </w:rPr>
              <w:t>≧</w:t>
            </w:r>
            <w:r w:rsidRPr="008D42F5">
              <w:rPr>
                <w:rFonts w:asciiTheme="minorEastAsia" w:eastAsiaTheme="minorEastAsia" w:hAnsiTheme="minorEastAsia" w:cs="宋体" w:hint="eastAsia"/>
                <w:color w:val="FF0000"/>
                <w:sz w:val="24"/>
                <w:szCs w:val="24"/>
              </w:rPr>
              <w:t>268mm×168mm×60mm</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4.5标准配件 1：</w:t>
            </w:r>
            <w:proofErr w:type="gramStart"/>
            <w:r>
              <w:rPr>
                <w:rFonts w:asciiTheme="minorEastAsia" w:eastAsiaTheme="minorEastAsia" w:hAnsiTheme="minorEastAsia" w:cs="宋体" w:hint="eastAsia"/>
                <w:sz w:val="24"/>
                <w:szCs w:val="24"/>
              </w:rPr>
              <w:t>凯氏夹</w:t>
            </w:r>
            <w:proofErr w:type="gramEnd"/>
            <w:r>
              <w:rPr>
                <w:rFonts w:asciiTheme="minorEastAsia" w:eastAsiaTheme="minorEastAsia" w:hAnsiTheme="minorEastAsia" w:cs="宋体" w:hint="eastAsia"/>
                <w:sz w:val="24"/>
                <w:szCs w:val="24"/>
              </w:rPr>
              <w:t>测试线（红黑）1对    2：电源适配器 1个     3：USB线</w:t>
            </w:r>
          </w:p>
          <w:p w:rsidR="002856F9" w:rsidRDefault="00380665">
            <w:pPr>
              <w:widowControl/>
              <w:spacing w:line="276"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4.6标准包装 彩盒、保修卡、说明书（光盘）</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54</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电池内阻测试仪</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1、4.3英寸大屏幕LCD，电池内阻和电压同时显示。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2、电压电流自动量程切换，提高测量精度和速度。</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3、专业分选功能，超限报警功能。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4、支持数据手动、自动存储功能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5、多种接口可用于高速</w:t>
            </w:r>
            <w:proofErr w:type="gramStart"/>
            <w:r>
              <w:rPr>
                <w:rFonts w:asciiTheme="minorEastAsia" w:eastAsiaTheme="minorEastAsia" w:hAnsiTheme="minorEastAsia" w:cs="宋体" w:hint="eastAsia"/>
                <w:sz w:val="24"/>
                <w:szCs w:val="24"/>
              </w:rPr>
              <w:t>自动化产线中</w:t>
            </w:r>
            <w:proofErr w:type="gramEnd"/>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测量范围 电压 0.00001-101.000V</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电阻 0.0001mΩ-3.2kΩ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量程范围 电压 6V/60V/100V</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电阻 3mΩ/30mΩ/300mΩ/3Ω/30Ω/300Ω/3kΩ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基本准确度 电阻：0.5%      电压：0.01%</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量程选择方式 自动和手动（电阻和电压）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最大读数 电阻：31,000    电压：606,000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校准 短路全量程清零</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分选功能 电阻和</w:t>
            </w:r>
            <w:proofErr w:type="gramStart"/>
            <w:r>
              <w:rPr>
                <w:rFonts w:asciiTheme="minorEastAsia" w:eastAsiaTheme="minorEastAsia" w:hAnsiTheme="minorEastAsia" w:cs="宋体" w:hint="eastAsia"/>
                <w:sz w:val="24"/>
                <w:szCs w:val="24"/>
              </w:rPr>
              <w:t>电压超</w:t>
            </w:r>
            <w:proofErr w:type="gramEnd"/>
            <w:r>
              <w:rPr>
                <w:rFonts w:asciiTheme="minorEastAsia" w:eastAsiaTheme="minorEastAsia" w:hAnsiTheme="minorEastAsia" w:cs="宋体" w:hint="eastAsia"/>
                <w:sz w:val="24"/>
                <w:szCs w:val="24"/>
              </w:rPr>
              <w:t>上限/下限/符合三种输出，分选结果有PASS和FAIL两种输出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讯响 关闭，合格讯响，不合格讯响</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比较方式 绝对值公差、百分比公差、直读比较</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按键功能 Lock键盘锁定功能，Print Sc截屏功能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系统设置 中、英文切换、按键音设置</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存储 FAT存储功能（支持USB U盘存储，不支持移动硬盘）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接口&amp;协议 Handler 接口，RS232通讯接口，USB通讯接口，SCPI和Modbus协议</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上位机软件 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电源电压频率 AC 100~240V 50/60Hz</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指标温湿度 温度18℃~28℃，湿度&lt;65%RH</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操作温度 10℃~40℃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存储温度 0℃~50℃</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工作湿度 10~80%RH</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存储湿度 10~90%RH</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工作海拔 ≤2000m</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55</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人员防护套装</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人员防护套装包括绝缘手套、耐磨手套、绝缘鞋、护目镜、安全帽等各1套。</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1.绝缘手套：天然橡胶制成，耐压等级1KV。</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2.耐磨手套：符合人体工程学设计；可降低潜在的危险，如：刀割等；可清洗。</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3.绝缘鞋：防砸电绝缘；双密度聚氨酯（PU）一次成型鞋底，大底致密耐磨，中底柔软舒适配合防滑设计穿着舒适安全。柔软型全封闭鞋舌，有效防止飞溅液体进入。</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4.护目镜：防冲击物，如打磨，研磨等。防化学物，如电镀，喷漆等。防光辐射，如红外线、紫外线等。防热辐射，如电火花，热辐射等。</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5.安全帽：绝缘，防撞减震，防喷溅，抗撕裂， 安全帽采用 ABS 硬质材质，无毒、无味、无任何刺激。</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2 </w:t>
            </w:r>
          </w:p>
        </w:tc>
      </w:tr>
      <w:tr w:rsidR="002856F9">
        <w:trPr>
          <w:trHeight w:val="48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56</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工位安全防护套装</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1.工位安全保护套装包括警示牌、隔离带套装、绝缘防护垫等各1套。警示牌：绝缘材质制作，表面喷涂"危险，请勿靠近</w:t>
            </w:r>
            <w:proofErr w:type="gramStart"/>
            <w:r>
              <w:rPr>
                <w:rFonts w:asciiTheme="minorEastAsia" w:eastAsiaTheme="minorEastAsia" w:hAnsiTheme="minorEastAsia" w:cs="宋体" w:hint="eastAsia"/>
                <w:sz w:val="24"/>
                <w:szCs w:val="24"/>
              </w:rPr>
              <w:t>”</w:t>
            </w:r>
            <w:proofErr w:type="gramEnd"/>
            <w:r>
              <w:rPr>
                <w:rFonts w:asciiTheme="minorEastAsia" w:eastAsiaTheme="minorEastAsia" w:hAnsiTheme="minorEastAsia" w:cs="宋体" w:hint="eastAsia"/>
                <w:sz w:val="24"/>
                <w:szCs w:val="24"/>
              </w:rPr>
              <w:t>字样与带电符号。隔离带套装：可再次利用，对操作空间进行隔离；最长5m；可伸缩，每套6根围成一个工位。绝缘防护垫：耐压不低于1500V，尺寸不小于：2m x 1m x 5mm  （长x宽x厚度)</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2 </w:t>
            </w:r>
          </w:p>
        </w:tc>
      </w:tr>
      <w:tr w:rsidR="002856F9">
        <w:trPr>
          <w:trHeight w:val="600"/>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57</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汽车配件管理模块用零件包</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主要零件有纵梁、反光器、正时皮带、后减震器、下摆臂等130余项。含发动机、底盘、电器、车身零部件109项，新能源专用件8项，危险品9项，油液类4项。</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r w:rsidR="002856F9">
        <w:trPr>
          <w:trHeight w:val="699"/>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58</w:t>
            </w:r>
          </w:p>
        </w:tc>
        <w:tc>
          <w:tcPr>
            <w:tcW w:w="1014"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新能源汽车课程资源包</w:t>
            </w:r>
          </w:p>
        </w:tc>
        <w:tc>
          <w:tcPr>
            <w:tcW w:w="7315"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一、平台技术参数：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本平台适用于职业院校，具有云平台管理功能、校级管理权限，适用职业院校不同专业，具有教务管理、教师中心、学生微课堂、资源管理等功能，根据教务安排设置主题的教学目录，子目录，可设置多层子目录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2.采用高速语言编写，支持 Windows系统PC电脑端、手机端、Windows 平板，智能交互触摸一体机等教学设备。教师通过电脑进行备课，发布微课程和精品课程，利用翻转课堂使学生通过电脑和手机平板进行课程学习和交流。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3.云平台包含教师移动备课学习、学生在线学习、云备课、平台管理系统。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4.云平台可以部署到校级网上并支持校级资源上传及管理。</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5.支持在线云端资源下载使用和校级资源下载使用。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6.采用大数据方便掌握学生学习兴趣、学习时间、考试情况等信息进行技术分析，用于提高教师备课质量和学生学习效果。</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7.平台资源采用云存储技术，支持各种类型的资源存储及使用。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8.平台采用 B/S结构无需客户</w:t>
            </w:r>
            <w:proofErr w:type="gramStart"/>
            <w:r>
              <w:rPr>
                <w:rFonts w:asciiTheme="minorEastAsia" w:eastAsiaTheme="minorEastAsia" w:hAnsiTheme="minorEastAsia" w:cs="宋体" w:hint="eastAsia"/>
                <w:sz w:val="24"/>
                <w:szCs w:val="24"/>
              </w:rPr>
              <w:t>端安装任何</w:t>
            </w:r>
            <w:proofErr w:type="gramEnd"/>
            <w:r>
              <w:rPr>
                <w:rFonts w:asciiTheme="minorEastAsia" w:eastAsiaTheme="minorEastAsia" w:hAnsiTheme="minorEastAsia" w:cs="宋体" w:hint="eastAsia"/>
                <w:sz w:val="24"/>
                <w:szCs w:val="24"/>
              </w:rPr>
              <w:t>程序和插件，后台管理、发布和浏览均能满足各浏览器自由切换。</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9.平台具有良好的稳定性和高度安全性，具备高并发、低延迟的特性。</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在线学习功能：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1.云平台通过访问网页地址的方式进行访问</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2.支持直接使用浏览器登陆，方便随时随地学习互动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3.教师和学生通过手机或邮箱注册，也可以有管理后台直接输入，进行免费体验在线学习，并支持手机号码或邮箱账户进行密码找回。</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4.平台主要展示课程教学资源及其资讯信息，用于学习与互动交流等。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5.平台支持快速浏览最新课程、热门课程，并能将课程分类展示、也可按照调整的顺序进行展示；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6.平台可添加、删除、展示相关的教育资讯，可对资讯进行评论，并对评论数及点击量进行统计。</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7.每门课程具有展示课程简介、课程目录、且可以对课程进行星级评价、文字评价，并关注课程等功能。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师生可观看和下载的资源格式包括：各种视频、动画、虚拟现实、flash、ppt、pdf、图片等。并显示资源的类型及大小，也可缩略图显示，并且下载的资源按照课程进行归类存放，并能离线查看资源、同时支持批量添加和删除下载的资源。</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9.平台支持在网络下观看视频、下载资源时，设置是否使用WiFi</w:t>
            </w:r>
            <w:proofErr w:type="gramStart"/>
            <w:r>
              <w:rPr>
                <w:rFonts w:asciiTheme="minorEastAsia" w:eastAsiaTheme="minorEastAsia" w:hAnsiTheme="minorEastAsia" w:cs="宋体" w:hint="eastAsia"/>
                <w:sz w:val="24"/>
                <w:szCs w:val="24"/>
              </w:rPr>
              <w:t>来网络</w:t>
            </w:r>
            <w:proofErr w:type="gramEnd"/>
            <w:r>
              <w:rPr>
                <w:rFonts w:asciiTheme="minorEastAsia" w:eastAsiaTheme="minorEastAsia" w:hAnsiTheme="minorEastAsia" w:cs="宋体" w:hint="eastAsia"/>
                <w:sz w:val="24"/>
                <w:szCs w:val="24"/>
              </w:rPr>
              <w:t>下观看视频及下载资源。</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10.平台支持二</w:t>
            </w:r>
            <w:proofErr w:type="gramStart"/>
            <w:r>
              <w:rPr>
                <w:rFonts w:asciiTheme="minorEastAsia" w:eastAsiaTheme="minorEastAsia" w:hAnsiTheme="minorEastAsia" w:cs="宋体" w:hint="eastAsia"/>
                <w:sz w:val="24"/>
                <w:szCs w:val="24"/>
              </w:rPr>
              <w:t>维码扫码</w:t>
            </w:r>
            <w:proofErr w:type="gramEnd"/>
            <w:r>
              <w:rPr>
                <w:rFonts w:asciiTheme="minorEastAsia" w:eastAsiaTheme="minorEastAsia" w:hAnsiTheme="minorEastAsia" w:cs="宋体" w:hint="eastAsia"/>
                <w:sz w:val="24"/>
                <w:szCs w:val="24"/>
              </w:rPr>
              <w:t>学习。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11.教师和学生在对资源的学习时，可对资源课程用图片及文字的进行留言或互动。</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12.平台支持移动式考试模式，题型主要有单选题、多选题、判断题及简答题。</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13.平台支持提供电子教材、课件等学习资源共享，支持在线随堂练习、在线提交作业、在线批阅；</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14.师生可进行问卷调研，并能查看调研报告。</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15.学生答题后可随时查看考试成绩单，具有统计分析考试功能即优秀率、良好率、及格率、不及格率、缺考等，并能以饼状图的形式展示。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16.移动端设有师生情感交流互动空间，师生之间可以通过图片及文字在此空间进行情感交流，并可统计交流人数及评论人数。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17.师生可以直接查看对个人的评论、对个人的提问及其关注的课程。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18.平台支持学期管理、课程管理、教师管理、学生管理等后台功能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19.师生可选择自己关注课程、并进行分享课程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20.在线支持文档播放、视频语音交互，音频与视频图像具有良好的同步性，主要有播放、暂停、快进、快退、音量调节及全屏功能，并采用流媒体的方式进行播放。</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21.课程资源检索：可根据用户的输入，按照主题、关键字或词、内容、功能、格式等进行模糊查询和精确查询最新课程、热门课程及全部课程及其相应的课程资源。</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22.学生可快速查看自己应该学习的课程及关注的课程，也可选择取消学习和关注课程。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具有首页、课程、模拟考试、任务、个人等大项功能。其中，课程具有已学课程和未学课程功能，模拟考试具有模拟考试、随机考试、专项考试、成绩排行、我的错题、我的收藏等功能，个人具有系统消息、我的笔记、我的收藏、情感交流、设置等功能。（本条款要求在投标环节中提供移动端或视频进行现场演示以佐证满足要求）</w:t>
            </w:r>
          </w:p>
          <w:p w:rsidR="002856F9" w:rsidRDefault="00380665">
            <w:pPr>
              <w:widowControl/>
              <w:spacing w:line="276"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二、后台管理功能：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1.具有用户权限的设置、网站与APP相关的内容管理。</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2.基础信息管理功能主要有：教务管理、学科管理、专业管理、年级管理等，具有添加、修改、删除、模糊查询等功能。并能够批量导入或导出用户信息。</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3.用户基本信息管理，可录入姓名、性别、手机号码、邮箱等个人信息，并设定相应的密码。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4.具有教务设置排课，教师授课管理功能的设置、还具有对单个用户设置课程的管理权限设置。</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5.根据不同的权限设置对后台模块及前台课程设定APP情感空间、资讯、知识问答等添加与删除权限。</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6.根据不同学科制定相应的分类课程管理，能够自主设定课程的属性，即课程类别、课程名称、课程目录等，并按照一定的顺序进行排列。</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7.可将学生喜爱优质的课程设定为精品课程，也可是设定优质微课程。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8.在资源管理中可单个资源添加也可批量上传，可以设置某些资源单独下载、排序、发布等，发布后的资源随时可以预览，可以设置选择资源二维码。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9.可在线创建word、ppt文档根据不同的类型资源进行搜索插入到相应的课件中。也对平台内的已有文档及课件进行修改完善，并保存到相应的资源位置。</w:t>
            </w:r>
          </w:p>
          <w:p w:rsidR="002856F9" w:rsidRDefault="00380665">
            <w:pPr>
              <w:widowControl/>
              <w:spacing w:line="276" w:lineRule="auto"/>
              <w:jc w:val="left"/>
              <w:rPr>
                <w:rFonts w:asciiTheme="minorEastAsia" w:eastAsiaTheme="minorEastAsia" w:hAnsiTheme="minorEastAsia" w:cs="宋体"/>
                <w:sz w:val="24"/>
                <w:szCs w:val="24"/>
                <w:highlight w:val="green"/>
              </w:rPr>
            </w:pPr>
            <w:r>
              <w:rPr>
                <w:rFonts w:asciiTheme="minorEastAsia" w:eastAsiaTheme="minorEastAsia" w:hAnsiTheme="minorEastAsia" w:cs="宋体" w:hint="eastAsia"/>
                <w:sz w:val="24"/>
                <w:szCs w:val="24"/>
              </w:rPr>
              <w:t>▲10.具有考试考核管理功能：试题管理、试卷管理、考试管理与成绩管理，可对试卷修改、删除、预览和查询。（本条款要求在投标环节中提供移动端或视频进行现场演示以佐证满足要求）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11.考试</w:t>
            </w:r>
            <w:proofErr w:type="gramStart"/>
            <w:r>
              <w:rPr>
                <w:rFonts w:asciiTheme="minorEastAsia" w:eastAsiaTheme="minorEastAsia" w:hAnsiTheme="minorEastAsia" w:cs="宋体" w:hint="eastAsia"/>
                <w:sz w:val="24"/>
                <w:szCs w:val="24"/>
              </w:rPr>
              <w:t>组卷支持随机组卷</w:t>
            </w:r>
            <w:proofErr w:type="gramEnd"/>
            <w:r>
              <w:rPr>
                <w:rFonts w:asciiTheme="minorEastAsia" w:eastAsiaTheme="minorEastAsia" w:hAnsiTheme="minorEastAsia" w:cs="宋体" w:hint="eastAsia"/>
                <w:sz w:val="24"/>
                <w:szCs w:val="24"/>
              </w:rPr>
              <w:t>和手动</w:t>
            </w:r>
            <w:proofErr w:type="gramStart"/>
            <w:r>
              <w:rPr>
                <w:rFonts w:asciiTheme="minorEastAsia" w:eastAsiaTheme="minorEastAsia" w:hAnsiTheme="minorEastAsia" w:cs="宋体" w:hint="eastAsia"/>
                <w:sz w:val="24"/>
                <w:szCs w:val="24"/>
              </w:rPr>
              <w:t>组卷两种</w:t>
            </w:r>
            <w:proofErr w:type="gramEnd"/>
            <w:r>
              <w:rPr>
                <w:rFonts w:asciiTheme="minorEastAsia" w:eastAsiaTheme="minorEastAsia" w:hAnsiTheme="minorEastAsia" w:cs="宋体" w:hint="eastAsia"/>
                <w:sz w:val="24"/>
                <w:szCs w:val="24"/>
              </w:rPr>
              <w:t>模式，可根据题型、难易度及试题数量等进行组卷。</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12.添加试卷，可设置试卷的难度等级、题目数量，可按照知识点设置考试题目数量、题型、分数等参数。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13.考试完成后具有成绩查询及导出的功能，并能设定按照成绩由高到底的顺序进行排列。</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14.试卷审核，支持试卷内题目的查询和统计功能。</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15.根据老师需要将</w:t>
            </w:r>
            <w:proofErr w:type="gramStart"/>
            <w:r>
              <w:rPr>
                <w:rFonts w:asciiTheme="minorEastAsia" w:eastAsiaTheme="minorEastAsia" w:hAnsiTheme="minorEastAsia" w:cs="宋体" w:hint="eastAsia"/>
                <w:sz w:val="24"/>
                <w:szCs w:val="24"/>
              </w:rPr>
              <w:t>资源内图和</w:t>
            </w:r>
            <w:proofErr w:type="gramEnd"/>
            <w:r>
              <w:rPr>
                <w:rFonts w:asciiTheme="minorEastAsia" w:eastAsiaTheme="minorEastAsia" w:hAnsiTheme="minorEastAsia" w:cs="宋体" w:hint="eastAsia"/>
                <w:sz w:val="24"/>
                <w:szCs w:val="24"/>
              </w:rPr>
              <w:t>文字通过组合设置给学生布置作业，可设置提交时间、发布时间、可选择给布置作业的学生，能够删除、查询和预览。</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16.教务处可根据学校的实际情况添加、修改、删除及查询教师的课程。</w:t>
            </w:r>
          </w:p>
          <w:p w:rsidR="002856F9" w:rsidRDefault="00380665">
            <w:pPr>
              <w:widowControl/>
              <w:spacing w:line="276"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三、云备课功能：</w:t>
            </w:r>
          </w:p>
          <w:p w:rsidR="002856F9" w:rsidRDefault="00380665">
            <w:pPr>
              <w:widowControl/>
              <w:numPr>
                <w:ilvl w:val="0"/>
                <w:numId w:val="66"/>
              </w:numPr>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平台具有在线备课和本地备课两种模式，在线备课和本地</w:t>
            </w:r>
            <w:proofErr w:type="gramStart"/>
            <w:r>
              <w:rPr>
                <w:rFonts w:asciiTheme="minorEastAsia" w:eastAsiaTheme="minorEastAsia" w:hAnsiTheme="minorEastAsia" w:cs="宋体" w:hint="eastAsia"/>
                <w:sz w:val="24"/>
                <w:szCs w:val="24"/>
              </w:rPr>
              <w:t>备内容</w:t>
            </w:r>
            <w:proofErr w:type="gramEnd"/>
            <w:r>
              <w:rPr>
                <w:rFonts w:asciiTheme="minorEastAsia" w:eastAsiaTheme="minorEastAsia" w:hAnsiTheme="minorEastAsia" w:cs="宋体" w:hint="eastAsia"/>
                <w:sz w:val="24"/>
                <w:szCs w:val="24"/>
              </w:rPr>
              <w:t>是一致的，都可以根据课程名称、课程类别、资源目录查看所需要的资源。</w:t>
            </w:r>
          </w:p>
          <w:p w:rsidR="002856F9" w:rsidRDefault="00380665">
            <w:pPr>
              <w:widowControl/>
              <w:numPr>
                <w:ilvl w:val="0"/>
                <w:numId w:val="66"/>
              </w:numPr>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平台全部资源根据课程名称及章节的位置进行放置排序，也可以资源名称、资源类型等进行模糊查询、预览。视频资源可双击或者右键进行预览，调用本系统自带的播放器进行查看相关素材。</w:t>
            </w:r>
          </w:p>
          <w:p w:rsidR="002856F9" w:rsidRDefault="00380665">
            <w:pPr>
              <w:widowControl/>
              <w:numPr>
                <w:ilvl w:val="0"/>
                <w:numId w:val="66"/>
              </w:numPr>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平台支持资源格式:各种视频、动画、虚拟现实、flash、ppt、pdf、图片等。都可以随时插入到我们的课程中去。</w:t>
            </w:r>
          </w:p>
          <w:p w:rsidR="002856F9" w:rsidRDefault="00380665">
            <w:pPr>
              <w:widowControl/>
              <w:numPr>
                <w:ilvl w:val="0"/>
                <w:numId w:val="66"/>
              </w:numPr>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具有教师在线下载资源或下载本地资源功能，以便教师离线时利用资源进行备课学习。</w:t>
            </w:r>
          </w:p>
          <w:p w:rsidR="002856F9" w:rsidRDefault="00380665">
            <w:pPr>
              <w:widowControl/>
              <w:numPr>
                <w:ilvl w:val="0"/>
                <w:numId w:val="66"/>
              </w:numPr>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在线备课和本地备课时可采用</w:t>
            </w:r>
            <w:proofErr w:type="gramStart"/>
            <w:r>
              <w:rPr>
                <w:rFonts w:asciiTheme="minorEastAsia" w:eastAsiaTheme="minorEastAsia" w:hAnsiTheme="minorEastAsia" w:cs="宋体" w:hint="eastAsia"/>
                <w:sz w:val="24"/>
                <w:szCs w:val="24"/>
              </w:rPr>
              <w:t>资源超链接</w:t>
            </w:r>
            <w:proofErr w:type="gramEnd"/>
            <w:r>
              <w:rPr>
                <w:rFonts w:asciiTheme="minorEastAsia" w:eastAsiaTheme="minorEastAsia" w:hAnsiTheme="minorEastAsia" w:cs="宋体" w:hint="eastAsia"/>
                <w:sz w:val="24"/>
                <w:szCs w:val="24"/>
              </w:rPr>
              <w:t>方式备课。也下载到本地编辑。</w:t>
            </w:r>
          </w:p>
          <w:p w:rsidR="002856F9" w:rsidRDefault="00380665">
            <w:pPr>
              <w:widowControl/>
              <w:numPr>
                <w:ilvl w:val="0"/>
                <w:numId w:val="66"/>
              </w:numPr>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在线备课和本地备课时支持PPT课件、word文档的在线创建及编辑。也可以从平台中导入与导出制作好的课程。</w:t>
            </w:r>
          </w:p>
          <w:p w:rsidR="002856F9" w:rsidRDefault="00380665">
            <w:pPr>
              <w:widowControl/>
              <w:numPr>
                <w:ilvl w:val="0"/>
                <w:numId w:val="66"/>
              </w:numPr>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在线平台资源与本地无缝对接，本地课程资源可上传到在线平台（云平台），可将在线平台资源与本地资源进行同步，从而保证资源的一致性。</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四、新能源汽车课程资源包</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课程包以促进主动式、协作式、研究型、自主型学习，形成开放高效的新型教学模式。以资源共建共享为目的，以创建精品资源和进行网络教学为核心，以工学结合的方式面向海量资源处理，</w:t>
            </w:r>
            <w:proofErr w:type="gramStart"/>
            <w:r>
              <w:rPr>
                <w:rFonts w:asciiTheme="minorEastAsia" w:eastAsiaTheme="minorEastAsia" w:hAnsiTheme="minorEastAsia" w:cs="宋体" w:hint="eastAsia"/>
                <w:sz w:val="24"/>
                <w:szCs w:val="24"/>
              </w:rPr>
              <w:t>集资源</w:t>
            </w:r>
            <w:proofErr w:type="gramEnd"/>
            <w:r>
              <w:rPr>
                <w:rFonts w:asciiTheme="minorEastAsia" w:eastAsiaTheme="minorEastAsia" w:hAnsiTheme="minorEastAsia" w:cs="宋体" w:hint="eastAsia"/>
                <w:sz w:val="24"/>
                <w:szCs w:val="24"/>
              </w:rPr>
              <w:t>分布式存储、资源管理、知识管理为一体的资源应用开发包。</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该课程作为新能源汽车专业基础课及入门课程，满足了职业院校汽车维修专业核心课程的教学，解决老师的易教问题。</w:t>
            </w:r>
            <w:proofErr w:type="gramStart"/>
            <w:r>
              <w:rPr>
                <w:rFonts w:asciiTheme="minorEastAsia" w:eastAsiaTheme="minorEastAsia" w:hAnsiTheme="minorEastAsia" w:cs="宋体" w:hint="eastAsia"/>
                <w:sz w:val="24"/>
                <w:szCs w:val="24"/>
              </w:rPr>
              <w:t>课程包由教材</w:t>
            </w:r>
            <w:proofErr w:type="gramEnd"/>
            <w:r>
              <w:rPr>
                <w:rFonts w:asciiTheme="minorEastAsia" w:eastAsiaTheme="minorEastAsia" w:hAnsiTheme="minorEastAsia" w:cs="宋体" w:hint="eastAsia"/>
                <w:sz w:val="24"/>
                <w:szCs w:val="24"/>
              </w:rPr>
              <w:t>、学习工作页、试卷和素材包组成，教材主要用于教师教学、学生学习；学习工作</w:t>
            </w:r>
            <w:proofErr w:type="gramStart"/>
            <w:r>
              <w:rPr>
                <w:rFonts w:asciiTheme="minorEastAsia" w:eastAsiaTheme="minorEastAsia" w:hAnsiTheme="minorEastAsia" w:cs="宋体" w:hint="eastAsia"/>
                <w:sz w:val="24"/>
                <w:szCs w:val="24"/>
              </w:rPr>
              <w:t>页用于</w:t>
            </w:r>
            <w:proofErr w:type="gramEnd"/>
            <w:r>
              <w:rPr>
                <w:rFonts w:asciiTheme="minorEastAsia" w:eastAsiaTheme="minorEastAsia" w:hAnsiTheme="minorEastAsia" w:cs="宋体" w:hint="eastAsia"/>
                <w:sz w:val="24"/>
                <w:szCs w:val="24"/>
              </w:rPr>
              <w:t>学生实训操作使用，用于操作引导、数据填写；试卷主要用于老师对学生知识点和技能点的综合考核。</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该课程</w:t>
            </w:r>
            <w:proofErr w:type="gramStart"/>
            <w:r>
              <w:rPr>
                <w:rFonts w:asciiTheme="minorEastAsia" w:eastAsiaTheme="minorEastAsia" w:hAnsiTheme="minorEastAsia" w:cs="宋体" w:hint="eastAsia"/>
                <w:sz w:val="24"/>
                <w:szCs w:val="24"/>
              </w:rPr>
              <w:t>包制作</w:t>
            </w:r>
            <w:proofErr w:type="gramEnd"/>
            <w:r>
              <w:rPr>
                <w:rFonts w:asciiTheme="minorEastAsia" w:eastAsiaTheme="minorEastAsia" w:hAnsiTheme="minorEastAsia" w:cs="宋体" w:hint="eastAsia"/>
                <w:sz w:val="24"/>
                <w:szCs w:val="24"/>
              </w:rPr>
              <w:t>了大量的优秀的精品课程模板，教师可任意调取使用，教师可根据教学的需要进行二次开发模板和自定义ppt、doc、flv教学课件等。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1.资源类型及内容：</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课程</w:t>
            </w:r>
            <w:proofErr w:type="gramStart"/>
            <w:r>
              <w:rPr>
                <w:rFonts w:asciiTheme="minorEastAsia" w:eastAsiaTheme="minorEastAsia" w:hAnsiTheme="minorEastAsia" w:cs="宋体" w:hint="eastAsia"/>
                <w:sz w:val="24"/>
                <w:szCs w:val="24"/>
              </w:rPr>
              <w:t>包主要</w:t>
            </w:r>
            <w:proofErr w:type="gramEnd"/>
            <w:r>
              <w:rPr>
                <w:rFonts w:asciiTheme="minorEastAsia" w:eastAsiaTheme="minorEastAsia" w:hAnsiTheme="minorEastAsia" w:cs="宋体" w:hint="eastAsia"/>
                <w:sz w:val="24"/>
                <w:szCs w:val="24"/>
              </w:rPr>
              <w:t>资源内容有电子教材、电子课件、学习工作页、视频、动画、仿真和相应的试题等资源，具有教学项目与教学素材相匹配，工作页设计新能源学生完成教学内容；配套教学项目知识点与技能点开发的试题库，包括单选题、多选题、判断题、问答题四种题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2.视频资源多以流媒体格式呈现也可以其它格式呈现，视频图像清晰，播放时没有明显的噪点。播放流畅，字幕清晰美观，音频与视频图像有</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良好的同步，音频部分应符合音频素材的质量要求。</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3.项目目录：</w:t>
            </w:r>
          </w:p>
          <w:p w:rsidR="002856F9" w:rsidRDefault="00380665">
            <w:pPr>
              <w:widowControl/>
              <w:spacing w:line="276"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项目一、动力电池与高压防护</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任务一、动力电池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任务1.动力电池概述</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任务2.铅酸蓄电池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任务3.</w:t>
            </w:r>
            <w:proofErr w:type="gramStart"/>
            <w:r>
              <w:rPr>
                <w:rFonts w:asciiTheme="minorEastAsia" w:eastAsiaTheme="minorEastAsia" w:hAnsiTheme="minorEastAsia" w:cs="宋体" w:hint="eastAsia"/>
                <w:sz w:val="24"/>
                <w:szCs w:val="24"/>
              </w:rPr>
              <w:t>镍氢与镍镉电池</w:t>
            </w:r>
            <w:proofErr w:type="gramEnd"/>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任务4.</w:t>
            </w:r>
            <w:proofErr w:type="gramStart"/>
            <w:r>
              <w:rPr>
                <w:rFonts w:asciiTheme="minorEastAsia" w:eastAsiaTheme="minorEastAsia" w:hAnsiTheme="minorEastAsia" w:cs="宋体" w:hint="eastAsia"/>
                <w:sz w:val="24"/>
                <w:szCs w:val="24"/>
              </w:rPr>
              <w:t>锂</w:t>
            </w:r>
            <w:proofErr w:type="gramEnd"/>
            <w:r>
              <w:rPr>
                <w:rFonts w:asciiTheme="minorEastAsia" w:eastAsiaTheme="minorEastAsia" w:hAnsiTheme="minorEastAsia" w:cs="宋体" w:hint="eastAsia"/>
                <w:sz w:val="24"/>
                <w:szCs w:val="24"/>
              </w:rPr>
              <w:t>离子电池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任务5.其它蓄电池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任务6.燃料电池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任务7.辅助储能装置</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任务8.蓄电池充电及性能测试</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任务二、高压安全与防护</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任务1  安全电压与急救理论</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任务2  安全防护与应急处理</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任务3  高压系统中止与检验</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任务三、动力电池组的拆装与检测</w:t>
            </w:r>
          </w:p>
          <w:p w:rsidR="002856F9" w:rsidRDefault="00380665">
            <w:pPr>
              <w:widowControl/>
              <w:spacing w:line="276"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项目二、动力电池能源管理系统</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任务一、动力电池能源管理系统的功能及采集方法</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任务二、动力电池能源管理系统的电池电量管理</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任务三、动力电池能源管理系统的电池热管理</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任务四、动力电池的电安全管理及数据通讯</w:t>
            </w:r>
          </w:p>
          <w:p w:rsidR="002856F9" w:rsidRDefault="00380665">
            <w:pPr>
              <w:tabs>
                <w:tab w:val="left" w:pos="318"/>
              </w:tabs>
              <w:adjustRightInd w:val="0"/>
              <w:snapToGrid w:val="0"/>
              <w:spacing w:line="276"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项目三、驱动电机及控制系统</w:t>
            </w:r>
          </w:p>
          <w:p w:rsidR="002856F9" w:rsidRDefault="00380665">
            <w:pPr>
              <w:tabs>
                <w:tab w:val="left" w:pos="318"/>
              </w:tabs>
              <w:adjustRightInd w:val="0"/>
              <w:snapToGrid w:val="0"/>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任务一、驱动电机相关知识</w:t>
            </w:r>
          </w:p>
          <w:p w:rsidR="002856F9" w:rsidRDefault="00380665">
            <w:pPr>
              <w:tabs>
                <w:tab w:val="left" w:pos="318"/>
              </w:tabs>
              <w:adjustRightInd w:val="0"/>
              <w:snapToGrid w:val="0"/>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任务二、驱动电机结构原理及检修</w:t>
            </w:r>
          </w:p>
          <w:p w:rsidR="002856F9" w:rsidRDefault="00380665">
            <w:pPr>
              <w:tabs>
                <w:tab w:val="left" w:pos="318"/>
              </w:tabs>
              <w:adjustRightInd w:val="0"/>
              <w:snapToGrid w:val="0"/>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任务1直流电机</w:t>
            </w:r>
          </w:p>
          <w:p w:rsidR="002856F9" w:rsidRDefault="00380665">
            <w:pPr>
              <w:tabs>
                <w:tab w:val="left" w:pos="318"/>
              </w:tabs>
              <w:adjustRightInd w:val="0"/>
              <w:snapToGrid w:val="0"/>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任务2交流电动机</w:t>
            </w:r>
          </w:p>
          <w:p w:rsidR="002856F9" w:rsidRDefault="00380665">
            <w:pPr>
              <w:tabs>
                <w:tab w:val="left" w:pos="318"/>
              </w:tabs>
              <w:adjustRightInd w:val="0"/>
              <w:snapToGrid w:val="0"/>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任务3永磁同步电动机</w:t>
            </w:r>
          </w:p>
          <w:p w:rsidR="002856F9" w:rsidRDefault="00380665">
            <w:pPr>
              <w:tabs>
                <w:tab w:val="left" w:pos="318"/>
              </w:tabs>
              <w:adjustRightInd w:val="0"/>
              <w:snapToGrid w:val="0"/>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任务4开关磁阻电动机</w:t>
            </w:r>
          </w:p>
          <w:p w:rsidR="002856F9" w:rsidRDefault="00380665">
            <w:pPr>
              <w:tabs>
                <w:tab w:val="left" w:pos="318"/>
              </w:tabs>
              <w:adjustRightInd w:val="0"/>
              <w:snapToGrid w:val="0"/>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任务5轮毂电动机</w:t>
            </w:r>
            <w:r>
              <w:rPr>
                <w:rFonts w:asciiTheme="minorEastAsia" w:eastAsiaTheme="minorEastAsia" w:hAnsiTheme="minorEastAsia" w:cs="宋体" w:hint="eastAsia"/>
                <w:sz w:val="24"/>
                <w:szCs w:val="24"/>
              </w:rPr>
              <w:tab/>
            </w:r>
          </w:p>
          <w:p w:rsidR="002856F9" w:rsidRDefault="00380665">
            <w:pPr>
              <w:tabs>
                <w:tab w:val="left" w:pos="318"/>
              </w:tabs>
              <w:adjustRightInd w:val="0"/>
              <w:snapToGrid w:val="0"/>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任务三、驱动电机控制系统</w:t>
            </w:r>
          </w:p>
          <w:p w:rsidR="002856F9" w:rsidRDefault="00380665">
            <w:pPr>
              <w:tabs>
                <w:tab w:val="left" w:pos="318"/>
              </w:tabs>
              <w:adjustRightInd w:val="0"/>
              <w:snapToGrid w:val="0"/>
              <w:spacing w:line="276"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项目四、减速器的拆卸与装配</w:t>
            </w:r>
          </w:p>
          <w:p w:rsidR="002856F9" w:rsidRDefault="00380665">
            <w:pPr>
              <w:tabs>
                <w:tab w:val="left" w:pos="318"/>
              </w:tabs>
              <w:adjustRightInd w:val="0"/>
              <w:snapToGrid w:val="0"/>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附件1、国赛新能源汽车动力总成拆装与检测</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附件2、国赛新能源汽车充电设备装配</w:t>
            </w:r>
          </w:p>
          <w:p w:rsidR="002856F9" w:rsidRDefault="00380665">
            <w:pPr>
              <w:widowControl/>
              <w:spacing w:line="276"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五、提供相关证明</w:t>
            </w:r>
          </w:p>
          <w:p w:rsidR="002856F9" w:rsidRDefault="00380665">
            <w:pPr>
              <w:widowControl/>
              <w:spacing w:line="276"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为确保软件是原装正版产品</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▲1.提供至少包含有“智能云平台PC端”字样的软件著作权证书复印件并加盖原制造厂家公章，并提供在中国版权中心查询结果并加盖原制造厂家公章。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▲2.提供至少包含有“智能云平台安卓端”字样的软件著作权证书复印件并加盖原制造厂家公章，并提供在中国版权中心查询结果并加盖原制造厂家公章。</w:t>
            </w:r>
          </w:p>
          <w:p w:rsidR="002856F9" w:rsidRDefault="00380665">
            <w:pPr>
              <w:widowControl/>
              <w:spacing w:line="276"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▲3.提供至少包含有“智能云平台苹果端”字样的软件著作权证书复</w:t>
            </w:r>
            <w:r>
              <w:rPr>
                <w:rFonts w:asciiTheme="minorEastAsia" w:eastAsiaTheme="minorEastAsia" w:hAnsiTheme="minorEastAsia" w:cs="宋体" w:hint="eastAsia"/>
                <w:sz w:val="24"/>
                <w:szCs w:val="24"/>
              </w:rPr>
              <w:lastRenderedPageBreak/>
              <w:t>印件并加盖原制造厂家公章，并提供在中国版权中心查询结果并加盖原制造厂家公章。</w:t>
            </w:r>
          </w:p>
        </w:tc>
        <w:tc>
          <w:tcPr>
            <w:tcW w:w="757"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lastRenderedPageBreak/>
              <w:t>套</w:t>
            </w:r>
          </w:p>
        </w:tc>
        <w:tc>
          <w:tcPr>
            <w:tcW w:w="843" w:type="dxa"/>
            <w:tcBorders>
              <w:top w:val="nil"/>
              <w:left w:val="nil"/>
              <w:bottom w:val="single" w:sz="4" w:space="0" w:color="auto"/>
              <w:right w:val="single" w:sz="4" w:space="0" w:color="auto"/>
            </w:tcBorders>
            <w:shd w:val="clear" w:color="auto" w:fill="auto"/>
            <w:vAlign w:val="center"/>
          </w:tcPr>
          <w:p w:rsidR="002856F9" w:rsidRDefault="00380665">
            <w:pPr>
              <w:widowControl/>
              <w:spacing w:line="276" w:lineRule="auto"/>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bidi="ar"/>
              </w:rPr>
              <w:t xml:space="preserve">1 </w:t>
            </w:r>
          </w:p>
        </w:tc>
      </w:tr>
    </w:tbl>
    <w:p w:rsidR="002856F9" w:rsidRDefault="002856F9">
      <w:pPr>
        <w:pStyle w:val="d0"/>
        <w:spacing w:after="0"/>
        <w:ind w:firstLineChars="0" w:firstLine="0"/>
        <w:rPr>
          <w:rFonts w:asciiTheme="minorEastAsia" w:eastAsiaTheme="minorEastAsia" w:hAnsiTheme="minorEastAsia"/>
          <w:sz w:val="24"/>
          <w:lang w:val="en-US"/>
        </w:rPr>
      </w:pPr>
    </w:p>
    <w:p w:rsidR="002856F9" w:rsidRDefault="00380665">
      <w:pPr>
        <w:pStyle w:val="afff2"/>
        <w:numPr>
          <w:ilvl w:val="0"/>
          <w:numId w:val="64"/>
        </w:numPr>
        <w:ind w:firstLineChars="0"/>
        <w:rPr>
          <w:b/>
          <w:sz w:val="32"/>
          <w:szCs w:val="32"/>
        </w:rPr>
      </w:pPr>
      <w:r>
        <w:rPr>
          <w:rFonts w:hint="eastAsia"/>
          <w:b/>
          <w:sz w:val="32"/>
          <w:szCs w:val="32"/>
        </w:rPr>
        <w:t>商务要求</w:t>
      </w:r>
    </w:p>
    <w:p w:rsidR="002856F9" w:rsidRDefault="00380665">
      <w:pPr>
        <w:spacing w:line="460" w:lineRule="exact"/>
        <w:rPr>
          <w:rFonts w:ascii="Times New Roman"/>
          <w:b/>
          <w:sz w:val="28"/>
        </w:rPr>
      </w:pPr>
      <w:r>
        <w:rPr>
          <w:rFonts w:hint="eastAsia"/>
          <w:b/>
          <w:sz w:val="28"/>
        </w:rPr>
        <w:t>说明：以下各项商务要求，投标必须在“商务标偏离表”中进行逐条响应，如出现漏项或评委会认为响应情况不能满足招标要求的，该项指标将被视作“负偏离”，其投标将被认定为无效投标。</w:t>
      </w:r>
    </w:p>
    <w:p w:rsidR="002856F9" w:rsidRDefault="00380665">
      <w:pPr>
        <w:spacing w:line="360" w:lineRule="auto"/>
        <w:rPr>
          <w:rFonts w:hAnsi="宋体"/>
          <w:b/>
          <w:sz w:val="24"/>
        </w:rPr>
      </w:pPr>
      <w:r>
        <w:rPr>
          <w:rFonts w:hAnsi="宋体" w:hint="eastAsia"/>
          <w:b/>
          <w:sz w:val="24"/>
        </w:rPr>
        <w:t>1、合同履行期限</w:t>
      </w:r>
    </w:p>
    <w:p w:rsidR="002856F9" w:rsidRDefault="00380665">
      <w:pPr>
        <w:spacing w:line="360" w:lineRule="auto"/>
        <w:ind w:firstLineChars="200" w:firstLine="480"/>
        <w:rPr>
          <w:rFonts w:hAnsi="宋体"/>
          <w:sz w:val="24"/>
        </w:rPr>
      </w:pPr>
      <w:r>
        <w:rPr>
          <w:rFonts w:asciiTheme="minorEastAsia" w:eastAsiaTheme="minorEastAsia" w:hAnsiTheme="minorEastAsia" w:hint="eastAsia"/>
          <w:sz w:val="24"/>
          <w:szCs w:val="24"/>
        </w:rPr>
        <w:t>合同签订后60日内交付使用</w:t>
      </w:r>
      <w:r>
        <w:rPr>
          <w:rFonts w:hAnsi="宋体" w:hint="eastAsia"/>
          <w:sz w:val="24"/>
        </w:rPr>
        <w:t>。</w:t>
      </w:r>
    </w:p>
    <w:p w:rsidR="002856F9" w:rsidRDefault="00380665">
      <w:pPr>
        <w:spacing w:line="360" w:lineRule="auto"/>
        <w:rPr>
          <w:rFonts w:hAnsi="宋体"/>
          <w:b/>
          <w:sz w:val="24"/>
        </w:rPr>
      </w:pPr>
      <w:r>
        <w:rPr>
          <w:rFonts w:hAnsi="宋体" w:hint="eastAsia"/>
          <w:b/>
          <w:sz w:val="24"/>
        </w:rPr>
        <w:t>2、项目实施地点</w:t>
      </w:r>
    </w:p>
    <w:p w:rsidR="002856F9" w:rsidRDefault="00380665">
      <w:pPr>
        <w:spacing w:line="360" w:lineRule="auto"/>
        <w:ind w:firstLineChars="200" w:firstLine="480"/>
        <w:rPr>
          <w:rFonts w:hAnsi="宋体" w:cs="宋体"/>
          <w:sz w:val="24"/>
        </w:rPr>
      </w:pPr>
      <w:proofErr w:type="gramStart"/>
      <w:r>
        <w:rPr>
          <w:rFonts w:hAnsi="宋体" w:cs="宋体" w:hint="eastAsia"/>
          <w:sz w:val="24"/>
        </w:rPr>
        <w:t>由成交</w:t>
      </w:r>
      <w:proofErr w:type="gramEnd"/>
      <w:r>
        <w:rPr>
          <w:rFonts w:hAnsi="宋体" w:cs="宋体" w:hint="eastAsia"/>
          <w:sz w:val="24"/>
        </w:rPr>
        <w:t>供应商负责运送至采购人指定的地点。</w:t>
      </w:r>
    </w:p>
    <w:p w:rsidR="002856F9" w:rsidRDefault="00380665">
      <w:pPr>
        <w:spacing w:line="360" w:lineRule="auto"/>
        <w:rPr>
          <w:rFonts w:hAnsi="宋体"/>
          <w:b/>
          <w:sz w:val="24"/>
        </w:rPr>
      </w:pPr>
      <w:r>
        <w:rPr>
          <w:rFonts w:hAnsi="宋体" w:hint="eastAsia"/>
          <w:b/>
          <w:sz w:val="24"/>
        </w:rPr>
        <w:t>3、付款方式</w:t>
      </w:r>
    </w:p>
    <w:p w:rsidR="002856F9" w:rsidRDefault="00380665">
      <w:pPr>
        <w:numPr>
          <w:ilvl w:val="0"/>
          <w:numId w:val="67"/>
        </w:numPr>
        <w:snapToGrid w:val="0"/>
        <w:spacing w:line="360" w:lineRule="auto"/>
        <w:ind w:firstLineChars="200" w:firstLine="480"/>
        <w:jc w:val="left"/>
        <w:rPr>
          <w:rFonts w:hAnsi="宋体"/>
          <w:sz w:val="24"/>
          <w:szCs w:val="24"/>
        </w:rPr>
      </w:pPr>
      <w:r>
        <w:rPr>
          <w:rFonts w:hAnsi="宋体" w:hint="eastAsia"/>
          <w:sz w:val="24"/>
          <w:szCs w:val="24"/>
        </w:rPr>
        <w:t>合同签订后</w:t>
      </w:r>
      <w:r>
        <w:rPr>
          <w:rFonts w:hAnsi="宋体"/>
          <w:sz w:val="24"/>
          <w:szCs w:val="24"/>
        </w:rPr>
        <w:t>7</w:t>
      </w:r>
      <w:r>
        <w:rPr>
          <w:rFonts w:hAnsi="宋体" w:hint="eastAsia"/>
          <w:sz w:val="24"/>
          <w:szCs w:val="24"/>
        </w:rPr>
        <w:t>天内支付总价款的</w:t>
      </w:r>
      <w:r>
        <w:rPr>
          <w:rFonts w:hAnsi="宋体"/>
          <w:sz w:val="24"/>
          <w:szCs w:val="24"/>
        </w:rPr>
        <w:t>30</w:t>
      </w:r>
      <w:r>
        <w:rPr>
          <w:rFonts w:hAnsi="宋体" w:hint="eastAsia"/>
          <w:sz w:val="24"/>
          <w:szCs w:val="24"/>
        </w:rPr>
        <w:t>％预付款；</w:t>
      </w:r>
    </w:p>
    <w:p w:rsidR="002856F9" w:rsidRDefault="00380665">
      <w:pPr>
        <w:numPr>
          <w:ilvl w:val="0"/>
          <w:numId w:val="67"/>
        </w:numPr>
        <w:snapToGrid w:val="0"/>
        <w:spacing w:line="360" w:lineRule="auto"/>
        <w:ind w:firstLineChars="200" w:firstLine="480"/>
        <w:jc w:val="left"/>
        <w:rPr>
          <w:rFonts w:hAnsi="宋体"/>
          <w:sz w:val="24"/>
          <w:szCs w:val="24"/>
        </w:rPr>
      </w:pPr>
      <w:r>
        <w:rPr>
          <w:rFonts w:hAnsi="宋体" w:cs="宋体" w:hint="eastAsia"/>
          <w:sz w:val="24"/>
          <w:szCs w:val="24"/>
        </w:rPr>
        <w:t>设备到货后</w:t>
      </w:r>
      <w:r>
        <w:rPr>
          <w:rFonts w:hAnsi="宋体"/>
          <w:sz w:val="24"/>
          <w:szCs w:val="24"/>
        </w:rPr>
        <w:t>15</w:t>
      </w:r>
      <w:r>
        <w:rPr>
          <w:rFonts w:hAnsi="宋体" w:hint="eastAsia"/>
          <w:sz w:val="24"/>
          <w:szCs w:val="24"/>
        </w:rPr>
        <w:t>天内</w:t>
      </w:r>
      <w:r>
        <w:rPr>
          <w:rFonts w:hAnsi="宋体" w:cs="宋体" w:hint="eastAsia"/>
          <w:sz w:val="24"/>
          <w:szCs w:val="24"/>
        </w:rPr>
        <w:t>，乙方按甲方要求，提供正式有效用于支付价款所需的票据和资料，甲方于15天内向乙方支付合同价款的40%；</w:t>
      </w:r>
    </w:p>
    <w:p w:rsidR="002856F9" w:rsidRDefault="00380665">
      <w:pPr>
        <w:numPr>
          <w:ilvl w:val="0"/>
          <w:numId w:val="67"/>
        </w:numPr>
        <w:snapToGrid w:val="0"/>
        <w:spacing w:line="360" w:lineRule="auto"/>
        <w:ind w:firstLineChars="200" w:firstLine="480"/>
        <w:jc w:val="left"/>
        <w:rPr>
          <w:rFonts w:hAnsi="宋体" w:cs="宋体"/>
          <w:sz w:val="24"/>
          <w:szCs w:val="24"/>
        </w:rPr>
      </w:pPr>
      <w:r>
        <w:rPr>
          <w:rFonts w:hAnsi="宋体" w:cs="宋体" w:hint="eastAsia"/>
          <w:sz w:val="24"/>
          <w:szCs w:val="24"/>
        </w:rPr>
        <w:t>设备交付安装调试完毕，经买方验收合格后</w:t>
      </w:r>
      <w:r>
        <w:rPr>
          <w:rFonts w:hAnsi="宋体"/>
          <w:sz w:val="24"/>
          <w:szCs w:val="24"/>
        </w:rPr>
        <w:t>15</w:t>
      </w:r>
      <w:r>
        <w:rPr>
          <w:rFonts w:hAnsi="宋体" w:hint="eastAsia"/>
          <w:sz w:val="24"/>
          <w:szCs w:val="24"/>
        </w:rPr>
        <w:t>天内</w:t>
      </w:r>
      <w:r>
        <w:rPr>
          <w:rFonts w:hAnsi="宋体" w:cs="宋体" w:hint="eastAsia"/>
          <w:sz w:val="24"/>
          <w:szCs w:val="24"/>
        </w:rPr>
        <w:t>，卖方按买方要求，提供正式有效用于支付价款所需的票据和资料（包括金融机构开立的保函金额为合同价款的5%，有效期为质保期的质量保函，15天内支付合同价款的30%。</w:t>
      </w:r>
    </w:p>
    <w:p w:rsidR="002856F9" w:rsidRDefault="00380665">
      <w:pPr>
        <w:spacing w:line="360" w:lineRule="auto"/>
        <w:rPr>
          <w:rFonts w:hAnsi="宋体"/>
          <w:b/>
          <w:sz w:val="24"/>
        </w:rPr>
      </w:pPr>
      <w:r>
        <w:rPr>
          <w:rFonts w:hAnsi="宋体" w:hint="eastAsia"/>
          <w:b/>
          <w:sz w:val="24"/>
        </w:rPr>
        <w:t>4、质保要求</w:t>
      </w:r>
    </w:p>
    <w:p w:rsidR="002856F9" w:rsidRDefault="00380665">
      <w:pPr>
        <w:spacing w:line="360" w:lineRule="auto"/>
        <w:ind w:firstLineChars="200" w:firstLine="480"/>
        <w:rPr>
          <w:rFonts w:hAnsi="宋体" w:cs="宋体"/>
          <w:sz w:val="24"/>
        </w:rPr>
      </w:pPr>
      <w:r>
        <w:rPr>
          <w:rFonts w:hint="eastAsia"/>
          <w:sz w:val="24"/>
        </w:rPr>
        <w:t>质保期自货物验收合格之日起计算，</w:t>
      </w:r>
      <w:r>
        <w:rPr>
          <w:rFonts w:hint="eastAsia"/>
          <w:b/>
          <w:sz w:val="24"/>
        </w:rPr>
        <w:t>设备为2年质保。</w:t>
      </w:r>
      <w:r>
        <w:rPr>
          <w:rFonts w:hAnsi="宋体" w:cs="宋体" w:hint="eastAsia"/>
          <w:sz w:val="24"/>
        </w:rPr>
        <w:t>整体项目提供不少于二年的免费维护维修，设备按原厂商标准提供维护维修，所有装备超过二年保修期后，五年内维修只收取零部件成本费。</w:t>
      </w:r>
    </w:p>
    <w:p w:rsidR="002856F9" w:rsidRDefault="00380665">
      <w:pPr>
        <w:spacing w:line="360" w:lineRule="auto"/>
        <w:rPr>
          <w:rFonts w:hAnsi="宋体"/>
          <w:b/>
          <w:sz w:val="24"/>
        </w:rPr>
      </w:pPr>
      <w:r>
        <w:rPr>
          <w:rFonts w:hAnsi="宋体" w:hint="eastAsia"/>
          <w:b/>
          <w:sz w:val="24"/>
        </w:rPr>
        <w:t>5、包装和运输</w:t>
      </w:r>
    </w:p>
    <w:p w:rsidR="002856F9" w:rsidRDefault="00380665">
      <w:pPr>
        <w:spacing w:line="360" w:lineRule="auto"/>
        <w:ind w:firstLineChars="200" w:firstLine="480"/>
        <w:rPr>
          <w:rFonts w:hAnsi="宋体" w:cs="宋体"/>
          <w:sz w:val="24"/>
        </w:rPr>
      </w:pPr>
      <w:r>
        <w:rPr>
          <w:rFonts w:hAnsi="宋体" w:cs="宋体" w:hint="eastAsia"/>
          <w:sz w:val="24"/>
        </w:rPr>
        <w:t>交付货物的包装和运输的费用必须包含在投标报价中，且必须满足中国法律法规、相关部门的相应产业标准及本合同的要求，产生。提供的货物应是全新、完整、技术成熟稳定、性能质量良好并未曾使用的产品，货物及相关许可证明文件、技术文件、软件、服务等均不存在瑕疵。</w:t>
      </w:r>
    </w:p>
    <w:p w:rsidR="002856F9" w:rsidRDefault="00380665">
      <w:pPr>
        <w:spacing w:line="360" w:lineRule="auto"/>
        <w:rPr>
          <w:rFonts w:hAnsi="宋体"/>
          <w:b/>
          <w:sz w:val="24"/>
        </w:rPr>
      </w:pPr>
      <w:r>
        <w:rPr>
          <w:rFonts w:hAnsi="宋体" w:hint="eastAsia"/>
          <w:b/>
          <w:sz w:val="24"/>
        </w:rPr>
        <w:t>6、验收标准：</w:t>
      </w:r>
    </w:p>
    <w:p w:rsidR="002856F9" w:rsidRDefault="00380665">
      <w:pPr>
        <w:spacing w:line="360" w:lineRule="auto"/>
        <w:ind w:firstLineChars="200" w:firstLine="480"/>
        <w:rPr>
          <w:rFonts w:hAnsi="宋体"/>
          <w:sz w:val="24"/>
          <w:szCs w:val="28"/>
        </w:rPr>
      </w:pPr>
      <w:r>
        <w:rPr>
          <w:rFonts w:hAnsi="宋体" w:hint="eastAsia"/>
          <w:sz w:val="24"/>
          <w:szCs w:val="28"/>
        </w:rPr>
        <w:t>（1）符合</w:t>
      </w:r>
      <w:r>
        <w:rPr>
          <w:rFonts w:hAnsi="宋体" w:hint="eastAsia"/>
          <w:sz w:val="24"/>
          <w:szCs w:val="24"/>
        </w:rPr>
        <w:t>国家、行业及海南省相关规范和标准的要求；</w:t>
      </w:r>
    </w:p>
    <w:p w:rsidR="002856F9" w:rsidRDefault="00380665">
      <w:pPr>
        <w:spacing w:line="360" w:lineRule="auto"/>
        <w:ind w:firstLineChars="200" w:firstLine="480"/>
        <w:rPr>
          <w:rFonts w:hAnsi="宋体"/>
          <w:sz w:val="24"/>
          <w:szCs w:val="28"/>
        </w:rPr>
      </w:pPr>
      <w:r>
        <w:rPr>
          <w:rFonts w:hAnsi="宋体" w:hint="eastAsia"/>
          <w:sz w:val="24"/>
          <w:szCs w:val="28"/>
        </w:rPr>
        <w:t>（</w:t>
      </w:r>
      <w:r>
        <w:rPr>
          <w:rFonts w:hAnsi="宋体"/>
          <w:sz w:val="24"/>
          <w:szCs w:val="28"/>
        </w:rPr>
        <w:t>2</w:t>
      </w:r>
      <w:r>
        <w:rPr>
          <w:rFonts w:hAnsi="宋体" w:hint="eastAsia"/>
          <w:sz w:val="24"/>
          <w:szCs w:val="28"/>
        </w:rPr>
        <w:t>）符合采购文件实质性条款、中标/成交方的投标文件和承诺、及采购合同约定条款的要求。应保证产品是在中国范围内合法销售，原装、全新批次的正品，符合国家及该</w:t>
      </w:r>
      <w:r>
        <w:rPr>
          <w:rFonts w:hAnsi="宋体" w:hint="eastAsia"/>
          <w:sz w:val="24"/>
          <w:szCs w:val="28"/>
        </w:rPr>
        <w:lastRenderedPageBreak/>
        <w:t>产品的出厂标准，并完全符合合同规定的质量、规格和性能的要求。</w:t>
      </w:r>
    </w:p>
    <w:p w:rsidR="002856F9" w:rsidRDefault="00380665">
      <w:pPr>
        <w:spacing w:line="360" w:lineRule="auto"/>
        <w:ind w:firstLineChars="200" w:firstLine="480"/>
        <w:rPr>
          <w:rFonts w:hAnsi="宋体"/>
          <w:sz w:val="24"/>
          <w:szCs w:val="28"/>
        </w:rPr>
      </w:pPr>
      <w:r>
        <w:rPr>
          <w:rFonts w:hAnsi="宋体" w:hint="eastAsia"/>
          <w:sz w:val="24"/>
          <w:szCs w:val="28"/>
        </w:rPr>
        <w:t>（</w:t>
      </w:r>
      <w:r>
        <w:rPr>
          <w:rFonts w:hAnsi="宋体"/>
          <w:sz w:val="24"/>
          <w:szCs w:val="28"/>
        </w:rPr>
        <w:t>3</w:t>
      </w:r>
      <w:r>
        <w:rPr>
          <w:rFonts w:hAnsi="宋体" w:hint="eastAsia"/>
          <w:sz w:val="24"/>
          <w:szCs w:val="28"/>
        </w:rPr>
        <w:t>）符合政府采购政策有关强制性的要求（如节能产品、环保标志产品、网络关键设备和网络安全专用产品等）；</w:t>
      </w:r>
    </w:p>
    <w:p w:rsidR="002856F9" w:rsidRDefault="00380665">
      <w:pPr>
        <w:spacing w:line="360" w:lineRule="auto"/>
        <w:ind w:firstLineChars="200" w:firstLine="480"/>
        <w:rPr>
          <w:rFonts w:hAnsi="宋体"/>
          <w:sz w:val="24"/>
          <w:szCs w:val="24"/>
        </w:rPr>
      </w:pPr>
      <w:r>
        <w:rPr>
          <w:rFonts w:hAnsi="宋体" w:hint="eastAsia"/>
          <w:sz w:val="24"/>
          <w:szCs w:val="28"/>
        </w:rPr>
        <w:t>（4）在验收时，如发现中标/成交人提供的产品不能满足上述验收要求的，采购人将拒绝验收，同时采购人有权单方面解除合同，并要求中标/成交人承担相应的法律责任及所造成的损失赔偿，涉嫌违法违规行为的</w:t>
      </w:r>
      <w:proofErr w:type="gramStart"/>
      <w:r>
        <w:rPr>
          <w:rFonts w:hAnsi="宋体" w:hint="eastAsia"/>
          <w:sz w:val="24"/>
          <w:szCs w:val="28"/>
        </w:rPr>
        <w:t>报行业</w:t>
      </w:r>
      <w:proofErr w:type="gramEnd"/>
      <w:r>
        <w:rPr>
          <w:rFonts w:hAnsi="宋体" w:hint="eastAsia"/>
          <w:sz w:val="24"/>
          <w:szCs w:val="28"/>
        </w:rPr>
        <w:t>主管部门。</w:t>
      </w:r>
    </w:p>
    <w:p w:rsidR="002856F9" w:rsidRDefault="00380665">
      <w:pPr>
        <w:spacing w:line="360" w:lineRule="auto"/>
        <w:rPr>
          <w:rFonts w:hAnsi="宋体"/>
          <w:b/>
          <w:sz w:val="24"/>
        </w:rPr>
      </w:pPr>
      <w:r>
        <w:rPr>
          <w:rFonts w:hAnsi="宋体" w:hint="eastAsia"/>
          <w:b/>
          <w:sz w:val="24"/>
        </w:rPr>
        <w:t>7、知识产权</w:t>
      </w:r>
    </w:p>
    <w:p w:rsidR="002856F9" w:rsidRDefault="00380665">
      <w:pPr>
        <w:spacing w:line="360" w:lineRule="auto"/>
        <w:ind w:firstLineChars="200" w:firstLine="480"/>
        <w:rPr>
          <w:rFonts w:hAnsi="宋体" w:cs="宋体"/>
          <w:sz w:val="24"/>
        </w:rPr>
      </w:pPr>
      <w:r>
        <w:rPr>
          <w:rFonts w:hAnsi="宋体" w:cs="宋体" w:hint="eastAsia"/>
          <w:sz w:val="24"/>
        </w:rPr>
        <w:t>供应商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2856F9" w:rsidRDefault="00380665">
      <w:pPr>
        <w:spacing w:line="360" w:lineRule="auto"/>
        <w:ind w:firstLineChars="200" w:firstLine="480"/>
        <w:rPr>
          <w:rFonts w:hAnsi="宋体" w:cs="宋体"/>
          <w:sz w:val="24"/>
        </w:rPr>
      </w:pPr>
      <w:r>
        <w:rPr>
          <w:rFonts w:hAnsi="宋体" w:cs="宋体" w:hint="eastAsia"/>
          <w:sz w:val="24"/>
        </w:rPr>
        <w:t>投标报价应包含所有应向所有权人支付的专利权、商标权或其它知识产权的一切相关费用；涉及相关专有技术的，在投标时应提供该技术专有人的使用授权正本附于投标书中，否则做侵权处理。</w:t>
      </w:r>
    </w:p>
    <w:p w:rsidR="002856F9" w:rsidRDefault="00380665">
      <w:pPr>
        <w:spacing w:line="360" w:lineRule="auto"/>
        <w:rPr>
          <w:rFonts w:hAnsi="宋体"/>
          <w:b/>
          <w:sz w:val="24"/>
        </w:rPr>
      </w:pPr>
      <w:r>
        <w:rPr>
          <w:rFonts w:hAnsi="宋体" w:hint="eastAsia"/>
          <w:b/>
          <w:sz w:val="24"/>
        </w:rPr>
        <w:t>8、售后服务以及培训要求</w:t>
      </w:r>
    </w:p>
    <w:p w:rsidR="002856F9" w:rsidRDefault="00380665">
      <w:pPr>
        <w:autoSpaceDN w:val="0"/>
        <w:spacing w:line="480" w:lineRule="exact"/>
        <w:ind w:firstLineChars="200" w:firstLine="480"/>
      </w:pPr>
      <w:r>
        <w:rPr>
          <w:rFonts w:ascii="新宋体" w:eastAsia="新宋体" w:hAnsi="新宋体" w:cs="新宋体" w:hint="eastAsia"/>
          <w:sz w:val="24"/>
          <w:szCs w:val="24"/>
        </w:rPr>
        <w:t>产品1年保修，提供7×24小时服务，白天在12小时内,晚上在24小时内。保修期内，货物出现故障，接到通知后4小时内响应并提供服务，48小时内到位，非因操作不当引起的故障应无偿维修；因采购单位操作不当而引起的故障，可以合理收取成本维修费。</w:t>
      </w:r>
      <w:r>
        <w:rPr>
          <w:rFonts w:ascii="新宋体" w:eastAsia="新宋体" w:hAnsi="新宋体" w:cs="新宋体" w:hint="eastAsia"/>
          <w:bCs/>
          <w:sz w:val="24"/>
          <w:szCs w:val="24"/>
        </w:rPr>
        <w:t>免费为2-3位采购人技术人员提供系统操作、维护培训。</w:t>
      </w:r>
    </w:p>
    <w:p w:rsidR="002856F9" w:rsidRDefault="00380665">
      <w:pPr>
        <w:pStyle w:val="af3"/>
        <w:spacing w:after="0" w:line="360" w:lineRule="auto"/>
        <w:rPr>
          <w:rFonts w:ascii="宋体" w:hAnsi="宋体"/>
          <w:b/>
          <w:sz w:val="24"/>
          <w:szCs w:val="24"/>
        </w:rPr>
      </w:pPr>
      <w:r>
        <w:rPr>
          <w:rFonts w:ascii="宋体" w:hAnsi="宋体" w:hint="eastAsia"/>
          <w:b/>
          <w:sz w:val="24"/>
          <w:szCs w:val="24"/>
        </w:rPr>
        <w:t>9、其他说明</w:t>
      </w:r>
    </w:p>
    <w:p w:rsidR="002856F9" w:rsidRDefault="00380665">
      <w:pPr>
        <w:spacing w:line="360" w:lineRule="auto"/>
        <w:ind w:firstLineChars="200" w:firstLine="480"/>
        <w:rPr>
          <w:sz w:val="24"/>
        </w:rPr>
      </w:pPr>
      <w:r>
        <w:rPr>
          <w:rFonts w:hint="eastAsia"/>
          <w:sz w:val="24"/>
        </w:rPr>
        <w:t>报价应为最终用户验收合格后的总价，包含货物设计、材料、制造、运输、安装、调试、检测、招标代理服务费、验收合格交付使用之前及保修期内保修服务与备用物件等所有其他有关各项的含税费用及完成本项目的全部直接、间接费用；</w:t>
      </w:r>
    </w:p>
    <w:p w:rsidR="002856F9" w:rsidRDefault="00380665">
      <w:pPr>
        <w:spacing w:line="360" w:lineRule="auto"/>
        <w:ind w:firstLineChars="200" w:firstLine="480"/>
        <w:rPr>
          <w:sz w:val="24"/>
        </w:rPr>
      </w:pPr>
      <w:r>
        <w:rPr>
          <w:rFonts w:hint="eastAsia"/>
          <w:sz w:val="24"/>
        </w:rPr>
        <w:t>供应商必须根据所投产品的技术参数、资质资料编写响应文件。在成交结果公示期间，采购人有权对成交候选人所投货物的技术指标、检测报告、合格证等进行核查，如发现与其响应文件中的描述不一致，没收投标保证金，并报主管部门严肃处理。</w:t>
      </w:r>
    </w:p>
    <w:p w:rsidR="002856F9" w:rsidRDefault="002856F9"/>
    <w:p w:rsidR="002856F9" w:rsidRDefault="00380665">
      <w:pPr>
        <w:pStyle w:val="11"/>
        <w:pageBreakBefore/>
        <w:spacing w:line="360" w:lineRule="auto"/>
        <w:rPr>
          <w:rFonts w:asciiTheme="minorEastAsia" w:eastAsiaTheme="minorEastAsia" w:hAnsiTheme="minorEastAsia"/>
          <w:sz w:val="44"/>
          <w:szCs w:val="24"/>
        </w:rPr>
      </w:pPr>
      <w:bookmarkStart w:id="83" w:name="_Toc495679414"/>
      <w:bookmarkStart w:id="84" w:name="_Toc109030018"/>
      <w:bookmarkStart w:id="85" w:name="_Toc144130948"/>
      <w:r>
        <w:rPr>
          <w:rFonts w:asciiTheme="minorEastAsia" w:eastAsiaTheme="minorEastAsia" w:hAnsiTheme="minorEastAsia" w:hint="eastAsia"/>
          <w:sz w:val="44"/>
          <w:szCs w:val="24"/>
        </w:rPr>
        <w:lastRenderedPageBreak/>
        <w:t>第四章</w:t>
      </w:r>
      <w:bookmarkEnd w:id="83"/>
      <w:r>
        <w:rPr>
          <w:rFonts w:asciiTheme="minorEastAsia" w:eastAsiaTheme="minorEastAsia" w:hAnsiTheme="minorEastAsia" w:hint="eastAsia"/>
          <w:sz w:val="44"/>
          <w:szCs w:val="24"/>
        </w:rPr>
        <w:t>合同草案条款</w:t>
      </w:r>
      <w:bookmarkEnd w:id="84"/>
      <w:bookmarkEnd w:id="85"/>
    </w:p>
    <w:p w:rsidR="002856F9" w:rsidRDefault="00380665">
      <w:pPr>
        <w:spacing w:line="276" w:lineRule="auto"/>
        <w:ind w:firstLineChars="200" w:firstLine="480"/>
        <w:jc w:val="left"/>
        <w:rPr>
          <w:rFonts w:asciiTheme="minorEastAsia" w:eastAsiaTheme="minorEastAsia" w:hAnsiTheme="minorEastAsia" w:cs="Arial"/>
          <w:sz w:val="24"/>
          <w:szCs w:val="24"/>
          <w:u w:val="single"/>
        </w:rPr>
      </w:pPr>
      <w:r>
        <w:rPr>
          <w:rFonts w:asciiTheme="minorEastAsia" w:eastAsiaTheme="minorEastAsia" w:hAnsiTheme="minorEastAsia" w:cs="Arial" w:hint="eastAsia"/>
          <w:sz w:val="24"/>
          <w:szCs w:val="24"/>
          <w:u w:val="single"/>
        </w:rPr>
        <w:t>说明：本章合同文本约定的条款如与“第三章 采购需求”的有关内容存在冲突的，以“第三章 采购需求”要求的内容为准。中标/成交通知书下发后，由中标/成交人按照采购文件及采购人的要求进行拟定，经采购人审查修改后最后确定具体合同条款。（以最终签订的合同条款为准。）</w:t>
      </w:r>
    </w:p>
    <w:p w:rsidR="002856F9" w:rsidRDefault="002856F9">
      <w:pPr>
        <w:pStyle w:val="affffffff6"/>
        <w:ind w:right="340"/>
      </w:pPr>
    </w:p>
    <w:p w:rsidR="002856F9" w:rsidRDefault="00380665">
      <w:pPr>
        <w:spacing w:line="500" w:lineRule="exact"/>
        <w:rPr>
          <w:rFonts w:asciiTheme="minorEastAsia" w:eastAsiaTheme="minorEastAsia" w:hAnsiTheme="minorEastAsia"/>
          <w:b/>
          <w:sz w:val="24"/>
          <w:u w:val="single"/>
        </w:rPr>
      </w:pPr>
      <w:r>
        <w:rPr>
          <w:rFonts w:asciiTheme="minorEastAsia" w:eastAsiaTheme="minorEastAsia" w:hAnsiTheme="minorEastAsia" w:hint="eastAsia"/>
          <w:b/>
          <w:sz w:val="24"/>
        </w:rPr>
        <w:t>甲方:</w:t>
      </w:r>
    </w:p>
    <w:p w:rsidR="002856F9" w:rsidRDefault="00380665">
      <w:pPr>
        <w:spacing w:line="500" w:lineRule="exact"/>
        <w:rPr>
          <w:rFonts w:asciiTheme="minorEastAsia" w:eastAsiaTheme="minorEastAsia" w:hAnsiTheme="minorEastAsia"/>
          <w:b/>
          <w:sz w:val="24"/>
          <w:u w:val="single"/>
        </w:rPr>
      </w:pPr>
      <w:r>
        <w:rPr>
          <w:rFonts w:asciiTheme="minorEastAsia" w:eastAsiaTheme="minorEastAsia" w:hAnsiTheme="minorEastAsia" w:hint="eastAsia"/>
          <w:b/>
          <w:sz w:val="24"/>
        </w:rPr>
        <w:t>乙方:</w:t>
      </w:r>
    </w:p>
    <w:p w:rsidR="002856F9" w:rsidRDefault="00380665">
      <w:pPr>
        <w:spacing w:line="360" w:lineRule="auto"/>
        <w:ind w:firstLineChars="200" w:firstLine="480"/>
        <w:rPr>
          <w:rFonts w:asciiTheme="minorEastAsia" w:eastAsiaTheme="minorEastAsia" w:hAnsiTheme="minorEastAsia"/>
          <w:b/>
          <w:kern w:val="2"/>
          <w:sz w:val="36"/>
          <w:szCs w:val="36"/>
        </w:rPr>
      </w:pPr>
      <w:r>
        <w:rPr>
          <w:rFonts w:asciiTheme="minorEastAsia" w:eastAsiaTheme="minorEastAsia" w:hAnsiTheme="minorEastAsia" w:hint="eastAsia"/>
          <w:sz w:val="24"/>
        </w:rPr>
        <w:t>甲乙双方根据年月日</w:t>
      </w:r>
      <w:r>
        <w:rPr>
          <w:rFonts w:asciiTheme="minorEastAsia" w:eastAsiaTheme="minorEastAsia" w:hAnsiTheme="minorEastAsia" w:hint="eastAsia"/>
          <w:sz w:val="24"/>
          <w:szCs w:val="30"/>
          <w:u w:val="single"/>
        </w:rPr>
        <w:t xml:space="preserve">        （项目名称）</w:t>
      </w:r>
      <w:r>
        <w:rPr>
          <w:rFonts w:asciiTheme="minorEastAsia" w:eastAsiaTheme="minorEastAsia" w:hAnsiTheme="minorEastAsia" w:hint="eastAsia"/>
          <w:sz w:val="24"/>
        </w:rPr>
        <w:t>（项目编号:  ，</w:t>
      </w:r>
      <w:proofErr w:type="gramStart"/>
      <w:r>
        <w:rPr>
          <w:rFonts w:asciiTheme="minorEastAsia" w:eastAsiaTheme="minorEastAsia" w:hAnsiTheme="minorEastAsia" w:hint="eastAsia"/>
          <w:sz w:val="24"/>
        </w:rPr>
        <w:t>标包编号</w:t>
      </w:r>
      <w:proofErr w:type="gramEnd"/>
      <w:r>
        <w:rPr>
          <w:rFonts w:asciiTheme="minorEastAsia" w:eastAsiaTheme="minorEastAsia" w:hAnsiTheme="minorEastAsia" w:hint="eastAsia"/>
          <w:sz w:val="24"/>
        </w:rPr>
        <w:t>:）中标（成交）结果及采购文件的要求,经协商一致,同意以下专用条款作为本项目合同条款的补充。当合同条款与专用条款不一致时，以专用条款为准。</w:t>
      </w:r>
    </w:p>
    <w:p w:rsidR="002856F9" w:rsidRDefault="00380665">
      <w:pPr>
        <w:rPr>
          <w:rFonts w:asciiTheme="minorEastAsia" w:eastAsiaTheme="minorEastAsia" w:hAnsiTheme="minorEastAsia"/>
          <w:b/>
          <w:sz w:val="28"/>
          <w:szCs w:val="28"/>
        </w:rPr>
      </w:pPr>
      <w:r>
        <w:rPr>
          <w:rFonts w:asciiTheme="minorEastAsia" w:eastAsiaTheme="minorEastAsia" w:hAnsiTheme="minorEastAsia" w:hint="eastAsia"/>
          <w:b/>
          <w:sz w:val="28"/>
          <w:szCs w:val="28"/>
        </w:rPr>
        <w:t>一、合同标的及金额等(详见附件清单)</w:t>
      </w:r>
    </w:p>
    <w:tbl>
      <w:tblPr>
        <w:tblW w:w="9000" w:type="dxa"/>
        <w:tblInd w:w="-150" w:type="dxa"/>
        <w:tblLayout w:type="fixed"/>
        <w:tblCellMar>
          <w:left w:w="30" w:type="dxa"/>
          <w:right w:w="30" w:type="dxa"/>
        </w:tblCellMar>
        <w:tblLook w:val="04A0" w:firstRow="1" w:lastRow="0" w:firstColumn="1" w:lastColumn="0" w:noHBand="0" w:noVBand="1"/>
      </w:tblPr>
      <w:tblGrid>
        <w:gridCol w:w="720"/>
        <w:gridCol w:w="2700"/>
        <w:gridCol w:w="1620"/>
        <w:gridCol w:w="1080"/>
        <w:gridCol w:w="1440"/>
        <w:gridCol w:w="1440"/>
      </w:tblGrid>
      <w:tr w:rsidR="002856F9">
        <w:trPr>
          <w:trHeight w:hRule="exact" w:val="593"/>
        </w:trPr>
        <w:tc>
          <w:tcPr>
            <w:tcW w:w="720" w:type="dxa"/>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jc w:val="center"/>
              <w:rPr>
                <w:rFonts w:asciiTheme="minorEastAsia" w:eastAsiaTheme="minorEastAsia" w:hAnsiTheme="minorEastAsia" w:cs="Arial"/>
                <w:b/>
                <w:sz w:val="24"/>
                <w:szCs w:val="21"/>
              </w:rPr>
            </w:pPr>
            <w:r>
              <w:rPr>
                <w:rFonts w:asciiTheme="minorEastAsia" w:eastAsiaTheme="minorEastAsia" w:hAnsiTheme="minorEastAsia" w:cs="Arial" w:hint="eastAsia"/>
                <w:b/>
                <w:sz w:val="24"/>
                <w:szCs w:val="21"/>
              </w:rPr>
              <w:t>序号</w:t>
            </w:r>
          </w:p>
        </w:tc>
        <w:tc>
          <w:tcPr>
            <w:tcW w:w="2700" w:type="dxa"/>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jc w:val="center"/>
              <w:rPr>
                <w:rFonts w:asciiTheme="minorEastAsia" w:eastAsiaTheme="minorEastAsia" w:hAnsiTheme="minorEastAsia" w:cs="Arial"/>
                <w:b/>
                <w:sz w:val="24"/>
                <w:szCs w:val="21"/>
              </w:rPr>
            </w:pPr>
            <w:r>
              <w:rPr>
                <w:rFonts w:asciiTheme="minorEastAsia" w:eastAsiaTheme="minorEastAsia" w:hAnsiTheme="minorEastAsia" w:cs="Arial" w:hint="eastAsia"/>
                <w:b/>
                <w:sz w:val="24"/>
                <w:szCs w:val="21"/>
              </w:rPr>
              <w:t>项目名称</w:t>
            </w:r>
          </w:p>
        </w:tc>
        <w:tc>
          <w:tcPr>
            <w:tcW w:w="1620" w:type="dxa"/>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jc w:val="center"/>
              <w:rPr>
                <w:rFonts w:asciiTheme="minorEastAsia" w:eastAsiaTheme="minorEastAsia" w:hAnsiTheme="minorEastAsia" w:cs="Arial"/>
                <w:b/>
                <w:sz w:val="24"/>
                <w:szCs w:val="21"/>
              </w:rPr>
            </w:pPr>
            <w:r>
              <w:rPr>
                <w:rFonts w:asciiTheme="minorEastAsia" w:eastAsiaTheme="minorEastAsia" w:hAnsiTheme="minorEastAsia" w:cs="Arial" w:hint="eastAsia"/>
                <w:b/>
                <w:sz w:val="24"/>
                <w:szCs w:val="21"/>
              </w:rPr>
              <w:t>单价</w:t>
            </w:r>
          </w:p>
        </w:tc>
        <w:tc>
          <w:tcPr>
            <w:tcW w:w="1080" w:type="dxa"/>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jc w:val="center"/>
              <w:rPr>
                <w:rFonts w:asciiTheme="minorEastAsia" w:eastAsiaTheme="minorEastAsia" w:hAnsiTheme="minorEastAsia" w:cs="Arial"/>
                <w:b/>
                <w:sz w:val="24"/>
                <w:szCs w:val="21"/>
              </w:rPr>
            </w:pPr>
            <w:r>
              <w:rPr>
                <w:rFonts w:asciiTheme="minorEastAsia" w:eastAsiaTheme="minorEastAsia" w:hAnsiTheme="minorEastAsia" w:cs="Arial" w:hint="eastAsia"/>
                <w:b/>
                <w:sz w:val="24"/>
                <w:szCs w:val="21"/>
              </w:rPr>
              <w:t>数量</w:t>
            </w:r>
          </w:p>
        </w:tc>
        <w:tc>
          <w:tcPr>
            <w:tcW w:w="1440" w:type="dxa"/>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jc w:val="center"/>
              <w:rPr>
                <w:rFonts w:asciiTheme="minorEastAsia" w:eastAsiaTheme="minorEastAsia" w:hAnsiTheme="minorEastAsia" w:cs="Arial"/>
                <w:b/>
                <w:sz w:val="24"/>
                <w:szCs w:val="21"/>
              </w:rPr>
            </w:pPr>
            <w:r>
              <w:rPr>
                <w:rFonts w:asciiTheme="minorEastAsia" w:eastAsiaTheme="minorEastAsia" w:hAnsiTheme="minorEastAsia" w:cs="Arial" w:hint="eastAsia"/>
                <w:b/>
                <w:sz w:val="24"/>
                <w:szCs w:val="21"/>
              </w:rPr>
              <w:t>小计</w:t>
            </w:r>
          </w:p>
        </w:tc>
        <w:tc>
          <w:tcPr>
            <w:tcW w:w="1440" w:type="dxa"/>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jc w:val="center"/>
              <w:rPr>
                <w:rFonts w:asciiTheme="minorEastAsia" w:eastAsiaTheme="minorEastAsia" w:hAnsiTheme="minorEastAsia" w:cs="Arial"/>
                <w:b/>
                <w:sz w:val="24"/>
                <w:szCs w:val="21"/>
              </w:rPr>
            </w:pPr>
            <w:r>
              <w:rPr>
                <w:rFonts w:asciiTheme="minorEastAsia" w:eastAsiaTheme="minorEastAsia" w:hAnsiTheme="minorEastAsia" w:cs="Arial" w:hint="eastAsia"/>
                <w:b/>
                <w:sz w:val="24"/>
                <w:szCs w:val="21"/>
              </w:rPr>
              <w:t>备注</w:t>
            </w:r>
          </w:p>
        </w:tc>
      </w:tr>
      <w:tr w:rsidR="002856F9">
        <w:trPr>
          <w:trHeight w:hRule="exact" w:val="653"/>
        </w:trPr>
        <w:tc>
          <w:tcPr>
            <w:tcW w:w="720" w:type="dxa"/>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jc w:val="center"/>
              <w:rPr>
                <w:rFonts w:asciiTheme="minorEastAsia" w:eastAsiaTheme="minorEastAsia" w:hAnsiTheme="minorEastAsia" w:cs="Arial"/>
                <w:sz w:val="24"/>
                <w:szCs w:val="21"/>
              </w:rPr>
            </w:pPr>
            <w:r>
              <w:rPr>
                <w:rFonts w:asciiTheme="minorEastAsia" w:eastAsiaTheme="minorEastAsia" w:hAnsiTheme="minorEastAsia" w:cs="Arial" w:hint="eastAsia"/>
                <w:sz w:val="24"/>
                <w:szCs w:val="21"/>
              </w:rPr>
              <w:t>1</w:t>
            </w:r>
          </w:p>
        </w:tc>
        <w:tc>
          <w:tcPr>
            <w:tcW w:w="2700" w:type="dxa"/>
            <w:tcBorders>
              <w:top w:val="single" w:sz="8" w:space="0" w:color="auto"/>
              <w:left w:val="single" w:sz="8" w:space="0" w:color="auto"/>
              <w:bottom w:val="single" w:sz="8" w:space="0" w:color="auto"/>
              <w:right w:val="single" w:sz="8" w:space="0" w:color="auto"/>
            </w:tcBorders>
            <w:vAlign w:val="bottom"/>
          </w:tcPr>
          <w:p w:rsidR="002856F9" w:rsidRDefault="002856F9">
            <w:pPr>
              <w:autoSpaceDE w:val="0"/>
              <w:autoSpaceDN w:val="0"/>
              <w:spacing w:line="315" w:lineRule="atLeast"/>
              <w:rPr>
                <w:rFonts w:asciiTheme="minorEastAsia" w:eastAsiaTheme="minorEastAsia" w:hAnsiTheme="minorEastAsia" w:cs="Arial"/>
                <w:sz w:val="24"/>
              </w:rPr>
            </w:pPr>
          </w:p>
        </w:tc>
        <w:tc>
          <w:tcPr>
            <w:tcW w:w="1620" w:type="dxa"/>
            <w:tcBorders>
              <w:top w:val="single" w:sz="8" w:space="0" w:color="auto"/>
              <w:left w:val="single" w:sz="8" w:space="0" w:color="auto"/>
              <w:bottom w:val="single" w:sz="8" w:space="0" w:color="auto"/>
              <w:right w:val="single" w:sz="8" w:space="0" w:color="auto"/>
            </w:tcBorders>
            <w:vAlign w:val="center"/>
          </w:tcPr>
          <w:p w:rsidR="002856F9" w:rsidRDefault="002856F9">
            <w:pPr>
              <w:autoSpaceDE w:val="0"/>
              <w:autoSpaceDN w:val="0"/>
              <w:spacing w:line="315" w:lineRule="atLeast"/>
              <w:jc w:val="right"/>
              <w:rPr>
                <w:rFonts w:asciiTheme="minorEastAsia" w:eastAsiaTheme="minorEastAsia" w:hAnsiTheme="minorEastAsia" w:cs="Arial"/>
                <w:sz w:val="24"/>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2856F9" w:rsidRDefault="002856F9">
            <w:pPr>
              <w:autoSpaceDE w:val="0"/>
              <w:autoSpaceDN w:val="0"/>
              <w:spacing w:line="315" w:lineRule="atLeast"/>
              <w:jc w:val="right"/>
              <w:rPr>
                <w:rFonts w:asciiTheme="minorEastAsia" w:eastAsiaTheme="minorEastAsia" w:hAnsiTheme="minorEastAsia" w:cs="Arial"/>
                <w:sz w:val="24"/>
                <w:szCs w:val="21"/>
              </w:rPr>
            </w:pPr>
          </w:p>
        </w:tc>
        <w:tc>
          <w:tcPr>
            <w:tcW w:w="1440" w:type="dxa"/>
            <w:tcBorders>
              <w:top w:val="single" w:sz="8" w:space="0" w:color="auto"/>
              <w:left w:val="single" w:sz="8" w:space="0" w:color="auto"/>
              <w:bottom w:val="single" w:sz="8" w:space="0" w:color="auto"/>
              <w:right w:val="single" w:sz="8" w:space="0" w:color="auto"/>
            </w:tcBorders>
          </w:tcPr>
          <w:p w:rsidR="002856F9" w:rsidRDefault="002856F9">
            <w:pPr>
              <w:autoSpaceDE w:val="0"/>
              <w:autoSpaceDN w:val="0"/>
              <w:spacing w:line="315" w:lineRule="atLeast"/>
              <w:rPr>
                <w:rFonts w:asciiTheme="minorEastAsia" w:eastAsiaTheme="minorEastAsia" w:hAnsiTheme="minorEastAsia" w:cs="Arial"/>
                <w:sz w:val="24"/>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2856F9" w:rsidRDefault="002856F9">
            <w:pPr>
              <w:autoSpaceDE w:val="0"/>
              <w:autoSpaceDN w:val="0"/>
              <w:spacing w:line="315" w:lineRule="atLeast"/>
              <w:rPr>
                <w:rFonts w:asciiTheme="minorEastAsia" w:eastAsiaTheme="minorEastAsia" w:hAnsiTheme="minorEastAsia" w:cs="Arial"/>
                <w:sz w:val="24"/>
                <w:szCs w:val="21"/>
              </w:rPr>
            </w:pPr>
          </w:p>
        </w:tc>
      </w:tr>
      <w:tr w:rsidR="002856F9">
        <w:trPr>
          <w:trHeight w:hRule="exact" w:val="579"/>
        </w:trPr>
        <w:tc>
          <w:tcPr>
            <w:tcW w:w="720" w:type="dxa"/>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jc w:val="center"/>
              <w:rPr>
                <w:rFonts w:asciiTheme="minorEastAsia" w:eastAsiaTheme="minorEastAsia" w:hAnsiTheme="minorEastAsia" w:cs="Arial"/>
                <w:sz w:val="24"/>
                <w:szCs w:val="21"/>
              </w:rPr>
            </w:pPr>
            <w:r>
              <w:rPr>
                <w:rFonts w:asciiTheme="minorEastAsia" w:eastAsiaTheme="minorEastAsia" w:hAnsiTheme="minorEastAsia" w:cs="Arial" w:hint="eastAsia"/>
                <w:sz w:val="24"/>
                <w:szCs w:val="21"/>
              </w:rPr>
              <w:t>…</w:t>
            </w:r>
          </w:p>
        </w:tc>
        <w:tc>
          <w:tcPr>
            <w:tcW w:w="2700" w:type="dxa"/>
            <w:tcBorders>
              <w:top w:val="single" w:sz="8" w:space="0" w:color="auto"/>
              <w:left w:val="single" w:sz="8" w:space="0" w:color="auto"/>
              <w:bottom w:val="single" w:sz="8" w:space="0" w:color="auto"/>
              <w:right w:val="single" w:sz="8" w:space="0" w:color="auto"/>
            </w:tcBorders>
            <w:vAlign w:val="center"/>
          </w:tcPr>
          <w:p w:rsidR="002856F9" w:rsidRDefault="002856F9">
            <w:pPr>
              <w:autoSpaceDE w:val="0"/>
              <w:autoSpaceDN w:val="0"/>
              <w:spacing w:line="315" w:lineRule="atLeast"/>
              <w:rPr>
                <w:rFonts w:asciiTheme="minorEastAsia" w:eastAsiaTheme="minorEastAsia" w:hAnsiTheme="minorEastAsia" w:cs="宋体"/>
                <w:b/>
                <w:sz w:val="24"/>
              </w:rPr>
            </w:pPr>
          </w:p>
        </w:tc>
        <w:tc>
          <w:tcPr>
            <w:tcW w:w="1620" w:type="dxa"/>
            <w:tcBorders>
              <w:top w:val="single" w:sz="8" w:space="0" w:color="auto"/>
              <w:left w:val="single" w:sz="8" w:space="0" w:color="auto"/>
              <w:bottom w:val="single" w:sz="8" w:space="0" w:color="auto"/>
              <w:right w:val="single" w:sz="8" w:space="0" w:color="auto"/>
            </w:tcBorders>
            <w:vAlign w:val="center"/>
          </w:tcPr>
          <w:p w:rsidR="002856F9" w:rsidRDefault="002856F9">
            <w:pPr>
              <w:autoSpaceDE w:val="0"/>
              <w:autoSpaceDN w:val="0"/>
              <w:spacing w:line="315" w:lineRule="atLeast"/>
              <w:jc w:val="right"/>
              <w:rPr>
                <w:rFonts w:asciiTheme="minorEastAsia" w:eastAsiaTheme="minorEastAsia" w:hAnsiTheme="minorEastAsia" w:cs="Arial"/>
                <w:sz w:val="24"/>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2856F9" w:rsidRDefault="002856F9">
            <w:pPr>
              <w:autoSpaceDE w:val="0"/>
              <w:autoSpaceDN w:val="0"/>
              <w:spacing w:line="315" w:lineRule="atLeast"/>
              <w:jc w:val="right"/>
              <w:rPr>
                <w:rFonts w:asciiTheme="minorEastAsia" w:eastAsiaTheme="minorEastAsia" w:hAnsiTheme="minorEastAsia" w:cs="Arial"/>
                <w:sz w:val="24"/>
                <w:szCs w:val="21"/>
              </w:rPr>
            </w:pPr>
          </w:p>
        </w:tc>
        <w:tc>
          <w:tcPr>
            <w:tcW w:w="1440" w:type="dxa"/>
            <w:tcBorders>
              <w:top w:val="single" w:sz="8" w:space="0" w:color="auto"/>
              <w:left w:val="single" w:sz="8" w:space="0" w:color="auto"/>
              <w:bottom w:val="single" w:sz="8" w:space="0" w:color="auto"/>
              <w:right w:val="single" w:sz="8" w:space="0" w:color="auto"/>
            </w:tcBorders>
          </w:tcPr>
          <w:p w:rsidR="002856F9" w:rsidRDefault="002856F9">
            <w:pPr>
              <w:autoSpaceDE w:val="0"/>
              <w:autoSpaceDN w:val="0"/>
              <w:spacing w:line="315" w:lineRule="atLeast"/>
              <w:rPr>
                <w:rFonts w:asciiTheme="minorEastAsia" w:eastAsiaTheme="minorEastAsia" w:hAnsiTheme="minorEastAsia" w:cs="Arial"/>
                <w:sz w:val="24"/>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2856F9" w:rsidRDefault="002856F9">
            <w:pPr>
              <w:autoSpaceDE w:val="0"/>
              <w:autoSpaceDN w:val="0"/>
              <w:spacing w:line="315" w:lineRule="atLeast"/>
              <w:rPr>
                <w:rFonts w:asciiTheme="minorEastAsia" w:eastAsiaTheme="minorEastAsia" w:hAnsiTheme="minorEastAsia" w:cs="Arial"/>
                <w:sz w:val="24"/>
                <w:szCs w:val="21"/>
              </w:rPr>
            </w:pPr>
          </w:p>
        </w:tc>
      </w:tr>
      <w:tr w:rsidR="002856F9">
        <w:trPr>
          <w:cantSplit/>
          <w:trHeight w:hRule="exact" w:val="579"/>
        </w:trPr>
        <w:tc>
          <w:tcPr>
            <w:tcW w:w="3420" w:type="dxa"/>
            <w:gridSpan w:val="2"/>
            <w:vMerge w:val="restart"/>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合计</w:t>
            </w:r>
          </w:p>
        </w:tc>
        <w:tc>
          <w:tcPr>
            <w:tcW w:w="5580" w:type="dxa"/>
            <w:gridSpan w:val="4"/>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rPr>
                <w:rFonts w:asciiTheme="minorEastAsia" w:eastAsiaTheme="minorEastAsia" w:hAnsiTheme="minorEastAsia" w:cs="Arial"/>
                <w:sz w:val="24"/>
                <w:szCs w:val="21"/>
              </w:rPr>
            </w:pPr>
            <w:r>
              <w:rPr>
                <w:rFonts w:asciiTheme="minorEastAsia" w:eastAsiaTheme="minorEastAsia" w:hAnsiTheme="minorEastAsia" w:cs="Arial" w:hint="eastAsia"/>
                <w:sz w:val="24"/>
                <w:szCs w:val="21"/>
              </w:rPr>
              <w:t>（小写）：</w:t>
            </w:r>
          </w:p>
        </w:tc>
      </w:tr>
      <w:tr w:rsidR="002856F9">
        <w:trPr>
          <w:cantSplit/>
          <w:trHeight w:val="579"/>
        </w:trPr>
        <w:tc>
          <w:tcPr>
            <w:tcW w:w="3420" w:type="dxa"/>
            <w:gridSpan w:val="2"/>
            <w:vMerge/>
            <w:tcBorders>
              <w:top w:val="single" w:sz="8" w:space="0" w:color="auto"/>
              <w:left w:val="single" w:sz="8" w:space="0" w:color="auto"/>
              <w:bottom w:val="single" w:sz="8" w:space="0" w:color="auto"/>
              <w:right w:val="single" w:sz="8" w:space="0" w:color="auto"/>
            </w:tcBorders>
            <w:vAlign w:val="center"/>
          </w:tcPr>
          <w:p w:rsidR="002856F9" w:rsidRDefault="002856F9">
            <w:pPr>
              <w:rPr>
                <w:rFonts w:asciiTheme="minorEastAsia" w:eastAsiaTheme="minorEastAsia" w:hAnsiTheme="minorEastAsia" w:cs="宋体"/>
                <w:b/>
                <w:sz w:val="24"/>
              </w:rPr>
            </w:pPr>
          </w:p>
        </w:tc>
        <w:tc>
          <w:tcPr>
            <w:tcW w:w="5580" w:type="dxa"/>
            <w:gridSpan w:val="4"/>
            <w:tcBorders>
              <w:top w:val="single" w:sz="8" w:space="0" w:color="auto"/>
              <w:left w:val="single" w:sz="8" w:space="0" w:color="auto"/>
              <w:bottom w:val="single" w:sz="8" w:space="0" w:color="auto"/>
              <w:right w:val="single" w:sz="8" w:space="0" w:color="auto"/>
            </w:tcBorders>
            <w:vAlign w:val="center"/>
          </w:tcPr>
          <w:p w:rsidR="002856F9" w:rsidRDefault="00380665">
            <w:pPr>
              <w:autoSpaceDE w:val="0"/>
              <w:autoSpaceDN w:val="0"/>
              <w:spacing w:line="315" w:lineRule="atLeast"/>
              <w:rPr>
                <w:rFonts w:asciiTheme="minorEastAsia" w:eastAsiaTheme="minorEastAsia" w:hAnsiTheme="minorEastAsia" w:cs="Arial"/>
                <w:sz w:val="24"/>
                <w:szCs w:val="21"/>
              </w:rPr>
            </w:pPr>
            <w:r>
              <w:rPr>
                <w:rFonts w:asciiTheme="minorEastAsia" w:eastAsiaTheme="minorEastAsia" w:hAnsiTheme="minorEastAsia" w:cs="Arial" w:hint="eastAsia"/>
                <w:sz w:val="24"/>
                <w:szCs w:val="21"/>
              </w:rPr>
              <w:t>（大写）:</w:t>
            </w:r>
          </w:p>
        </w:tc>
      </w:tr>
    </w:tbl>
    <w:p w:rsidR="002856F9" w:rsidRDefault="00380665">
      <w:pPr>
        <w:spacing w:line="360" w:lineRule="auto"/>
        <w:rPr>
          <w:rFonts w:asciiTheme="minorEastAsia" w:eastAsiaTheme="minorEastAsia" w:hAnsiTheme="minorEastAsia"/>
          <w:b/>
          <w:bCs/>
          <w:sz w:val="28"/>
          <w:szCs w:val="28"/>
        </w:rPr>
      </w:pPr>
      <w:bookmarkStart w:id="86" w:name="_Toc417386176"/>
      <w:bookmarkStart w:id="87" w:name="_Toc424742543"/>
      <w:bookmarkStart w:id="88" w:name="_Toc429662395"/>
      <w:bookmarkStart w:id="89" w:name="_Toc424566854"/>
      <w:bookmarkStart w:id="90" w:name="_Toc424563315"/>
      <w:bookmarkStart w:id="91" w:name="_Toc430603676"/>
      <w:r>
        <w:rPr>
          <w:rFonts w:asciiTheme="minorEastAsia" w:eastAsiaTheme="minorEastAsia" w:hAnsiTheme="minorEastAsia" w:hint="eastAsia"/>
          <w:b/>
          <w:sz w:val="28"/>
          <w:szCs w:val="28"/>
        </w:rPr>
        <w:t>二</w:t>
      </w:r>
      <w:r>
        <w:rPr>
          <w:rFonts w:asciiTheme="minorEastAsia" w:eastAsiaTheme="minorEastAsia" w:hAnsiTheme="minorEastAsia" w:hint="eastAsia"/>
          <w:b/>
          <w:bCs/>
          <w:sz w:val="28"/>
          <w:szCs w:val="28"/>
        </w:rPr>
        <w:t>、付款方式</w:t>
      </w:r>
      <w:bookmarkEnd w:id="86"/>
      <w:bookmarkEnd w:id="87"/>
      <w:bookmarkEnd w:id="88"/>
      <w:bookmarkEnd w:id="89"/>
      <w:bookmarkEnd w:id="90"/>
      <w:bookmarkEnd w:id="91"/>
    </w:p>
    <w:p w:rsidR="002856F9" w:rsidRDefault="002856F9">
      <w:pPr>
        <w:spacing w:line="360" w:lineRule="auto"/>
        <w:ind w:firstLineChars="200" w:firstLine="480"/>
        <w:rPr>
          <w:rFonts w:asciiTheme="minorEastAsia" w:eastAsiaTheme="minorEastAsia" w:hAnsiTheme="minorEastAsia"/>
          <w:sz w:val="24"/>
          <w:szCs w:val="24"/>
          <w:shd w:val="clear" w:color="auto" w:fill="FFFFFF"/>
        </w:rPr>
      </w:pPr>
    </w:p>
    <w:p w:rsidR="002856F9" w:rsidRDefault="00380665">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三、违约赔偿</w:t>
      </w:r>
    </w:p>
    <w:p w:rsidR="002856F9" w:rsidRDefault="002856F9">
      <w:pPr>
        <w:spacing w:line="360" w:lineRule="auto"/>
        <w:ind w:firstLineChars="200" w:firstLine="480"/>
        <w:rPr>
          <w:rFonts w:asciiTheme="minorEastAsia" w:eastAsiaTheme="minorEastAsia" w:hAnsiTheme="minorEastAsia"/>
          <w:sz w:val="24"/>
        </w:rPr>
      </w:pPr>
      <w:bookmarkStart w:id="92" w:name="_Toc424563316"/>
      <w:bookmarkStart w:id="93" w:name="_Toc429662396"/>
      <w:bookmarkStart w:id="94" w:name="_Toc424566855"/>
      <w:bookmarkStart w:id="95" w:name="_Toc424742544"/>
      <w:bookmarkStart w:id="96" w:name="_Toc417386177"/>
      <w:bookmarkStart w:id="97" w:name="_Toc430603677"/>
    </w:p>
    <w:p w:rsidR="002856F9" w:rsidRDefault="00380665">
      <w:pPr>
        <w:spacing w:line="360" w:lineRule="auto"/>
        <w:rPr>
          <w:rFonts w:asciiTheme="minorEastAsia" w:eastAsiaTheme="minorEastAsia" w:hAnsiTheme="minorEastAsia"/>
          <w:b/>
          <w:bCs/>
          <w:sz w:val="28"/>
          <w:szCs w:val="30"/>
        </w:rPr>
      </w:pPr>
      <w:r>
        <w:rPr>
          <w:rFonts w:asciiTheme="minorEastAsia" w:eastAsiaTheme="minorEastAsia" w:hAnsiTheme="minorEastAsia" w:hint="eastAsia"/>
          <w:b/>
          <w:bCs/>
          <w:sz w:val="28"/>
          <w:szCs w:val="30"/>
        </w:rPr>
        <w:t>四、合同纠纷处理</w:t>
      </w:r>
      <w:bookmarkEnd w:id="92"/>
      <w:bookmarkEnd w:id="93"/>
      <w:bookmarkEnd w:id="94"/>
      <w:bookmarkEnd w:id="95"/>
      <w:bookmarkEnd w:id="96"/>
      <w:bookmarkEnd w:id="97"/>
    </w:p>
    <w:p w:rsidR="002856F9" w:rsidRDefault="00380665">
      <w:pPr>
        <w:tabs>
          <w:tab w:val="left" w:pos="1980"/>
        </w:tabs>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本合同执行过程中发生纠纷，可申请仲裁。仲裁机构为海南仲裁委员会。</w:t>
      </w:r>
    </w:p>
    <w:p w:rsidR="002856F9" w:rsidRDefault="00380665">
      <w:pPr>
        <w:spacing w:line="360" w:lineRule="auto"/>
        <w:rPr>
          <w:rFonts w:asciiTheme="minorEastAsia" w:eastAsiaTheme="minorEastAsia" w:hAnsiTheme="minorEastAsia"/>
          <w:b/>
          <w:bCs/>
          <w:sz w:val="28"/>
          <w:szCs w:val="30"/>
        </w:rPr>
      </w:pPr>
      <w:bookmarkStart w:id="98" w:name="_Toc417386178"/>
      <w:bookmarkStart w:id="99" w:name="_Toc424566856"/>
      <w:bookmarkStart w:id="100" w:name="_Toc424742545"/>
      <w:bookmarkStart w:id="101" w:name="_Toc424563317"/>
      <w:bookmarkStart w:id="102" w:name="_Toc430603678"/>
      <w:bookmarkStart w:id="103" w:name="_Toc429662397"/>
      <w:r>
        <w:rPr>
          <w:rFonts w:asciiTheme="minorEastAsia" w:eastAsiaTheme="minorEastAsia" w:hAnsiTheme="minorEastAsia" w:hint="eastAsia"/>
          <w:b/>
          <w:bCs/>
          <w:sz w:val="28"/>
          <w:szCs w:val="30"/>
        </w:rPr>
        <w:t>五、合同生效</w:t>
      </w:r>
      <w:bookmarkEnd w:id="98"/>
      <w:bookmarkEnd w:id="99"/>
      <w:bookmarkEnd w:id="100"/>
      <w:bookmarkEnd w:id="101"/>
      <w:bookmarkEnd w:id="102"/>
      <w:bookmarkEnd w:id="103"/>
    </w:p>
    <w:p w:rsidR="002856F9" w:rsidRDefault="00380665">
      <w:pPr>
        <w:spacing w:line="360" w:lineRule="auto"/>
        <w:ind w:left="555"/>
        <w:rPr>
          <w:rFonts w:asciiTheme="minorEastAsia" w:eastAsiaTheme="minorEastAsia" w:hAnsiTheme="minorEastAsia"/>
          <w:sz w:val="24"/>
        </w:rPr>
      </w:pPr>
      <w:r>
        <w:rPr>
          <w:rFonts w:asciiTheme="minorEastAsia" w:eastAsiaTheme="minorEastAsia" w:hAnsiTheme="minorEastAsia" w:hint="eastAsia"/>
          <w:sz w:val="24"/>
        </w:rPr>
        <w:t>本合同由甲乙双方签字盖章后生效。</w:t>
      </w:r>
    </w:p>
    <w:p w:rsidR="002856F9" w:rsidRDefault="00380665">
      <w:pPr>
        <w:spacing w:line="360" w:lineRule="auto"/>
        <w:rPr>
          <w:rFonts w:asciiTheme="minorEastAsia" w:eastAsiaTheme="minorEastAsia" w:hAnsiTheme="minorEastAsia"/>
          <w:b/>
          <w:bCs/>
          <w:sz w:val="28"/>
          <w:szCs w:val="30"/>
        </w:rPr>
      </w:pPr>
      <w:bookmarkStart w:id="104" w:name="_Toc429662398"/>
      <w:bookmarkStart w:id="105" w:name="_Toc417386179"/>
      <w:bookmarkStart w:id="106" w:name="_Toc424563318"/>
      <w:bookmarkStart w:id="107" w:name="_Toc424742546"/>
      <w:bookmarkStart w:id="108" w:name="_Toc430603679"/>
      <w:bookmarkStart w:id="109" w:name="_Toc424566857"/>
      <w:r>
        <w:rPr>
          <w:rFonts w:asciiTheme="minorEastAsia" w:eastAsiaTheme="minorEastAsia" w:hAnsiTheme="minorEastAsia" w:hint="eastAsia"/>
          <w:b/>
          <w:bCs/>
          <w:sz w:val="28"/>
          <w:szCs w:val="30"/>
        </w:rPr>
        <w:t>六、合同</w:t>
      </w:r>
      <w:proofErr w:type="gramStart"/>
      <w:r>
        <w:rPr>
          <w:rFonts w:asciiTheme="minorEastAsia" w:eastAsiaTheme="minorEastAsia" w:hAnsiTheme="minorEastAsia" w:hint="eastAsia"/>
          <w:b/>
          <w:bCs/>
          <w:sz w:val="28"/>
          <w:szCs w:val="30"/>
        </w:rPr>
        <w:t>鉴证</w:t>
      </w:r>
      <w:bookmarkEnd w:id="104"/>
      <w:bookmarkEnd w:id="105"/>
      <w:bookmarkEnd w:id="106"/>
      <w:bookmarkEnd w:id="107"/>
      <w:bookmarkEnd w:id="108"/>
      <w:bookmarkEnd w:id="109"/>
      <w:proofErr w:type="gramEnd"/>
    </w:p>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招标代理机构应当在本合同上签章，以证明本合同条款与采购文件、投标（响应）文件的相关要求相符并且未对采购内容和技术参数进行实质性修改。</w:t>
      </w:r>
    </w:p>
    <w:p w:rsidR="002856F9" w:rsidRDefault="00380665">
      <w:pPr>
        <w:spacing w:line="360" w:lineRule="auto"/>
        <w:rPr>
          <w:rFonts w:asciiTheme="minorEastAsia" w:eastAsiaTheme="minorEastAsia" w:hAnsiTheme="minorEastAsia"/>
          <w:b/>
          <w:bCs/>
          <w:sz w:val="28"/>
          <w:szCs w:val="30"/>
        </w:rPr>
      </w:pPr>
      <w:bookmarkStart w:id="110" w:name="_Toc430603680"/>
      <w:bookmarkStart w:id="111" w:name="_Toc424563319"/>
      <w:bookmarkStart w:id="112" w:name="_Toc424742547"/>
      <w:bookmarkStart w:id="113" w:name="_Toc417386180"/>
      <w:bookmarkStart w:id="114" w:name="_Toc429662399"/>
      <w:bookmarkStart w:id="115" w:name="_Toc424566858"/>
      <w:r>
        <w:rPr>
          <w:rFonts w:asciiTheme="minorEastAsia" w:eastAsiaTheme="minorEastAsia" w:hAnsiTheme="minorEastAsia" w:hint="eastAsia"/>
          <w:b/>
          <w:bCs/>
          <w:sz w:val="28"/>
          <w:szCs w:val="30"/>
        </w:rPr>
        <w:lastRenderedPageBreak/>
        <w:t>七、本合同的组成文件</w:t>
      </w:r>
      <w:bookmarkEnd w:id="110"/>
      <w:bookmarkEnd w:id="111"/>
      <w:bookmarkEnd w:id="112"/>
      <w:bookmarkEnd w:id="113"/>
      <w:bookmarkEnd w:id="114"/>
      <w:bookmarkEnd w:id="115"/>
    </w:p>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1.合同通用条款和专用条款；</w:t>
      </w:r>
    </w:p>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2.采购文件、乙方的投标（响应）文件和评标时的澄清函（如有）；</w:t>
      </w:r>
    </w:p>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3.中标通知书；</w:t>
      </w:r>
    </w:p>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4.甲乙双方商定的其他必要文件。</w:t>
      </w:r>
    </w:p>
    <w:p w:rsidR="002856F9" w:rsidRDefault="00380665">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上述合同文件内容互为补充，如有不明确，由甲方负责解释。</w:t>
      </w:r>
    </w:p>
    <w:p w:rsidR="002856F9" w:rsidRDefault="00380665">
      <w:pPr>
        <w:spacing w:line="360" w:lineRule="auto"/>
        <w:rPr>
          <w:rFonts w:asciiTheme="minorEastAsia" w:eastAsiaTheme="minorEastAsia" w:hAnsiTheme="minorEastAsia"/>
          <w:b/>
          <w:bCs/>
          <w:sz w:val="28"/>
          <w:szCs w:val="30"/>
        </w:rPr>
      </w:pPr>
      <w:bookmarkStart w:id="116" w:name="_Toc417386181"/>
      <w:bookmarkStart w:id="117" w:name="_Toc430603681"/>
      <w:bookmarkStart w:id="118" w:name="_Toc424563320"/>
      <w:bookmarkStart w:id="119" w:name="_Toc424742548"/>
      <w:bookmarkStart w:id="120" w:name="_Toc424566859"/>
      <w:bookmarkStart w:id="121" w:name="_Toc429662400"/>
      <w:r>
        <w:rPr>
          <w:rFonts w:asciiTheme="minorEastAsia" w:eastAsiaTheme="minorEastAsia" w:hAnsiTheme="minorEastAsia" w:hint="eastAsia"/>
          <w:b/>
          <w:bCs/>
          <w:sz w:val="28"/>
          <w:szCs w:val="30"/>
        </w:rPr>
        <w:t>八、合同备案</w:t>
      </w:r>
      <w:bookmarkEnd w:id="116"/>
      <w:bookmarkEnd w:id="117"/>
      <w:bookmarkEnd w:id="118"/>
      <w:bookmarkEnd w:id="119"/>
      <w:bookmarkEnd w:id="120"/>
      <w:bookmarkEnd w:id="121"/>
    </w:p>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本合同一式伍份，中文书写。甲方、乙方各执贰份，招标代理机构执壹份。</w:t>
      </w:r>
    </w:p>
    <w:p w:rsidR="002856F9" w:rsidRDefault="003806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Theme="minorEastAsia" w:eastAsiaTheme="minorEastAsia" w:hAnsiTheme="minorEastAsia"/>
          <w:sz w:val="24"/>
        </w:rPr>
      </w:pPr>
      <w:r>
        <w:rPr>
          <w:rFonts w:asciiTheme="minorEastAsia" w:eastAsiaTheme="minorEastAsia" w:hAnsiTheme="minorEastAsia" w:hint="eastAsia"/>
          <w:b/>
          <w:sz w:val="24"/>
        </w:rPr>
        <w:t>甲方：</w:t>
      </w:r>
      <w:r>
        <w:rPr>
          <w:rFonts w:asciiTheme="minorEastAsia" w:eastAsiaTheme="minorEastAsia" w:hAnsiTheme="minorEastAsia" w:hint="eastAsia"/>
          <w:b/>
          <w:sz w:val="24"/>
          <w:u w:val="single"/>
        </w:rPr>
        <w:t xml:space="preserve">（盖章） </w:t>
      </w:r>
      <w:r>
        <w:rPr>
          <w:rFonts w:asciiTheme="minorEastAsia" w:eastAsiaTheme="minorEastAsia" w:hAnsiTheme="minorEastAsia" w:hint="eastAsia"/>
          <w:b/>
          <w:sz w:val="24"/>
        </w:rPr>
        <w:t xml:space="preserve">                       乙方：</w:t>
      </w:r>
      <w:r>
        <w:rPr>
          <w:rFonts w:asciiTheme="minorEastAsia" w:eastAsiaTheme="minorEastAsia" w:hAnsiTheme="minorEastAsia" w:hint="eastAsia"/>
          <w:b/>
          <w:sz w:val="24"/>
          <w:u w:val="single"/>
        </w:rPr>
        <w:t>（盖章）</w:t>
      </w:r>
    </w:p>
    <w:p w:rsidR="002856F9" w:rsidRDefault="003806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Theme="minorEastAsia" w:eastAsiaTheme="minorEastAsia" w:hAnsiTheme="minorEastAsia"/>
          <w:sz w:val="24"/>
          <w:u w:val="single"/>
        </w:rPr>
      </w:pPr>
      <w:r>
        <w:rPr>
          <w:rFonts w:asciiTheme="minorEastAsia" w:eastAsiaTheme="minorEastAsia" w:hAnsiTheme="minorEastAsia" w:hint="eastAsia"/>
          <w:sz w:val="24"/>
        </w:rPr>
        <w:t>地址：                                地址：</w:t>
      </w:r>
    </w:p>
    <w:p w:rsidR="002856F9" w:rsidRDefault="003806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Theme="minorEastAsia" w:eastAsiaTheme="minorEastAsia" w:hAnsiTheme="minorEastAsia"/>
          <w:sz w:val="24"/>
          <w:u w:val="single"/>
        </w:rPr>
      </w:pPr>
      <w:r>
        <w:rPr>
          <w:rFonts w:asciiTheme="minorEastAsia" w:eastAsiaTheme="minorEastAsia" w:hAnsiTheme="minorEastAsia" w:hint="eastAsia"/>
          <w:sz w:val="24"/>
        </w:rPr>
        <w:t>法定（或授权）代表人：                法定（或授权）代表人：</w:t>
      </w:r>
    </w:p>
    <w:p w:rsidR="002856F9" w:rsidRDefault="003806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Theme="minorEastAsia" w:eastAsiaTheme="minorEastAsia" w:hAnsiTheme="minorEastAsia"/>
          <w:sz w:val="24"/>
        </w:rPr>
      </w:pPr>
      <w:r>
        <w:rPr>
          <w:rFonts w:asciiTheme="minorEastAsia" w:eastAsiaTheme="minorEastAsia" w:hAnsiTheme="minorEastAsia" w:hint="eastAsia"/>
          <w:sz w:val="24"/>
        </w:rPr>
        <w:t>开户行：</w:t>
      </w:r>
    </w:p>
    <w:p w:rsidR="002856F9" w:rsidRDefault="003806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200" w:firstLine="5280"/>
        <w:rPr>
          <w:rFonts w:asciiTheme="minorEastAsia" w:eastAsiaTheme="minorEastAsia" w:hAnsiTheme="minorEastAsia"/>
          <w:sz w:val="24"/>
        </w:rPr>
      </w:pP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w:t>
      </w:r>
    </w:p>
    <w:p w:rsidR="002856F9" w:rsidRDefault="003806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400" w:firstLine="960"/>
        <w:rPr>
          <w:rFonts w:asciiTheme="minorEastAsia" w:eastAsiaTheme="minorEastAsia" w:hAnsiTheme="minorEastAsia"/>
          <w:sz w:val="24"/>
        </w:rPr>
      </w:pPr>
      <w:r>
        <w:rPr>
          <w:rFonts w:asciiTheme="minorEastAsia" w:eastAsiaTheme="minorEastAsia" w:hAnsiTheme="minorEastAsia" w:hint="eastAsia"/>
          <w:sz w:val="24"/>
        </w:rPr>
        <w:t>年 月 日                       年 月 日</w:t>
      </w:r>
    </w:p>
    <w:p w:rsidR="002856F9" w:rsidRDefault="00380665">
      <w:pPr>
        <w:spacing w:line="500" w:lineRule="exact"/>
        <w:ind w:firstLineChars="196" w:firstLine="551"/>
        <w:rPr>
          <w:rFonts w:asciiTheme="minorEastAsia" w:eastAsiaTheme="minorEastAsia" w:hAnsiTheme="minorEastAsia"/>
          <w:b/>
          <w:sz w:val="28"/>
        </w:rPr>
      </w:pPr>
      <w:r>
        <w:rPr>
          <w:rFonts w:asciiTheme="minorEastAsia" w:eastAsiaTheme="minorEastAsia" w:hAnsiTheme="minorEastAsia" w:hint="eastAsia"/>
          <w:b/>
          <w:sz w:val="28"/>
        </w:rPr>
        <w:t>招标代理机构声明：本合同标的经采购代理机构依法定程序采购，合同条款与招投标（响应）文件的内容一致。</w:t>
      </w:r>
    </w:p>
    <w:p w:rsidR="002856F9" w:rsidRDefault="00380665">
      <w:pPr>
        <w:spacing w:line="500" w:lineRule="exact"/>
        <w:rPr>
          <w:rFonts w:asciiTheme="minorEastAsia" w:eastAsiaTheme="minorEastAsia" w:hAnsiTheme="minorEastAsia"/>
          <w:b/>
          <w:sz w:val="28"/>
          <w:u w:val="single"/>
        </w:rPr>
      </w:pPr>
      <w:r>
        <w:rPr>
          <w:rFonts w:asciiTheme="minorEastAsia" w:eastAsiaTheme="minorEastAsia" w:hAnsiTheme="minorEastAsia" w:hint="eastAsia"/>
          <w:b/>
          <w:sz w:val="28"/>
        </w:rPr>
        <w:t>招标代理机构：</w:t>
      </w:r>
      <w:r>
        <w:rPr>
          <w:rFonts w:asciiTheme="minorEastAsia" w:eastAsiaTheme="minorEastAsia" w:hAnsiTheme="minorEastAsia" w:hint="eastAsia"/>
          <w:b/>
          <w:sz w:val="28"/>
          <w:u w:val="single"/>
        </w:rPr>
        <w:t xml:space="preserve">                      （盖章）</w:t>
      </w:r>
    </w:p>
    <w:p w:rsidR="002856F9" w:rsidRDefault="00380665">
      <w:pPr>
        <w:spacing w:line="500" w:lineRule="exact"/>
        <w:rPr>
          <w:rFonts w:asciiTheme="minorEastAsia" w:eastAsiaTheme="minorEastAsia" w:hAnsiTheme="minorEastAsia"/>
          <w:sz w:val="28"/>
        </w:rPr>
      </w:pPr>
      <w:r>
        <w:rPr>
          <w:rFonts w:asciiTheme="minorEastAsia" w:eastAsiaTheme="minorEastAsia" w:hAnsiTheme="minorEastAsia" w:hint="eastAsia"/>
          <w:sz w:val="28"/>
        </w:rPr>
        <w:t>经办人：</w:t>
      </w:r>
    </w:p>
    <w:p w:rsidR="002856F9" w:rsidRDefault="00380665">
      <w:pPr>
        <w:spacing w:line="360" w:lineRule="auto"/>
        <w:ind w:firstLineChars="700" w:firstLine="1960"/>
        <w:rPr>
          <w:rFonts w:asciiTheme="minorEastAsia" w:eastAsiaTheme="minorEastAsia" w:hAnsiTheme="minorEastAsia"/>
        </w:rPr>
      </w:pPr>
      <w:r>
        <w:rPr>
          <w:rFonts w:asciiTheme="minorEastAsia" w:eastAsiaTheme="minorEastAsia" w:hAnsiTheme="minorEastAsia" w:hint="eastAsia"/>
          <w:sz w:val="28"/>
        </w:rPr>
        <w:t>年 月 日</w:t>
      </w:r>
    </w:p>
    <w:p w:rsidR="002856F9" w:rsidRDefault="002856F9">
      <w:pPr>
        <w:pStyle w:val="affffffff6"/>
        <w:ind w:right="340"/>
      </w:pPr>
    </w:p>
    <w:p w:rsidR="002856F9" w:rsidRDefault="002856F9"/>
    <w:p w:rsidR="002856F9" w:rsidRDefault="00380665">
      <w:pPr>
        <w:pStyle w:val="11"/>
        <w:pageBreakBefore/>
        <w:spacing w:before="0" w:after="0" w:line="360" w:lineRule="auto"/>
        <w:rPr>
          <w:rFonts w:asciiTheme="minorEastAsia" w:eastAsiaTheme="minorEastAsia" w:hAnsiTheme="minorEastAsia"/>
          <w:sz w:val="36"/>
          <w:szCs w:val="24"/>
        </w:rPr>
      </w:pPr>
      <w:bookmarkStart w:id="122" w:name="_Toc495679406"/>
      <w:bookmarkStart w:id="123" w:name="_Toc109030019"/>
      <w:bookmarkStart w:id="124" w:name="_Toc144130949"/>
      <w:r>
        <w:rPr>
          <w:rFonts w:asciiTheme="minorEastAsia" w:eastAsiaTheme="minorEastAsia" w:hAnsiTheme="minorEastAsia" w:hint="eastAsia"/>
          <w:sz w:val="36"/>
          <w:szCs w:val="24"/>
        </w:rPr>
        <w:lastRenderedPageBreak/>
        <w:t>第五章评审办法和程序</w:t>
      </w:r>
      <w:bookmarkEnd w:id="122"/>
      <w:bookmarkEnd w:id="123"/>
      <w:bookmarkEnd w:id="124"/>
    </w:p>
    <w:p w:rsidR="002856F9" w:rsidRDefault="00380665">
      <w:pPr>
        <w:pStyle w:val="20"/>
        <w:spacing w:before="0" w:after="0" w:line="700" w:lineRule="exact"/>
        <w:rPr>
          <w:rFonts w:asciiTheme="minorEastAsia" w:eastAsiaTheme="minorEastAsia" w:hAnsiTheme="minorEastAsia"/>
          <w:bCs/>
          <w:sz w:val="24"/>
          <w:szCs w:val="24"/>
        </w:rPr>
      </w:pPr>
      <w:bookmarkStart w:id="125" w:name="_Toc144130950"/>
      <w:r>
        <w:rPr>
          <w:rFonts w:asciiTheme="minorEastAsia" w:eastAsiaTheme="minorEastAsia" w:hAnsiTheme="minorEastAsia" w:hint="eastAsia"/>
          <w:sz w:val="24"/>
          <w:szCs w:val="24"/>
        </w:rPr>
        <w:t>一、总则</w:t>
      </w:r>
      <w:bookmarkEnd w:id="125"/>
    </w:p>
    <w:p w:rsidR="002856F9" w:rsidRDefault="00380665">
      <w:pPr>
        <w:tabs>
          <w:tab w:val="left" w:pos="360"/>
          <w:tab w:val="left" w:pos="720"/>
        </w:tabs>
        <w:spacing w:line="4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r>
        <w:rPr>
          <w:rFonts w:asciiTheme="minorEastAsia" w:eastAsiaTheme="minorEastAsia" w:hAnsiTheme="minorEastAsia" w:hint="eastAsia"/>
          <w:sz w:val="24"/>
          <w:szCs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2856F9" w:rsidRDefault="00380665">
      <w:pPr>
        <w:tabs>
          <w:tab w:val="left" w:pos="360"/>
          <w:tab w:val="left" w:pos="720"/>
        </w:tabs>
        <w:spacing w:line="4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1.2 本次评审是以磋商文件，磋商响应文件和磋商承诺文件和最后报价为依据，按公正、科学、客观、平等竞争的要求，推荐技术先进、报价合理、经验丰富、信誉良好、售后服务好、及综合实力强的成交供应商。</w:t>
      </w:r>
    </w:p>
    <w:p w:rsidR="002856F9" w:rsidRDefault="00380665">
      <w:pPr>
        <w:tabs>
          <w:tab w:val="left" w:pos="360"/>
          <w:tab w:val="left" w:pos="720"/>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 参加磋商工作的所有人员应遵守《中华人民共和国政府采购法》以及国家和地方政府采购的有关规定。采购人、采购代理机构应当按照《中华人民共和国政府采购法》、《政府采购竞争性磋商采购方式管理暂行办法》的规定组织开展竞争性磋商，并采取必要措施，保证磋商在严格保密的情况下进行。任何单位和个人不得非法干预、影响磋商过程和结果。</w:t>
      </w:r>
    </w:p>
    <w:p w:rsidR="002856F9" w:rsidRDefault="00380665">
      <w:pPr>
        <w:tabs>
          <w:tab w:val="left" w:pos="360"/>
          <w:tab w:val="left" w:pos="720"/>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1.4 本次采购采用综合评分法，是指磋商响应文件满足磋商文件全部实质性要求且按评审因素的量化指标评审得分最高的供应商为成交候选供应商的评审方法。</w:t>
      </w:r>
    </w:p>
    <w:p w:rsidR="002856F9" w:rsidRDefault="00380665">
      <w:pPr>
        <w:pStyle w:val="20"/>
        <w:spacing w:before="0" w:after="0" w:line="700" w:lineRule="exact"/>
        <w:rPr>
          <w:rFonts w:asciiTheme="minorEastAsia" w:eastAsiaTheme="minorEastAsia" w:hAnsiTheme="minorEastAsia"/>
          <w:sz w:val="24"/>
          <w:szCs w:val="24"/>
        </w:rPr>
      </w:pPr>
      <w:bookmarkStart w:id="126" w:name="_Toc144130951"/>
      <w:r>
        <w:rPr>
          <w:rFonts w:asciiTheme="minorEastAsia" w:eastAsiaTheme="minorEastAsia" w:hAnsiTheme="minorEastAsia" w:hint="eastAsia"/>
          <w:sz w:val="24"/>
          <w:szCs w:val="24"/>
        </w:rPr>
        <w:t>二、</w:t>
      </w:r>
      <w:r>
        <w:rPr>
          <w:rFonts w:asciiTheme="minorEastAsia" w:hAnsiTheme="minorEastAsia" w:cs="Arial"/>
          <w:sz w:val="24"/>
          <w:szCs w:val="24"/>
        </w:rPr>
        <w:t>评审纪律与原则</w:t>
      </w:r>
      <w:bookmarkEnd w:id="126"/>
    </w:p>
    <w:p w:rsidR="002856F9" w:rsidRDefault="00380665">
      <w:pPr>
        <w:tabs>
          <w:tab w:val="left" w:pos="360"/>
          <w:tab w:val="left" w:pos="720"/>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2.1评审专家应当遵守评审工作纪律，不得泄露评审情况和评审中获悉的商业秘密。</w:t>
      </w:r>
    </w:p>
    <w:p w:rsidR="002856F9" w:rsidRDefault="00380665">
      <w:pPr>
        <w:tabs>
          <w:tab w:val="left" w:pos="360"/>
          <w:tab w:val="left" w:pos="720"/>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磋商小组在评审过程中发现供应商有行贿、提供虚假材料或者串通等违法行为的，应当及时向财政部门报告。</w:t>
      </w:r>
    </w:p>
    <w:p w:rsidR="002856F9" w:rsidRDefault="00380665">
      <w:pPr>
        <w:tabs>
          <w:tab w:val="left" w:pos="360"/>
          <w:tab w:val="left" w:pos="720"/>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评审专家在评审过程中受到非法干涉的，应当及时向财政、监察等部门举报。</w:t>
      </w:r>
    </w:p>
    <w:p w:rsidR="002856F9" w:rsidRDefault="00380665">
      <w:pPr>
        <w:tabs>
          <w:tab w:val="left" w:pos="360"/>
          <w:tab w:val="left" w:pos="720"/>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2856F9" w:rsidRDefault="00380665">
      <w:pPr>
        <w:tabs>
          <w:tab w:val="left" w:pos="360"/>
          <w:tab w:val="left" w:pos="720"/>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w:t>
      </w:r>
      <w:r>
        <w:rPr>
          <w:rFonts w:asciiTheme="minorEastAsia" w:eastAsiaTheme="minorEastAsia" w:hAnsiTheme="minorEastAsia" w:hint="eastAsia"/>
          <w:sz w:val="24"/>
          <w:szCs w:val="24"/>
        </w:rPr>
        <w:t>磋商文件内容违反国家有关强制性规定的，磋商小组应当停止评审并向采购人或者采购代理机构说明情况。</w:t>
      </w:r>
    </w:p>
    <w:p w:rsidR="002856F9" w:rsidRDefault="00380665">
      <w:pPr>
        <w:pStyle w:val="20"/>
        <w:rPr>
          <w:rFonts w:asciiTheme="minorEastAsia" w:hAnsiTheme="minorEastAsia" w:cs="Arial"/>
          <w:sz w:val="24"/>
          <w:szCs w:val="24"/>
        </w:rPr>
      </w:pPr>
      <w:bookmarkStart w:id="127" w:name="_Toc144130952"/>
      <w:r>
        <w:rPr>
          <w:rFonts w:asciiTheme="minorEastAsia" w:hAnsiTheme="minorEastAsia" w:cs="Arial" w:hint="eastAsia"/>
          <w:sz w:val="24"/>
          <w:szCs w:val="24"/>
        </w:rPr>
        <w:t>三、评审程序与办法</w:t>
      </w:r>
      <w:bookmarkEnd w:id="127"/>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t>3.1评标准备</w:t>
      </w:r>
    </w:p>
    <w:p w:rsidR="002856F9" w:rsidRDefault="00380665">
      <w:pPr>
        <w:tabs>
          <w:tab w:val="left" w:pos="720"/>
          <w:tab w:val="left" w:pos="3675"/>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磋商小组正式评审前，应当对磋商文件进行熟悉和理解，内容主要</w:t>
      </w:r>
      <w:proofErr w:type="gramStart"/>
      <w:r>
        <w:rPr>
          <w:rFonts w:asciiTheme="minorEastAsia" w:eastAsiaTheme="minorEastAsia" w:hAnsiTheme="minorEastAsia" w:hint="eastAsia"/>
          <w:sz w:val="24"/>
          <w:szCs w:val="24"/>
        </w:rPr>
        <w:t>包括磋商</w:t>
      </w:r>
      <w:proofErr w:type="gramEnd"/>
      <w:r>
        <w:rPr>
          <w:rFonts w:asciiTheme="minorEastAsia" w:eastAsiaTheme="minorEastAsia" w:hAnsiTheme="minorEastAsia" w:hint="eastAsia"/>
          <w:sz w:val="24"/>
          <w:szCs w:val="24"/>
        </w:rPr>
        <w:t>文件中供应商资格条件要求、采购项目技术、服务和商务要求、磋商办法和标准、政府采购政策要</w:t>
      </w:r>
      <w:r>
        <w:rPr>
          <w:rFonts w:asciiTheme="minorEastAsia" w:eastAsiaTheme="minorEastAsia" w:hAnsiTheme="minorEastAsia" w:hint="eastAsia"/>
          <w:sz w:val="24"/>
          <w:szCs w:val="24"/>
        </w:rPr>
        <w:lastRenderedPageBreak/>
        <w:t>求以及政府采购合同主要条款等。</w:t>
      </w:r>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t>3.2资格性审查</w:t>
      </w:r>
    </w:p>
    <w:p w:rsidR="002856F9" w:rsidRDefault="00380665">
      <w:pPr>
        <w:tabs>
          <w:tab w:val="left" w:pos="720"/>
          <w:tab w:val="left" w:pos="3675"/>
        </w:tabs>
        <w:spacing w:line="400" w:lineRule="exact"/>
        <w:ind w:firstLineChars="200" w:firstLine="480"/>
        <w:rPr>
          <w:rFonts w:ascii="仿宋" w:eastAsia="仿宋" w:hAnsi="仿宋" w:cs="仿宋"/>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.2.1</w:t>
      </w:r>
      <w:r>
        <w:rPr>
          <w:rFonts w:asciiTheme="minorEastAsia" w:eastAsiaTheme="minorEastAsia" w:hAnsiTheme="minorEastAsia" w:hint="eastAsia"/>
          <w:sz w:val="24"/>
          <w:szCs w:val="24"/>
        </w:rPr>
        <w:t>磋商小组根据“附表1.1资格性审查标准”</w:t>
      </w:r>
      <w:r>
        <w:rPr>
          <w:rFonts w:hAnsi="宋体" w:hint="eastAsia"/>
          <w:sz w:val="24"/>
        </w:rPr>
        <w:t>对响应文件中的资格证明、磋商保证金等进行资格性审查，以确定供应商是否</w:t>
      </w:r>
      <w:proofErr w:type="gramStart"/>
      <w:r>
        <w:rPr>
          <w:rFonts w:hAnsi="宋体" w:hint="eastAsia"/>
          <w:sz w:val="24"/>
        </w:rPr>
        <w:t>具备磋商</w:t>
      </w:r>
      <w:proofErr w:type="gramEnd"/>
      <w:r>
        <w:rPr>
          <w:rFonts w:hAnsi="宋体" w:hint="eastAsia"/>
          <w:sz w:val="24"/>
        </w:rPr>
        <w:t>资格。</w:t>
      </w:r>
    </w:p>
    <w:p w:rsidR="002856F9" w:rsidRDefault="00380665">
      <w:pPr>
        <w:tabs>
          <w:tab w:val="left" w:pos="720"/>
          <w:tab w:val="left" w:pos="3675"/>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只有对“资格性审查标准”所列各项</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实质性响应的磋商响应文件才能通过评审。对是否实质性响应磋商文件的要求有争议的响应内容，磋商小组将以记名方式表决，得票超过半数的供应</w:t>
      </w:r>
      <w:proofErr w:type="gramStart"/>
      <w:r>
        <w:rPr>
          <w:rFonts w:asciiTheme="minorEastAsia" w:eastAsiaTheme="minorEastAsia" w:hAnsiTheme="minorEastAsia" w:hint="eastAsia"/>
          <w:sz w:val="24"/>
          <w:szCs w:val="24"/>
        </w:rPr>
        <w:t>商才能</w:t>
      </w:r>
      <w:proofErr w:type="gramEnd"/>
      <w:r>
        <w:rPr>
          <w:rFonts w:asciiTheme="minorEastAsia" w:eastAsiaTheme="minorEastAsia" w:hAnsiTheme="minorEastAsia" w:hint="eastAsia"/>
          <w:sz w:val="24"/>
          <w:szCs w:val="24"/>
        </w:rPr>
        <w:t>通过审查，否则将被淘汰。</w:t>
      </w:r>
    </w:p>
    <w:p w:rsidR="002856F9" w:rsidRDefault="00380665">
      <w:pPr>
        <w:tabs>
          <w:tab w:val="left" w:pos="720"/>
          <w:tab w:val="left" w:pos="3675"/>
        </w:tabs>
        <w:spacing w:line="40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Pr>
          <w:rFonts w:asciiTheme="minorEastAsia" w:eastAsiaTheme="minorEastAsia" w:hAnsiTheme="minorEastAsia"/>
          <w:b/>
          <w:sz w:val="24"/>
          <w:szCs w:val="24"/>
        </w:rPr>
        <w:t>.2.2</w:t>
      </w:r>
      <w:r>
        <w:rPr>
          <w:rFonts w:asciiTheme="minorEastAsia" w:eastAsiaTheme="minorEastAsia" w:hAnsiTheme="minorEastAsia" w:hint="eastAsia"/>
          <w:b/>
          <w:sz w:val="24"/>
          <w:szCs w:val="24"/>
        </w:rPr>
        <w:t>资格性审查采用“一项否决”的原则，只有全部符合要求的才能通过审查。资格性审查结束后，符合条件的供应商不足3家的，采购活动终止。</w:t>
      </w:r>
    </w:p>
    <w:p w:rsidR="002856F9" w:rsidRDefault="00380665">
      <w:pPr>
        <w:tabs>
          <w:tab w:val="left" w:pos="720"/>
          <w:tab w:val="left" w:pos="3675"/>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.2.3</w:t>
      </w:r>
      <w:r>
        <w:rPr>
          <w:rFonts w:asciiTheme="minorEastAsia" w:eastAsiaTheme="minorEastAsia" w:hAnsiTheme="minorEastAsia" w:hint="eastAsia"/>
          <w:sz w:val="24"/>
          <w:szCs w:val="24"/>
        </w:rPr>
        <w:t>资格审查中发现供应商响应文件属于下列情况之一的，应按照</w:t>
      </w:r>
      <w:r>
        <w:rPr>
          <w:rFonts w:asciiTheme="minorEastAsia" w:eastAsiaTheme="minorEastAsia" w:hAnsiTheme="minorEastAsia" w:hint="eastAsia"/>
          <w:b/>
          <w:sz w:val="24"/>
          <w:szCs w:val="24"/>
        </w:rPr>
        <w:t>无效响应文件</w:t>
      </w:r>
      <w:r>
        <w:rPr>
          <w:rFonts w:asciiTheme="minorEastAsia" w:eastAsiaTheme="minorEastAsia" w:hAnsiTheme="minorEastAsia" w:hint="eastAsia"/>
          <w:sz w:val="24"/>
          <w:szCs w:val="24"/>
        </w:rPr>
        <w:t>处理：</w:t>
      </w:r>
    </w:p>
    <w:p w:rsidR="002856F9" w:rsidRDefault="00380665">
      <w:pPr>
        <w:pStyle w:val="afff2"/>
        <w:numPr>
          <w:ilvl w:val="0"/>
          <w:numId w:val="68"/>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响应文件未密封完好、无法定代表人签字或签字人未经法定代表人授权的；</w:t>
      </w:r>
    </w:p>
    <w:p w:rsidR="002856F9" w:rsidRDefault="00380665">
      <w:pPr>
        <w:pStyle w:val="afff2"/>
        <w:numPr>
          <w:ilvl w:val="0"/>
          <w:numId w:val="68"/>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sz w:val="24"/>
          <w:szCs w:val="24"/>
        </w:rPr>
        <w:t>未按</w:t>
      </w:r>
      <w:r>
        <w:rPr>
          <w:rFonts w:asciiTheme="minorEastAsia" w:eastAsiaTheme="minorEastAsia" w:hAnsiTheme="minorEastAsia" w:hint="eastAsia"/>
          <w:sz w:val="24"/>
          <w:szCs w:val="24"/>
        </w:rPr>
        <w:t>磋商文件的要求提供《响应函》；</w:t>
      </w:r>
    </w:p>
    <w:p w:rsidR="002856F9" w:rsidRDefault="00380665">
      <w:pPr>
        <w:pStyle w:val="afff2"/>
        <w:numPr>
          <w:ilvl w:val="0"/>
          <w:numId w:val="68"/>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供应商未按磋商文件的要求按时、足额</w:t>
      </w:r>
      <w:proofErr w:type="gramStart"/>
      <w:r>
        <w:rPr>
          <w:rFonts w:asciiTheme="minorEastAsia" w:eastAsiaTheme="minorEastAsia" w:hAnsiTheme="minorEastAsia" w:hint="eastAsia"/>
          <w:sz w:val="24"/>
          <w:szCs w:val="24"/>
        </w:rPr>
        <w:t>提交磋商</w:t>
      </w:r>
      <w:proofErr w:type="gramEnd"/>
      <w:r>
        <w:rPr>
          <w:rFonts w:asciiTheme="minorEastAsia" w:eastAsiaTheme="minorEastAsia" w:hAnsiTheme="minorEastAsia" w:hint="eastAsia"/>
          <w:sz w:val="24"/>
          <w:szCs w:val="24"/>
        </w:rPr>
        <w:t>保证金的；</w:t>
      </w:r>
    </w:p>
    <w:p w:rsidR="002856F9" w:rsidRDefault="00380665">
      <w:pPr>
        <w:pStyle w:val="afff2"/>
        <w:numPr>
          <w:ilvl w:val="0"/>
          <w:numId w:val="68"/>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供应商不</w:t>
      </w:r>
      <w:proofErr w:type="gramStart"/>
      <w:r>
        <w:rPr>
          <w:rFonts w:asciiTheme="minorEastAsia" w:eastAsiaTheme="minorEastAsia" w:hAnsiTheme="minorEastAsia" w:hint="eastAsia"/>
          <w:sz w:val="24"/>
          <w:szCs w:val="24"/>
        </w:rPr>
        <w:t>具备磋商</w:t>
      </w:r>
      <w:proofErr w:type="gramEnd"/>
      <w:r>
        <w:rPr>
          <w:rFonts w:asciiTheme="minorEastAsia" w:eastAsiaTheme="minorEastAsia" w:hAnsiTheme="minorEastAsia" w:hint="eastAsia"/>
          <w:sz w:val="24"/>
          <w:szCs w:val="24"/>
        </w:rPr>
        <w:t>文件中规定的资格要求（或磋商小组无法通过网络公开的信息进行查证）的。</w:t>
      </w:r>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t>3.3磋商</w:t>
      </w:r>
    </w:p>
    <w:p w:rsidR="002856F9" w:rsidRDefault="00380665">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3.3.1磋商小组所有成员应当集中与单一供应商分别进行一轮或多轮磋商（磋商小组可以根据磋商情况调整磋商轮次），并给予所有参加磋商的供应商平等的磋商机会。每轮磋商开始前，磋商小组应根据磋商文件的规定，并结合各供应商的响应文件</w:t>
      </w:r>
      <w:proofErr w:type="gramStart"/>
      <w:r>
        <w:rPr>
          <w:rFonts w:asciiTheme="minorEastAsia" w:eastAsiaTheme="minorEastAsia" w:hAnsiTheme="minorEastAsia" w:hint="eastAsia"/>
          <w:sz w:val="24"/>
          <w:szCs w:val="24"/>
        </w:rPr>
        <w:t>拟定磋商</w:t>
      </w:r>
      <w:proofErr w:type="gramEnd"/>
      <w:r>
        <w:rPr>
          <w:rFonts w:asciiTheme="minorEastAsia" w:eastAsiaTheme="minorEastAsia" w:hAnsiTheme="minorEastAsia" w:hint="eastAsia"/>
          <w:sz w:val="24"/>
          <w:szCs w:val="24"/>
        </w:rPr>
        <w:t>内容。</w:t>
      </w:r>
    </w:p>
    <w:p w:rsidR="002856F9" w:rsidRDefault="00380665">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3.3.2在磋商过程中，磋商小组可以根据磋商文件和磋商情况实质性变动采购需求中的技术、服务要求以及合同草案条款，但不得变动磋商文件中的其他内容。实质性变动的内容，须经采购人代表确认。</w:t>
      </w:r>
    </w:p>
    <w:p w:rsidR="002856F9" w:rsidRDefault="00380665">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对磋商文件</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的实质性变动是磋商文件的有效组成部分，磋商小组应当及时以书面形式同时通知所有参加磋商的供应商。</w:t>
      </w:r>
    </w:p>
    <w:p w:rsidR="002856F9" w:rsidRDefault="00380665">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2856F9" w:rsidRDefault="00380665">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3.3.3磋商中，参加磋商的任何一方不得透露与磋商有关的其他供应商的技术资料、价格和其他信息。磋商小组</w:t>
      </w:r>
      <w:proofErr w:type="gramStart"/>
      <w:r>
        <w:rPr>
          <w:rFonts w:asciiTheme="minorEastAsia" w:eastAsiaTheme="minorEastAsia" w:hAnsiTheme="minorEastAsia" w:hint="eastAsia"/>
          <w:sz w:val="24"/>
          <w:szCs w:val="24"/>
        </w:rPr>
        <w:t>应对磋商</w:t>
      </w:r>
      <w:proofErr w:type="gramEnd"/>
      <w:r>
        <w:rPr>
          <w:rFonts w:asciiTheme="minorEastAsia" w:eastAsiaTheme="minorEastAsia" w:hAnsiTheme="minorEastAsia" w:hint="eastAsia"/>
          <w:sz w:val="24"/>
          <w:szCs w:val="24"/>
        </w:rPr>
        <w:t>过程和重要磋商内容进行记录，磋商双方应在记录上签字确认。</w:t>
      </w:r>
    </w:p>
    <w:p w:rsidR="002856F9" w:rsidRDefault="00380665">
      <w:pPr>
        <w:spacing w:line="40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3.3.4第一轮磋商结束后，符合条件的供应商（符合性审查）不足3家的，磋商小组、采购人可以调整采购需求中的技术、服务要求以及合同草案条款后进行下一轮磋商。否则，除本章“3</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4.</w:t>
      </w:r>
      <w:r>
        <w:rPr>
          <w:rFonts w:asciiTheme="minorEastAsia" w:eastAsiaTheme="minorEastAsia" w:hAnsiTheme="minorEastAsia"/>
          <w:b/>
          <w:sz w:val="24"/>
          <w:szCs w:val="24"/>
        </w:rPr>
        <w:t>2</w:t>
      </w:r>
      <w:r>
        <w:rPr>
          <w:rFonts w:asciiTheme="minorEastAsia" w:eastAsiaTheme="minorEastAsia" w:hAnsiTheme="minorEastAsia" w:hint="eastAsia"/>
          <w:b/>
          <w:sz w:val="24"/>
          <w:szCs w:val="24"/>
        </w:rPr>
        <w:t>符合以下情形的，提交最后报价的供应商可以为2家”中规定的情形外，采购活动终止。</w:t>
      </w:r>
    </w:p>
    <w:p w:rsidR="002856F9" w:rsidRDefault="00380665">
      <w:pPr>
        <w:tabs>
          <w:tab w:val="left" w:pos="720"/>
          <w:tab w:val="left" w:pos="3675"/>
        </w:tabs>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磋商小组根据“附表1.2符合性审查标准”对响应文件（</w:t>
      </w:r>
      <w:proofErr w:type="gramStart"/>
      <w:r>
        <w:rPr>
          <w:rFonts w:asciiTheme="minorEastAsia" w:eastAsiaTheme="minorEastAsia" w:hAnsiTheme="minorEastAsia" w:hint="eastAsia"/>
          <w:sz w:val="24"/>
          <w:szCs w:val="24"/>
        </w:rPr>
        <w:t>含按照</w:t>
      </w:r>
      <w:proofErr w:type="gramEnd"/>
      <w:r>
        <w:rPr>
          <w:rFonts w:asciiTheme="minorEastAsia" w:eastAsiaTheme="minorEastAsia" w:hAnsiTheme="minorEastAsia" w:hint="eastAsia"/>
          <w:sz w:val="24"/>
          <w:szCs w:val="24"/>
        </w:rPr>
        <w:t>磋商文件的变动情况和磋商小组的要求重新提交响应文件）的进行符合性审查，从响应文件的有效性、完整性和对竞争性磋商文件的响应程度进行审查，以确定供应商是否对竞争性磋商文件的实质性要求做出响应。</w:t>
      </w:r>
    </w:p>
    <w:p w:rsidR="002856F9" w:rsidRDefault="00380665">
      <w:pPr>
        <w:tabs>
          <w:tab w:val="left" w:pos="720"/>
          <w:tab w:val="left" w:pos="3675"/>
        </w:tabs>
        <w:spacing w:line="40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符合性审查采用“一项否决”的原则，</w:t>
      </w:r>
      <w:r>
        <w:rPr>
          <w:rFonts w:asciiTheme="minorEastAsia" w:eastAsiaTheme="minorEastAsia" w:hAnsiTheme="minorEastAsia" w:hint="eastAsia"/>
          <w:sz w:val="24"/>
          <w:szCs w:val="24"/>
        </w:rPr>
        <w:t>只有对“符合性审查标准”所列各项</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实质性响应的磋商响应文件才能通过评审。对是否实质性响应磋商文件的要求有争议的响应内容，磋商小组将以记名方式表决，得票超过半数的供应</w:t>
      </w:r>
      <w:proofErr w:type="gramStart"/>
      <w:r>
        <w:rPr>
          <w:rFonts w:asciiTheme="minorEastAsia" w:eastAsiaTheme="minorEastAsia" w:hAnsiTheme="minorEastAsia" w:hint="eastAsia"/>
          <w:sz w:val="24"/>
          <w:szCs w:val="24"/>
        </w:rPr>
        <w:t>商才能</w:t>
      </w:r>
      <w:proofErr w:type="gramEnd"/>
      <w:r>
        <w:rPr>
          <w:rFonts w:asciiTheme="minorEastAsia" w:eastAsiaTheme="minorEastAsia" w:hAnsiTheme="minorEastAsia" w:hint="eastAsia"/>
          <w:sz w:val="24"/>
          <w:szCs w:val="24"/>
        </w:rPr>
        <w:t>通过审查，否则将被淘汰。审查中发现供应商响应文件属于下列情况之一的，应按照</w:t>
      </w:r>
      <w:r>
        <w:rPr>
          <w:rFonts w:asciiTheme="minorEastAsia" w:eastAsiaTheme="minorEastAsia" w:hAnsiTheme="minorEastAsia" w:hint="eastAsia"/>
          <w:b/>
          <w:sz w:val="24"/>
          <w:szCs w:val="24"/>
        </w:rPr>
        <w:t>无效响应文件</w:t>
      </w:r>
      <w:r>
        <w:rPr>
          <w:rFonts w:asciiTheme="minorEastAsia" w:eastAsiaTheme="minorEastAsia" w:hAnsiTheme="minorEastAsia" w:hint="eastAsia"/>
          <w:sz w:val="24"/>
          <w:szCs w:val="24"/>
        </w:rPr>
        <w:t>处理：</w:t>
      </w:r>
    </w:p>
    <w:p w:rsidR="002856F9" w:rsidRDefault="00380665">
      <w:pPr>
        <w:pStyle w:val="afff2"/>
        <w:numPr>
          <w:ilvl w:val="0"/>
          <w:numId w:val="69"/>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响应文件未按照磋商文件规定要求的形式、数量、签署和盖章的</w:t>
      </w:r>
    </w:p>
    <w:p w:rsidR="002856F9" w:rsidRDefault="00380665">
      <w:pPr>
        <w:pStyle w:val="afff2"/>
        <w:numPr>
          <w:ilvl w:val="0"/>
          <w:numId w:val="69"/>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响应报价小于等于零的，或供应商以明显不合理或低于成本的价格参与磋商且未能应磋商小组要求证明其报价合理性的；</w:t>
      </w:r>
    </w:p>
    <w:p w:rsidR="002856F9" w:rsidRDefault="00380665">
      <w:pPr>
        <w:pStyle w:val="afff2"/>
        <w:numPr>
          <w:ilvl w:val="0"/>
          <w:numId w:val="69"/>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交货期/服务期不</w:t>
      </w:r>
      <w:proofErr w:type="gramStart"/>
      <w:r>
        <w:rPr>
          <w:rFonts w:asciiTheme="minorEastAsia" w:eastAsiaTheme="minorEastAsia" w:hAnsiTheme="minorEastAsia" w:hint="eastAsia"/>
          <w:sz w:val="24"/>
          <w:szCs w:val="24"/>
        </w:rPr>
        <w:t>符合磋商</w:t>
      </w:r>
      <w:proofErr w:type="gramEnd"/>
      <w:r>
        <w:rPr>
          <w:rFonts w:asciiTheme="minorEastAsia" w:eastAsiaTheme="minorEastAsia" w:hAnsiTheme="minorEastAsia" w:hint="eastAsia"/>
          <w:sz w:val="24"/>
          <w:szCs w:val="24"/>
        </w:rPr>
        <w:t>文件要求的；</w:t>
      </w:r>
    </w:p>
    <w:p w:rsidR="002856F9" w:rsidRDefault="00380665">
      <w:pPr>
        <w:pStyle w:val="afff2"/>
        <w:numPr>
          <w:ilvl w:val="0"/>
          <w:numId w:val="69"/>
        </w:numPr>
        <w:tabs>
          <w:tab w:val="left" w:pos="720"/>
          <w:tab w:val="left" w:pos="3675"/>
        </w:tabs>
        <w:spacing w:line="400" w:lineRule="exact"/>
        <w:ind w:firstLineChars="0"/>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经最终</w:t>
      </w:r>
      <w:proofErr w:type="gramEnd"/>
      <w:r>
        <w:rPr>
          <w:rFonts w:asciiTheme="minorEastAsia" w:eastAsiaTheme="minorEastAsia" w:hAnsiTheme="minorEastAsia" w:hint="eastAsia"/>
          <w:sz w:val="24"/>
          <w:szCs w:val="24"/>
        </w:rPr>
        <w:t>磋商后，供应商的响应文件不能</w:t>
      </w:r>
      <w:proofErr w:type="gramStart"/>
      <w:r>
        <w:rPr>
          <w:rFonts w:asciiTheme="minorEastAsia" w:eastAsiaTheme="minorEastAsia" w:hAnsiTheme="minorEastAsia" w:hint="eastAsia"/>
          <w:sz w:val="24"/>
          <w:szCs w:val="24"/>
        </w:rPr>
        <w:t>完全响应</w:t>
      </w:r>
      <w:proofErr w:type="gramEnd"/>
      <w:r>
        <w:rPr>
          <w:rFonts w:asciiTheme="minorEastAsia" w:eastAsiaTheme="minorEastAsia" w:hAnsiTheme="minorEastAsia" w:hint="eastAsia"/>
          <w:sz w:val="24"/>
          <w:szCs w:val="24"/>
        </w:rPr>
        <w:t>磋商文件的实质性要求的；</w:t>
      </w:r>
    </w:p>
    <w:p w:rsidR="002856F9" w:rsidRDefault="00380665">
      <w:pPr>
        <w:pStyle w:val="afff2"/>
        <w:numPr>
          <w:ilvl w:val="0"/>
          <w:numId w:val="69"/>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未载明或者载明的采购项目实质性内容与本竞争性磋商文件要求不一致，且采购单位无法接受的。</w:t>
      </w:r>
    </w:p>
    <w:p w:rsidR="002856F9" w:rsidRDefault="00380665">
      <w:pPr>
        <w:pStyle w:val="afff2"/>
        <w:numPr>
          <w:ilvl w:val="0"/>
          <w:numId w:val="69"/>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属于竞争性磋商文件中所列无效响应情形的；</w:t>
      </w:r>
    </w:p>
    <w:p w:rsidR="002856F9" w:rsidRDefault="00380665">
      <w:pPr>
        <w:pStyle w:val="afff2"/>
        <w:numPr>
          <w:ilvl w:val="0"/>
          <w:numId w:val="69"/>
        </w:numPr>
        <w:tabs>
          <w:tab w:val="left" w:pos="720"/>
          <w:tab w:val="left" w:pos="3675"/>
        </w:tabs>
        <w:spacing w:line="4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不符合法规和竞争性磋商文件中规定的其他实质性要求的。</w:t>
      </w:r>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4</w:t>
      </w:r>
      <w:r>
        <w:rPr>
          <w:rFonts w:asciiTheme="minorEastAsia" w:eastAsiaTheme="minorEastAsia" w:hAnsiTheme="minorEastAsia" w:hint="eastAsia"/>
          <w:sz w:val="24"/>
          <w:szCs w:val="24"/>
        </w:rPr>
        <w:t>最后报价</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1磋商文件能够详细列明采购标的</w:t>
      </w:r>
      <w:proofErr w:type="gramStart"/>
      <w:r>
        <w:rPr>
          <w:rFonts w:asciiTheme="minorEastAsia" w:eastAsiaTheme="minorEastAsia" w:hAnsiTheme="minorEastAsia" w:hint="eastAsia"/>
          <w:sz w:val="24"/>
          <w:szCs w:val="24"/>
        </w:rPr>
        <w:t>的</w:t>
      </w:r>
      <w:proofErr w:type="gramEnd"/>
      <w:r>
        <w:rPr>
          <w:rFonts w:asciiTheme="minorEastAsia" w:eastAsiaTheme="minorEastAsia" w:hAnsiTheme="minorEastAsia" w:hint="eastAsia"/>
          <w:sz w:val="24"/>
          <w:szCs w:val="24"/>
        </w:rPr>
        <w:t>技术、服务要求的，磋商结束后，磋商小组应当要求所有实质性响应的供应商在规定时间内提交最后报价，提交最后报价的供应商不得少于</w:t>
      </w:r>
      <w:r>
        <w:rPr>
          <w:rFonts w:asciiTheme="minorEastAsia" w:eastAsiaTheme="minorEastAsia" w:hAnsiTheme="minorEastAsia"/>
          <w:sz w:val="24"/>
          <w:szCs w:val="24"/>
        </w:rPr>
        <w:t>3</w:t>
      </w:r>
      <w:r>
        <w:rPr>
          <w:rFonts w:asciiTheme="minorEastAsia" w:eastAsiaTheme="minorEastAsia" w:hAnsiTheme="minorEastAsia" w:hint="eastAsia"/>
          <w:sz w:val="24"/>
          <w:szCs w:val="24"/>
        </w:rPr>
        <w:t>家。</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磋商文件不能详细列明采购标的</w:t>
      </w:r>
      <w:proofErr w:type="gramStart"/>
      <w:r>
        <w:rPr>
          <w:rFonts w:asciiTheme="minorEastAsia" w:eastAsiaTheme="minorEastAsia" w:hAnsiTheme="minorEastAsia" w:hint="eastAsia"/>
          <w:sz w:val="24"/>
          <w:szCs w:val="24"/>
        </w:rPr>
        <w:t>的</w:t>
      </w:r>
      <w:proofErr w:type="gramEnd"/>
      <w:r>
        <w:rPr>
          <w:rFonts w:asciiTheme="minorEastAsia" w:eastAsiaTheme="minorEastAsia" w:hAnsiTheme="minorEastAsia" w:hint="eastAsia"/>
          <w:sz w:val="24"/>
          <w:szCs w:val="24"/>
        </w:rPr>
        <w:t>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2856F9" w:rsidRDefault="00380665">
      <w:pPr>
        <w:spacing w:line="360" w:lineRule="auto"/>
        <w:ind w:firstLine="560"/>
        <w:rPr>
          <w:rFonts w:asciiTheme="minorEastAsia" w:eastAsiaTheme="minorEastAsia" w:hAnsiTheme="minorEastAsia"/>
          <w:b/>
          <w:sz w:val="24"/>
          <w:szCs w:val="24"/>
        </w:rPr>
      </w:pPr>
      <w:r>
        <w:rPr>
          <w:rFonts w:asciiTheme="minorEastAsia" w:eastAsiaTheme="minorEastAsia" w:hAnsiTheme="minorEastAsia"/>
          <w:b/>
          <w:sz w:val="24"/>
          <w:szCs w:val="24"/>
        </w:rPr>
        <w:t>3.4</w:t>
      </w:r>
      <w:r>
        <w:rPr>
          <w:rFonts w:asciiTheme="minorEastAsia" w:eastAsiaTheme="minorEastAsia" w:hAnsiTheme="minorEastAsia" w:hint="eastAsia"/>
          <w:b/>
          <w:sz w:val="24"/>
          <w:szCs w:val="24"/>
        </w:rPr>
        <w:t>.</w:t>
      </w:r>
      <w:r>
        <w:rPr>
          <w:rFonts w:asciiTheme="minorEastAsia" w:eastAsiaTheme="minorEastAsia" w:hAnsiTheme="minorEastAsia"/>
          <w:b/>
          <w:sz w:val="24"/>
          <w:szCs w:val="24"/>
        </w:rPr>
        <w:t>2</w:t>
      </w:r>
      <w:r>
        <w:rPr>
          <w:rFonts w:asciiTheme="minorEastAsia" w:eastAsiaTheme="minorEastAsia" w:hAnsiTheme="minorEastAsia" w:hint="eastAsia"/>
          <w:b/>
          <w:sz w:val="24"/>
          <w:szCs w:val="24"/>
        </w:rPr>
        <w:t>符合以下情形的，提交最后报价的供应商可以为2家：</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（1）符合市场竞争不充分的科研项目，以及需要扶持的科技成果转化项目情形的，提交最后报价的供应商可以为2家；</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（2）根据财政部关于政府采购竞争性磋商采购方式管理暂行办法有关问题的补充通</w:t>
      </w:r>
      <w:r>
        <w:rPr>
          <w:rFonts w:asciiTheme="minorEastAsia" w:eastAsiaTheme="minorEastAsia" w:hAnsiTheme="minorEastAsia" w:hint="eastAsia"/>
          <w:sz w:val="24"/>
          <w:szCs w:val="24"/>
        </w:rPr>
        <w:lastRenderedPageBreak/>
        <w:t>知（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中的“在采购过程中符合要求的供应商（社会资本）只有2家的，竞争性磋商采购活动可以继续进行”。</w:t>
      </w:r>
    </w:p>
    <w:p w:rsidR="002856F9" w:rsidRDefault="00380665">
      <w:pPr>
        <w:spacing w:line="360" w:lineRule="auto"/>
        <w:ind w:firstLine="560"/>
        <w:rPr>
          <w:rStyle w:val="aff8"/>
          <w:rFonts w:asciiTheme="minorEastAsia" w:eastAsiaTheme="minorEastAsia" w:hAnsiTheme="minorEastAsia"/>
          <w:spacing w:val="23"/>
          <w:sz w:val="21"/>
          <w:szCs w:val="21"/>
        </w:rPr>
      </w:pPr>
      <w:r>
        <w:rPr>
          <w:rFonts w:asciiTheme="minorEastAsia" w:eastAsiaTheme="minorEastAsia" w:hAnsiTheme="minorEastAsia" w:hint="eastAsia"/>
          <w:sz w:val="24"/>
          <w:szCs w:val="24"/>
        </w:rPr>
        <w:t>政府购买服务，是指各级国家机关将属于自身职责范围且适合通过市场化方式提供的服务事项，按照政府采购方式和程序，交由符合条件的服务供应商承担，并根据服务数量和质量等因素向其支付费用的行为。各级国家机关是政府购买服务的购买主体；依法成立的企业、社会组织（不含由财政拨款保障的群团组织），公益二类和从事生产经营活动的事业单位，农村集体经济组织，基层群众性自治组织，以及具备条件的个人可以作为政府购买服务的承接主体；公益一类事业单位、使用事业编制且由财政拨款保障的群团组织，不作为政府购买服务的购买主体和承接主体。</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政府购买服务的内容包括政府向社会公众提供的公共服务，以及政府履职所需辅助性服务。以下各项不得纳入政府购买服务范围：</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（一）不属于政府职责范围的服务事项；</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（二）应当由政府直接履职的事项；</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（三）政府采购法律、行政法规规定的货物和工程，以及将工程和服务打包的项目；</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（四）融资行为；</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（五）购买主体的人员招、聘用，以劳务派遣方式用工，以及设置公益性岗位等事项；</w:t>
      </w:r>
    </w:p>
    <w:p w:rsidR="002856F9" w:rsidRDefault="00380665">
      <w:pPr>
        <w:spacing w:line="360"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（六）法律、行政法规以及国务院规定的其他不得作为政府购买服务内容的事项。</w:t>
      </w:r>
    </w:p>
    <w:p w:rsidR="002856F9" w:rsidRDefault="00380665">
      <w:pPr>
        <w:spacing w:line="360" w:lineRule="auto"/>
        <w:ind w:firstLine="560"/>
        <w:rPr>
          <w:rFonts w:asciiTheme="minorEastAsia" w:eastAsiaTheme="minorEastAsia" w:hAnsiTheme="minorEastAsia"/>
          <w:b/>
          <w:sz w:val="24"/>
          <w:szCs w:val="24"/>
          <w:u w:val="single"/>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4.3最后报价是供应商响应文件的有效组成部分。</w:t>
      </w:r>
      <w:r>
        <w:rPr>
          <w:rFonts w:asciiTheme="minorEastAsia" w:eastAsiaTheme="minorEastAsia" w:hAnsiTheme="minorEastAsia"/>
          <w:b/>
          <w:sz w:val="24"/>
          <w:szCs w:val="24"/>
          <w:u w:val="single"/>
        </w:rPr>
        <w:t>最后报价单由代理机构在磋商现场提供</w:t>
      </w:r>
      <w:r>
        <w:rPr>
          <w:rFonts w:asciiTheme="minorEastAsia" w:eastAsiaTheme="minorEastAsia" w:hAnsiTheme="minorEastAsia" w:hint="eastAsia"/>
          <w:b/>
          <w:sz w:val="24"/>
          <w:szCs w:val="24"/>
          <w:u w:val="single"/>
        </w:rPr>
        <w:t>。</w:t>
      </w:r>
    </w:p>
    <w:p w:rsidR="002856F9" w:rsidRDefault="00380665">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在未提高响应文件中承诺的产品及其服务质量的情况下，其最后报价不得高于对该项目之前的报价，否则，磋商小组应当对其响应文件按无效处理，不允许进入综合评审，并书面告知供应商，说明理由。磋商小组认为供应</w:t>
      </w:r>
      <w:proofErr w:type="gramStart"/>
      <w:r>
        <w:rPr>
          <w:rFonts w:asciiTheme="minorEastAsia" w:eastAsiaTheme="minorEastAsia" w:hAnsiTheme="minorEastAsia" w:hint="eastAsia"/>
          <w:sz w:val="24"/>
          <w:szCs w:val="24"/>
        </w:rPr>
        <w:t>商最后</w:t>
      </w:r>
      <w:proofErr w:type="gramEnd"/>
      <w:r>
        <w:rPr>
          <w:rFonts w:asciiTheme="minorEastAsia" w:eastAsiaTheme="minorEastAsia" w:hAnsiTheme="minorEastAsia" w:hint="eastAsia"/>
          <w:sz w:val="24"/>
          <w:szCs w:val="24"/>
        </w:rPr>
        <w:t>报价明显低于成本价，在磋商小组发出质询函后供应</w:t>
      </w:r>
      <w:proofErr w:type="gramStart"/>
      <w:r>
        <w:rPr>
          <w:rFonts w:asciiTheme="minorEastAsia" w:eastAsiaTheme="minorEastAsia" w:hAnsiTheme="minorEastAsia" w:hint="eastAsia"/>
          <w:sz w:val="24"/>
          <w:szCs w:val="24"/>
        </w:rPr>
        <w:t>商未能</w:t>
      </w:r>
      <w:proofErr w:type="gramEnd"/>
      <w:r>
        <w:rPr>
          <w:rFonts w:asciiTheme="minorEastAsia" w:eastAsiaTheme="minorEastAsia" w:hAnsiTheme="minorEastAsia" w:hint="eastAsia"/>
          <w:sz w:val="24"/>
          <w:szCs w:val="24"/>
        </w:rPr>
        <w:t>提供合理的成本分析和价格构成的或对质函询的解释未被磋商小组采信的，应按照无效响应文件处理。</w:t>
      </w:r>
    </w:p>
    <w:p w:rsidR="002856F9" w:rsidRDefault="00380665">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4.4已提交响应文件的供应商，在提交最后报价之前，可以根据磋商情况退出磋商。采购人、采购代理机构应当退还</w:t>
      </w:r>
      <w:proofErr w:type="gramStart"/>
      <w:r>
        <w:rPr>
          <w:rFonts w:asciiTheme="minorEastAsia" w:eastAsiaTheme="minorEastAsia" w:hAnsiTheme="minorEastAsia" w:hint="eastAsia"/>
          <w:sz w:val="24"/>
          <w:szCs w:val="24"/>
        </w:rPr>
        <w:t>退出磋商</w:t>
      </w:r>
      <w:proofErr w:type="gramEnd"/>
      <w:r>
        <w:rPr>
          <w:rFonts w:asciiTheme="minorEastAsia" w:eastAsiaTheme="minorEastAsia" w:hAnsiTheme="minorEastAsia" w:hint="eastAsia"/>
          <w:sz w:val="24"/>
          <w:szCs w:val="24"/>
        </w:rPr>
        <w:t>的供应商的磋商保证金。</w:t>
      </w:r>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3.5综合评审</w:t>
      </w:r>
    </w:p>
    <w:p w:rsidR="002856F9" w:rsidRDefault="00380665">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.5.1</w:t>
      </w:r>
      <w:r>
        <w:rPr>
          <w:rFonts w:asciiTheme="minorEastAsia" w:eastAsiaTheme="minorEastAsia" w:hAnsiTheme="minorEastAsia" w:hint="eastAsia"/>
          <w:sz w:val="24"/>
          <w:szCs w:val="24"/>
        </w:rPr>
        <w:t>经磋商确定最终采购需求和提交最后报价的供应商后，由磋商小组采用综合评分法对提交最后报价的供应商的响应文件和最后报价进行综合评分（详见附表2：综合评分表）。</w:t>
      </w:r>
    </w:p>
    <w:p w:rsidR="002856F9" w:rsidRDefault="00380665">
      <w:pPr>
        <w:spacing w:line="40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rPr>
        <w:t>3</w:t>
      </w:r>
      <w:r>
        <w:rPr>
          <w:rFonts w:asciiTheme="minorEastAsia" w:eastAsiaTheme="minorEastAsia" w:hAnsiTheme="minorEastAsia"/>
          <w:b/>
          <w:sz w:val="24"/>
        </w:rPr>
        <w:t>.5.2</w:t>
      </w:r>
      <w:r>
        <w:rPr>
          <w:rFonts w:asciiTheme="minorEastAsia" w:eastAsiaTheme="minorEastAsia" w:hAnsiTheme="minorEastAsia" w:hint="eastAsia"/>
          <w:b/>
          <w:sz w:val="24"/>
        </w:rPr>
        <w:t>符合本章“</w:t>
      </w:r>
      <w:r>
        <w:rPr>
          <w:rFonts w:asciiTheme="minorEastAsia" w:eastAsiaTheme="minorEastAsia" w:hAnsiTheme="minorEastAsia" w:hint="eastAsia"/>
          <w:b/>
          <w:sz w:val="24"/>
          <w:szCs w:val="24"/>
        </w:rPr>
        <w:t>五、关于政策性优惠</w:t>
      </w:r>
      <w:r>
        <w:rPr>
          <w:rFonts w:asciiTheme="minorEastAsia" w:eastAsiaTheme="minorEastAsia" w:hAnsiTheme="minorEastAsia" w:hint="eastAsia"/>
          <w:b/>
          <w:sz w:val="24"/>
        </w:rPr>
        <w:t>”中规定的相关条件的，应给予相应比例的价格扣除，</w:t>
      </w:r>
      <w:r>
        <w:rPr>
          <w:rFonts w:asciiTheme="minorEastAsia" w:eastAsiaTheme="minorEastAsia" w:hAnsiTheme="minorEastAsia" w:cs="宋体" w:hint="eastAsia"/>
          <w:b/>
          <w:sz w:val="24"/>
          <w:szCs w:val="24"/>
        </w:rPr>
        <w:t>用扣除后的价格参与</w:t>
      </w:r>
      <w:r>
        <w:rPr>
          <w:rFonts w:asciiTheme="minorEastAsia" w:eastAsiaTheme="minorEastAsia" w:hAnsiTheme="minorEastAsia" w:hint="eastAsia"/>
          <w:b/>
          <w:sz w:val="24"/>
        </w:rPr>
        <w:t>评审。</w:t>
      </w:r>
    </w:p>
    <w:p w:rsidR="002856F9" w:rsidRDefault="00380665">
      <w:pPr>
        <w:pStyle w:val="34"/>
        <w:rPr>
          <w:rFonts w:asciiTheme="minorEastAsia" w:eastAsiaTheme="minorEastAsia" w:hAnsiTheme="minorEastAsia"/>
          <w:b w:val="0"/>
          <w:sz w:val="24"/>
          <w:szCs w:val="24"/>
        </w:rPr>
      </w:pPr>
      <w:r>
        <w:rPr>
          <w:rFonts w:asciiTheme="minorEastAsia" w:eastAsiaTheme="minorEastAsia" w:hAnsiTheme="minorEastAsia" w:hint="eastAsia"/>
          <w:sz w:val="24"/>
          <w:szCs w:val="24"/>
        </w:rPr>
        <w:t>3.6推荐成交供应商</w:t>
      </w:r>
    </w:p>
    <w:p w:rsidR="002856F9" w:rsidRDefault="00380665">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磋商小组应当根据综合评分情况，按照评审得分由高到低顺序推荐</w:t>
      </w:r>
      <w:r>
        <w:rPr>
          <w:rFonts w:asciiTheme="minorEastAsia" w:eastAsiaTheme="minorEastAsia" w:hAnsiTheme="minorEastAsia"/>
          <w:sz w:val="24"/>
          <w:szCs w:val="24"/>
        </w:rPr>
        <w:t>3</w:t>
      </w:r>
      <w:r>
        <w:rPr>
          <w:rFonts w:asciiTheme="minorEastAsia" w:eastAsiaTheme="minorEastAsia" w:hAnsiTheme="minorEastAsia" w:hint="eastAsia"/>
          <w:sz w:val="24"/>
          <w:szCs w:val="24"/>
        </w:rPr>
        <w:t>名成交候选供应商，并编写评审报告。符合本章规定的提交最后报价的供应商可以为2家情形的，可以推荐2家成交候选供应商。评审得分相同的，按照最后报价由低到高的顺序推荐。评审得分且最后报价相同的，按照技术指标优劣顺序推荐。</w:t>
      </w:r>
    </w:p>
    <w:p w:rsidR="002856F9" w:rsidRDefault="002856F9">
      <w:pPr>
        <w:spacing w:line="400" w:lineRule="exact"/>
        <w:ind w:firstLineChars="200" w:firstLine="480"/>
        <w:rPr>
          <w:rFonts w:asciiTheme="minorEastAsia" w:eastAsiaTheme="minorEastAsia" w:hAnsiTheme="minorEastAsia"/>
          <w:sz w:val="24"/>
          <w:szCs w:val="24"/>
        </w:rPr>
      </w:pPr>
    </w:p>
    <w:p w:rsidR="002856F9" w:rsidRDefault="00380665">
      <w:pPr>
        <w:pStyle w:val="20"/>
        <w:rPr>
          <w:rFonts w:asciiTheme="minorEastAsia" w:hAnsiTheme="minorEastAsia" w:cs="Arial"/>
          <w:sz w:val="24"/>
          <w:szCs w:val="24"/>
        </w:rPr>
      </w:pPr>
      <w:bookmarkStart w:id="128" w:name="_Toc144130953"/>
      <w:bookmarkStart w:id="129" w:name="_Toc495679409"/>
      <w:r>
        <w:rPr>
          <w:rFonts w:asciiTheme="minorEastAsia" w:hAnsiTheme="minorEastAsia" w:cs="Arial" w:hint="eastAsia"/>
          <w:sz w:val="24"/>
          <w:szCs w:val="24"/>
        </w:rPr>
        <w:t>四、澄清、说明或者更正</w:t>
      </w:r>
      <w:bookmarkEnd w:id="128"/>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在评审或磋商期间，磋商小组有权以书面方式要求供应商在规定时间内对其响应文件中含义不明确、对同类问题表述不一致或者有明显文字和计算错误的内容作必要的澄清。供应商澄清应在磋商小组规定的时间内以书面方式进行，并不得超出响应文件范围或者改变响应文件的实质性内容。若供应商不能按时答复并</w:t>
      </w:r>
      <w:proofErr w:type="gramStart"/>
      <w:r>
        <w:rPr>
          <w:rFonts w:asciiTheme="minorEastAsia" w:eastAsiaTheme="minorEastAsia" w:hAnsiTheme="minorEastAsia" w:hint="eastAsia"/>
          <w:sz w:val="24"/>
          <w:szCs w:val="24"/>
        </w:rPr>
        <w:t>提供磋商</w:t>
      </w:r>
      <w:proofErr w:type="gramEnd"/>
      <w:r>
        <w:rPr>
          <w:rFonts w:asciiTheme="minorEastAsia" w:eastAsiaTheme="minorEastAsia" w:hAnsiTheme="minorEastAsia" w:hint="eastAsia"/>
          <w:sz w:val="24"/>
          <w:szCs w:val="24"/>
        </w:rPr>
        <w:t>小组要求的文件（包括要求的正本），则磋商小组可视作该供应商未提供相关文件或相关应答不合格，并按自己的理解对竞争性磋商进行评比。</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4.2澄清文件将作为响应文件的一部分。</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4.3算术错误及文字歧义将按以下方法更正：响应文件中“报价一览表”（报价表）内容与响应文件中明细表内容不一致的，以“报价一览表” （报价表）为准。响应文件同一部分</w:t>
      </w:r>
      <w:r>
        <w:rPr>
          <w:rFonts w:asciiTheme="minorEastAsia" w:eastAsiaTheme="minorEastAsia" w:hAnsiTheme="minorEastAsia"/>
          <w:sz w:val="24"/>
          <w:szCs w:val="24"/>
        </w:rPr>
        <w:t>中，</w:t>
      </w:r>
      <w:r>
        <w:rPr>
          <w:rFonts w:asciiTheme="minorEastAsia" w:eastAsiaTheme="minorEastAsia" w:hAnsiTheme="minorEastAsia" w:hint="eastAsia"/>
          <w:sz w:val="24"/>
          <w:szCs w:val="24"/>
        </w:rPr>
        <w:t>大写金额和小写金额不一致的，以大写金额为准，总价金额与按单价汇总金额不一致，以单价金额计算结果为准，单价金额小数点有明显错位的，应以总价为准，并修改单价。对不同文字文本响应文件的解释发生异议的，以中文文本为准。</w:t>
      </w:r>
    </w:p>
    <w:p w:rsidR="002856F9" w:rsidRDefault="00380665">
      <w:pPr>
        <w:spacing w:line="360" w:lineRule="auto"/>
        <w:ind w:firstLineChars="200" w:firstLine="480"/>
      </w:pPr>
      <w:r>
        <w:rPr>
          <w:rFonts w:asciiTheme="minorEastAsia" w:eastAsiaTheme="minorEastAsia" w:hAnsiTheme="minorEastAsia" w:hint="eastAsia"/>
          <w:sz w:val="24"/>
          <w:szCs w:val="24"/>
        </w:rPr>
        <w:t>4.4如果供应商不接受对其错误和歧义的更改，其磋商将作为</w:t>
      </w:r>
      <w:r>
        <w:rPr>
          <w:rFonts w:asciiTheme="minorEastAsia" w:eastAsiaTheme="minorEastAsia" w:hAnsiTheme="minorEastAsia" w:hint="eastAsia"/>
          <w:b/>
          <w:sz w:val="24"/>
          <w:szCs w:val="24"/>
        </w:rPr>
        <w:t>无效响应</w:t>
      </w:r>
      <w:r>
        <w:rPr>
          <w:rFonts w:asciiTheme="minorEastAsia" w:eastAsiaTheme="minorEastAsia" w:hAnsiTheme="minorEastAsia" w:hint="eastAsia"/>
          <w:sz w:val="24"/>
          <w:szCs w:val="24"/>
        </w:rPr>
        <w:t>被拒绝。</w:t>
      </w:r>
    </w:p>
    <w:p w:rsidR="002856F9" w:rsidRDefault="00380665">
      <w:pPr>
        <w:pStyle w:val="20"/>
        <w:rPr>
          <w:rFonts w:asciiTheme="minorEastAsia" w:eastAsiaTheme="minorEastAsia" w:hAnsiTheme="minorEastAsia"/>
          <w:sz w:val="24"/>
          <w:szCs w:val="24"/>
        </w:rPr>
      </w:pPr>
      <w:bookmarkStart w:id="130" w:name="_Toc144130954"/>
      <w:bookmarkEnd w:id="129"/>
      <w:r>
        <w:rPr>
          <w:rFonts w:asciiTheme="minorEastAsia" w:eastAsiaTheme="minorEastAsia" w:hAnsiTheme="minorEastAsia" w:hint="eastAsia"/>
          <w:sz w:val="24"/>
          <w:szCs w:val="24"/>
        </w:rPr>
        <w:lastRenderedPageBreak/>
        <w:t>五、关于政策性优惠</w:t>
      </w:r>
      <w:bookmarkEnd w:id="130"/>
    </w:p>
    <w:p w:rsidR="002856F9" w:rsidRDefault="00380665">
      <w:pPr>
        <w:spacing w:line="360" w:lineRule="auto"/>
        <w:ind w:firstLine="468"/>
      </w:pPr>
      <w:r>
        <w:rPr>
          <w:rFonts w:asciiTheme="minorEastAsia" w:eastAsiaTheme="minorEastAsia" w:hAnsiTheme="minorEastAsia" w:cs="宋体" w:hint="eastAsia"/>
          <w:bCs/>
          <w:sz w:val="24"/>
          <w:szCs w:val="24"/>
        </w:rPr>
        <w:t>根据《政府采</w:t>
      </w:r>
      <w:r>
        <w:rPr>
          <w:rFonts w:asciiTheme="minorEastAsia" w:eastAsiaTheme="minorEastAsia" w:hAnsiTheme="minorEastAsia" w:hint="eastAsia"/>
          <w:sz w:val="24"/>
          <w:szCs w:val="24"/>
        </w:rPr>
        <w:t>购促进中小企业发展管理办法》（财库〔2020〕46号）、关于进一步加大政府采购支持中小企业力度的通知（财库〔2022〕19号）的</w:t>
      </w:r>
      <w:r>
        <w:rPr>
          <w:rFonts w:asciiTheme="minorEastAsia" w:eastAsiaTheme="minorEastAsia" w:hAnsiTheme="minorEastAsia" w:cs="宋体" w:hint="eastAsia"/>
          <w:bCs/>
          <w:sz w:val="24"/>
          <w:szCs w:val="24"/>
        </w:rPr>
        <w:t>要求，政府关于强制采购节能产品、信息安全产品和优先采购环境标志产品的实施意见，以及根据《财政部、司法部关于政府采购支持监狱企业发展有关问题的通知》和《</w:t>
      </w:r>
      <w:r>
        <w:rPr>
          <w:rFonts w:asciiTheme="minorEastAsia" w:eastAsiaTheme="minorEastAsia" w:hAnsiTheme="minorEastAsia" w:cs="宋体"/>
          <w:bCs/>
          <w:sz w:val="24"/>
          <w:szCs w:val="24"/>
        </w:rPr>
        <w:t>财政部</w:t>
      </w:r>
      <w:r>
        <w:rPr>
          <w:rFonts w:asciiTheme="minorEastAsia" w:eastAsiaTheme="minorEastAsia" w:hAnsiTheme="minorEastAsia" w:cs="宋体" w:hint="eastAsia"/>
          <w:bCs/>
          <w:sz w:val="24"/>
          <w:szCs w:val="24"/>
        </w:rPr>
        <w:t>、</w:t>
      </w:r>
      <w:r>
        <w:rPr>
          <w:rFonts w:asciiTheme="minorEastAsia" w:eastAsiaTheme="minorEastAsia" w:hAnsiTheme="minorEastAsia" w:cs="宋体"/>
          <w:bCs/>
          <w:sz w:val="24"/>
          <w:szCs w:val="24"/>
        </w:rPr>
        <w:t>民政部</w:t>
      </w:r>
      <w:r>
        <w:rPr>
          <w:rFonts w:asciiTheme="minorEastAsia" w:eastAsiaTheme="minorEastAsia" w:hAnsiTheme="minorEastAsia" w:cs="宋体" w:hint="eastAsia"/>
          <w:bCs/>
          <w:sz w:val="24"/>
          <w:szCs w:val="24"/>
        </w:rPr>
        <w:t>、</w:t>
      </w:r>
      <w:r>
        <w:rPr>
          <w:rFonts w:asciiTheme="minorEastAsia" w:eastAsiaTheme="minorEastAsia" w:hAnsiTheme="minorEastAsia" w:cs="宋体"/>
          <w:bCs/>
          <w:sz w:val="24"/>
          <w:szCs w:val="24"/>
        </w:rPr>
        <w:t>中国残疾人联合会</w:t>
      </w:r>
      <w:r>
        <w:rPr>
          <w:rFonts w:asciiTheme="minorEastAsia" w:eastAsiaTheme="minorEastAsia" w:hAnsiTheme="minorEastAsia" w:cs="宋体" w:hint="eastAsia"/>
          <w:bCs/>
          <w:sz w:val="24"/>
          <w:szCs w:val="24"/>
        </w:rPr>
        <w:t>关于促进残疾人就业政府采购政策的通知》（财库〔2017〕141号）的文件精神，本项目相应的政府采购政策优惠条件及要求如下：</w:t>
      </w:r>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t>5.1节能环保优先政策</w:t>
      </w:r>
    </w:p>
    <w:p w:rsidR="002856F9" w:rsidRDefault="00380665">
      <w:pPr>
        <w:pStyle w:val="afff2"/>
        <w:numPr>
          <w:ilvl w:val="0"/>
          <w:numId w:val="70"/>
        </w:numPr>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所投分包(如</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分包则指本项目)的所有投产品进入当期节能清单的，其评标价=投标报价*（1-2%）；供应商所投产</w:t>
      </w:r>
      <w:proofErr w:type="gramStart"/>
      <w:r>
        <w:rPr>
          <w:rFonts w:asciiTheme="minorEastAsia" w:eastAsiaTheme="minorEastAsia" w:hAnsiTheme="minorEastAsia" w:hint="eastAsia"/>
          <w:sz w:val="24"/>
          <w:szCs w:val="24"/>
        </w:rPr>
        <w:t>品满足</w:t>
      </w:r>
      <w:proofErr w:type="gramEnd"/>
      <w:r>
        <w:rPr>
          <w:rFonts w:asciiTheme="minorEastAsia" w:eastAsiaTheme="minorEastAsia" w:hAnsiTheme="minorEastAsia" w:hint="eastAsia"/>
          <w:sz w:val="24"/>
          <w:szCs w:val="24"/>
        </w:rPr>
        <w:t xml:space="preserve">此规定的，必须提供声明函并提供相关证明文件。 </w:t>
      </w:r>
    </w:p>
    <w:p w:rsidR="002856F9" w:rsidRDefault="00380665">
      <w:pPr>
        <w:pStyle w:val="afff2"/>
        <w:numPr>
          <w:ilvl w:val="0"/>
          <w:numId w:val="70"/>
        </w:numPr>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所投分包(如</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分包则指本项目)的所有投产品进入当期环保清单的，其评标价=投标报价*（1-1%）；供应商所投产</w:t>
      </w:r>
      <w:proofErr w:type="gramStart"/>
      <w:r>
        <w:rPr>
          <w:rFonts w:asciiTheme="minorEastAsia" w:eastAsiaTheme="minorEastAsia" w:hAnsiTheme="minorEastAsia" w:hint="eastAsia"/>
          <w:sz w:val="24"/>
          <w:szCs w:val="24"/>
        </w:rPr>
        <w:t>品满足</w:t>
      </w:r>
      <w:proofErr w:type="gramEnd"/>
      <w:r>
        <w:rPr>
          <w:rFonts w:asciiTheme="minorEastAsia" w:eastAsiaTheme="minorEastAsia" w:hAnsiTheme="minorEastAsia" w:hint="eastAsia"/>
          <w:sz w:val="24"/>
          <w:szCs w:val="24"/>
        </w:rPr>
        <w:t>此规定的，必须提供声明函并提供相关证明文件。</w:t>
      </w:r>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t>5.2小型和微型企业（含监狱企业和残疾人福利性单位）优惠政策</w:t>
      </w:r>
    </w:p>
    <w:p w:rsidR="002856F9" w:rsidRDefault="00380665">
      <w:pPr>
        <w:ind w:firstLineChars="200" w:firstLine="482"/>
        <w:rPr>
          <w:lang w:val="zh-CN"/>
        </w:rPr>
      </w:pPr>
      <w:r>
        <w:rPr>
          <w:rFonts w:asciiTheme="minorEastAsia" w:eastAsiaTheme="minorEastAsia" w:hAnsiTheme="minorEastAsia" w:hint="eastAsia"/>
          <w:b/>
          <w:sz w:val="24"/>
          <w:szCs w:val="24"/>
        </w:rPr>
        <w:t>特别说明：对于专门面向中小企业采购的项目或者采购包，将不再执行价格评审优惠的扶持政策。</w:t>
      </w:r>
    </w:p>
    <w:p w:rsidR="002856F9" w:rsidRDefault="00380665">
      <w:pPr>
        <w:pStyle w:val="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5.2.1中小企业扶持政策</w:t>
      </w:r>
    </w:p>
    <w:p w:rsidR="002856F9" w:rsidRDefault="00380665">
      <w:pPr>
        <w:spacing w:line="360" w:lineRule="auto"/>
        <w:ind w:firstLine="465"/>
        <w:rPr>
          <w:rFonts w:asciiTheme="minorEastAsia" w:eastAsiaTheme="minorEastAsia" w:hAnsiTheme="minorEastAsia"/>
          <w:b/>
          <w:sz w:val="24"/>
          <w:szCs w:val="24"/>
        </w:rPr>
      </w:pPr>
      <w:r>
        <w:rPr>
          <w:rFonts w:asciiTheme="minorEastAsia" w:eastAsiaTheme="minorEastAsia" w:hAnsiTheme="minorEastAsia" w:hint="eastAsia"/>
          <w:b/>
          <w:sz w:val="24"/>
          <w:szCs w:val="24"/>
        </w:rPr>
        <w:t>中小企业的认定标准：</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2）本规定所称中小企业划分标准，是指国务院有关部门根据企业从业人员、营业收入、资产总额等指标制定的中小企业划型标准（工信部联企业〔2011〕300号）；</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3）在货物采购项目中，供应商提供的货物既有中小企业制造货物，也有大型企业制造货物的，不享受本办法规定的中小企业扶持政策。以联合体形</w:t>
      </w:r>
      <w:proofErr w:type="gramStart"/>
      <w:r>
        <w:rPr>
          <w:rFonts w:asciiTheme="minorEastAsia" w:eastAsiaTheme="minorEastAsia" w:hAnsiTheme="minorEastAsia" w:hint="eastAsia"/>
          <w:sz w:val="24"/>
          <w:szCs w:val="24"/>
        </w:rPr>
        <w:t>式参加</w:t>
      </w:r>
      <w:proofErr w:type="gramEnd"/>
      <w:r>
        <w:rPr>
          <w:rFonts w:asciiTheme="minorEastAsia" w:eastAsiaTheme="minorEastAsia" w:hAnsiTheme="minorEastAsia" w:hint="eastAsia"/>
          <w:sz w:val="24"/>
          <w:szCs w:val="24"/>
        </w:rPr>
        <w:t>政府采购活动，联</w:t>
      </w:r>
      <w:r>
        <w:rPr>
          <w:rFonts w:asciiTheme="minorEastAsia" w:eastAsiaTheme="minorEastAsia" w:hAnsiTheme="minorEastAsia" w:hint="eastAsia"/>
          <w:sz w:val="24"/>
          <w:szCs w:val="24"/>
        </w:rPr>
        <w:lastRenderedPageBreak/>
        <w:t>合体各方均为中小企业的，联合体视同中小企业。其中，联合体各方均为小</w:t>
      </w:r>
      <w:proofErr w:type="gramStart"/>
      <w:r>
        <w:rPr>
          <w:rFonts w:asciiTheme="minorEastAsia" w:eastAsiaTheme="minorEastAsia" w:hAnsiTheme="minorEastAsia" w:hint="eastAsia"/>
          <w:sz w:val="24"/>
          <w:szCs w:val="24"/>
        </w:rPr>
        <w:t>微企业</w:t>
      </w:r>
      <w:proofErr w:type="gramEnd"/>
      <w:r>
        <w:rPr>
          <w:rFonts w:asciiTheme="minorEastAsia" w:eastAsiaTheme="minorEastAsia" w:hAnsiTheme="minorEastAsia" w:hint="eastAsia"/>
          <w:sz w:val="24"/>
          <w:szCs w:val="24"/>
        </w:rPr>
        <w:t>的，联合体视同小微企业。</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4）小型、微型企业提供有中型企业制造的货物的，视同为中型企业；小型、微型、中型企业提供有大型企业制造的货物的，视同为大型企业。</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5）既有货物又有服务/工程的采购项目，采购人应当根据政府采购有关规定和采购项目的实际情况，确定拟采购项目是货物、工程还是服务项目。享受中小企业扶持政策的供应商应当满足下列条件：在货物采购项目中，货物应当由中小企业制造，不对其中涉及的服务的承接商</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要求；在工程采购项目中，工程应当由中小企业承建，不对其中涉及的货物的制造商和服务的承接商</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要求；在服务采购项目中，服务的</w:t>
      </w:r>
      <w:proofErr w:type="gramStart"/>
      <w:r>
        <w:rPr>
          <w:rFonts w:asciiTheme="minorEastAsia" w:eastAsiaTheme="minorEastAsia" w:hAnsiTheme="minorEastAsia" w:hint="eastAsia"/>
          <w:sz w:val="24"/>
          <w:szCs w:val="24"/>
        </w:rPr>
        <w:t>承接商</w:t>
      </w:r>
      <w:proofErr w:type="gramEnd"/>
      <w:r>
        <w:rPr>
          <w:rFonts w:asciiTheme="minorEastAsia" w:eastAsiaTheme="minorEastAsia" w:hAnsiTheme="minorEastAsia" w:hint="eastAsia"/>
          <w:sz w:val="24"/>
          <w:szCs w:val="24"/>
        </w:rPr>
        <w:t>应当为中小企业，不对其中涉及的货物的制造商</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要求。</w:t>
      </w:r>
    </w:p>
    <w:p w:rsidR="002856F9" w:rsidRDefault="00380665">
      <w:pPr>
        <w:pStyle w:val="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5.2.2小微型企业具体评审价说明</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对于经主管预算单位统筹后未预留份额专门面向中小企业采购的采购项目，以及预留份额项目中的非预留部分采购包，对</w:t>
      </w:r>
      <w:r>
        <w:rPr>
          <w:rFonts w:asciiTheme="minorEastAsia" w:eastAsiaTheme="minorEastAsia" w:hAnsiTheme="minorEastAsia" w:cs="宋体" w:hint="eastAsia"/>
          <w:bCs/>
          <w:sz w:val="24"/>
          <w:szCs w:val="24"/>
        </w:rPr>
        <w:t>《政府采</w:t>
      </w:r>
      <w:r>
        <w:rPr>
          <w:rFonts w:asciiTheme="minorEastAsia" w:eastAsiaTheme="minorEastAsia" w:hAnsiTheme="minorEastAsia" w:hint="eastAsia"/>
          <w:sz w:val="24"/>
          <w:szCs w:val="24"/>
        </w:rPr>
        <w:t>购促进中小企业发展管理办法》（财库〔2020〕46号）规定的小</w:t>
      </w:r>
      <w:proofErr w:type="gramStart"/>
      <w:r>
        <w:rPr>
          <w:rFonts w:asciiTheme="minorEastAsia" w:eastAsiaTheme="minorEastAsia" w:hAnsiTheme="minorEastAsia" w:hint="eastAsia"/>
          <w:sz w:val="24"/>
          <w:szCs w:val="24"/>
        </w:rPr>
        <w:t>微企业</w:t>
      </w:r>
      <w:proofErr w:type="gramEnd"/>
      <w:r>
        <w:rPr>
          <w:rFonts w:asciiTheme="minorEastAsia" w:eastAsiaTheme="minorEastAsia" w:hAnsiTheme="minorEastAsia" w:hint="eastAsia"/>
          <w:sz w:val="24"/>
          <w:szCs w:val="24"/>
        </w:rPr>
        <w:t>的报价给予相应的价格扣除优惠。</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1）货物服务采购项目给予小</w:t>
      </w:r>
      <w:proofErr w:type="gramStart"/>
      <w:r>
        <w:rPr>
          <w:rFonts w:asciiTheme="minorEastAsia" w:eastAsiaTheme="minorEastAsia" w:hAnsiTheme="minorEastAsia" w:hint="eastAsia"/>
          <w:sz w:val="24"/>
          <w:szCs w:val="24"/>
        </w:rPr>
        <w:t>微企业</w:t>
      </w:r>
      <w:proofErr w:type="gramEnd"/>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Pr>
          <w:rFonts w:asciiTheme="minorEastAsia" w:eastAsiaTheme="minorEastAsia" w:hAnsiTheme="minorEastAsia" w:hint="eastAsia"/>
          <w:sz w:val="24"/>
          <w:szCs w:val="24"/>
        </w:rPr>
        <w:t>%（工程项目为</w:t>
      </w:r>
      <w:r>
        <w:rPr>
          <w:rFonts w:asciiTheme="minorEastAsia" w:eastAsiaTheme="minorEastAsia" w:hAnsiTheme="minorEastAsia"/>
          <w:sz w:val="24"/>
          <w:szCs w:val="24"/>
        </w:rPr>
        <w:t>3%</w:t>
      </w:r>
      <w:r>
        <w:rPr>
          <w:rFonts w:asciiTheme="minorEastAsia" w:eastAsiaTheme="minorEastAsia" w:hAnsiTheme="minorEastAsia" w:hint="eastAsia"/>
          <w:sz w:val="24"/>
          <w:szCs w:val="24"/>
        </w:rPr>
        <w:t>）的价格扣除优惠，用扣除后的价格参加评审。</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适用招标投标法的政府采购工程建设项目，采用综合</w:t>
      </w:r>
      <w:proofErr w:type="gramStart"/>
      <w:r>
        <w:rPr>
          <w:rFonts w:asciiTheme="minorEastAsia" w:eastAsiaTheme="minorEastAsia" w:hAnsiTheme="minorEastAsia" w:hint="eastAsia"/>
          <w:sz w:val="24"/>
          <w:szCs w:val="24"/>
        </w:rPr>
        <w:t>评估法但未</w:t>
      </w:r>
      <w:proofErr w:type="gramEnd"/>
      <w:r>
        <w:rPr>
          <w:rFonts w:asciiTheme="minorEastAsia" w:eastAsiaTheme="minorEastAsia" w:hAnsiTheme="minorEastAsia" w:hint="eastAsia"/>
          <w:sz w:val="24"/>
          <w:szCs w:val="24"/>
        </w:rPr>
        <w:t>采用低价优先法计算价格分的，评标时在采用原报价进行评分的基础上增加其价格得分的3%作为其价格分。</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2）接受大中型企业与小</w:t>
      </w:r>
      <w:proofErr w:type="gramStart"/>
      <w:r>
        <w:rPr>
          <w:rFonts w:asciiTheme="minorEastAsia" w:eastAsiaTheme="minorEastAsia" w:hAnsiTheme="minorEastAsia" w:hint="eastAsia"/>
          <w:sz w:val="24"/>
          <w:szCs w:val="24"/>
        </w:rPr>
        <w:t>微企业</w:t>
      </w:r>
      <w:proofErr w:type="gramEnd"/>
      <w:r>
        <w:rPr>
          <w:rFonts w:asciiTheme="minorEastAsia" w:eastAsiaTheme="minorEastAsia" w:hAnsiTheme="minorEastAsia" w:hint="eastAsia"/>
          <w:sz w:val="24"/>
          <w:szCs w:val="24"/>
        </w:rPr>
        <w:t>组成联合体或者允许大中型企业向一家或者多家小</w:t>
      </w:r>
      <w:proofErr w:type="gramStart"/>
      <w:r>
        <w:rPr>
          <w:rFonts w:asciiTheme="minorEastAsia" w:eastAsiaTheme="minorEastAsia" w:hAnsiTheme="minorEastAsia" w:hint="eastAsia"/>
          <w:sz w:val="24"/>
          <w:szCs w:val="24"/>
        </w:rPr>
        <w:t>微企业</w:t>
      </w:r>
      <w:proofErr w:type="gramEnd"/>
      <w:r>
        <w:rPr>
          <w:rFonts w:asciiTheme="minorEastAsia" w:eastAsiaTheme="minorEastAsia" w:hAnsiTheme="minorEastAsia" w:hint="eastAsia"/>
          <w:sz w:val="24"/>
          <w:szCs w:val="24"/>
        </w:rPr>
        <w:t>分包的采购项目，对于联合协议或者分包意向协议约定小</w:t>
      </w:r>
      <w:proofErr w:type="gramStart"/>
      <w:r>
        <w:rPr>
          <w:rFonts w:asciiTheme="minorEastAsia" w:eastAsiaTheme="minorEastAsia" w:hAnsiTheme="minorEastAsia" w:hint="eastAsia"/>
          <w:sz w:val="24"/>
          <w:szCs w:val="24"/>
        </w:rPr>
        <w:t>微企业</w:t>
      </w:r>
      <w:proofErr w:type="gramEnd"/>
      <w:r>
        <w:rPr>
          <w:rFonts w:asciiTheme="minorEastAsia" w:eastAsiaTheme="minorEastAsia" w:hAnsiTheme="minorEastAsia" w:hint="eastAsia"/>
          <w:sz w:val="24"/>
          <w:szCs w:val="24"/>
        </w:rPr>
        <w:t>的合同份额占到合同总金额30%以上的，对联合体或者大中型企业给予</w:t>
      </w:r>
      <w:r>
        <w:rPr>
          <w:rFonts w:asciiTheme="minorEastAsia" w:eastAsiaTheme="minorEastAsia" w:hAnsiTheme="minorEastAsia"/>
          <w:sz w:val="24"/>
          <w:szCs w:val="24"/>
        </w:rPr>
        <w:t>4</w:t>
      </w:r>
      <w:r>
        <w:rPr>
          <w:rFonts w:asciiTheme="minorEastAsia" w:eastAsiaTheme="minorEastAsia" w:hAnsiTheme="minorEastAsia" w:hint="eastAsia"/>
          <w:sz w:val="24"/>
          <w:szCs w:val="24"/>
        </w:rPr>
        <w:t>%（工程项目为1%）的报价扣除优惠，用扣除后的价格参加评审。</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3）适用招标投标法的政府采购工程建设项目，采用综合</w:t>
      </w:r>
      <w:proofErr w:type="gramStart"/>
      <w:r>
        <w:rPr>
          <w:rFonts w:asciiTheme="minorEastAsia" w:eastAsiaTheme="minorEastAsia" w:hAnsiTheme="minorEastAsia" w:hint="eastAsia"/>
          <w:sz w:val="24"/>
          <w:szCs w:val="24"/>
        </w:rPr>
        <w:t>评估法但未</w:t>
      </w:r>
      <w:proofErr w:type="gramEnd"/>
      <w:r>
        <w:rPr>
          <w:rFonts w:asciiTheme="minorEastAsia" w:eastAsiaTheme="minorEastAsia" w:hAnsiTheme="minorEastAsia" w:hint="eastAsia"/>
          <w:sz w:val="24"/>
          <w:szCs w:val="24"/>
        </w:rPr>
        <w:t>采用低价优先法计算价格分的，评标时在采用原报价进行评分的基础上增加其价格得分的1%作为其价格分。</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4）组成联合体或者接受分包的小</w:t>
      </w:r>
      <w:proofErr w:type="gramStart"/>
      <w:r>
        <w:rPr>
          <w:rFonts w:asciiTheme="minorEastAsia" w:eastAsiaTheme="minorEastAsia" w:hAnsiTheme="minorEastAsia" w:hint="eastAsia"/>
          <w:sz w:val="24"/>
          <w:szCs w:val="24"/>
        </w:rPr>
        <w:t>微企业</w:t>
      </w:r>
      <w:proofErr w:type="gramEnd"/>
      <w:r>
        <w:rPr>
          <w:rFonts w:asciiTheme="minorEastAsia" w:eastAsiaTheme="minorEastAsia" w:hAnsiTheme="minorEastAsia" w:hint="eastAsia"/>
          <w:sz w:val="24"/>
          <w:szCs w:val="24"/>
        </w:rPr>
        <w:t>与联合体内其他企业、分包企业之间存在直接控股、管理关系的，不享受价格扣除优惠政策。</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5）投标人为工信部联企业〔2011〕300号文规定的小型和微型企业（含联合体）的，必须如实填写“中小企业声明函”（内容、格式见“财库〔2020〕46号”附1），否则不</w:t>
      </w:r>
      <w:r>
        <w:rPr>
          <w:rFonts w:asciiTheme="minorEastAsia" w:eastAsiaTheme="minorEastAsia" w:hAnsiTheme="minorEastAsia" w:hint="eastAsia"/>
          <w:sz w:val="24"/>
          <w:szCs w:val="24"/>
        </w:rPr>
        <w:lastRenderedPageBreak/>
        <w:t>得享受相关中小企业扶持政策。</w:t>
      </w:r>
    </w:p>
    <w:p w:rsidR="002856F9" w:rsidRDefault="00380665">
      <w:pPr>
        <w:pStyle w:val="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r>
        <w:rPr>
          <w:rFonts w:asciiTheme="minorEastAsia" w:eastAsiaTheme="minorEastAsia" w:hAnsiTheme="minorEastAsia" w:cs="宋体"/>
          <w:bCs/>
          <w:sz w:val="24"/>
          <w:szCs w:val="24"/>
        </w:rPr>
        <w:t>2.</w:t>
      </w:r>
      <w:r>
        <w:rPr>
          <w:rFonts w:asciiTheme="minorEastAsia" w:eastAsiaTheme="minorEastAsia" w:hAnsiTheme="minorEastAsia" w:cs="宋体" w:hint="eastAsia"/>
          <w:bCs/>
          <w:sz w:val="24"/>
          <w:szCs w:val="24"/>
        </w:rPr>
        <w:t>3监狱企业扶持政策</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监狱企业视同小型、微型企业，享受相同的价格扣除优惠政策；监狱企业属于小型、微型企业的，不重复享受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不得享受相关扶持政策。</w:t>
      </w:r>
    </w:p>
    <w:p w:rsidR="002856F9" w:rsidRDefault="00380665">
      <w:pPr>
        <w:pStyle w:val="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5.2.4残疾人福利性单位扶持政策</w:t>
      </w:r>
    </w:p>
    <w:p w:rsidR="002856F9" w:rsidRDefault="00380665">
      <w:pPr>
        <w:spacing w:line="360" w:lineRule="auto"/>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残疾人福利性单位视同小型、微型企业，享受相同的价格扣除优惠政策；残疾人福利性单位属于小型、微型企业的，不重复享受政策。残疾人福利性单位的具体标准及要求见“关于促进残疾人就业政府采购政策的通知（财库〔2017〕141号）”。属于残疾人福利性单位的，投标时需按照有关要求提供规定的《残疾人福利性单位声明函》（规定格式见“财库〔2017〕141号”的附件），并对声明的真实性负责，否则不得享受相关扶持政策。</w:t>
      </w:r>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t>5.3如有虚假骗取政策性优惠，将依法承担相应责任。</w:t>
      </w:r>
    </w:p>
    <w:p w:rsidR="002856F9" w:rsidRDefault="00380665">
      <w:pPr>
        <w:widowControl/>
        <w:jc w:val="left"/>
        <w:rPr>
          <w:lang w:val="zh-CN"/>
        </w:rPr>
      </w:pPr>
      <w:r>
        <w:rPr>
          <w:lang w:val="zh-CN"/>
        </w:rPr>
        <w:br w:type="page"/>
      </w:r>
    </w:p>
    <w:p w:rsidR="002856F9" w:rsidRDefault="00380665">
      <w:pPr>
        <w:pStyle w:val="34"/>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5.4（财库〔2020〕46号）附</w:t>
      </w:r>
      <w:r>
        <w:rPr>
          <w:rFonts w:asciiTheme="minorEastAsia" w:eastAsiaTheme="minorEastAsia" w:hAnsiTheme="minorEastAsia"/>
          <w:sz w:val="24"/>
          <w:szCs w:val="24"/>
        </w:rPr>
        <w:t>1</w:t>
      </w:r>
    </w:p>
    <w:p w:rsidR="002856F9" w:rsidRDefault="00380665">
      <w:pPr>
        <w:autoSpaceDE w:val="0"/>
        <w:autoSpaceDN w:val="0"/>
        <w:spacing w:line="360" w:lineRule="auto"/>
        <w:ind w:firstLineChars="200" w:firstLine="643"/>
        <w:jc w:val="center"/>
        <w:rPr>
          <w:rFonts w:asciiTheme="minorEastAsia" w:eastAsiaTheme="minorEastAsia" w:hAnsiTheme="minorEastAsia" w:cs="宋体"/>
          <w:b/>
          <w:sz w:val="32"/>
          <w:szCs w:val="24"/>
        </w:rPr>
      </w:pPr>
      <w:r>
        <w:rPr>
          <w:rFonts w:asciiTheme="minorEastAsia" w:eastAsiaTheme="minorEastAsia" w:hAnsiTheme="minorEastAsia" w:cs="宋体" w:hint="eastAsia"/>
          <w:b/>
          <w:sz w:val="32"/>
          <w:szCs w:val="24"/>
        </w:rPr>
        <w:t>中小企业声明函（货物）</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本公司（联合体）郑重声明，根据《政府采购促进中小企业发展管理办法》（财库</w:t>
      </w:r>
      <w:r>
        <w:rPr>
          <w:rFonts w:asciiTheme="minorEastAsia" w:eastAsiaTheme="minorEastAsia" w:hAnsiTheme="minorEastAsia" w:cs="宋体" w:hint="eastAsia"/>
          <w:sz w:val="24"/>
          <w:szCs w:val="28"/>
        </w:rPr>
        <w:t>﹝</w:t>
      </w:r>
      <w:r>
        <w:rPr>
          <w:rFonts w:asciiTheme="minorEastAsia" w:eastAsiaTheme="minorEastAsia" w:hAnsiTheme="minorEastAsia" w:cs="仿宋"/>
          <w:sz w:val="24"/>
          <w:szCs w:val="28"/>
        </w:rPr>
        <w:t>2020</w:t>
      </w:r>
      <w:r>
        <w:rPr>
          <w:rFonts w:asciiTheme="minorEastAsia" w:eastAsiaTheme="minorEastAsia" w:hAnsiTheme="minorEastAsia" w:cs="宋体" w:hint="eastAsia"/>
          <w:sz w:val="24"/>
          <w:szCs w:val="28"/>
        </w:rPr>
        <w:t>﹞</w:t>
      </w:r>
      <w:r>
        <w:rPr>
          <w:rFonts w:asciiTheme="minorEastAsia" w:eastAsiaTheme="minorEastAsia" w:hAnsiTheme="minorEastAsia" w:cs="仿宋"/>
          <w:sz w:val="24"/>
          <w:szCs w:val="28"/>
        </w:rPr>
        <w:t xml:space="preserve">46 </w:t>
      </w:r>
      <w:r>
        <w:rPr>
          <w:rFonts w:asciiTheme="minorEastAsia" w:eastAsiaTheme="minorEastAsia" w:hAnsiTheme="minorEastAsia" w:cs="仿宋" w:hint="eastAsia"/>
          <w:sz w:val="24"/>
          <w:szCs w:val="28"/>
        </w:rPr>
        <w:t>号）的规定，本公司（联合体）参加</w:t>
      </w:r>
      <w:r>
        <w:rPr>
          <w:rFonts w:asciiTheme="minorEastAsia" w:eastAsiaTheme="minorEastAsia" w:hAnsiTheme="minorEastAsia" w:cs="仿宋" w:hint="eastAsia"/>
          <w:i/>
          <w:sz w:val="24"/>
          <w:szCs w:val="28"/>
          <w:u w:val="single"/>
        </w:rPr>
        <w:t>（单位名称）</w:t>
      </w:r>
      <w:r>
        <w:rPr>
          <w:rFonts w:asciiTheme="minorEastAsia" w:eastAsiaTheme="minorEastAsia" w:hAnsiTheme="minorEastAsia" w:cs="仿宋" w:hint="eastAsia"/>
          <w:sz w:val="24"/>
          <w:szCs w:val="28"/>
        </w:rPr>
        <w:t>的</w:t>
      </w:r>
      <w:r>
        <w:rPr>
          <w:rFonts w:asciiTheme="minorEastAsia" w:eastAsiaTheme="minorEastAsia" w:hAnsiTheme="minorEastAsia" w:cs="仿宋" w:hint="eastAsia"/>
          <w:i/>
          <w:sz w:val="24"/>
          <w:szCs w:val="28"/>
          <w:u w:val="single"/>
        </w:rPr>
        <w:t>（项目名称）</w:t>
      </w:r>
      <w:r>
        <w:rPr>
          <w:rFonts w:asciiTheme="minorEastAsia" w:eastAsiaTheme="minorEastAsia" w:hAnsiTheme="minorEastAsia" w:cs="仿宋" w:hint="eastAsia"/>
          <w:sz w:val="24"/>
          <w:szCs w:val="28"/>
        </w:rPr>
        <w:t>采购活动，提供的货物全部由符合政策要求的中小企业制造。相关企业（含联合体中的中小企业、签订分包意向协议的中小企业）的具体情况如下：</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sz w:val="24"/>
          <w:szCs w:val="28"/>
        </w:rPr>
        <w:t>1.</w:t>
      </w:r>
      <w:r>
        <w:rPr>
          <w:rFonts w:asciiTheme="minorEastAsia" w:eastAsiaTheme="minorEastAsia" w:hAnsiTheme="minorEastAsia" w:cs="仿宋" w:hint="eastAsia"/>
          <w:i/>
          <w:sz w:val="24"/>
          <w:szCs w:val="28"/>
          <w:u w:val="single"/>
        </w:rPr>
        <w:t>（标的名称）</w:t>
      </w:r>
      <w:r>
        <w:rPr>
          <w:rFonts w:asciiTheme="minorEastAsia" w:eastAsiaTheme="minorEastAsia" w:hAnsiTheme="minorEastAsia" w:cs="仿宋" w:hint="eastAsia"/>
          <w:sz w:val="24"/>
          <w:szCs w:val="28"/>
        </w:rPr>
        <w:t>，属于</w:t>
      </w:r>
      <w:r>
        <w:rPr>
          <w:rFonts w:asciiTheme="minorEastAsia" w:eastAsiaTheme="minorEastAsia" w:hAnsiTheme="minorEastAsia" w:cs="仿宋" w:hint="eastAsia"/>
          <w:i/>
          <w:sz w:val="24"/>
          <w:szCs w:val="28"/>
          <w:u w:val="single"/>
        </w:rPr>
        <w:t>（采购文件中明确的所属行业）行业</w:t>
      </w:r>
      <w:r>
        <w:rPr>
          <w:rFonts w:asciiTheme="minorEastAsia" w:eastAsiaTheme="minorEastAsia" w:hAnsiTheme="minorEastAsia" w:cs="仿宋" w:hint="eastAsia"/>
          <w:sz w:val="24"/>
          <w:szCs w:val="28"/>
        </w:rPr>
        <w:t>；制造商为</w:t>
      </w:r>
      <w:r>
        <w:rPr>
          <w:rFonts w:asciiTheme="minorEastAsia" w:eastAsiaTheme="minorEastAsia" w:hAnsiTheme="minorEastAsia" w:cs="仿宋" w:hint="eastAsia"/>
          <w:i/>
          <w:sz w:val="24"/>
          <w:szCs w:val="28"/>
          <w:u w:val="single"/>
        </w:rPr>
        <w:t>（企业名称）</w:t>
      </w:r>
      <w:r>
        <w:rPr>
          <w:rFonts w:asciiTheme="minorEastAsia" w:eastAsiaTheme="minorEastAsia" w:hAnsiTheme="minorEastAsia" w:cs="仿宋" w:hint="eastAsia"/>
          <w:sz w:val="24"/>
          <w:szCs w:val="28"/>
        </w:rPr>
        <w:t>，从业人员人，营业收入为万元，资产总额为万元</w:t>
      </w:r>
      <w:r>
        <w:rPr>
          <w:rFonts w:asciiTheme="minorEastAsia" w:eastAsiaTheme="minorEastAsia" w:hAnsiTheme="minorEastAsia" w:cs="仿宋"/>
          <w:sz w:val="24"/>
          <w:szCs w:val="28"/>
          <w:vertAlign w:val="superscript"/>
        </w:rPr>
        <w:t>1</w:t>
      </w:r>
      <w:r>
        <w:rPr>
          <w:rFonts w:asciiTheme="minorEastAsia" w:eastAsiaTheme="minorEastAsia" w:hAnsiTheme="minorEastAsia" w:cs="仿宋" w:hint="eastAsia"/>
          <w:sz w:val="24"/>
          <w:szCs w:val="28"/>
        </w:rPr>
        <w:t>，属于</w:t>
      </w:r>
      <w:r>
        <w:rPr>
          <w:rFonts w:asciiTheme="minorEastAsia" w:eastAsiaTheme="minorEastAsia" w:hAnsiTheme="minorEastAsia" w:cs="仿宋" w:hint="eastAsia"/>
          <w:i/>
          <w:sz w:val="24"/>
          <w:szCs w:val="28"/>
          <w:u w:val="single"/>
        </w:rPr>
        <w:t>（中型企业、小型企业、微型企业）</w:t>
      </w:r>
      <w:r>
        <w:rPr>
          <w:rFonts w:asciiTheme="minorEastAsia" w:eastAsiaTheme="minorEastAsia" w:hAnsiTheme="minorEastAsia" w:cs="仿宋" w:hint="eastAsia"/>
          <w:sz w:val="24"/>
          <w:szCs w:val="28"/>
        </w:rPr>
        <w:t>；</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sz w:val="24"/>
          <w:szCs w:val="28"/>
        </w:rPr>
        <w:t>2.</w:t>
      </w:r>
      <w:r>
        <w:rPr>
          <w:rFonts w:asciiTheme="minorEastAsia" w:eastAsiaTheme="minorEastAsia" w:hAnsiTheme="minorEastAsia" w:cs="仿宋" w:hint="eastAsia"/>
          <w:i/>
          <w:sz w:val="24"/>
          <w:szCs w:val="28"/>
          <w:u w:val="single"/>
        </w:rPr>
        <w:t>（标的名称）</w:t>
      </w:r>
      <w:r>
        <w:rPr>
          <w:rFonts w:asciiTheme="minorEastAsia" w:eastAsiaTheme="minorEastAsia" w:hAnsiTheme="minorEastAsia" w:cs="仿宋" w:hint="eastAsia"/>
          <w:sz w:val="24"/>
          <w:szCs w:val="28"/>
        </w:rPr>
        <w:t>，属于</w:t>
      </w:r>
      <w:r>
        <w:rPr>
          <w:rFonts w:asciiTheme="minorEastAsia" w:eastAsiaTheme="minorEastAsia" w:hAnsiTheme="minorEastAsia" w:cs="仿宋" w:hint="eastAsia"/>
          <w:i/>
          <w:sz w:val="24"/>
          <w:szCs w:val="28"/>
          <w:u w:val="single"/>
        </w:rPr>
        <w:t>（采购文件中明确的所属行业）</w:t>
      </w:r>
      <w:r>
        <w:rPr>
          <w:rFonts w:asciiTheme="minorEastAsia" w:eastAsiaTheme="minorEastAsia" w:hAnsiTheme="minorEastAsia" w:cs="仿宋" w:hint="eastAsia"/>
          <w:sz w:val="24"/>
          <w:szCs w:val="28"/>
        </w:rPr>
        <w:t>行业；制造商为</w:t>
      </w:r>
      <w:r>
        <w:rPr>
          <w:rFonts w:asciiTheme="minorEastAsia" w:eastAsiaTheme="minorEastAsia" w:hAnsiTheme="minorEastAsia" w:cs="仿宋" w:hint="eastAsia"/>
          <w:i/>
          <w:sz w:val="24"/>
          <w:szCs w:val="28"/>
          <w:u w:val="single"/>
        </w:rPr>
        <w:t>（企业名称）</w:t>
      </w:r>
      <w:r>
        <w:rPr>
          <w:rFonts w:asciiTheme="minorEastAsia" w:eastAsiaTheme="minorEastAsia" w:hAnsiTheme="minorEastAsia" w:cs="仿宋" w:hint="eastAsia"/>
          <w:sz w:val="24"/>
          <w:szCs w:val="28"/>
        </w:rPr>
        <w:t>，从业人员人，营业收入为万元，资产总额为万元，属于</w:t>
      </w:r>
      <w:r>
        <w:rPr>
          <w:rFonts w:asciiTheme="minorEastAsia" w:eastAsiaTheme="minorEastAsia" w:hAnsiTheme="minorEastAsia" w:cs="仿宋" w:hint="eastAsia"/>
          <w:i/>
          <w:sz w:val="24"/>
          <w:szCs w:val="28"/>
          <w:u w:val="single"/>
        </w:rPr>
        <w:t>（中型企业、小型企业、微型企业）</w:t>
      </w:r>
      <w:r>
        <w:rPr>
          <w:rFonts w:asciiTheme="minorEastAsia" w:eastAsiaTheme="minorEastAsia" w:hAnsiTheme="minorEastAsia" w:cs="仿宋" w:hint="eastAsia"/>
          <w:sz w:val="24"/>
          <w:szCs w:val="28"/>
        </w:rPr>
        <w:t>；</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以上企业，不属于大企业的分支机构，不存在控股股东为大企业的情形，也不存在与大企业的负责人为同一人的情形。</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本企业对上述声明内容的真实性负责。如有虚假，将依法承担相应责任。</w:t>
      </w:r>
    </w:p>
    <w:p w:rsidR="002856F9" w:rsidRDefault="00380665">
      <w:pPr>
        <w:autoSpaceDE w:val="0"/>
        <w:autoSpaceDN w:val="0"/>
        <w:spacing w:line="360" w:lineRule="auto"/>
        <w:ind w:leftChars="1600" w:left="5440"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企业名称（盖章）：</w:t>
      </w:r>
    </w:p>
    <w:p w:rsidR="002856F9" w:rsidRDefault="002856F9">
      <w:pPr>
        <w:autoSpaceDE w:val="0"/>
        <w:autoSpaceDN w:val="0"/>
        <w:spacing w:line="360" w:lineRule="auto"/>
        <w:ind w:leftChars="1600" w:left="5440" w:firstLineChars="200" w:firstLine="480"/>
        <w:rPr>
          <w:rFonts w:asciiTheme="minorEastAsia" w:eastAsiaTheme="minorEastAsia" w:hAnsiTheme="minorEastAsia" w:cs="仿宋"/>
          <w:sz w:val="24"/>
          <w:szCs w:val="28"/>
        </w:rPr>
      </w:pPr>
    </w:p>
    <w:p w:rsidR="002856F9" w:rsidRDefault="00380665">
      <w:pPr>
        <w:autoSpaceDE w:val="0"/>
        <w:autoSpaceDN w:val="0"/>
        <w:spacing w:line="360" w:lineRule="auto"/>
        <w:ind w:leftChars="1600" w:left="5440"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日期：</w:t>
      </w:r>
    </w:p>
    <w:p w:rsidR="002856F9" w:rsidRDefault="00380665">
      <w:pPr>
        <w:autoSpaceDE w:val="0"/>
        <w:autoSpaceDN w:val="0"/>
        <w:spacing w:line="360" w:lineRule="auto"/>
        <w:ind w:firstLineChars="200" w:firstLine="480"/>
        <w:rPr>
          <w:rFonts w:asciiTheme="minorEastAsia" w:eastAsiaTheme="minorEastAsia" w:hAnsiTheme="minorEastAsia" w:cs="TimesNewRomanPSMT"/>
          <w:sz w:val="24"/>
          <w:szCs w:val="24"/>
          <w:u w:val="single"/>
        </w:rPr>
      </w:pPr>
      <w:r>
        <w:rPr>
          <w:rFonts w:asciiTheme="minorEastAsia" w:eastAsiaTheme="minorEastAsia" w:hAnsiTheme="minorEastAsia" w:cs="TimesNewRomanPSMT"/>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228600</wp:posOffset>
                </wp:positionV>
                <wp:extent cx="3596640" cy="0"/>
                <wp:effectExtent l="0" t="0" r="0" b="0"/>
                <wp:wrapNone/>
                <wp:docPr id="1"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直接箭头连接符 6" o:spid="_x0000_s1026" o:spt="32" type="#_x0000_t32" style="position:absolute;left:0pt;margin-left:1.35pt;margin-top:18pt;height:0pt;width:283.2pt;z-index:251659264;mso-width-relative:page;mso-height-relative:page;" filled="f" stroked="t" coordsize="21600,21600" o:gfxdata="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4pSW1gAAAAcBAAAPAAAAAAAAAAEAIAAAACIAAABkcnMvZG93bnJldi54bWxQ&#10;SwECFAAUAAAACACHTuJACw13ufkBAADMAwAADgAAAAAAAAABACAAAAAlAQAAZHJzL2Uyb0RvYy54&#10;bWxQSwUGAAAAAAYABgBZAQAAkAUAAAAA&#10;">
                <v:fill on="f" focussize="0,0"/>
                <v:stroke color="#000000" joinstyle="round"/>
                <v:imagedata o:title=""/>
                <o:lock v:ext="edit" aspectratio="f"/>
              </v:shape>
            </w:pict>
          </mc:Fallback>
        </mc:AlternateContent>
      </w:r>
    </w:p>
    <w:p w:rsidR="002856F9" w:rsidRDefault="00380665">
      <w:pPr>
        <w:spacing w:line="400" w:lineRule="exact"/>
        <w:ind w:rightChars="200" w:right="680" w:firstLineChars="200" w:firstLine="560"/>
        <w:rPr>
          <w:rFonts w:asciiTheme="minorEastAsia" w:eastAsiaTheme="minorEastAsia" w:hAnsiTheme="minorEastAsia"/>
          <w:sz w:val="24"/>
          <w:szCs w:val="24"/>
        </w:rPr>
      </w:pPr>
      <w:r>
        <w:rPr>
          <w:rFonts w:asciiTheme="minorEastAsia" w:eastAsiaTheme="minorEastAsia" w:hAnsiTheme="minorEastAsia" w:cs="仿宋"/>
          <w:sz w:val="28"/>
          <w:szCs w:val="28"/>
          <w:vertAlign w:val="superscript"/>
        </w:rPr>
        <w:t>1</w:t>
      </w:r>
      <w:r>
        <w:rPr>
          <w:rFonts w:asciiTheme="minorEastAsia" w:eastAsiaTheme="minorEastAsia" w:hAnsiTheme="minorEastAsia" w:cs="宋体" w:hint="eastAsia"/>
          <w:sz w:val="20"/>
          <w:szCs w:val="24"/>
        </w:rPr>
        <w:t>从业人员、营业收入、资产总额填报上一年度数据，无上</w:t>
      </w:r>
      <w:proofErr w:type="gramStart"/>
      <w:r>
        <w:rPr>
          <w:rFonts w:asciiTheme="minorEastAsia" w:eastAsiaTheme="minorEastAsia" w:hAnsiTheme="minorEastAsia" w:cs="宋体" w:hint="eastAsia"/>
          <w:sz w:val="20"/>
          <w:szCs w:val="24"/>
        </w:rPr>
        <w:t>一</w:t>
      </w:r>
      <w:proofErr w:type="gramEnd"/>
      <w:r>
        <w:rPr>
          <w:rFonts w:asciiTheme="minorEastAsia" w:eastAsiaTheme="minorEastAsia" w:hAnsiTheme="minorEastAsia" w:cs="宋体" w:hint="eastAsia"/>
          <w:sz w:val="20"/>
          <w:szCs w:val="24"/>
        </w:rPr>
        <w:t>年度数据的新成立企业可不填报。</w:t>
      </w:r>
    </w:p>
    <w:p w:rsidR="002856F9" w:rsidRDefault="00380665">
      <w:pPr>
        <w:autoSpaceDE w:val="0"/>
        <w:autoSpaceDN w:val="0"/>
        <w:spacing w:line="360" w:lineRule="auto"/>
        <w:ind w:firstLineChars="200" w:firstLine="480"/>
        <w:jc w:val="center"/>
        <w:rPr>
          <w:rFonts w:asciiTheme="minorEastAsia" w:eastAsiaTheme="minorEastAsia" w:hAnsiTheme="minorEastAsia" w:cs="宋体"/>
          <w:b/>
          <w:sz w:val="32"/>
          <w:szCs w:val="24"/>
        </w:rPr>
      </w:pPr>
      <w:r>
        <w:rPr>
          <w:rFonts w:asciiTheme="minorEastAsia" w:eastAsiaTheme="minorEastAsia" w:hAnsiTheme="minorEastAsia"/>
          <w:sz w:val="24"/>
          <w:szCs w:val="24"/>
        </w:rPr>
        <w:br w:type="page"/>
      </w:r>
      <w:r>
        <w:rPr>
          <w:rFonts w:asciiTheme="minorEastAsia" w:eastAsiaTheme="minorEastAsia" w:hAnsiTheme="minorEastAsia" w:cs="宋体" w:hint="eastAsia"/>
          <w:b/>
          <w:sz w:val="32"/>
          <w:szCs w:val="24"/>
        </w:rPr>
        <w:lastRenderedPageBreak/>
        <w:t>中小企业声明函（工程、服务）</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本公司（联合体）郑重声明，根据《政府采购促进中小企业发展管理办法》（财库</w:t>
      </w:r>
      <w:r>
        <w:rPr>
          <w:rFonts w:asciiTheme="minorEastAsia" w:eastAsiaTheme="minorEastAsia" w:hAnsiTheme="minorEastAsia" w:cs="宋体" w:hint="eastAsia"/>
          <w:sz w:val="24"/>
          <w:szCs w:val="28"/>
        </w:rPr>
        <w:t>﹝</w:t>
      </w:r>
      <w:r>
        <w:rPr>
          <w:rFonts w:asciiTheme="minorEastAsia" w:eastAsiaTheme="minorEastAsia" w:hAnsiTheme="minorEastAsia" w:cs="仿宋"/>
          <w:sz w:val="24"/>
          <w:szCs w:val="28"/>
        </w:rPr>
        <w:t>2020</w:t>
      </w:r>
      <w:r>
        <w:rPr>
          <w:rFonts w:asciiTheme="minorEastAsia" w:eastAsiaTheme="minorEastAsia" w:hAnsiTheme="minorEastAsia" w:cs="宋体" w:hint="eastAsia"/>
          <w:sz w:val="24"/>
          <w:szCs w:val="28"/>
        </w:rPr>
        <w:t>﹞</w:t>
      </w:r>
      <w:r>
        <w:rPr>
          <w:rFonts w:asciiTheme="minorEastAsia" w:eastAsiaTheme="minorEastAsia" w:hAnsiTheme="minorEastAsia" w:cs="仿宋"/>
          <w:sz w:val="24"/>
          <w:szCs w:val="28"/>
        </w:rPr>
        <w:t xml:space="preserve">46 </w:t>
      </w:r>
      <w:r>
        <w:rPr>
          <w:rFonts w:asciiTheme="minorEastAsia" w:eastAsiaTheme="minorEastAsia" w:hAnsiTheme="minorEastAsia" w:cs="仿宋" w:hint="eastAsia"/>
          <w:sz w:val="24"/>
          <w:szCs w:val="28"/>
        </w:rPr>
        <w:t>号）的规定，本公司（联合体）参加</w:t>
      </w:r>
      <w:r>
        <w:rPr>
          <w:rFonts w:asciiTheme="minorEastAsia" w:eastAsiaTheme="minorEastAsia" w:hAnsiTheme="minorEastAsia" w:cs="仿宋" w:hint="eastAsia"/>
          <w:i/>
          <w:sz w:val="24"/>
          <w:szCs w:val="28"/>
          <w:u w:val="single"/>
        </w:rPr>
        <w:t>（单位名称）</w:t>
      </w:r>
      <w:r>
        <w:rPr>
          <w:rFonts w:asciiTheme="minorEastAsia" w:eastAsiaTheme="minorEastAsia" w:hAnsiTheme="minorEastAsia" w:cs="仿宋" w:hint="eastAsia"/>
          <w:sz w:val="24"/>
          <w:szCs w:val="28"/>
        </w:rPr>
        <w:t>的</w:t>
      </w:r>
      <w:r>
        <w:rPr>
          <w:rFonts w:asciiTheme="minorEastAsia" w:eastAsiaTheme="minorEastAsia" w:hAnsiTheme="minorEastAsia" w:cs="仿宋" w:hint="eastAsia"/>
          <w:i/>
          <w:sz w:val="24"/>
          <w:szCs w:val="28"/>
          <w:u w:val="single"/>
        </w:rPr>
        <w:t>（项目名称）</w:t>
      </w:r>
      <w:r>
        <w:rPr>
          <w:rFonts w:asciiTheme="minorEastAsia" w:eastAsiaTheme="minorEastAsia" w:hAnsiTheme="minorEastAsia" w:cs="仿宋" w:hint="eastAsia"/>
          <w:sz w:val="24"/>
          <w:szCs w:val="28"/>
        </w:rPr>
        <w:t>采购活动，工程的施工单位全部为符合政策要求的中小企业（或者：服务全部由符合政策要求的中小企业承接）。相关企业（含联合体中的中小企业、签订分包意向协议的中小企业）的具体情况如下：</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sz w:val="24"/>
          <w:szCs w:val="28"/>
        </w:rPr>
        <w:t xml:space="preserve">1. </w:t>
      </w:r>
      <w:r>
        <w:rPr>
          <w:rFonts w:asciiTheme="minorEastAsia" w:eastAsiaTheme="minorEastAsia" w:hAnsiTheme="minorEastAsia" w:cs="仿宋" w:hint="eastAsia"/>
          <w:i/>
          <w:sz w:val="24"/>
          <w:szCs w:val="28"/>
          <w:u w:val="single"/>
        </w:rPr>
        <w:t>（标的名称）</w:t>
      </w:r>
      <w:r>
        <w:rPr>
          <w:rFonts w:asciiTheme="minorEastAsia" w:eastAsiaTheme="minorEastAsia" w:hAnsiTheme="minorEastAsia" w:cs="仿宋" w:hint="eastAsia"/>
          <w:sz w:val="24"/>
          <w:szCs w:val="28"/>
        </w:rPr>
        <w:t>，属于</w:t>
      </w:r>
      <w:r>
        <w:rPr>
          <w:rFonts w:asciiTheme="minorEastAsia" w:eastAsiaTheme="minorEastAsia" w:hAnsiTheme="minorEastAsia" w:cs="仿宋" w:hint="eastAsia"/>
          <w:i/>
          <w:sz w:val="24"/>
          <w:szCs w:val="28"/>
          <w:u w:val="single"/>
        </w:rPr>
        <w:t>（采购文件中明确的所属行业）</w:t>
      </w:r>
      <w:r>
        <w:rPr>
          <w:rFonts w:asciiTheme="minorEastAsia" w:eastAsiaTheme="minorEastAsia" w:hAnsiTheme="minorEastAsia" w:cs="仿宋" w:hint="eastAsia"/>
          <w:sz w:val="24"/>
          <w:szCs w:val="28"/>
        </w:rPr>
        <w:t>；承建（承接）企业为</w:t>
      </w:r>
      <w:r>
        <w:rPr>
          <w:rFonts w:asciiTheme="minorEastAsia" w:eastAsiaTheme="minorEastAsia" w:hAnsiTheme="minorEastAsia" w:cs="仿宋" w:hint="eastAsia"/>
          <w:i/>
          <w:sz w:val="24"/>
          <w:szCs w:val="28"/>
          <w:u w:val="single"/>
        </w:rPr>
        <w:t>（企业名称）</w:t>
      </w:r>
      <w:r>
        <w:rPr>
          <w:rFonts w:asciiTheme="minorEastAsia" w:eastAsiaTheme="minorEastAsia" w:hAnsiTheme="minorEastAsia" w:cs="仿宋" w:hint="eastAsia"/>
          <w:sz w:val="24"/>
          <w:szCs w:val="28"/>
        </w:rPr>
        <w:t>，从业人员人，营业收入为万元，资产总额为万元</w:t>
      </w:r>
      <w:r>
        <w:rPr>
          <w:rFonts w:asciiTheme="minorEastAsia" w:eastAsiaTheme="minorEastAsia" w:hAnsiTheme="minorEastAsia" w:cs="仿宋"/>
          <w:sz w:val="24"/>
          <w:szCs w:val="28"/>
          <w:vertAlign w:val="superscript"/>
        </w:rPr>
        <w:t>1</w:t>
      </w:r>
      <w:r>
        <w:rPr>
          <w:rFonts w:asciiTheme="minorEastAsia" w:eastAsiaTheme="minorEastAsia" w:hAnsiTheme="minorEastAsia" w:cs="仿宋" w:hint="eastAsia"/>
          <w:sz w:val="24"/>
          <w:szCs w:val="28"/>
        </w:rPr>
        <w:t>，属于</w:t>
      </w:r>
      <w:r>
        <w:rPr>
          <w:rFonts w:asciiTheme="minorEastAsia" w:eastAsiaTheme="minorEastAsia" w:hAnsiTheme="minorEastAsia" w:cs="仿宋" w:hint="eastAsia"/>
          <w:i/>
          <w:sz w:val="24"/>
          <w:szCs w:val="28"/>
          <w:u w:val="single"/>
        </w:rPr>
        <w:t>（中型企业、小型企业、微型企业）</w:t>
      </w:r>
      <w:r>
        <w:rPr>
          <w:rFonts w:asciiTheme="minorEastAsia" w:eastAsiaTheme="minorEastAsia" w:hAnsiTheme="minorEastAsia" w:cs="仿宋" w:hint="eastAsia"/>
          <w:sz w:val="24"/>
          <w:szCs w:val="28"/>
        </w:rPr>
        <w:t>；</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sz w:val="24"/>
          <w:szCs w:val="28"/>
        </w:rPr>
        <w:t>2.</w:t>
      </w:r>
      <w:r>
        <w:rPr>
          <w:rFonts w:asciiTheme="minorEastAsia" w:eastAsiaTheme="minorEastAsia" w:hAnsiTheme="minorEastAsia" w:cs="仿宋" w:hint="eastAsia"/>
          <w:i/>
          <w:sz w:val="24"/>
          <w:szCs w:val="28"/>
          <w:u w:val="single"/>
        </w:rPr>
        <w:t>（标的名称）</w:t>
      </w:r>
      <w:r>
        <w:rPr>
          <w:rFonts w:asciiTheme="minorEastAsia" w:eastAsiaTheme="minorEastAsia" w:hAnsiTheme="minorEastAsia" w:cs="仿宋" w:hint="eastAsia"/>
          <w:sz w:val="24"/>
          <w:szCs w:val="28"/>
        </w:rPr>
        <w:t>，属于</w:t>
      </w:r>
      <w:r>
        <w:rPr>
          <w:rFonts w:asciiTheme="minorEastAsia" w:eastAsiaTheme="minorEastAsia" w:hAnsiTheme="minorEastAsia" w:cs="仿宋" w:hint="eastAsia"/>
          <w:i/>
          <w:sz w:val="24"/>
          <w:szCs w:val="28"/>
          <w:u w:val="single"/>
        </w:rPr>
        <w:t>（采购文件中明确的所属行业）</w:t>
      </w:r>
      <w:r>
        <w:rPr>
          <w:rFonts w:asciiTheme="minorEastAsia" w:eastAsiaTheme="minorEastAsia" w:hAnsiTheme="minorEastAsia" w:cs="仿宋" w:hint="eastAsia"/>
          <w:sz w:val="24"/>
          <w:szCs w:val="28"/>
        </w:rPr>
        <w:t>；承建（承接）企业为</w:t>
      </w:r>
      <w:r>
        <w:rPr>
          <w:rFonts w:asciiTheme="minorEastAsia" w:eastAsiaTheme="minorEastAsia" w:hAnsiTheme="minorEastAsia" w:cs="仿宋" w:hint="eastAsia"/>
          <w:i/>
          <w:sz w:val="24"/>
          <w:szCs w:val="28"/>
          <w:u w:val="single"/>
        </w:rPr>
        <w:t>（企业名称）</w:t>
      </w:r>
      <w:r>
        <w:rPr>
          <w:rFonts w:asciiTheme="minorEastAsia" w:eastAsiaTheme="minorEastAsia" w:hAnsiTheme="minorEastAsia" w:cs="仿宋" w:hint="eastAsia"/>
          <w:sz w:val="24"/>
          <w:szCs w:val="28"/>
        </w:rPr>
        <w:t>，从业人员人，营业收入为万元，资产总额为万元，属于</w:t>
      </w:r>
      <w:r>
        <w:rPr>
          <w:rFonts w:asciiTheme="minorEastAsia" w:eastAsiaTheme="minorEastAsia" w:hAnsiTheme="minorEastAsia" w:cs="仿宋" w:hint="eastAsia"/>
          <w:i/>
          <w:sz w:val="24"/>
          <w:szCs w:val="28"/>
          <w:u w:val="single"/>
        </w:rPr>
        <w:t>（中型企业、小型企业、微型企业）</w:t>
      </w:r>
      <w:r>
        <w:rPr>
          <w:rFonts w:asciiTheme="minorEastAsia" w:eastAsiaTheme="minorEastAsia" w:hAnsiTheme="minorEastAsia" w:cs="仿宋" w:hint="eastAsia"/>
          <w:sz w:val="24"/>
          <w:szCs w:val="28"/>
        </w:rPr>
        <w:t>；</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以上企业，不属于大企业的分支机构，不存在控股股东为大企业的情形，也不存在与大企业的负责人为同一人的情形。</w:t>
      </w:r>
    </w:p>
    <w:p w:rsidR="002856F9" w:rsidRDefault="00380665">
      <w:pPr>
        <w:autoSpaceDE w:val="0"/>
        <w:autoSpaceDN w:val="0"/>
        <w:spacing w:line="360" w:lineRule="auto"/>
        <w:ind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本企业对上述声明内容的真实性负责。如有虚假，将依法承担相应责任。</w:t>
      </w:r>
    </w:p>
    <w:p w:rsidR="002856F9" w:rsidRDefault="00380665">
      <w:pPr>
        <w:autoSpaceDE w:val="0"/>
        <w:autoSpaceDN w:val="0"/>
        <w:spacing w:line="360" w:lineRule="auto"/>
        <w:ind w:leftChars="1400" w:left="4760"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企业名称（盖章）：</w:t>
      </w:r>
    </w:p>
    <w:p w:rsidR="002856F9" w:rsidRDefault="002856F9">
      <w:pPr>
        <w:autoSpaceDE w:val="0"/>
        <w:autoSpaceDN w:val="0"/>
        <w:spacing w:line="360" w:lineRule="auto"/>
        <w:ind w:leftChars="1400" w:left="4760" w:firstLineChars="200" w:firstLine="480"/>
        <w:rPr>
          <w:rFonts w:asciiTheme="minorEastAsia" w:eastAsiaTheme="minorEastAsia" w:hAnsiTheme="minorEastAsia" w:cs="仿宋"/>
          <w:sz w:val="24"/>
          <w:szCs w:val="28"/>
        </w:rPr>
      </w:pPr>
    </w:p>
    <w:p w:rsidR="002856F9" w:rsidRDefault="00380665">
      <w:pPr>
        <w:autoSpaceDE w:val="0"/>
        <w:autoSpaceDN w:val="0"/>
        <w:spacing w:line="360" w:lineRule="auto"/>
        <w:ind w:leftChars="1400" w:left="4760" w:firstLineChars="200" w:firstLine="480"/>
        <w:rPr>
          <w:rFonts w:asciiTheme="minorEastAsia" w:eastAsiaTheme="minorEastAsia" w:hAnsiTheme="minorEastAsia" w:cs="仿宋"/>
          <w:sz w:val="24"/>
          <w:szCs w:val="28"/>
        </w:rPr>
      </w:pPr>
      <w:r>
        <w:rPr>
          <w:rFonts w:asciiTheme="minorEastAsia" w:eastAsiaTheme="minorEastAsia" w:hAnsiTheme="minorEastAsia" w:cs="仿宋" w:hint="eastAsia"/>
          <w:sz w:val="24"/>
          <w:szCs w:val="28"/>
        </w:rPr>
        <w:t>日期：</w:t>
      </w:r>
    </w:p>
    <w:p w:rsidR="002856F9" w:rsidRDefault="002856F9">
      <w:pPr>
        <w:autoSpaceDE w:val="0"/>
        <w:autoSpaceDN w:val="0"/>
        <w:spacing w:line="360" w:lineRule="auto"/>
        <w:rPr>
          <w:rFonts w:asciiTheme="minorEastAsia" w:eastAsiaTheme="minorEastAsia" w:hAnsiTheme="minorEastAsia" w:cs="宋体"/>
          <w:sz w:val="20"/>
          <w:szCs w:val="24"/>
        </w:rPr>
      </w:pPr>
    </w:p>
    <w:p w:rsidR="002856F9" w:rsidRDefault="00380665">
      <w:pPr>
        <w:autoSpaceDE w:val="0"/>
        <w:autoSpaceDN w:val="0"/>
        <w:spacing w:line="360" w:lineRule="auto"/>
        <w:rPr>
          <w:rFonts w:asciiTheme="minorEastAsia" w:eastAsiaTheme="minorEastAsia" w:hAnsiTheme="minorEastAsia" w:cs="宋体"/>
          <w:sz w:val="20"/>
          <w:szCs w:val="24"/>
        </w:rPr>
      </w:pPr>
      <w:r>
        <w:rPr>
          <w:rFonts w:asciiTheme="minorEastAsia" w:eastAsiaTheme="minorEastAsia" w:hAnsiTheme="minorEastAsia" w:cs="宋体"/>
          <w:noProof/>
          <w:sz w:val="20"/>
          <w:szCs w:val="2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247650</wp:posOffset>
                </wp:positionV>
                <wp:extent cx="3596640" cy="0"/>
                <wp:effectExtent l="0" t="0" r="0" b="0"/>
                <wp:wrapNone/>
                <wp:docPr id="2"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直接箭头连接符 5" o:spid="_x0000_s1026" o:spt="32" type="#_x0000_t32" style="position:absolute;left:0pt;margin-left:0.35pt;margin-top:19.5pt;height:0pt;width:283.2pt;z-index:251660288;mso-width-relative:page;mso-height-relative:page;" filled="f" stroked="t" coordsize="21600,21600" o:gfxdata="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FGI0tQAAAAGAQAADwAAAAAAAAABACAAAAAiAAAAZHJzL2Rvd25yZXYueG1sUEsB&#10;AhQAFAAAAAgAh07iQDA2yKb5AQAAzAMAAA4AAAAAAAAAAQAgAAAAIwEAAGRycy9lMm9Eb2MueG1s&#10;UEsFBgAAAAAGAAYAWQEAAI4FAAAAAA==&#10;">
                <v:fill on="f" focussize="0,0"/>
                <v:stroke color="#000000" joinstyle="round"/>
                <v:imagedata o:title=""/>
                <o:lock v:ext="edit" aspectratio="f"/>
              </v:shape>
            </w:pict>
          </mc:Fallback>
        </mc:AlternateContent>
      </w:r>
    </w:p>
    <w:p w:rsidR="002856F9" w:rsidRDefault="00380665">
      <w:pPr>
        <w:spacing w:line="360" w:lineRule="auto"/>
        <w:rPr>
          <w:rFonts w:asciiTheme="minorEastAsia" w:eastAsiaTheme="minorEastAsia" w:hAnsiTheme="minorEastAsia"/>
          <w:b/>
          <w:sz w:val="24"/>
          <w:szCs w:val="24"/>
        </w:rPr>
      </w:pPr>
      <w:r>
        <w:rPr>
          <w:rFonts w:asciiTheme="minorEastAsia" w:eastAsiaTheme="minorEastAsia" w:hAnsiTheme="minorEastAsia" w:cs="宋体"/>
          <w:sz w:val="20"/>
          <w:szCs w:val="24"/>
        </w:rPr>
        <w:t xml:space="preserve">1 </w:t>
      </w:r>
      <w:r>
        <w:rPr>
          <w:rFonts w:asciiTheme="minorEastAsia" w:eastAsiaTheme="minorEastAsia" w:hAnsiTheme="minorEastAsia" w:cs="宋体" w:hint="eastAsia"/>
          <w:sz w:val="20"/>
          <w:szCs w:val="24"/>
        </w:rPr>
        <w:t>从业人员、营业收入、资产总额填报上一年度数据，无上</w:t>
      </w:r>
      <w:proofErr w:type="gramStart"/>
      <w:r>
        <w:rPr>
          <w:rFonts w:asciiTheme="minorEastAsia" w:eastAsiaTheme="minorEastAsia" w:hAnsiTheme="minorEastAsia" w:cs="宋体" w:hint="eastAsia"/>
          <w:sz w:val="20"/>
          <w:szCs w:val="24"/>
        </w:rPr>
        <w:t>一</w:t>
      </w:r>
      <w:proofErr w:type="gramEnd"/>
      <w:r>
        <w:rPr>
          <w:rFonts w:asciiTheme="minorEastAsia" w:eastAsiaTheme="minorEastAsia" w:hAnsiTheme="minorEastAsia" w:cs="宋体" w:hint="eastAsia"/>
          <w:sz w:val="20"/>
          <w:szCs w:val="24"/>
        </w:rPr>
        <w:t>年度数据的新成立企业可不填报。</w:t>
      </w:r>
    </w:p>
    <w:p w:rsidR="002856F9" w:rsidRDefault="002856F9">
      <w:pPr>
        <w:widowControl/>
        <w:jc w:val="left"/>
        <w:rPr>
          <w:rFonts w:asciiTheme="minorEastAsia" w:eastAsiaTheme="minorEastAsia" w:hAnsiTheme="minorEastAsia"/>
          <w:sz w:val="24"/>
          <w:szCs w:val="24"/>
        </w:rPr>
      </w:pPr>
    </w:p>
    <w:p w:rsidR="002856F9" w:rsidRDefault="00380665">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856F9" w:rsidRDefault="00380665">
      <w:pPr>
        <w:pStyle w:val="20"/>
        <w:spacing w:before="0" w:after="0" w:line="700" w:lineRule="exact"/>
        <w:rPr>
          <w:rFonts w:asciiTheme="minorEastAsia" w:eastAsiaTheme="minorEastAsia" w:hAnsiTheme="minorEastAsia"/>
          <w:bCs/>
          <w:sz w:val="24"/>
          <w:szCs w:val="24"/>
        </w:rPr>
      </w:pPr>
      <w:bookmarkStart w:id="131" w:name="_Toc495679412"/>
      <w:bookmarkStart w:id="132" w:name="_Toc144130955"/>
      <w:r>
        <w:rPr>
          <w:rFonts w:asciiTheme="minorEastAsia" w:eastAsiaTheme="minorEastAsia" w:hAnsiTheme="minorEastAsia" w:hint="eastAsia"/>
          <w:sz w:val="24"/>
          <w:szCs w:val="24"/>
        </w:rPr>
        <w:lastRenderedPageBreak/>
        <w:t>六、</w:t>
      </w:r>
      <w:bookmarkEnd w:id="131"/>
      <w:r>
        <w:rPr>
          <w:rFonts w:asciiTheme="minorEastAsia" w:eastAsiaTheme="minorEastAsia" w:hAnsiTheme="minorEastAsia" w:hint="eastAsia"/>
          <w:sz w:val="24"/>
          <w:szCs w:val="24"/>
        </w:rPr>
        <w:t>附表</w:t>
      </w:r>
      <w:bookmarkEnd w:id="132"/>
    </w:p>
    <w:p w:rsidR="002856F9" w:rsidRDefault="00380665">
      <w:pPr>
        <w:pStyle w:val="34"/>
        <w:rPr>
          <w:rFonts w:asciiTheme="minorEastAsia" w:eastAsiaTheme="minorEastAsia" w:hAnsiTheme="minorEastAsia" w:cs="黑体"/>
          <w:sz w:val="24"/>
          <w:szCs w:val="24"/>
          <w:lang w:val="en-US"/>
        </w:rPr>
      </w:pPr>
      <w:bookmarkStart w:id="133" w:name="_Toc495679413"/>
      <w:r>
        <w:rPr>
          <w:rFonts w:asciiTheme="minorEastAsia" w:eastAsiaTheme="minorEastAsia" w:hAnsiTheme="minorEastAsia" w:cs="黑体" w:hint="eastAsia"/>
          <w:sz w:val="24"/>
          <w:szCs w:val="24"/>
        </w:rPr>
        <w:t>附表1.1</w:t>
      </w:r>
      <w:bookmarkEnd w:id="133"/>
      <w:r>
        <w:rPr>
          <w:rFonts w:asciiTheme="minorEastAsia" w:eastAsiaTheme="minorEastAsia" w:hAnsiTheme="minorEastAsia" w:cs="黑体" w:hint="eastAsia"/>
          <w:sz w:val="24"/>
          <w:szCs w:val="24"/>
        </w:rPr>
        <w:t>：资格性审查标表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13"/>
      </w:tblGrid>
      <w:tr w:rsidR="002856F9">
        <w:tc>
          <w:tcPr>
            <w:tcW w:w="2943" w:type="dxa"/>
            <w:vAlign w:val="center"/>
          </w:tcPr>
          <w:p w:rsidR="002856F9" w:rsidRDefault="00380665">
            <w:pPr>
              <w:jc w:val="center"/>
              <w:rPr>
                <w:b/>
                <w:sz w:val="24"/>
                <w:szCs w:val="24"/>
              </w:rPr>
            </w:pPr>
            <w:r>
              <w:rPr>
                <w:rFonts w:hint="eastAsia"/>
                <w:b/>
                <w:sz w:val="24"/>
                <w:szCs w:val="24"/>
              </w:rPr>
              <w:t>评审因素</w:t>
            </w:r>
          </w:p>
        </w:tc>
        <w:tc>
          <w:tcPr>
            <w:tcW w:w="6313" w:type="dxa"/>
            <w:vAlign w:val="center"/>
          </w:tcPr>
          <w:p w:rsidR="002856F9" w:rsidRDefault="00380665">
            <w:pPr>
              <w:jc w:val="center"/>
              <w:rPr>
                <w:b/>
                <w:sz w:val="24"/>
                <w:szCs w:val="24"/>
              </w:rPr>
            </w:pPr>
            <w:r>
              <w:rPr>
                <w:rFonts w:hint="eastAsia"/>
                <w:b/>
                <w:sz w:val="24"/>
                <w:szCs w:val="24"/>
              </w:rPr>
              <w:t>评审标准</w:t>
            </w:r>
          </w:p>
        </w:tc>
      </w:tr>
      <w:tr w:rsidR="002856F9">
        <w:tc>
          <w:tcPr>
            <w:tcW w:w="2943" w:type="dxa"/>
            <w:vAlign w:val="center"/>
          </w:tcPr>
          <w:p w:rsidR="002856F9" w:rsidRDefault="00380665">
            <w:pPr>
              <w:rPr>
                <w:sz w:val="24"/>
                <w:szCs w:val="24"/>
              </w:rPr>
            </w:pPr>
            <w:r>
              <w:rPr>
                <w:rFonts w:hint="eastAsia"/>
                <w:sz w:val="24"/>
                <w:szCs w:val="24"/>
              </w:rPr>
              <w:t>1</w:t>
            </w:r>
            <w:r>
              <w:rPr>
                <w:sz w:val="24"/>
                <w:szCs w:val="24"/>
              </w:rPr>
              <w:t>.</w:t>
            </w:r>
            <w:r>
              <w:rPr>
                <w:rFonts w:hint="eastAsia"/>
                <w:sz w:val="24"/>
                <w:szCs w:val="24"/>
              </w:rPr>
              <w:t>响应文件的密封与有效性</w:t>
            </w:r>
          </w:p>
        </w:tc>
        <w:tc>
          <w:tcPr>
            <w:tcW w:w="6313" w:type="dxa"/>
            <w:vAlign w:val="center"/>
          </w:tcPr>
          <w:p w:rsidR="002856F9" w:rsidRDefault="00380665">
            <w:pPr>
              <w:rPr>
                <w:sz w:val="24"/>
                <w:szCs w:val="24"/>
              </w:rPr>
            </w:pPr>
            <w:r>
              <w:rPr>
                <w:rFonts w:hint="eastAsia"/>
                <w:sz w:val="24"/>
                <w:szCs w:val="24"/>
              </w:rPr>
              <w:t>响应文件是否密封完好，是否经法定代表人签字，或授权代理人签字的是否提供法定代表人签字的授权委托书</w:t>
            </w:r>
          </w:p>
        </w:tc>
      </w:tr>
      <w:tr w:rsidR="002856F9">
        <w:tc>
          <w:tcPr>
            <w:tcW w:w="2943" w:type="dxa"/>
            <w:vAlign w:val="center"/>
          </w:tcPr>
          <w:p w:rsidR="002856F9" w:rsidRDefault="00380665">
            <w:pPr>
              <w:rPr>
                <w:sz w:val="24"/>
                <w:szCs w:val="24"/>
              </w:rPr>
            </w:pPr>
            <w:r>
              <w:rPr>
                <w:sz w:val="24"/>
                <w:szCs w:val="24"/>
              </w:rPr>
              <w:t>2.</w:t>
            </w:r>
            <w:r>
              <w:rPr>
                <w:rFonts w:asciiTheme="minorEastAsia" w:eastAsiaTheme="minorEastAsia" w:hAnsiTheme="minorEastAsia" w:hint="eastAsia"/>
                <w:sz w:val="24"/>
                <w:szCs w:val="24"/>
              </w:rPr>
              <w:t>响应函</w:t>
            </w:r>
          </w:p>
        </w:tc>
        <w:tc>
          <w:tcPr>
            <w:tcW w:w="6313" w:type="dxa"/>
            <w:vAlign w:val="center"/>
          </w:tcPr>
          <w:p w:rsidR="002856F9" w:rsidRDefault="00380665">
            <w:pPr>
              <w:rPr>
                <w:sz w:val="24"/>
                <w:szCs w:val="24"/>
              </w:rPr>
            </w:pPr>
            <w:r>
              <w:rPr>
                <w:rFonts w:hint="eastAsia"/>
                <w:sz w:val="24"/>
                <w:szCs w:val="24"/>
              </w:rPr>
              <w:t>响应文件</w:t>
            </w:r>
            <w:r>
              <w:rPr>
                <w:rFonts w:asciiTheme="minorEastAsia" w:eastAsiaTheme="minorEastAsia" w:hAnsiTheme="minorEastAsia"/>
                <w:sz w:val="24"/>
                <w:szCs w:val="24"/>
              </w:rPr>
              <w:t>是否按</w:t>
            </w:r>
            <w:r>
              <w:rPr>
                <w:rFonts w:asciiTheme="minorEastAsia" w:eastAsiaTheme="minorEastAsia" w:hAnsiTheme="minorEastAsia" w:hint="eastAsia"/>
                <w:sz w:val="24"/>
                <w:szCs w:val="24"/>
              </w:rPr>
              <w:t>磋商文件的要求内容及格式提供《响应函》，承诺的</w:t>
            </w:r>
            <w:r>
              <w:rPr>
                <w:rFonts w:hint="eastAsia"/>
                <w:sz w:val="24"/>
                <w:szCs w:val="24"/>
              </w:rPr>
              <w:t>响应文件</w:t>
            </w:r>
            <w:r>
              <w:rPr>
                <w:rFonts w:asciiTheme="minorEastAsia" w:eastAsiaTheme="minorEastAsia" w:hAnsiTheme="minorEastAsia" w:hint="eastAsia"/>
                <w:sz w:val="24"/>
                <w:szCs w:val="24"/>
              </w:rPr>
              <w:t>有效期是否满足</w:t>
            </w:r>
            <w:r>
              <w:rPr>
                <w:rFonts w:hint="eastAsia"/>
                <w:sz w:val="24"/>
                <w:szCs w:val="24"/>
              </w:rPr>
              <w:t>磋商文件要求</w:t>
            </w:r>
          </w:p>
        </w:tc>
      </w:tr>
      <w:tr w:rsidR="002856F9">
        <w:tc>
          <w:tcPr>
            <w:tcW w:w="2943" w:type="dxa"/>
            <w:vAlign w:val="center"/>
          </w:tcPr>
          <w:p w:rsidR="002856F9" w:rsidRDefault="00380665">
            <w:pPr>
              <w:rPr>
                <w:sz w:val="24"/>
                <w:szCs w:val="24"/>
              </w:rPr>
            </w:pPr>
            <w:r>
              <w:rPr>
                <w:sz w:val="24"/>
                <w:szCs w:val="24"/>
              </w:rPr>
              <w:t>3.</w:t>
            </w:r>
            <w:r>
              <w:rPr>
                <w:rFonts w:hint="eastAsia"/>
                <w:sz w:val="24"/>
                <w:szCs w:val="24"/>
              </w:rPr>
              <w:t>磋商保证金</w:t>
            </w:r>
          </w:p>
        </w:tc>
        <w:tc>
          <w:tcPr>
            <w:tcW w:w="6313" w:type="dxa"/>
            <w:vAlign w:val="center"/>
          </w:tcPr>
          <w:p w:rsidR="002856F9" w:rsidRDefault="00380665">
            <w:pPr>
              <w:rPr>
                <w:sz w:val="24"/>
                <w:szCs w:val="24"/>
              </w:rPr>
            </w:pPr>
            <w:r>
              <w:rPr>
                <w:rFonts w:hint="eastAsia"/>
                <w:sz w:val="24"/>
                <w:szCs w:val="24"/>
              </w:rPr>
              <w:t>磋商保证金是否按照磋商文件的要求按时足额缴纳</w:t>
            </w:r>
          </w:p>
        </w:tc>
      </w:tr>
      <w:tr w:rsidR="002856F9">
        <w:tc>
          <w:tcPr>
            <w:tcW w:w="2943" w:type="dxa"/>
            <w:vAlign w:val="center"/>
          </w:tcPr>
          <w:p w:rsidR="002856F9" w:rsidRDefault="00380665">
            <w:pPr>
              <w:rPr>
                <w:sz w:val="24"/>
                <w:szCs w:val="24"/>
              </w:rPr>
            </w:pPr>
            <w:r>
              <w:rPr>
                <w:sz w:val="24"/>
                <w:szCs w:val="24"/>
              </w:rPr>
              <w:t>4.供应商资格要求</w:t>
            </w:r>
          </w:p>
        </w:tc>
        <w:tc>
          <w:tcPr>
            <w:tcW w:w="6313" w:type="dxa"/>
            <w:vAlign w:val="center"/>
          </w:tcPr>
          <w:p w:rsidR="002856F9" w:rsidRDefault="00380665">
            <w:pPr>
              <w:rPr>
                <w:sz w:val="24"/>
                <w:szCs w:val="24"/>
              </w:rPr>
            </w:pPr>
            <w:r>
              <w:rPr>
                <w:rFonts w:hint="eastAsia"/>
                <w:sz w:val="24"/>
                <w:szCs w:val="24"/>
              </w:rPr>
              <w:t>供应商是否</w:t>
            </w:r>
            <w:proofErr w:type="gramStart"/>
            <w:r>
              <w:rPr>
                <w:rFonts w:hint="eastAsia"/>
                <w:sz w:val="24"/>
                <w:szCs w:val="24"/>
              </w:rPr>
              <w:t>具备磋商</w:t>
            </w:r>
            <w:proofErr w:type="gramEnd"/>
            <w:r>
              <w:rPr>
                <w:rFonts w:hint="eastAsia"/>
                <w:sz w:val="24"/>
                <w:szCs w:val="24"/>
              </w:rPr>
              <w:t>文件中规定的资格要求</w:t>
            </w:r>
            <w:r>
              <w:rPr>
                <w:rFonts w:asciiTheme="minorEastAsia" w:eastAsiaTheme="minorEastAsia" w:hAnsiTheme="minorEastAsia" w:hint="eastAsia"/>
                <w:sz w:val="24"/>
                <w:szCs w:val="24"/>
              </w:rPr>
              <w:t>，并按要求提供相应的证明材料；</w:t>
            </w:r>
            <w:r>
              <w:rPr>
                <w:rFonts w:hint="eastAsia"/>
                <w:sz w:val="24"/>
                <w:szCs w:val="24"/>
              </w:rPr>
              <w:t>具体要求见第一章 磋商公告中“申请人的资格要求”，</w:t>
            </w:r>
            <w:r>
              <w:rPr>
                <w:rFonts w:asciiTheme="minorEastAsia" w:eastAsiaTheme="minorEastAsia" w:hAnsiTheme="minorEastAsia" w:hint="eastAsia"/>
                <w:sz w:val="24"/>
                <w:szCs w:val="24"/>
              </w:rPr>
              <w:t>信用记录查询结果</w:t>
            </w:r>
            <w:r>
              <w:rPr>
                <w:rFonts w:asciiTheme="minorEastAsia" w:eastAsiaTheme="minorEastAsia" w:hAnsiTheme="minorEastAsia"/>
                <w:sz w:val="24"/>
                <w:szCs w:val="24"/>
              </w:rPr>
              <w:t>以采购人和采购代理机构</w:t>
            </w:r>
            <w:r>
              <w:rPr>
                <w:rFonts w:asciiTheme="minorEastAsia" w:eastAsiaTheme="minorEastAsia" w:hAnsiTheme="minorEastAsia" w:hint="eastAsia"/>
                <w:sz w:val="24"/>
                <w:szCs w:val="24"/>
              </w:rPr>
              <w:t>的</w:t>
            </w:r>
            <w:r>
              <w:rPr>
                <w:rFonts w:asciiTheme="minorEastAsia" w:eastAsiaTheme="minorEastAsia" w:hAnsiTheme="minorEastAsia"/>
                <w:sz w:val="24"/>
                <w:szCs w:val="24"/>
              </w:rPr>
              <w:t>查询结果为准</w:t>
            </w:r>
          </w:p>
        </w:tc>
      </w:tr>
    </w:tbl>
    <w:p w:rsidR="002856F9" w:rsidRDefault="00380665">
      <w:pPr>
        <w:pStyle w:val="34"/>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附表1.2：符合性审查表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13"/>
      </w:tblGrid>
      <w:tr w:rsidR="002856F9">
        <w:tc>
          <w:tcPr>
            <w:tcW w:w="2943" w:type="dxa"/>
            <w:vAlign w:val="center"/>
          </w:tcPr>
          <w:p w:rsidR="002856F9" w:rsidRDefault="00380665">
            <w:pPr>
              <w:jc w:val="center"/>
              <w:rPr>
                <w:b/>
                <w:sz w:val="24"/>
                <w:szCs w:val="24"/>
              </w:rPr>
            </w:pPr>
            <w:r>
              <w:rPr>
                <w:rFonts w:hint="eastAsia"/>
                <w:b/>
                <w:sz w:val="24"/>
                <w:szCs w:val="24"/>
              </w:rPr>
              <w:t>评审因素</w:t>
            </w:r>
          </w:p>
        </w:tc>
        <w:tc>
          <w:tcPr>
            <w:tcW w:w="6313" w:type="dxa"/>
            <w:vAlign w:val="center"/>
          </w:tcPr>
          <w:p w:rsidR="002856F9" w:rsidRDefault="00380665">
            <w:pPr>
              <w:jc w:val="center"/>
              <w:rPr>
                <w:b/>
                <w:sz w:val="24"/>
                <w:szCs w:val="24"/>
              </w:rPr>
            </w:pPr>
            <w:r>
              <w:rPr>
                <w:rFonts w:hint="eastAsia"/>
                <w:b/>
                <w:sz w:val="24"/>
                <w:szCs w:val="24"/>
              </w:rPr>
              <w:t>评审标准</w:t>
            </w:r>
          </w:p>
        </w:tc>
      </w:tr>
      <w:tr w:rsidR="002856F9">
        <w:tc>
          <w:tcPr>
            <w:tcW w:w="2943" w:type="dxa"/>
            <w:vAlign w:val="center"/>
          </w:tcPr>
          <w:p w:rsidR="002856F9" w:rsidRDefault="00380665">
            <w:pPr>
              <w:rPr>
                <w:sz w:val="24"/>
                <w:szCs w:val="24"/>
              </w:rPr>
            </w:pPr>
            <w:r>
              <w:rPr>
                <w:rFonts w:hint="eastAsia"/>
                <w:sz w:val="24"/>
                <w:szCs w:val="24"/>
              </w:rPr>
              <w:t>1.响应文件</w:t>
            </w:r>
            <w:r>
              <w:rPr>
                <w:rFonts w:asciiTheme="minorEastAsia" w:eastAsiaTheme="minorEastAsia" w:hAnsiTheme="minorEastAsia" w:hint="eastAsia"/>
                <w:sz w:val="24"/>
                <w:szCs w:val="24"/>
              </w:rPr>
              <w:t>的形式、数量、签署和盖章</w:t>
            </w:r>
          </w:p>
        </w:tc>
        <w:tc>
          <w:tcPr>
            <w:tcW w:w="6313" w:type="dxa"/>
            <w:vAlign w:val="center"/>
          </w:tcPr>
          <w:p w:rsidR="002856F9" w:rsidRDefault="00380665">
            <w:pPr>
              <w:rPr>
                <w:sz w:val="24"/>
                <w:szCs w:val="24"/>
              </w:rPr>
            </w:pPr>
            <w:r>
              <w:rPr>
                <w:rFonts w:hint="eastAsia"/>
                <w:sz w:val="24"/>
                <w:szCs w:val="24"/>
              </w:rPr>
              <w:t>是否符合</w:t>
            </w:r>
            <w:r>
              <w:rPr>
                <w:rFonts w:asciiTheme="minorEastAsia" w:eastAsiaTheme="minorEastAsia" w:hAnsiTheme="minorEastAsia" w:hint="eastAsia"/>
                <w:sz w:val="24"/>
                <w:szCs w:val="24"/>
              </w:rPr>
              <w:t>竞争性磋商文件规定要求的形式、数量、签署和盖章，内容基本完整，无实质性缺漏</w:t>
            </w:r>
          </w:p>
        </w:tc>
      </w:tr>
      <w:tr w:rsidR="002856F9">
        <w:tc>
          <w:tcPr>
            <w:tcW w:w="2943" w:type="dxa"/>
            <w:vAlign w:val="center"/>
          </w:tcPr>
          <w:p w:rsidR="002856F9" w:rsidRDefault="00380665">
            <w:pPr>
              <w:rPr>
                <w:sz w:val="24"/>
                <w:szCs w:val="24"/>
              </w:rPr>
            </w:pPr>
            <w:r>
              <w:rPr>
                <w:rFonts w:hint="eastAsia"/>
                <w:sz w:val="24"/>
                <w:szCs w:val="24"/>
              </w:rPr>
              <w:t>2.</w:t>
            </w:r>
            <w:r>
              <w:rPr>
                <w:rFonts w:asciiTheme="minorEastAsia" w:eastAsiaTheme="minorEastAsia" w:hAnsiTheme="minorEastAsia" w:hint="eastAsia"/>
                <w:sz w:val="24"/>
                <w:szCs w:val="24"/>
              </w:rPr>
              <w:t>响应报价</w:t>
            </w:r>
          </w:p>
        </w:tc>
        <w:tc>
          <w:tcPr>
            <w:tcW w:w="6313" w:type="dxa"/>
            <w:vAlign w:val="center"/>
          </w:tcPr>
          <w:p w:rsidR="002856F9" w:rsidRDefault="00380665">
            <w:pPr>
              <w:rPr>
                <w:sz w:val="24"/>
                <w:szCs w:val="24"/>
              </w:rPr>
            </w:pPr>
            <w:r>
              <w:rPr>
                <w:rFonts w:hint="eastAsia"/>
                <w:sz w:val="24"/>
                <w:szCs w:val="24"/>
              </w:rPr>
              <w:t>按磋商文件规定报价（报价合理有效、不漏项、不超出最高限价或预算金额</w:t>
            </w:r>
            <w:r>
              <w:rPr>
                <w:rFonts w:asciiTheme="minorEastAsia" w:eastAsiaTheme="minorEastAsia" w:hAnsiTheme="minorEastAsia" w:hint="eastAsia"/>
                <w:sz w:val="24"/>
                <w:szCs w:val="24"/>
              </w:rPr>
              <w:t>）</w:t>
            </w:r>
          </w:p>
        </w:tc>
      </w:tr>
      <w:tr w:rsidR="002856F9">
        <w:tc>
          <w:tcPr>
            <w:tcW w:w="2943" w:type="dxa"/>
            <w:vAlign w:val="center"/>
          </w:tcPr>
          <w:p w:rsidR="002856F9" w:rsidRDefault="00380665">
            <w:pPr>
              <w:rPr>
                <w:sz w:val="24"/>
                <w:szCs w:val="24"/>
              </w:rPr>
            </w:pPr>
            <w:r>
              <w:rPr>
                <w:rFonts w:hint="eastAsia"/>
                <w:sz w:val="24"/>
                <w:szCs w:val="24"/>
              </w:rPr>
              <w:t>3.</w:t>
            </w:r>
            <w:r>
              <w:rPr>
                <w:rFonts w:asciiTheme="minorEastAsia" w:eastAsiaTheme="minorEastAsia" w:hAnsiTheme="minorEastAsia" w:hint="eastAsia"/>
                <w:sz w:val="24"/>
                <w:szCs w:val="24"/>
              </w:rPr>
              <w:t>合同履行期限</w:t>
            </w:r>
          </w:p>
        </w:tc>
        <w:tc>
          <w:tcPr>
            <w:tcW w:w="6313" w:type="dxa"/>
            <w:vAlign w:val="center"/>
          </w:tcPr>
          <w:p w:rsidR="002856F9" w:rsidRDefault="00380665">
            <w:pPr>
              <w:rPr>
                <w:sz w:val="24"/>
                <w:szCs w:val="24"/>
              </w:rPr>
            </w:pPr>
            <w:r>
              <w:rPr>
                <w:rFonts w:hint="eastAsia"/>
                <w:sz w:val="24"/>
                <w:szCs w:val="24"/>
              </w:rPr>
              <w:t>是否满足磋商文件要求</w:t>
            </w:r>
          </w:p>
        </w:tc>
      </w:tr>
      <w:tr w:rsidR="002856F9">
        <w:trPr>
          <w:trHeight w:val="475"/>
        </w:trPr>
        <w:tc>
          <w:tcPr>
            <w:tcW w:w="2943" w:type="dxa"/>
            <w:vAlign w:val="center"/>
          </w:tcPr>
          <w:p w:rsidR="002856F9" w:rsidRDefault="00380665">
            <w:pPr>
              <w:rPr>
                <w:sz w:val="24"/>
                <w:szCs w:val="24"/>
              </w:rPr>
            </w:pPr>
            <w:r>
              <w:rPr>
                <w:sz w:val="24"/>
                <w:szCs w:val="24"/>
              </w:rPr>
              <w:t>4.</w:t>
            </w:r>
            <w:r>
              <w:rPr>
                <w:rFonts w:hint="eastAsia"/>
                <w:sz w:val="24"/>
                <w:szCs w:val="24"/>
              </w:rPr>
              <w:t>实质性要求的响应情况</w:t>
            </w:r>
          </w:p>
        </w:tc>
        <w:tc>
          <w:tcPr>
            <w:tcW w:w="6313" w:type="dxa"/>
            <w:vAlign w:val="center"/>
          </w:tcPr>
          <w:p w:rsidR="002856F9" w:rsidRDefault="00380665">
            <w:pPr>
              <w:rPr>
                <w:sz w:val="24"/>
                <w:szCs w:val="24"/>
              </w:rPr>
            </w:pPr>
            <w:r>
              <w:rPr>
                <w:rFonts w:hint="eastAsia"/>
                <w:sz w:val="24"/>
                <w:szCs w:val="24"/>
              </w:rPr>
              <w:t>是否满足磋商文件要求，是否完全满足或</w:t>
            </w:r>
            <w:proofErr w:type="gramStart"/>
            <w:r>
              <w:rPr>
                <w:rFonts w:hint="eastAsia"/>
                <w:sz w:val="24"/>
                <w:szCs w:val="24"/>
              </w:rPr>
              <w:t>优于磋商</w:t>
            </w:r>
            <w:proofErr w:type="gramEnd"/>
            <w:r>
              <w:rPr>
                <w:rFonts w:hint="eastAsia"/>
                <w:sz w:val="24"/>
                <w:szCs w:val="24"/>
              </w:rPr>
              <w:t>文件第三章采购需求，“3、商务要求”无负偏离的</w:t>
            </w:r>
          </w:p>
        </w:tc>
      </w:tr>
      <w:tr w:rsidR="002856F9">
        <w:tc>
          <w:tcPr>
            <w:tcW w:w="2943" w:type="dxa"/>
            <w:vAlign w:val="center"/>
          </w:tcPr>
          <w:p w:rsidR="002856F9" w:rsidRDefault="00380665">
            <w:pPr>
              <w:rPr>
                <w:sz w:val="24"/>
                <w:szCs w:val="24"/>
              </w:rPr>
            </w:pPr>
            <w:r>
              <w:rPr>
                <w:sz w:val="24"/>
                <w:szCs w:val="24"/>
              </w:rPr>
              <w:t>5</w:t>
            </w:r>
            <w:r>
              <w:rPr>
                <w:rFonts w:hint="eastAsia"/>
                <w:sz w:val="24"/>
                <w:szCs w:val="24"/>
              </w:rPr>
              <w:t>. 其他</w:t>
            </w:r>
          </w:p>
        </w:tc>
        <w:tc>
          <w:tcPr>
            <w:tcW w:w="6313" w:type="dxa"/>
            <w:vAlign w:val="center"/>
          </w:tcPr>
          <w:p w:rsidR="002856F9" w:rsidRDefault="00380665">
            <w:pPr>
              <w:rPr>
                <w:sz w:val="24"/>
                <w:szCs w:val="24"/>
              </w:rPr>
            </w:pPr>
            <w:r>
              <w:rPr>
                <w:rFonts w:asciiTheme="minorEastAsia" w:eastAsiaTheme="minorEastAsia" w:hAnsiTheme="minorEastAsia" w:hint="eastAsia"/>
                <w:sz w:val="24"/>
                <w:szCs w:val="24"/>
              </w:rPr>
              <w:t>无其他法规和磋商文件中规定的无效响应（投标）情形</w:t>
            </w:r>
          </w:p>
        </w:tc>
      </w:tr>
    </w:tbl>
    <w:p w:rsidR="002856F9" w:rsidRDefault="002856F9">
      <w:pPr>
        <w:pStyle w:val="affffffff6"/>
        <w:ind w:right="340"/>
      </w:pPr>
    </w:p>
    <w:p w:rsidR="002856F9" w:rsidRDefault="00380665">
      <w:pPr>
        <w:pStyle w:val="34"/>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附表2：</w:t>
      </w:r>
      <w:bookmarkStart w:id="134" w:name="_Toc459188266"/>
      <w:r>
        <w:rPr>
          <w:rFonts w:asciiTheme="minorEastAsia" w:eastAsiaTheme="minorEastAsia" w:hAnsiTheme="minorEastAsia" w:cs="黑体" w:hint="eastAsia"/>
          <w:sz w:val="24"/>
          <w:szCs w:val="24"/>
        </w:rPr>
        <w:t>综合评分表</w:t>
      </w:r>
      <w:bookmarkEnd w:id="134"/>
    </w:p>
    <w:p w:rsidR="002856F9" w:rsidRDefault="00380665">
      <w:pPr>
        <w:jc w:val="center"/>
        <w:rPr>
          <w:b/>
          <w:sz w:val="24"/>
          <w:lang w:val="zh-CN"/>
        </w:rPr>
      </w:pPr>
      <w:r>
        <w:rPr>
          <w:rFonts w:hint="eastAsia"/>
          <w:b/>
          <w:sz w:val="24"/>
          <w:lang w:val="zh-CN"/>
        </w:rPr>
        <w:t>综合评分表</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2"/>
        <w:gridCol w:w="1029"/>
        <w:gridCol w:w="6382"/>
        <w:gridCol w:w="792"/>
      </w:tblGrid>
      <w:tr w:rsidR="002856F9">
        <w:trPr>
          <w:jc w:val="center"/>
        </w:trPr>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2856F9" w:rsidRDefault="00380665">
            <w:pPr>
              <w:spacing w:line="276"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序号</w:t>
            </w:r>
          </w:p>
        </w:tc>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2856F9" w:rsidRDefault="00380665">
            <w:pPr>
              <w:spacing w:line="276"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评审内容</w:t>
            </w:r>
          </w:p>
        </w:tc>
        <w:tc>
          <w:tcPr>
            <w:tcW w:w="6382" w:type="dxa"/>
            <w:tcBorders>
              <w:top w:val="single" w:sz="4" w:space="0" w:color="auto"/>
              <w:left w:val="single" w:sz="4" w:space="0" w:color="auto"/>
              <w:bottom w:val="single" w:sz="4" w:space="0" w:color="auto"/>
              <w:right w:val="single" w:sz="4" w:space="0" w:color="auto"/>
            </w:tcBorders>
            <w:shd w:val="clear" w:color="auto" w:fill="D9D9D9"/>
            <w:vAlign w:val="center"/>
          </w:tcPr>
          <w:p w:rsidR="002856F9" w:rsidRDefault="00380665">
            <w:pPr>
              <w:spacing w:line="276"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评分标准</w:t>
            </w:r>
          </w:p>
        </w:tc>
        <w:tc>
          <w:tcPr>
            <w:tcW w:w="792" w:type="dxa"/>
            <w:tcBorders>
              <w:top w:val="single" w:sz="4" w:space="0" w:color="auto"/>
              <w:left w:val="single" w:sz="4" w:space="0" w:color="auto"/>
              <w:bottom w:val="single" w:sz="4" w:space="0" w:color="auto"/>
              <w:right w:val="single" w:sz="4" w:space="0" w:color="auto"/>
            </w:tcBorders>
            <w:shd w:val="clear" w:color="auto" w:fill="D9D9D9"/>
            <w:vAlign w:val="center"/>
          </w:tcPr>
          <w:p w:rsidR="002856F9" w:rsidRDefault="00380665">
            <w:pPr>
              <w:spacing w:line="276"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满分</w:t>
            </w:r>
          </w:p>
        </w:tc>
      </w:tr>
      <w:tr w:rsidR="002856F9">
        <w:trPr>
          <w:jc w:val="center"/>
        </w:trPr>
        <w:tc>
          <w:tcPr>
            <w:tcW w:w="872" w:type="dxa"/>
            <w:vMerge w:val="restart"/>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2856F9" w:rsidRDefault="00380665">
            <w:pPr>
              <w:pStyle w:val="af4"/>
              <w:spacing w:line="276" w:lineRule="auto"/>
              <w:ind w:leftChars="0" w:left="0"/>
              <w:jc w:val="center"/>
              <w:rPr>
                <w:rFonts w:asciiTheme="minorEastAsia" w:eastAsiaTheme="minorEastAsia" w:hAnsiTheme="minorEastAsia" w:cs="宋体"/>
                <w:bCs/>
                <w:sz w:val="24"/>
                <w:szCs w:val="24"/>
                <w:lang w:val="zh-TW" w:eastAsia="zh-TW"/>
              </w:rPr>
            </w:pPr>
            <w:r>
              <w:rPr>
                <w:rFonts w:asciiTheme="minorEastAsia" w:eastAsiaTheme="minorEastAsia" w:hAnsiTheme="minorEastAsia" w:cs="宋体" w:hint="eastAsia"/>
                <w:bCs/>
                <w:sz w:val="24"/>
                <w:szCs w:val="24"/>
                <w:lang w:val="en-US"/>
              </w:rPr>
              <w:t>技术参数响应</w:t>
            </w:r>
          </w:p>
        </w:tc>
        <w:tc>
          <w:tcPr>
            <w:tcW w:w="6382" w:type="dxa"/>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rPr>
                <w:rFonts w:asciiTheme="minorEastAsia" w:eastAsiaTheme="minorEastAsia" w:hAnsiTheme="minorEastAsia" w:cs="宋体"/>
                <w:sz w:val="24"/>
                <w:szCs w:val="24"/>
                <w:shd w:val="clear" w:color="auto" w:fill="FFFFFF"/>
              </w:rPr>
            </w:pPr>
            <w:r>
              <w:rPr>
                <w:rFonts w:asciiTheme="minorEastAsia" w:eastAsiaTheme="minorEastAsia" w:hAnsiTheme="minorEastAsia" w:cs="宋体" w:hint="eastAsia"/>
                <w:sz w:val="24"/>
                <w:szCs w:val="24"/>
                <w:shd w:val="clear" w:color="auto" w:fill="FFFFFF"/>
              </w:rPr>
              <w:t>1.带“▲”技术参数响应：投标人所投产品的响应情况与采购文件第三章 采购需求“采购产品及技术参数要求”中的带“▲”技术指标进行点对点比较，全部满足或优于采购文件要求的得27分，每有1项负偏离的扣1.5分，扣完为止。</w:t>
            </w:r>
          </w:p>
          <w:p w:rsidR="002856F9" w:rsidRDefault="00380665">
            <w:pPr>
              <w:spacing w:line="276"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shd w:val="clear" w:color="auto" w:fill="FFFFFF"/>
              </w:rPr>
              <w:t>注：带 “▲ ”的技术指标如有要求提供相关证明材料的，投标人应在响应文件中提供相应的证明材料，否则视为负偏离。</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jc w:val="center"/>
              <w:rPr>
                <w:rFonts w:asciiTheme="minorEastAsia" w:eastAsiaTheme="minorEastAsia" w:hAnsiTheme="minorEastAsia" w:cs="宋体"/>
                <w:sz w:val="24"/>
                <w:szCs w:val="24"/>
                <w:shd w:val="clear" w:color="auto" w:fill="FFFFFF"/>
              </w:rPr>
            </w:pPr>
            <w:r>
              <w:rPr>
                <w:rFonts w:asciiTheme="minorEastAsia" w:eastAsiaTheme="minorEastAsia" w:hAnsiTheme="minorEastAsia" w:cs="宋体" w:hint="eastAsia"/>
                <w:sz w:val="24"/>
                <w:szCs w:val="24"/>
                <w:shd w:val="clear" w:color="auto" w:fill="FFFFFF"/>
              </w:rPr>
              <w:t>60分</w:t>
            </w:r>
          </w:p>
        </w:tc>
      </w:tr>
      <w:tr w:rsidR="002856F9">
        <w:trPr>
          <w:jc w:val="center"/>
        </w:trPr>
        <w:tc>
          <w:tcPr>
            <w:tcW w:w="872" w:type="dxa"/>
            <w:vMerge/>
            <w:tcBorders>
              <w:top w:val="single" w:sz="4" w:space="0" w:color="auto"/>
              <w:left w:val="single" w:sz="4" w:space="0" w:color="auto"/>
              <w:bottom w:val="single" w:sz="4" w:space="0" w:color="auto"/>
              <w:right w:val="single" w:sz="4" w:space="0" w:color="auto"/>
            </w:tcBorders>
            <w:vAlign w:val="center"/>
          </w:tcPr>
          <w:p w:rsidR="002856F9" w:rsidRDefault="002856F9">
            <w:pPr>
              <w:widowControl/>
              <w:spacing w:line="276" w:lineRule="auto"/>
              <w:jc w:val="left"/>
              <w:rPr>
                <w:rFonts w:asciiTheme="minorEastAsia" w:eastAsiaTheme="minorEastAsia" w:hAnsiTheme="minorEastAsia" w:cs="宋体"/>
                <w:bCs/>
                <w:sz w:val="24"/>
                <w:szCs w:val="24"/>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2856F9" w:rsidRDefault="002856F9">
            <w:pPr>
              <w:widowControl/>
              <w:spacing w:line="276" w:lineRule="auto"/>
              <w:jc w:val="left"/>
              <w:rPr>
                <w:rFonts w:asciiTheme="minorEastAsia" w:eastAsiaTheme="minorEastAsia" w:hAnsiTheme="minorEastAsia" w:cs="宋体"/>
                <w:bCs/>
                <w:sz w:val="24"/>
                <w:szCs w:val="24"/>
                <w:lang w:val="zh-TW" w:eastAsia="zh-TW"/>
              </w:rPr>
            </w:pPr>
          </w:p>
        </w:tc>
        <w:tc>
          <w:tcPr>
            <w:tcW w:w="6382" w:type="dxa"/>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rPr>
                <w:rFonts w:asciiTheme="minorEastAsia" w:eastAsiaTheme="minorEastAsia" w:hAnsiTheme="minorEastAsia" w:cs="宋体"/>
                <w:sz w:val="24"/>
                <w:szCs w:val="24"/>
                <w:lang w:val="zh-TW" w:eastAsia="zh-TW"/>
              </w:rPr>
            </w:pPr>
            <w:r>
              <w:rPr>
                <w:rFonts w:asciiTheme="minorEastAsia" w:eastAsiaTheme="minorEastAsia" w:hAnsiTheme="minorEastAsia" w:hint="eastAsia"/>
                <w:bCs/>
                <w:sz w:val="24"/>
                <w:szCs w:val="24"/>
                <w:shd w:val="clear" w:color="auto" w:fill="FFFFFF"/>
              </w:rPr>
              <w:t>2.</w:t>
            </w:r>
            <w:r>
              <w:rPr>
                <w:rFonts w:asciiTheme="minorEastAsia" w:eastAsiaTheme="minorEastAsia" w:hAnsiTheme="minorEastAsia" w:hint="eastAsia"/>
                <w:b/>
                <w:bCs/>
                <w:sz w:val="24"/>
                <w:szCs w:val="24"/>
                <w:shd w:val="clear" w:color="auto" w:fill="FFFFFF"/>
              </w:rPr>
              <w:t xml:space="preserve"> 非 “</w:t>
            </w:r>
            <w:r>
              <w:rPr>
                <w:rFonts w:asciiTheme="minorEastAsia" w:eastAsiaTheme="minorEastAsia" w:hAnsiTheme="minorEastAsia" w:cs="宋体" w:hint="eastAsia"/>
                <w:sz w:val="24"/>
                <w:szCs w:val="24"/>
              </w:rPr>
              <w:t>▲</w:t>
            </w:r>
            <w:r>
              <w:rPr>
                <w:rFonts w:asciiTheme="minorEastAsia" w:eastAsiaTheme="minorEastAsia" w:hAnsiTheme="minorEastAsia" w:hint="eastAsia"/>
                <w:b/>
                <w:bCs/>
                <w:sz w:val="24"/>
                <w:szCs w:val="24"/>
                <w:shd w:val="clear" w:color="auto" w:fill="FFFFFF"/>
              </w:rPr>
              <w:t>”技术参数响应：</w:t>
            </w:r>
            <w:r>
              <w:rPr>
                <w:rFonts w:asciiTheme="minorEastAsia" w:eastAsiaTheme="minorEastAsia" w:hAnsiTheme="minorEastAsia" w:hint="eastAsia"/>
                <w:bCs/>
                <w:sz w:val="24"/>
                <w:szCs w:val="24"/>
                <w:shd w:val="clear" w:color="auto" w:fill="FFFFFF"/>
              </w:rPr>
              <w:t>投标人所投产品的响应情况与</w:t>
            </w:r>
            <w:r>
              <w:rPr>
                <w:rFonts w:asciiTheme="minorEastAsia" w:eastAsiaTheme="minorEastAsia" w:hAnsiTheme="minorEastAsia" w:hint="eastAsia"/>
                <w:bCs/>
                <w:sz w:val="24"/>
                <w:szCs w:val="24"/>
                <w:shd w:val="clear" w:color="auto" w:fill="FFFFFF"/>
              </w:rPr>
              <w:lastRenderedPageBreak/>
              <w:t>采购文件第三章 采购需求“技术参数要求”中的非“</w:t>
            </w:r>
            <w:r>
              <w:rPr>
                <w:rFonts w:asciiTheme="minorEastAsia" w:eastAsiaTheme="minorEastAsia" w:hAnsiTheme="minorEastAsia" w:cs="宋体" w:hint="eastAsia"/>
                <w:sz w:val="24"/>
                <w:szCs w:val="24"/>
              </w:rPr>
              <w:t>▲</w:t>
            </w:r>
            <w:r>
              <w:rPr>
                <w:rFonts w:asciiTheme="minorEastAsia" w:eastAsiaTheme="minorEastAsia" w:hAnsiTheme="minorEastAsia" w:hint="eastAsia"/>
                <w:bCs/>
                <w:sz w:val="24"/>
                <w:szCs w:val="24"/>
                <w:shd w:val="clear" w:color="auto" w:fill="FFFFFF"/>
              </w:rPr>
              <w:t xml:space="preserve">”技术指标进行点对点比较，全部满足或优于采购文件要求的得33分，每有1 </w:t>
            </w:r>
            <w:proofErr w:type="gramStart"/>
            <w:r>
              <w:rPr>
                <w:rFonts w:asciiTheme="minorEastAsia" w:eastAsiaTheme="minorEastAsia" w:hAnsiTheme="minorEastAsia" w:hint="eastAsia"/>
                <w:bCs/>
                <w:sz w:val="24"/>
                <w:szCs w:val="24"/>
                <w:shd w:val="clear" w:color="auto" w:fill="FFFFFF"/>
              </w:rPr>
              <w:t>项负偏离</w:t>
            </w:r>
            <w:proofErr w:type="gramEnd"/>
            <w:r>
              <w:rPr>
                <w:rFonts w:asciiTheme="minorEastAsia" w:eastAsiaTheme="minorEastAsia" w:hAnsiTheme="minorEastAsia" w:hint="eastAsia"/>
                <w:bCs/>
                <w:sz w:val="24"/>
                <w:szCs w:val="24"/>
                <w:shd w:val="clear" w:color="auto" w:fill="FFFFFF"/>
              </w:rPr>
              <w:t>的扣</w:t>
            </w:r>
            <w:r>
              <w:rPr>
                <w:rFonts w:asciiTheme="minorEastAsia" w:eastAsiaTheme="minorEastAsia" w:hAnsiTheme="minorEastAsia" w:cs="宋体"/>
                <w:sz w:val="24"/>
                <w:szCs w:val="24"/>
                <w:shd w:val="clear" w:color="auto" w:fill="FFFFFF"/>
              </w:rPr>
              <w:t>0.0</w:t>
            </w:r>
            <w:r>
              <w:rPr>
                <w:rFonts w:asciiTheme="minorEastAsia" w:eastAsiaTheme="minorEastAsia" w:hAnsiTheme="minorEastAsia" w:cs="宋体" w:hint="eastAsia"/>
                <w:sz w:val="24"/>
                <w:szCs w:val="24"/>
                <w:shd w:val="clear" w:color="auto" w:fill="FFFFFF"/>
              </w:rPr>
              <w:t>6</w:t>
            </w:r>
            <w:r>
              <w:rPr>
                <w:rFonts w:asciiTheme="minorEastAsia" w:eastAsiaTheme="minorEastAsia" w:hAnsiTheme="minorEastAsia" w:hint="eastAsia"/>
                <w:bCs/>
                <w:sz w:val="24"/>
                <w:szCs w:val="24"/>
                <w:shd w:val="clear" w:color="auto" w:fill="FFFFFF"/>
              </w:rPr>
              <w:t>分，扣完为止。</w:t>
            </w:r>
          </w:p>
        </w:tc>
        <w:tc>
          <w:tcPr>
            <w:tcW w:w="792" w:type="dxa"/>
            <w:vMerge/>
            <w:tcBorders>
              <w:top w:val="single" w:sz="4" w:space="0" w:color="auto"/>
              <w:left w:val="single" w:sz="4" w:space="0" w:color="auto"/>
              <w:bottom w:val="single" w:sz="4" w:space="0" w:color="auto"/>
              <w:right w:val="single" w:sz="4" w:space="0" w:color="auto"/>
            </w:tcBorders>
            <w:vAlign w:val="center"/>
          </w:tcPr>
          <w:p w:rsidR="002856F9" w:rsidRDefault="002856F9">
            <w:pPr>
              <w:widowControl/>
              <w:spacing w:line="276" w:lineRule="auto"/>
              <w:jc w:val="left"/>
              <w:rPr>
                <w:rFonts w:asciiTheme="minorEastAsia" w:eastAsiaTheme="minorEastAsia" w:hAnsiTheme="minorEastAsia" w:cs="宋体"/>
                <w:sz w:val="24"/>
                <w:szCs w:val="24"/>
              </w:rPr>
            </w:pPr>
          </w:p>
        </w:tc>
      </w:tr>
      <w:tr w:rsidR="002856F9">
        <w:trPr>
          <w:jc w:val="center"/>
        </w:trPr>
        <w:tc>
          <w:tcPr>
            <w:tcW w:w="872" w:type="dxa"/>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lastRenderedPageBreak/>
              <w:t>2</w:t>
            </w:r>
          </w:p>
        </w:tc>
        <w:tc>
          <w:tcPr>
            <w:tcW w:w="1029" w:type="dxa"/>
            <w:tcBorders>
              <w:top w:val="single" w:sz="4" w:space="0" w:color="auto"/>
              <w:left w:val="single" w:sz="4" w:space="0" w:color="auto"/>
              <w:bottom w:val="single" w:sz="4" w:space="0" w:color="auto"/>
              <w:right w:val="single" w:sz="4" w:space="0" w:color="auto"/>
            </w:tcBorders>
            <w:vAlign w:val="center"/>
          </w:tcPr>
          <w:p w:rsidR="002856F9" w:rsidRDefault="00380665">
            <w:pPr>
              <w:pStyle w:val="af4"/>
              <w:spacing w:line="276" w:lineRule="auto"/>
              <w:ind w:leftChars="0" w:left="0"/>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lang w:val="en-US"/>
              </w:rPr>
              <w:t>项目实施方案</w:t>
            </w:r>
          </w:p>
        </w:tc>
        <w:tc>
          <w:tcPr>
            <w:tcW w:w="6382" w:type="dxa"/>
            <w:tcBorders>
              <w:top w:val="single" w:sz="4" w:space="0" w:color="auto"/>
              <w:left w:val="single" w:sz="4" w:space="0" w:color="auto"/>
              <w:bottom w:val="single" w:sz="4" w:space="0" w:color="auto"/>
              <w:right w:val="single" w:sz="4" w:space="0" w:color="auto"/>
            </w:tcBorders>
            <w:vAlign w:val="center"/>
          </w:tcPr>
          <w:p w:rsidR="002856F9" w:rsidRDefault="00380665">
            <w:pPr>
              <w:pStyle w:val="af4"/>
              <w:spacing w:line="276" w:lineRule="auto"/>
              <w:ind w:leftChars="0" w:left="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项目实施方案的内容包括但不限于项目的各个阶段（交接货、安装、验收调试）进度安排，针对本项目分析有关工作的重点、难点，并提供具体的质量保障和风险控制措施，评委根据所投方案进行综合性评分（满分10分）：</w:t>
            </w:r>
          </w:p>
          <w:p w:rsidR="002856F9" w:rsidRDefault="00380665">
            <w:pPr>
              <w:pStyle w:val="af4"/>
              <w:spacing w:line="276" w:lineRule="auto"/>
              <w:ind w:leftChars="0" w:left="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（1）投标人根据项目的实际情况，提供内容完整的项目实施方案的</w:t>
            </w:r>
            <w:proofErr w:type="gramStart"/>
            <w:r>
              <w:rPr>
                <w:rFonts w:asciiTheme="minorEastAsia" w:eastAsiaTheme="minorEastAsia" w:hAnsiTheme="minorEastAsia" w:hint="eastAsia"/>
                <w:sz w:val="24"/>
                <w:szCs w:val="24"/>
              </w:rPr>
              <w:t>得基础分</w:t>
            </w:r>
            <w:proofErr w:type="gramEnd"/>
            <w:r>
              <w:rPr>
                <w:rFonts w:asciiTheme="minorEastAsia" w:eastAsiaTheme="minorEastAsia" w:hAnsiTheme="minorEastAsia" w:hint="eastAsia"/>
                <w:sz w:val="24"/>
                <w:szCs w:val="24"/>
                <w:lang w:val="en-US"/>
              </w:rPr>
              <w:t>4</w:t>
            </w:r>
            <w:r>
              <w:rPr>
                <w:rFonts w:asciiTheme="minorEastAsia" w:eastAsiaTheme="minorEastAsia" w:hAnsiTheme="minorEastAsia" w:hint="eastAsia"/>
                <w:sz w:val="24"/>
                <w:szCs w:val="24"/>
              </w:rPr>
              <w:t>分，</w:t>
            </w:r>
            <w:proofErr w:type="gramStart"/>
            <w:r>
              <w:rPr>
                <w:rFonts w:asciiTheme="minorEastAsia" w:eastAsiaTheme="minorEastAsia" w:hAnsiTheme="minorEastAsia" w:hint="eastAsia"/>
                <w:sz w:val="24"/>
                <w:szCs w:val="24"/>
              </w:rPr>
              <w:t>漏项得0分</w:t>
            </w:r>
            <w:proofErr w:type="gramEnd"/>
            <w:r>
              <w:rPr>
                <w:rFonts w:asciiTheme="minorEastAsia" w:eastAsiaTheme="minorEastAsia" w:hAnsiTheme="minorEastAsia" w:hint="eastAsia"/>
                <w:sz w:val="24"/>
                <w:szCs w:val="24"/>
              </w:rPr>
              <w:t>；</w:t>
            </w:r>
          </w:p>
          <w:p w:rsidR="002856F9" w:rsidRDefault="00380665">
            <w:pPr>
              <w:pStyle w:val="af4"/>
              <w:spacing w:line="276" w:lineRule="auto"/>
              <w:ind w:leftChars="0" w:left="0"/>
              <w:jc w:val="left"/>
              <w:rPr>
                <w:rFonts w:asciiTheme="minorEastAsia" w:eastAsiaTheme="minorEastAsia" w:hAnsiTheme="minorEastAsia"/>
                <w:sz w:val="24"/>
                <w:szCs w:val="24"/>
                <w:lang w:bidi="en-US"/>
              </w:rPr>
            </w:pPr>
            <w:r>
              <w:rPr>
                <w:rFonts w:asciiTheme="minorEastAsia" w:eastAsiaTheme="minorEastAsia" w:hAnsiTheme="minorEastAsia" w:hint="eastAsia"/>
                <w:sz w:val="24"/>
                <w:szCs w:val="24"/>
              </w:rPr>
              <w:t>（2）评委可在投标人满足上述基础得分上进行评比加分，方案科学合理加1分，内容详细具体加1分，针对性强加1分，可行性强加1分，有针对本项目的重点、难点进行分析并提出合理性建议加1分，质量保证和风险控制措施得力加1分，最多加6分。</w:t>
            </w:r>
          </w:p>
        </w:tc>
        <w:tc>
          <w:tcPr>
            <w:tcW w:w="792" w:type="dxa"/>
            <w:tcBorders>
              <w:top w:val="single" w:sz="4" w:space="0" w:color="auto"/>
              <w:left w:val="single" w:sz="4" w:space="0" w:color="auto"/>
              <w:bottom w:val="single" w:sz="4" w:space="0" w:color="auto"/>
              <w:right w:val="single" w:sz="4" w:space="0" w:color="auto"/>
            </w:tcBorders>
            <w:vAlign w:val="center"/>
          </w:tcPr>
          <w:p w:rsidR="002856F9" w:rsidRDefault="00380665">
            <w:pPr>
              <w:pStyle w:val="af4"/>
              <w:spacing w:line="276" w:lineRule="auto"/>
              <w:ind w:leftChars="0" w:left="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10分</w:t>
            </w:r>
          </w:p>
        </w:tc>
      </w:tr>
      <w:tr w:rsidR="002856F9">
        <w:trPr>
          <w:jc w:val="center"/>
        </w:trPr>
        <w:tc>
          <w:tcPr>
            <w:tcW w:w="9075" w:type="dxa"/>
            <w:gridSpan w:val="4"/>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jc w:val="center"/>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价格部分</w:t>
            </w:r>
          </w:p>
        </w:tc>
      </w:tr>
      <w:tr w:rsidR="002856F9">
        <w:trPr>
          <w:jc w:val="center"/>
        </w:trPr>
        <w:tc>
          <w:tcPr>
            <w:tcW w:w="872" w:type="dxa"/>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p>
        </w:tc>
        <w:tc>
          <w:tcPr>
            <w:tcW w:w="1029" w:type="dxa"/>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投标报价得分</w:t>
            </w:r>
          </w:p>
        </w:tc>
        <w:tc>
          <w:tcPr>
            <w:tcW w:w="6382" w:type="dxa"/>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评标基准价：所有有效投标报价的最低价为评标基准价。</w:t>
            </w:r>
          </w:p>
          <w:p w:rsidR="002856F9" w:rsidRDefault="00380665">
            <w:pPr>
              <w:spacing w:line="276" w:lineRule="auto"/>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投标报价得分=(评标基准价／投标报价)×价格权重（</w:t>
            </w:r>
            <w:r>
              <w:rPr>
                <w:rFonts w:asciiTheme="minorEastAsia" w:eastAsiaTheme="minorEastAsia" w:hAnsiTheme="minorEastAsia" w:cs="宋体" w:hint="eastAsia"/>
                <w:sz w:val="24"/>
                <w:szCs w:val="24"/>
              </w:rPr>
              <w:t>30</w:t>
            </w:r>
            <w:r>
              <w:rPr>
                <w:rFonts w:asciiTheme="minorEastAsia" w:eastAsiaTheme="minorEastAsia" w:hAnsiTheme="minorEastAsia" w:cs="宋体" w:hint="eastAsia"/>
                <w:sz w:val="24"/>
                <w:szCs w:val="24"/>
                <w:lang w:val="zh-CN"/>
              </w:rPr>
              <w:t>%）×100</w:t>
            </w:r>
          </w:p>
        </w:tc>
        <w:tc>
          <w:tcPr>
            <w:tcW w:w="792" w:type="dxa"/>
            <w:tcBorders>
              <w:top w:val="single" w:sz="4" w:space="0" w:color="auto"/>
              <w:left w:val="single" w:sz="4" w:space="0" w:color="auto"/>
              <w:bottom w:val="single" w:sz="4" w:space="0" w:color="auto"/>
              <w:right w:val="single" w:sz="4" w:space="0" w:color="auto"/>
            </w:tcBorders>
            <w:vAlign w:val="center"/>
          </w:tcPr>
          <w:p w:rsidR="002856F9" w:rsidRDefault="00380665">
            <w:pPr>
              <w:spacing w:line="276" w:lineRule="auto"/>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30分</w:t>
            </w:r>
          </w:p>
        </w:tc>
      </w:tr>
    </w:tbl>
    <w:p w:rsidR="002856F9" w:rsidRDefault="002856F9">
      <w:pPr>
        <w:pStyle w:val="affffffff6"/>
        <w:ind w:left="0" w:right="340" w:firstLine="0"/>
      </w:pPr>
    </w:p>
    <w:p w:rsidR="002856F9" w:rsidRDefault="00380665" w:rsidP="006A7D8F">
      <w:pPr>
        <w:tabs>
          <w:tab w:val="left" w:pos="720"/>
        </w:tabs>
        <w:spacing w:line="400" w:lineRule="exact"/>
        <w:ind w:leftChars="-229" w:left="-779" w:rightChars="-50" w:right="-170" w:firstLineChars="229" w:firstLine="550"/>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60"/>
        <w:gridCol w:w="1984"/>
        <w:gridCol w:w="1391"/>
      </w:tblGrid>
      <w:tr w:rsidR="002856F9">
        <w:trPr>
          <w:trHeight w:val="419"/>
          <w:jc w:val="center"/>
        </w:trPr>
        <w:tc>
          <w:tcPr>
            <w:tcW w:w="1985" w:type="dxa"/>
            <w:vAlign w:val="center"/>
          </w:tcPr>
          <w:p w:rsidR="002856F9" w:rsidRDefault="00380665">
            <w:pPr>
              <w:snapToGri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标段</w:t>
            </w:r>
          </w:p>
        </w:tc>
        <w:tc>
          <w:tcPr>
            <w:tcW w:w="1560" w:type="dxa"/>
            <w:vAlign w:val="center"/>
          </w:tcPr>
          <w:p w:rsidR="002856F9" w:rsidRDefault="00380665">
            <w:pPr>
              <w:snapToGri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评分因素</w:t>
            </w:r>
          </w:p>
        </w:tc>
        <w:tc>
          <w:tcPr>
            <w:tcW w:w="1984" w:type="dxa"/>
            <w:vAlign w:val="center"/>
          </w:tcPr>
          <w:p w:rsidR="002856F9" w:rsidRDefault="00380665">
            <w:pPr>
              <w:snapToGri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商务、技术</w:t>
            </w:r>
          </w:p>
        </w:tc>
        <w:tc>
          <w:tcPr>
            <w:tcW w:w="1391" w:type="dxa"/>
          </w:tcPr>
          <w:p w:rsidR="002856F9" w:rsidRDefault="00380665">
            <w:pPr>
              <w:snapToGri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价格</w:t>
            </w:r>
          </w:p>
        </w:tc>
      </w:tr>
      <w:tr w:rsidR="002856F9">
        <w:trPr>
          <w:trHeight w:val="233"/>
          <w:jc w:val="center"/>
        </w:trPr>
        <w:tc>
          <w:tcPr>
            <w:tcW w:w="1985" w:type="dxa"/>
            <w:vAlign w:val="center"/>
          </w:tcPr>
          <w:p w:rsidR="002856F9" w:rsidRDefault="00380665">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项目本身</w:t>
            </w:r>
          </w:p>
        </w:tc>
        <w:tc>
          <w:tcPr>
            <w:tcW w:w="1560" w:type="dxa"/>
            <w:vAlign w:val="center"/>
          </w:tcPr>
          <w:p w:rsidR="002856F9" w:rsidRDefault="00380665">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权重</w:t>
            </w:r>
          </w:p>
        </w:tc>
        <w:tc>
          <w:tcPr>
            <w:tcW w:w="1984" w:type="dxa"/>
            <w:vAlign w:val="center"/>
          </w:tcPr>
          <w:p w:rsidR="002856F9" w:rsidRDefault="00380665">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70</w:t>
            </w:r>
            <w:r>
              <w:rPr>
                <w:rFonts w:asciiTheme="minorEastAsia" w:eastAsiaTheme="minorEastAsia" w:hAnsiTheme="minorEastAsia"/>
                <w:sz w:val="24"/>
                <w:szCs w:val="24"/>
              </w:rPr>
              <w:t>%</w:t>
            </w:r>
          </w:p>
        </w:tc>
        <w:tc>
          <w:tcPr>
            <w:tcW w:w="1391" w:type="dxa"/>
          </w:tcPr>
          <w:p w:rsidR="002856F9" w:rsidRDefault="00380665">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30%</w:t>
            </w:r>
          </w:p>
        </w:tc>
      </w:tr>
    </w:tbl>
    <w:p w:rsidR="002856F9" w:rsidRDefault="002856F9">
      <w:pPr>
        <w:spacing w:line="360" w:lineRule="auto"/>
        <w:rPr>
          <w:rFonts w:asciiTheme="minorEastAsia" w:eastAsiaTheme="minorEastAsia" w:hAnsiTheme="minorEastAsia" w:cs="宋体"/>
          <w:sz w:val="24"/>
          <w:szCs w:val="24"/>
        </w:rPr>
      </w:pPr>
    </w:p>
    <w:p w:rsidR="002856F9" w:rsidRDefault="00380665">
      <w:pPr>
        <w:numPr>
          <w:ilvl w:val="0"/>
          <w:numId w:val="71"/>
        </w:num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2856F9" w:rsidRDefault="00380665">
      <w:pPr>
        <w:numPr>
          <w:ilvl w:val="0"/>
          <w:numId w:val="71"/>
        </w:numPr>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szCs w:val="24"/>
        </w:rPr>
        <w:t>综合得分</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商务技术得分+价格得分。按照综合得分由高到低的顺序推荐成交候选人。</w:t>
      </w:r>
    </w:p>
    <w:p w:rsidR="002856F9" w:rsidRDefault="00380665">
      <w:pPr>
        <w:numPr>
          <w:ilvl w:val="0"/>
          <w:numId w:val="71"/>
        </w:num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符合“因艺术品采购、专利、专有技术或者服务的时间、数量事先不能确定等原因不能事先计算出价格总额的”情形和执行统一价格标准的项目，其价格不列为评分因素。</w:t>
      </w:r>
    </w:p>
    <w:p w:rsidR="002856F9" w:rsidRDefault="00380665">
      <w:pPr>
        <w:numPr>
          <w:ilvl w:val="0"/>
          <w:numId w:val="71"/>
        </w:num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符合本章“五、关于政策性优惠”中规定的相关条件的，应给予相应比例的价格扣除，用扣除后的价格参与评审。</w:t>
      </w:r>
    </w:p>
    <w:p w:rsidR="002856F9" w:rsidRDefault="00380665">
      <w:pPr>
        <w:numPr>
          <w:ilvl w:val="0"/>
          <w:numId w:val="71"/>
        </w:num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如采购人所采购产品为政府强制采购的节能产品，供应商所投产品的品牌及型号必</w:t>
      </w:r>
      <w:r>
        <w:rPr>
          <w:rFonts w:asciiTheme="minorEastAsia" w:eastAsiaTheme="minorEastAsia" w:hAnsiTheme="minorEastAsia" w:cs="宋体" w:hint="eastAsia"/>
          <w:sz w:val="24"/>
          <w:szCs w:val="24"/>
        </w:rPr>
        <w:lastRenderedPageBreak/>
        <w:t>须为清单中有效期内产品并提供证明文件，否则其响应将作为无效响应被拒绝。</w:t>
      </w:r>
    </w:p>
    <w:p w:rsidR="002856F9" w:rsidRDefault="002856F9">
      <w:pPr>
        <w:pStyle w:val="affffffff6"/>
        <w:ind w:right="340"/>
      </w:pPr>
    </w:p>
    <w:p w:rsidR="002856F9" w:rsidRDefault="002856F9">
      <w:pPr>
        <w:snapToGrid w:val="0"/>
        <w:spacing w:line="360" w:lineRule="auto"/>
        <w:rPr>
          <w:rFonts w:asciiTheme="minorEastAsia" w:eastAsiaTheme="minorEastAsia" w:hAnsiTheme="minorEastAsia"/>
          <w:sz w:val="24"/>
          <w:szCs w:val="24"/>
        </w:rPr>
      </w:pPr>
    </w:p>
    <w:p w:rsidR="002856F9" w:rsidRDefault="00380665">
      <w:pPr>
        <w:pStyle w:val="11"/>
        <w:pageBreakBefore/>
        <w:spacing w:before="0" w:after="0" w:line="360" w:lineRule="auto"/>
        <w:rPr>
          <w:rFonts w:asciiTheme="minorEastAsia" w:eastAsiaTheme="minorEastAsia" w:hAnsiTheme="minorEastAsia"/>
          <w:sz w:val="32"/>
          <w:szCs w:val="24"/>
        </w:rPr>
      </w:pPr>
      <w:bookmarkStart w:id="135" w:name="_Toc109030020"/>
      <w:bookmarkStart w:id="136" w:name="_Toc495679415"/>
      <w:bookmarkStart w:id="137" w:name="_Toc144130956"/>
      <w:r>
        <w:rPr>
          <w:rFonts w:asciiTheme="minorEastAsia" w:eastAsiaTheme="minorEastAsia" w:hAnsiTheme="minorEastAsia" w:hint="eastAsia"/>
          <w:sz w:val="32"/>
          <w:szCs w:val="24"/>
        </w:rPr>
        <w:lastRenderedPageBreak/>
        <w:t>第六章 磋商响应文件格式</w:t>
      </w:r>
      <w:bookmarkEnd w:id="135"/>
      <w:bookmarkEnd w:id="136"/>
      <w:bookmarkEnd w:id="137"/>
    </w:p>
    <w:p w:rsidR="002856F9" w:rsidRDefault="00380665">
      <w:pPr>
        <w:pStyle w:val="20"/>
        <w:rPr>
          <w:rFonts w:asciiTheme="minorEastAsia" w:eastAsiaTheme="minorEastAsia" w:hAnsiTheme="minorEastAsia" w:cs="宋体"/>
          <w:sz w:val="28"/>
          <w:szCs w:val="24"/>
        </w:rPr>
      </w:pPr>
      <w:bookmarkStart w:id="138" w:name="_Toc144130957"/>
      <w:bookmarkStart w:id="139" w:name="_Toc480942349"/>
      <w:bookmarkStart w:id="140" w:name="_Ref467988698"/>
      <w:bookmarkStart w:id="141" w:name="_Toc520356217"/>
      <w:r>
        <w:rPr>
          <w:rFonts w:asciiTheme="minorEastAsia" w:eastAsiaTheme="minorEastAsia" w:hAnsiTheme="minorEastAsia" w:cs="宋体" w:hint="eastAsia"/>
          <w:sz w:val="28"/>
          <w:szCs w:val="24"/>
        </w:rPr>
        <w:t>一、封面内容及格式要求</w:t>
      </w:r>
      <w:bookmarkEnd w:id="138"/>
    </w:p>
    <w:p w:rsidR="002856F9" w:rsidRDefault="00380665">
      <w:pPr>
        <w:jc w:val="center"/>
        <w:rPr>
          <w:rFonts w:asciiTheme="minorEastAsia" w:eastAsiaTheme="minorEastAsia" w:hAnsiTheme="minorEastAsia"/>
          <w:i/>
        </w:rPr>
      </w:pPr>
      <w:r>
        <w:rPr>
          <w:rFonts w:asciiTheme="minorEastAsia" w:eastAsiaTheme="minorEastAsia" w:hAnsiTheme="minorEastAsia" w:hint="eastAsia"/>
          <w:i/>
        </w:rPr>
        <w:t>（以下为参考格式，报价人可自行排版，但必须包含下述参考格式中的内容）</w:t>
      </w:r>
    </w:p>
    <w:p w:rsidR="002856F9" w:rsidRDefault="002856F9">
      <w:pPr>
        <w:spacing w:line="360" w:lineRule="auto"/>
        <w:jc w:val="center"/>
        <w:rPr>
          <w:rFonts w:asciiTheme="minorEastAsia" w:eastAsiaTheme="minorEastAsia" w:hAnsiTheme="minorEastAsia" w:cs="宋体"/>
          <w:sz w:val="24"/>
          <w:szCs w:val="24"/>
        </w:rPr>
      </w:pPr>
    </w:p>
    <w:p w:rsidR="002856F9" w:rsidRDefault="002856F9">
      <w:pPr>
        <w:spacing w:line="360" w:lineRule="auto"/>
        <w:ind w:firstLineChars="150" w:firstLine="361"/>
        <w:rPr>
          <w:rFonts w:asciiTheme="minorEastAsia" w:eastAsiaTheme="minorEastAsia" w:hAnsiTheme="minorEastAsia"/>
          <w:b/>
          <w:sz w:val="24"/>
          <w:szCs w:val="24"/>
        </w:rPr>
      </w:pPr>
    </w:p>
    <w:p w:rsidR="002856F9" w:rsidRDefault="00380665">
      <w:pPr>
        <w:spacing w:line="360" w:lineRule="auto"/>
        <w:ind w:firstLineChars="150" w:firstLine="422"/>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项目名称：</w:t>
      </w:r>
    </w:p>
    <w:p w:rsidR="002856F9" w:rsidRDefault="00380665">
      <w:pPr>
        <w:spacing w:line="360" w:lineRule="auto"/>
        <w:ind w:firstLineChars="150" w:firstLine="422"/>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项目编号：</w:t>
      </w:r>
    </w:p>
    <w:p w:rsidR="002856F9" w:rsidRDefault="00380665">
      <w:pPr>
        <w:spacing w:line="360" w:lineRule="auto"/>
        <w:ind w:firstLineChars="150" w:firstLine="422"/>
        <w:rPr>
          <w:rFonts w:asciiTheme="minorEastAsia" w:eastAsiaTheme="minorEastAsia" w:hAnsiTheme="minorEastAsia"/>
          <w:b/>
          <w:sz w:val="28"/>
          <w:szCs w:val="24"/>
        </w:rPr>
      </w:pPr>
      <w:proofErr w:type="gramStart"/>
      <w:r>
        <w:rPr>
          <w:rFonts w:asciiTheme="minorEastAsia" w:eastAsiaTheme="minorEastAsia" w:hAnsiTheme="minorEastAsia" w:hint="eastAsia"/>
          <w:b/>
          <w:sz w:val="28"/>
          <w:szCs w:val="24"/>
        </w:rPr>
        <w:t>标包编号</w:t>
      </w:r>
      <w:proofErr w:type="gramEnd"/>
      <w:r>
        <w:rPr>
          <w:rFonts w:asciiTheme="minorEastAsia" w:eastAsiaTheme="minorEastAsia" w:hAnsiTheme="minorEastAsia" w:hint="eastAsia"/>
          <w:b/>
          <w:sz w:val="28"/>
          <w:szCs w:val="24"/>
        </w:rPr>
        <w:t>：（如有分包）</w:t>
      </w:r>
    </w:p>
    <w:p w:rsidR="002856F9" w:rsidRDefault="002856F9">
      <w:pPr>
        <w:jc w:val="center"/>
        <w:rPr>
          <w:rFonts w:asciiTheme="minorEastAsia" w:eastAsiaTheme="minorEastAsia" w:hAnsiTheme="minorEastAsia"/>
          <w:b/>
          <w:bCs/>
          <w:sz w:val="28"/>
          <w:szCs w:val="24"/>
        </w:rPr>
      </w:pPr>
    </w:p>
    <w:p w:rsidR="002856F9" w:rsidRDefault="002856F9">
      <w:pPr>
        <w:jc w:val="center"/>
        <w:rPr>
          <w:rFonts w:asciiTheme="minorEastAsia" w:eastAsiaTheme="minorEastAsia" w:hAnsiTheme="minorEastAsia"/>
          <w:b/>
          <w:bCs/>
          <w:sz w:val="28"/>
          <w:szCs w:val="24"/>
        </w:rPr>
      </w:pPr>
    </w:p>
    <w:p w:rsidR="002856F9" w:rsidRDefault="002856F9">
      <w:pPr>
        <w:jc w:val="center"/>
        <w:rPr>
          <w:rFonts w:asciiTheme="minorEastAsia" w:eastAsiaTheme="minorEastAsia" w:hAnsiTheme="minorEastAsia"/>
          <w:b/>
          <w:bCs/>
          <w:sz w:val="36"/>
          <w:szCs w:val="24"/>
        </w:rPr>
      </w:pPr>
    </w:p>
    <w:p w:rsidR="002856F9" w:rsidRDefault="00380665">
      <w:pPr>
        <w:jc w:val="center"/>
        <w:rPr>
          <w:rFonts w:asciiTheme="minorEastAsia" w:eastAsiaTheme="minorEastAsia" w:hAnsiTheme="minorEastAsia"/>
          <w:b/>
          <w:bCs/>
          <w:sz w:val="36"/>
          <w:szCs w:val="24"/>
        </w:rPr>
      </w:pPr>
      <w:r>
        <w:rPr>
          <w:rFonts w:asciiTheme="minorEastAsia" w:eastAsiaTheme="minorEastAsia" w:hAnsiTheme="minorEastAsia" w:hint="eastAsia"/>
          <w:b/>
          <w:bCs/>
          <w:sz w:val="36"/>
          <w:szCs w:val="24"/>
        </w:rPr>
        <w:t>磋商响应文件</w:t>
      </w:r>
    </w:p>
    <w:p w:rsidR="002856F9" w:rsidRDefault="00380665">
      <w:pPr>
        <w:jc w:val="center"/>
        <w:rPr>
          <w:rFonts w:asciiTheme="minorEastAsia" w:eastAsiaTheme="minorEastAsia" w:hAnsiTheme="minorEastAsia"/>
          <w:b/>
          <w:bCs/>
          <w:sz w:val="36"/>
          <w:szCs w:val="24"/>
        </w:rPr>
      </w:pPr>
      <w:r>
        <w:rPr>
          <w:rFonts w:asciiTheme="minorEastAsia" w:eastAsiaTheme="minorEastAsia" w:hAnsiTheme="minorEastAsia" w:hint="eastAsia"/>
          <w:b/>
          <w:bCs/>
          <w:sz w:val="36"/>
          <w:szCs w:val="24"/>
        </w:rPr>
        <w:t>【正本</w:t>
      </w:r>
      <w:r>
        <w:rPr>
          <w:rFonts w:asciiTheme="minorEastAsia" w:eastAsiaTheme="minorEastAsia" w:hAnsiTheme="minorEastAsia"/>
          <w:b/>
          <w:bCs/>
          <w:sz w:val="36"/>
          <w:szCs w:val="24"/>
        </w:rPr>
        <w:t>/</w:t>
      </w:r>
      <w:r>
        <w:rPr>
          <w:rFonts w:asciiTheme="minorEastAsia" w:eastAsiaTheme="minorEastAsia" w:hAnsiTheme="minorEastAsia" w:hint="eastAsia"/>
          <w:b/>
          <w:bCs/>
          <w:sz w:val="36"/>
          <w:szCs w:val="24"/>
        </w:rPr>
        <w:t>副本】</w:t>
      </w:r>
    </w:p>
    <w:p w:rsidR="002856F9" w:rsidRDefault="002856F9">
      <w:pPr>
        <w:rPr>
          <w:rFonts w:asciiTheme="minorEastAsia" w:eastAsiaTheme="minorEastAsia" w:hAnsiTheme="minorEastAsia"/>
          <w:b/>
          <w:sz w:val="28"/>
          <w:szCs w:val="24"/>
          <w:u w:val="single"/>
        </w:rPr>
      </w:pPr>
    </w:p>
    <w:p w:rsidR="002856F9" w:rsidRDefault="002856F9">
      <w:pPr>
        <w:rPr>
          <w:rFonts w:asciiTheme="minorEastAsia" w:eastAsiaTheme="minorEastAsia" w:hAnsiTheme="minorEastAsia"/>
          <w:b/>
          <w:sz w:val="28"/>
          <w:szCs w:val="24"/>
          <w:u w:val="single"/>
        </w:rPr>
      </w:pPr>
    </w:p>
    <w:p w:rsidR="002856F9" w:rsidRDefault="002856F9">
      <w:pPr>
        <w:rPr>
          <w:rFonts w:asciiTheme="minorEastAsia" w:eastAsiaTheme="minorEastAsia" w:hAnsiTheme="minorEastAsia"/>
          <w:b/>
          <w:sz w:val="28"/>
          <w:szCs w:val="24"/>
          <w:u w:val="single"/>
        </w:rPr>
      </w:pPr>
    </w:p>
    <w:p w:rsidR="002856F9" w:rsidRDefault="002856F9">
      <w:pPr>
        <w:rPr>
          <w:rFonts w:asciiTheme="minorEastAsia" w:eastAsiaTheme="minorEastAsia" w:hAnsiTheme="minorEastAsia"/>
          <w:b/>
          <w:sz w:val="28"/>
          <w:szCs w:val="24"/>
          <w:u w:val="single"/>
        </w:rPr>
      </w:pPr>
    </w:p>
    <w:p w:rsidR="002856F9" w:rsidRDefault="002856F9">
      <w:pPr>
        <w:rPr>
          <w:rFonts w:asciiTheme="minorEastAsia" w:eastAsiaTheme="minorEastAsia" w:hAnsiTheme="minorEastAsia"/>
          <w:b/>
          <w:sz w:val="28"/>
          <w:szCs w:val="24"/>
          <w:u w:val="single"/>
        </w:rPr>
      </w:pPr>
    </w:p>
    <w:p w:rsidR="002856F9" w:rsidRDefault="002856F9">
      <w:pPr>
        <w:rPr>
          <w:rFonts w:asciiTheme="minorEastAsia" w:eastAsiaTheme="minorEastAsia" w:hAnsiTheme="minorEastAsia"/>
          <w:b/>
          <w:sz w:val="28"/>
          <w:szCs w:val="24"/>
        </w:rPr>
      </w:pPr>
    </w:p>
    <w:p w:rsidR="002856F9" w:rsidRDefault="00380665">
      <w:pPr>
        <w:tabs>
          <w:tab w:val="left" w:pos="630"/>
        </w:tabs>
        <w:autoSpaceDE w:val="0"/>
        <w:autoSpaceDN w:val="0"/>
        <w:spacing w:line="360" w:lineRule="auto"/>
        <w:ind w:firstLineChars="150" w:firstLine="422"/>
        <w:textAlignment w:val="bottom"/>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供应商名称（公章）：</w:t>
      </w:r>
    </w:p>
    <w:p w:rsidR="002856F9" w:rsidRDefault="00380665">
      <w:pPr>
        <w:spacing w:line="360" w:lineRule="auto"/>
        <w:ind w:firstLineChars="150" w:firstLine="422"/>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法定代表人或授权代表（签字）：</w:t>
      </w:r>
    </w:p>
    <w:p w:rsidR="002856F9" w:rsidRDefault="00380665">
      <w:pPr>
        <w:spacing w:line="360" w:lineRule="auto"/>
        <w:ind w:firstLineChars="150" w:firstLine="422"/>
        <w:rPr>
          <w:rFonts w:asciiTheme="minorEastAsia" w:eastAsiaTheme="minorEastAsia" w:hAnsiTheme="minorEastAsia"/>
          <w:b/>
          <w:sz w:val="28"/>
          <w:szCs w:val="24"/>
        </w:rPr>
      </w:pPr>
      <w:r>
        <w:rPr>
          <w:rFonts w:asciiTheme="minorEastAsia" w:eastAsiaTheme="minorEastAsia" w:hAnsiTheme="minorEastAsia" w:hint="eastAsia"/>
          <w:b/>
          <w:sz w:val="28"/>
          <w:szCs w:val="24"/>
        </w:rPr>
        <w:t>联系电话：</w:t>
      </w:r>
    </w:p>
    <w:p w:rsidR="002856F9" w:rsidRDefault="00380665">
      <w:pPr>
        <w:spacing w:line="360" w:lineRule="auto"/>
        <w:ind w:firstLineChars="150" w:firstLine="422"/>
        <w:rPr>
          <w:rFonts w:asciiTheme="minorEastAsia" w:eastAsiaTheme="minorEastAsia" w:hAnsiTheme="minorEastAsia"/>
          <w:sz w:val="28"/>
          <w:szCs w:val="24"/>
        </w:rPr>
      </w:pPr>
      <w:r>
        <w:rPr>
          <w:rFonts w:asciiTheme="minorEastAsia" w:eastAsiaTheme="minorEastAsia" w:hAnsiTheme="minorEastAsia" w:hint="eastAsia"/>
          <w:b/>
          <w:sz w:val="28"/>
          <w:szCs w:val="24"/>
        </w:rPr>
        <w:t>磋商日期：  年  月  日</w:t>
      </w:r>
    </w:p>
    <w:p w:rsidR="002856F9" w:rsidRDefault="002856F9">
      <w:pPr>
        <w:tabs>
          <w:tab w:val="left" w:pos="900"/>
          <w:tab w:val="left" w:pos="5580"/>
        </w:tabs>
        <w:spacing w:line="360" w:lineRule="auto"/>
        <w:ind w:left="902" w:firstLineChars="200" w:firstLine="480"/>
        <w:rPr>
          <w:rFonts w:asciiTheme="minorEastAsia" w:eastAsiaTheme="minorEastAsia" w:hAnsiTheme="minorEastAsia"/>
          <w:sz w:val="24"/>
          <w:szCs w:val="24"/>
        </w:rPr>
      </w:pP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856F9" w:rsidRDefault="00380665">
      <w:pPr>
        <w:pStyle w:val="20"/>
        <w:rPr>
          <w:rFonts w:asciiTheme="minorEastAsia" w:eastAsiaTheme="minorEastAsia" w:hAnsiTheme="minorEastAsia"/>
          <w:sz w:val="24"/>
          <w:szCs w:val="24"/>
        </w:rPr>
      </w:pPr>
      <w:bookmarkStart w:id="142" w:name="_Toc144130958"/>
      <w:r>
        <w:rPr>
          <w:rFonts w:asciiTheme="minorEastAsia" w:eastAsiaTheme="minorEastAsia" w:hAnsiTheme="minorEastAsia" w:cs="宋体" w:hint="eastAsia"/>
          <w:sz w:val="28"/>
          <w:szCs w:val="24"/>
        </w:rPr>
        <w:lastRenderedPageBreak/>
        <w:t>二、磋商响应文件的内容及格式</w:t>
      </w:r>
      <w:bookmarkEnd w:id="142"/>
    </w:p>
    <w:bookmarkEnd w:id="139"/>
    <w:bookmarkEnd w:id="140"/>
    <w:bookmarkEnd w:id="141"/>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请供应</w:t>
      </w:r>
      <w:proofErr w:type="gramStart"/>
      <w:r>
        <w:rPr>
          <w:rFonts w:asciiTheme="minorEastAsia" w:eastAsiaTheme="minorEastAsia" w:hAnsiTheme="minorEastAsia" w:hint="eastAsia"/>
          <w:sz w:val="24"/>
        </w:rPr>
        <w:t>商按照</w:t>
      </w:r>
      <w:proofErr w:type="gramEnd"/>
      <w:r>
        <w:rPr>
          <w:rFonts w:asciiTheme="minorEastAsia" w:eastAsiaTheme="minorEastAsia" w:hAnsiTheme="minorEastAsia" w:hint="eastAsia"/>
          <w:sz w:val="24"/>
        </w:rPr>
        <w:t>以下文件要求的格式、内容、</w:t>
      </w:r>
      <w:proofErr w:type="gramStart"/>
      <w:r>
        <w:rPr>
          <w:rFonts w:asciiTheme="minorEastAsia" w:eastAsiaTheme="minorEastAsia" w:hAnsiTheme="minorEastAsia" w:hint="eastAsia"/>
          <w:sz w:val="24"/>
        </w:rPr>
        <w:t>各标包编号</w:t>
      </w:r>
      <w:proofErr w:type="gramEnd"/>
      <w:r>
        <w:rPr>
          <w:rFonts w:asciiTheme="minorEastAsia" w:eastAsiaTheme="minorEastAsia" w:hAnsiTheme="minorEastAsia" w:hint="eastAsia"/>
          <w:sz w:val="24"/>
        </w:rPr>
        <w:t>制作响应文件，并按以下顺序编制目录及页码，否则可能将影响对响应文件的评价：</w:t>
      </w:r>
    </w:p>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资格性审查页码索引表</w:t>
      </w:r>
    </w:p>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符合性审查页码索引表</w:t>
      </w:r>
    </w:p>
    <w:p w:rsidR="002856F9" w:rsidRDefault="0038066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综合评分页码索引表</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bookmarkStart w:id="143" w:name="_Toc171325099"/>
      <w:bookmarkStart w:id="144" w:name="_Toc264213368"/>
      <w:r>
        <w:rPr>
          <w:rFonts w:asciiTheme="minorEastAsia" w:eastAsiaTheme="minorEastAsia" w:hAnsiTheme="minorEastAsia" w:hint="eastAsia"/>
          <w:sz w:val="24"/>
        </w:rPr>
        <w:t>响应函</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报价一览表</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报价明细表</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法定代表人证明书、法定代表人授权委托书</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非联合体投标声明</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磋商保证金证明单据</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sz w:val="24"/>
        </w:rPr>
        <w:t>供应商诚信承诺书</w:t>
      </w:r>
      <w:r>
        <w:rPr>
          <w:rFonts w:asciiTheme="minorEastAsia" w:eastAsiaTheme="minorEastAsia" w:hAnsiTheme="minorEastAsia" w:hint="eastAsia"/>
          <w:sz w:val="24"/>
        </w:rPr>
        <w:t>、</w:t>
      </w:r>
      <w:r>
        <w:rPr>
          <w:rFonts w:asciiTheme="minorEastAsia" w:eastAsiaTheme="minorEastAsia" w:hAnsiTheme="minorEastAsia"/>
          <w:sz w:val="24"/>
        </w:rPr>
        <w:t>廉洁自律承诺书</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资格要求证明文件</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技术参数响应表</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商务要求响应表</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sz w:val="24"/>
        </w:rPr>
        <w:t>类似项目业绩</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项目</w:t>
      </w:r>
      <w:r>
        <w:rPr>
          <w:rFonts w:asciiTheme="minorEastAsia" w:eastAsiaTheme="minorEastAsia" w:hAnsiTheme="minorEastAsia"/>
          <w:sz w:val="24"/>
        </w:rPr>
        <w:t>团队配置</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项目方案</w:t>
      </w:r>
    </w:p>
    <w:p w:rsidR="002856F9" w:rsidRDefault="00380665">
      <w:pPr>
        <w:widowControl/>
        <w:numPr>
          <w:ilvl w:val="0"/>
          <w:numId w:val="72"/>
        </w:numPr>
        <w:tabs>
          <w:tab w:val="clear" w:pos="113"/>
          <w:tab w:val="left" w:pos="885"/>
        </w:tabs>
        <w:snapToGrid w:val="0"/>
        <w:spacing w:line="360" w:lineRule="auto"/>
        <w:ind w:left="900" w:hanging="420"/>
        <w:jc w:val="left"/>
        <w:rPr>
          <w:rFonts w:asciiTheme="minorEastAsia" w:eastAsiaTheme="minorEastAsia" w:hAnsiTheme="minorEastAsia"/>
          <w:sz w:val="24"/>
        </w:rPr>
      </w:pPr>
      <w:r>
        <w:rPr>
          <w:rFonts w:asciiTheme="minorEastAsia" w:eastAsiaTheme="minorEastAsia" w:hAnsiTheme="minorEastAsia" w:hint="eastAsia"/>
          <w:sz w:val="24"/>
        </w:rPr>
        <w:t>供应商认为需要提供的其他材料</w:t>
      </w:r>
    </w:p>
    <w:p w:rsidR="002856F9" w:rsidRDefault="00380665">
      <w:pPr>
        <w:shd w:val="solid" w:color="FFFFFF" w:fill="auto"/>
        <w:autoSpaceDN w:val="0"/>
        <w:spacing w:line="360" w:lineRule="auto"/>
        <w:ind w:right="482"/>
        <w:rPr>
          <w:rFonts w:asciiTheme="minorEastAsia" w:eastAsiaTheme="minorEastAsia" w:hAnsiTheme="minorEastAsia"/>
          <w:b/>
          <w:sz w:val="28"/>
          <w:szCs w:val="28"/>
        </w:rPr>
      </w:pPr>
      <w:r>
        <w:rPr>
          <w:rFonts w:asciiTheme="minorEastAsia" w:eastAsiaTheme="minorEastAsia" w:hAnsiTheme="minorEastAsia" w:hint="eastAsia"/>
          <w:b/>
          <w:sz w:val="28"/>
          <w:szCs w:val="28"/>
        </w:rPr>
        <w:t>注意事项</w:t>
      </w:r>
    </w:p>
    <w:p w:rsidR="002856F9" w:rsidRDefault="00380665">
      <w:pPr>
        <w:shd w:val="solid" w:color="FFFFFF" w:fill="auto"/>
        <w:autoSpaceDN w:val="0"/>
        <w:spacing w:line="360" w:lineRule="auto"/>
        <w:ind w:right="482"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1.供应商所提供的相关资料必须真实，一旦发现恶意提供虚假材料的，将视为无效响应，并通报给主管部门进行处罚。</w:t>
      </w:r>
    </w:p>
    <w:p w:rsidR="002856F9" w:rsidRDefault="00380665">
      <w:pPr>
        <w:shd w:val="solid" w:color="FFFFFF" w:fill="auto"/>
        <w:autoSpaceDN w:val="0"/>
        <w:spacing w:line="360" w:lineRule="auto"/>
        <w:ind w:right="482"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3.响应文件正本需每页加盖公章（并加盖封面和骑缝章），副本可以是已签字盖章好的正本复印件（并加盖封面和骑缝章）。</w:t>
      </w:r>
    </w:p>
    <w:p w:rsidR="002856F9" w:rsidRDefault="00380665">
      <w:pPr>
        <w:shd w:val="solid" w:color="FFFFFF" w:fill="auto"/>
        <w:autoSpaceDN w:val="0"/>
        <w:spacing w:line="360" w:lineRule="auto"/>
        <w:ind w:right="482"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4.电子版响应文件的要求：签字盖章好的正本扫描件（PDF格式），内容须与纸质正本保持一致。</w:t>
      </w:r>
    </w:p>
    <w:p w:rsidR="002856F9" w:rsidRDefault="00380665">
      <w:pPr>
        <w:widowControl/>
        <w:jc w:val="center"/>
        <w:rPr>
          <w:rFonts w:asciiTheme="minorEastAsia" w:eastAsiaTheme="minorEastAsia" w:hAnsiTheme="minorEastAsia"/>
          <w:b/>
          <w:sz w:val="32"/>
          <w:szCs w:val="32"/>
          <w:shd w:val="clear" w:color="auto" w:fill="FFFFFF"/>
        </w:rPr>
      </w:pPr>
      <w:r>
        <w:rPr>
          <w:rFonts w:asciiTheme="minorEastAsia" w:eastAsiaTheme="minorEastAsia" w:hAnsiTheme="minorEastAsia"/>
          <w:b/>
          <w:sz w:val="32"/>
          <w:szCs w:val="32"/>
          <w:shd w:val="clear" w:color="auto" w:fill="FFFFFF"/>
        </w:rPr>
        <w:br w:type="page"/>
      </w:r>
      <w:r>
        <w:rPr>
          <w:rFonts w:asciiTheme="minorEastAsia" w:eastAsiaTheme="minorEastAsia" w:hAnsiTheme="minorEastAsia" w:hint="eastAsia"/>
          <w:b/>
          <w:sz w:val="32"/>
          <w:szCs w:val="32"/>
          <w:shd w:val="clear" w:color="auto" w:fill="FFFFFF"/>
        </w:rPr>
        <w:lastRenderedPageBreak/>
        <w:t>资格性审查页码索引表</w:t>
      </w:r>
    </w:p>
    <w:p w:rsidR="002856F9" w:rsidRDefault="002856F9">
      <w:pPr>
        <w:shd w:val="solid" w:color="FFFFFF" w:fill="auto"/>
        <w:autoSpaceDN w:val="0"/>
        <w:ind w:right="482" w:firstLine="420"/>
        <w:jc w:val="center"/>
        <w:rPr>
          <w:rFonts w:asciiTheme="minorEastAsia" w:eastAsiaTheme="minorEastAsia" w:hAnsiTheme="minorEastAsia"/>
          <w:b/>
          <w:sz w:val="32"/>
          <w:szCs w:val="32"/>
          <w:shd w:val="clear" w:color="auto" w:fill="FFFFFF"/>
        </w:rPr>
      </w:pP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87"/>
        <w:gridCol w:w="2551"/>
        <w:gridCol w:w="2297"/>
      </w:tblGrid>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序号</w:t>
            </w:r>
          </w:p>
        </w:tc>
        <w:tc>
          <w:tcPr>
            <w:tcW w:w="2987"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评审项</w:t>
            </w:r>
          </w:p>
        </w:tc>
        <w:tc>
          <w:tcPr>
            <w:tcW w:w="2551"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响应情况</w:t>
            </w:r>
          </w:p>
        </w:tc>
        <w:tc>
          <w:tcPr>
            <w:tcW w:w="2297"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材料所在页码</w:t>
            </w:r>
          </w:p>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（第页）</w:t>
            </w: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sz w:val="24"/>
                <w:szCs w:val="24"/>
                <w:shd w:val="clear" w:color="auto" w:fill="FFFFFF"/>
              </w:rPr>
              <w:t>1</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sz w:val="24"/>
                <w:szCs w:val="24"/>
                <w:shd w:val="clear" w:color="auto" w:fill="FFFFFF"/>
              </w:rPr>
              <w:t>2</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bl>
    <w:p w:rsidR="002856F9" w:rsidRDefault="002856F9">
      <w:pPr>
        <w:widowControl/>
        <w:jc w:val="center"/>
        <w:rPr>
          <w:rFonts w:asciiTheme="minorEastAsia" w:eastAsiaTheme="minorEastAsia" w:hAnsiTheme="minorEastAsia"/>
          <w:b/>
          <w:sz w:val="32"/>
          <w:szCs w:val="32"/>
          <w:shd w:val="clear" w:color="auto" w:fill="FFFFFF"/>
        </w:rPr>
      </w:pPr>
    </w:p>
    <w:p w:rsidR="002856F9" w:rsidRDefault="00380665">
      <w:pPr>
        <w:widowControl/>
        <w:jc w:val="center"/>
        <w:rPr>
          <w:rFonts w:asciiTheme="minorEastAsia" w:eastAsiaTheme="minorEastAsia" w:hAnsiTheme="minorEastAsia"/>
          <w:b/>
          <w:sz w:val="32"/>
          <w:szCs w:val="32"/>
          <w:shd w:val="clear" w:color="auto" w:fill="FFFFFF"/>
        </w:rPr>
      </w:pPr>
      <w:r>
        <w:rPr>
          <w:rFonts w:asciiTheme="minorEastAsia" w:eastAsiaTheme="minorEastAsia" w:hAnsiTheme="minorEastAsia" w:hint="eastAsia"/>
          <w:b/>
          <w:sz w:val="32"/>
          <w:szCs w:val="32"/>
          <w:shd w:val="clear" w:color="auto" w:fill="FFFFFF"/>
        </w:rPr>
        <w:t>符合性审查页码索引表</w:t>
      </w:r>
    </w:p>
    <w:p w:rsidR="002856F9" w:rsidRDefault="002856F9">
      <w:pPr>
        <w:shd w:val="solid" w:color="FFFFFF" w:fill="auto"/>
        <w:autoSpaceDN w:val="0"/>
        <w:ind w:right="482" w:firstLine="420"/>
        <w:jc w:val="center"/>
        <w:rPr>
          <w:rFonts w:asciiTheme="minorEastAsia" w:eastAsiaTheme="minorEastAsia" w:hAnsiTheme="minorEastAsia"/>
          <w:b/>
          <w:sz w:val="32"/>
          <w:szCs w:val="32"/>
          <w:shd w:val="clear" w:color="auto" w:fill="FFFFFF"/>
        </w:rPr>
      </w:pP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87"/>
        <w:gridCol w:w="2551"/>
        <w:gridCol w:w="2297"/>
      </w:tblGrid>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序号</w:t>
            </w:r>
          </w:p>
        </w:tc>
        <w:tc>
          <w:tcPr>
            <w:tcW w:w="2987"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评审项</w:t>
            </w:r>
          </w:p>
        </w:tc>
        <w:tc>
          <w:tcPr>
            <w:tcW w:w="2551"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响应情况</w:t>
            </w:r>
          </w:p>
        </w:tc>
        <w:tc>
          <w:tcPr>
            <w:tcW w:w="2297"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材料所在页码</w:t>
            </w:r>
          </w:p>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（第页）</w:t>
            </w: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sz w:val="24"/>
                <w:szCs w:val="24"/>
                <w:shd w:val="clear" w:color="auto" w:fill="FFFFFF"/>
              </w:rPr>
              <w:t>1</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sz w:val="24"/>
                <w:szCs w:val="24"/>
                <w:shd w:val="clear" w:color="auto" w:fill="FFFFFF"/>
              </w:rPr>
              <w:t>2</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bl>
    <w:p w:rsidR="002856F9" w:rsidRDefault="002856F9">
      <w:pPr>
        <w:shd w:val="solid" w:color="FFFFFF" w:fill="auto"/>
        <w:autoSpaceDN w:val="0"/>
        <w:ind w:right="482" w:firstLine="420"/>
        <w:jc w:val="center"/>
        <w:rPr>
          <w:rFonts w:asciiTheme="minorEastAsia" w:eastAsiaTheme="minorEastAsia" w:hAnsiTheme="minorEastAsia"/>
          <w:shd w:val="clear" w:color="auto" w:fill="FFFFFF"/>
        </w:rPr>
      </w:pPr>
    </w:p>
    <w:p w:rsidR="002856F9" w:rsidRDefault="00380665">
      <w:pPr>
        <w:shd w:val="solid" w:color="FFFFFF" w:fill="auto"/>
        <w:autoSpaceDN w:val="0"/>
        <w:ind w:right="482" w:firstLine="420"/>
        <w:jc w:val="center"/>
        <w:rPr>
          <w:rFonts w:asciiTheme="minorEastAsia" w:eastAsiaTheme="minorEastAsia" w:hAnsiTheme="minorEastAsia"/>
          <w:b/>
          <w:sz w:val="30"/>
          <w:szCs w:val="30"/>
          <w:shd w:val="clear" w:color="auto" w:fill="FFFFFF"/>
        </w:rPr>
      </w:pPr>
      <w:r>
        <w:rPr>
          <w:rFonts w:asciiTheme="minorEastAsia" w:eastAsiaTheme="minorEastAsia" w:hAnsiTheme="minorEastAsia" w:hint="eastAsia"/>
          <w:b/>
          <w:sz w:val="30"/>
          <w:szCs w:val="30"/>
          <w:shd w:val="clear" w:color="auto" w:fill="FFFFFF"/>
        </w:rPr>
        <w:t>综合评分页码索引表</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87"/>
        <w:gridCol w:w="2551"/>
        <w:gridCol w:w="2297"/>
      </w:tblGrid>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序号</w:t>
            </w:r>
          </w:p>
        </w:tc>
        <w:tc>
          <w:tcPr>
            <w:tcW w:w="2987"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评审项</w:t>
            </w:r>
          </w:p>
        </w:tc>
        <w:tc>
          <w:tcPr>
            <w:tcW w:w="2551"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响应情况</w:t>
            </w:r>
          </w:p>
        </w:tc>
        <w:tc>
          <w:tcPr>
            <w:tcW w:w="2297"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材料所在页码</w:t>
            </w:r>
          </w:p>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（第页）</w:t>
            </w: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sz w:val="24"/>
                <w:szCs w:val="24"/>
                <w:shd w:val="clear" w:color="auto" w:fill="FFFFFF"/>
              </w:rPr>
              <w:t>1</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sz w:val="24"/>
                <w:szCs w:val="24"/>
                <w:shd w:val="clear" w:color="auto" w:fill="FFFFFF"/>
              </w:rPr>
              <w:t>2</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sz w:val="24"/>
                <w:szCs w:val="24"/>
                <w:shd w:val="clear" w:color="auto" w:fill="FFFFFF"/>
              </w:rPr>
              <w:t>3</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r w:rsidR="002856F9">
        <w:trPr>
          <w:trHeight w:val="713"/>
          <w:jc w:val="center"/>
        </w:trPr>
        <w:tc>
          <w:tcPr>
            <w:tcW w:w="1242" w:type="dxa"/>
            <w:vAlign w:val="center"/>
          </w:tcPr>
          <w:p w:rsidR="002856F9" w:rsidRDefault="00380665">
            <w:pPr>
              <w:autoSpaceDN w:val="0"/>
              <w:ind w:right="482"/>
              <w:jc w:val="cente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w:t>
            </w:r>
          </w:p>
        </w:tc>
        <w:tc>
          <w:tcPr>
            <w:tcW w:w="298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551"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c>
          <w:tcPr>
            <w:tcW w:w="2297" w:type="dxa"/>
            <w:vAlign w:val="center"/>
          </w:tcPr>
          <w:p w:rsidR="002856F9" w:rsidRDefault="002856F9">
            <w:pPr>
              <w:autoSpaceDN w:val="0"/>
              <w:ind w:right="482"/>
              <w:jc w:val="center"/>
              <w:rPr>
                <w:rFonts w:asciiTheme="minorEastAsia" w:eastAsiaTheme="minorEastAsia" w:hAnsiTheme="minorEastAsia"/>
                <w:sz w:val="24"/>
                <w:szCs w:val="24"/>
                <w:shd w:val="clear" w:color="auto" w:fill="FFFFFF"/>
              </w:rPr>
            </w:pPr>
          </w:p>
        </w:tc>
      </w:tr>
    </w:tbl>
    <w:p w:rsidR="002856F9" w:rsidRDefault="002856F9">
      <w:pPr>
        <w:shd w:val="solid" w:color="FFFFFF" w:fill="auto"/>
        <w:autoSpaceDN w:val="0"/>
        <w:ind w:right="482" w:firstLine="420"/>
        <w:jc w:val="center"/>
        <w:rPr>
          <w:rFonts w:asciiTheme="minorEastAsia" w:eastAsiaTheme="minorEastAsia" w:hAnsiTheme="minorEastAsia"/>
          <w:b/>
          <w:sz w:val="32"/>
          <w:szCs w:val="32"/>
        </w:rPr>
      </w:pPr>
    </w:p>
    <w:p w:rsidR="002856F9" w:rsidRDefault="002856F9">
      <w:pPr>
        <w:shd w:val="solid" w:color="FFFFFF" w:fill="auto"/>
        <w:autoSpaceDN w:val="0"/>
        <w:ind w:right="482" w:firstLine="420"/>
        <w:jc w:val="center"/>
        <w:rPr>
          <w:rFonts w:asciiTheme="minorEastAsia" w:eastAsiaTheme="minorEastAsia" w:hAnsiTheme="minorEastAsia"/>
          <w:b/>
          <w:sz w:val="32"/>
          <w:szCs w:val="32"/>
        </w:rPr>
      </w:pPr>
    </w:p>
    <w:p w:rsidR="002856F9" w:rsidRDefault="00380665">
      <w:pPr>
        <w:rPr>
          <w:rFonts w:asciiTheme="minorEastAsia" w:eastAsiaTheme="minorEastAsia" w:hAnsiTheme="minorEastAsia"/>
        </w:rPr>
      </w:pPr>
      <w:r>
        <w:rPr>
          <w:rFonts w:asciiTheme="minorEastAsia" w:eastAsiaTheme="minorEastAsia" w:hAnsiTheme="minorEastAsia"/>
        </w:rPr>
        <w:br w:type="page"/>
      </w:r>
      <w:bookmarkStart w:id="145" w:name="_Toc83562239"/>
    </w:p>
    <w:p w:rsidR="002856F9" w:rsidRDefault="00380665">
      <w:pPr>
        <w:pStyle w:val="34"/>
        <w:spacing w:before="0" w:after="0" w:line="400" w:lineRule="exact"/>
        <w:jc w:val="center"/>
        <w:rPr>
          <w:rFonts w:asciiTheme="minorEastAsia" w:eastAsiaTheme="minorEastAsia" w:hAnsiTheme="minorEastAsia"/>
        </w:rPr>
      </w:pPr>
      <w:bookmarkStart w:id="146" w:name="_Toc109034833"/>
      <w:r>
        <w:rPr>
          <w:rFonts w:asciiTheme="minorEastAsia" w:eastAsiaTheme="minorEastAsia" w:hAnsiTheme="minorEastAsia"/>
        </w:rPr>
        <w:lastRenderedPageBreak/>
        <w:t>1</w:t>
      </w:r>
      <w:bookmarkEnd w:id="145"/>
      <w:r>
        <w:rPr>
          <w:rFonts w:asciiTheme="minorEastAsia" w:eastAsiaTheme="minorEastAsia" w:hAnsiTheme="minorEastAsia" w:hint="eastAsia"/>
        </w:rPr>
        <w:t>.响应函</w:t>
      </w:r>
      <w:bookmarkEnd w:id="146"/>
    </w:p>
    <w:p w:rsidR="002856F9" w:rsidRDefault="00380665" w:rsidP="003C2602">
      <w:pPr>
        <w:snapToGrid w:val="0"/>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致：海南</w:t>
      </w:r>
      <w:proofErr w:type="gramStart"/>
      <w:r>
        <w:rPr>
          <w:rFonts w:asciiTheme="minorEastAsia" w:eastAsiaTheme="minorEastAsia" w:hAnsiTheme="minorEastAsia" w:hint="eastAsia"/>
          <w:sz w:val="24"/>
          <w:szCs w:val="24"/>
        </w:rPr>
        <w:t>政通招投标</w:t>
      </w:r>
      <w:proofErr w:type="gramEnd"/>
      <w:r>
        <w:rPr>
          <w:rFonts w:asciiTheme="minorEastAsia" w:eastAsiaTheme="minorEastAsia" w:hAnsiTheme="minorEastAsia" w:hint="eastAsia"/>
          <w:sz w:val="24"/>
          <w:szCs w:val="24"/>
        </w:rPr>
        <w:t>有限公司</w:t>
      </w:r>
    </w:p>
    <w:p w:rsidR="002856F9" w:rsidRDefault="00380665" w:rsidP="003C2602">
      <w:pPr>
        <w:snapToGrid w:val="0"/>
        <w:spacing w:line="276"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贵公司</w:t>
      </w:r>
      <w:r>
        <w:rPr>
          <w:rFonts w:asciiTheme="minorEastAsia" w:eastAsiaTheme="minorEastAsia" w:hAnsiTheme="minorEastAsia" w:hint="eastAsia"/>
          <w:sz w:val="24"/>
          <w:szCs w:val="24"/>
          <w:u w:val="single"/>
        </w:rPr>
        <w:t>汽修类专业全国职业院校技能大赛竞赛设备购置项目 （项目编号：HNZT2023-258，</w:t>
      </w:r>
      <w:proofErr w:type="gramStart"/>
      <w:r>
        <w:rPr>
          <w:rFonts w:asciiTheme="minorEastAsia" w:eastAsiaTheme="minorEastAsia" w:hAnsiTheme="minorEastAsia" w:hint="eastAsia"/>
          <w:sz w:val="24"/>
          <w:szCs w:val="24"/>
          <w:u w:val="single"/>
        </w:rPr>
        <w:t>标包编号</w:t>
      </w:r>
      <w:proofErr w:type="gramEnd"/>
      <w:r>
        <w:rPr>
          <w:rFonts w:asciiTheme="minorEastAsia" w:eastAsiaTheme="minorEastAsia" w:hAnsiTheme="minorEastAsia" w:hint="eastAsia"/>
          <w:sz w:val="24"/>
          <w:szCs w:val="24"/>
          <w:u w:val="single"/>
        </w:rPr>
        <w:t>：</w:t>
      </w:r>
      <w:r w:rsidR="00F02AA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）的</w:t>
      </w:r>
      <w:r>
        <w:rPr>
          <w:rFonts w:asciiTheme="minorEastAsia" w:eastAsiaTheme="minorEastAsia" w:hAnsiTheme="minorEastAsia" w:hint="eastAsia"/>
          <w:sz w:val="24"/>
          <w:szCs w:val="24"/>
        </w:rPr>
        <w:t>磋商文件（包括更正公告，如有）我方已收悉，我方经详细审阅和研究，现决定参加本次磋商活动。我方正式授权</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授权代表全名</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职务，身份证号</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rPr>
        <w:t>代表我方进行有关本磋商活动的一切事宜。</w:t>
      </w:r>
    </w:p>
    <w:p w:rsidR="002856F9" w:rsidRDefault="00380665" w:rsidP="003C2602">
      <w:pPr>
        <w:snapToGrid w:val="0"/>
        <w:spacing w:line="276"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在此提交的磋商响应文件</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正本</w:t>
      </w:r>
      <w:r w:rsidR="000F6135" w:rsidRPr="000F613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份</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副本</w:t>
      </w:r>
      <w:r w:rsidR="000F6135" w:rsidRPr="000F613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份，电子版</w:t>
      </w:r>
      <w:r w:rsidR="000F6135" w:rsidRPr="000F613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份，磋商响应文件包括并不</w:t>
      </w:r>
      <w:proofErr w:type="gramStart"/>
      <w:r>
        <w:rPr>
          <w:rFonts w:asciiTheme="minorEastAsia" w:eastAsiaTheme="minorEastAsia" w:hAnsiTheme="minorEastAsia" w:hint="eastAsia"/>
          <w:sz w:val="24"/>
          <w:szCs w:val="24"/>
        </w:rPr>
        <w:t>限于磋商</w:t>
      </w:r>
      <w:proofErr w:type="gramEnd"/>
      <w:r>
        <w:rPr>
          <w:rFonts w:asciiTheme="minorEastAsia" w:eastAsiaTheme="minorEastAsia" w:hAnsiTheme="minorEastAsia" w:hint="eastAsia"/>
          <w:sz w:val="24"/>
          <w:szCs w:val="24"/>
        </w:rPr>
        <w:t>文件要求的内容。我方已完全明白磋商文件的所有条款要求，并重申以下几点：</w:t>
      </w:r>
    </w:p>
    <w:p w:rsidR="002856F9" w:rsidRDefault="00380665" w:rsidP="003C2602">
      <w:pPr>
        <w:snapToGrid w:val="0"/>
        <w:spacing w:line="276"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）我方满足《政府采购法》第二十二款的规定，在法律、财务和运作上</w:t>
      </w:r>
      <w:proofErr w:type="gramStart"/>
      <w:r>
        <w:rPr>
          <w:rFonts w:asciiTheme="minorEastAsia" w:eastAsiaTheme="minorEastAsia" w:hAnsiTheme="minorEastAsia" w:hint="eastAsia"/>
          <w:sz w:val="24"/>
          <w:szCs w:val="24"/>
        </w:rPr>
        <w:t>符合磋商</w:t>
      </w:r>
      <w:proofErr w:type="gramEnd"/>
      <w:r>
        <w:rPr>
          <w:rFonts w:asciiTheme="minorEastAsia" w:eastAsiaTheme="minorEastAsia" w:hAnsiTheme="minorEastAsia" w:hint="eastAsia"/>
          <w:sz w:val="24"/>
          <w:szCs w:val="24"/>
        </w:rPr>
        <w:t>文件对供应商的资格要求，不存在禁止参加政府采购活动的情形；我方承诺提供满足“采购需求”的相应实质性要求，提交的所有文件和全部说明是真实的和正确的。</w:t>
      </w:r>
    </w:p>
    <w:p w:rsidR="002856F9" w:rsidRDefault="00380665" w:rsidP="003C2602">
      <w:pPr>
        <w:snapToGrid w:val="0"/>
        <w:spacing w:line="276"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）我们</w:t>
      </w:r>
      <w:proofErr w:type="gramStart"/>
      <w:r>
        <w:rPr>
          <w:rFonts w:asciiTheme="minorEastAsia" w:eastAsiaTheme="minorEastAsia" w:hAnsiTheme="minorEastAsia" w:hint="eastAsia"/>
          <w:sz w:val="24"/>
          <w:szCs w:val="24"/>
        </w:rPr>
        <w:t>接受磋商</w:t>
      </w:r>
      <w:proofErr w:type="gramEnd"/>
      <w:r>
        <w:rPr>
          <w:rFonts w:asciiTheme="minorEastAsia" w:eastAsiaTheme="minorEastAsia" w:hAnsiTheme="minorEastAsia" w:hint="eastAsia"/>
          <w:sz w:val="24"/>
          <w:szCs w:val="24"/>
        </w:rPr>
        <w:t>文件中的所有的条款和规定。</w:t>
      </w:r>
    </w:p>
    <w:p w:rsidR="002856F9" w:rsidRDefault="00380665" w:rsidP="003C2602">
      <w:pPr>
        <w:snapToGrid w:val="0"/>
        <w:spacing w:line="276"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（3）已按要求缴纳磋商保证金。</w:t>
      </w:r>
    </w:p>
    <w:p w:rsidR="002856F9" w:rsidRDefault="00380665" w:rsidP="003C2602">
      <w:pPr>
        <w:snapToGrid w:val="0"/>
        <w:spacing w:line="276"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（4）我们同意按照磋商文件第三章“供应商须知前附表”有关有效期的规定，</w:t>
      </w:r>
      <w:r>
        <w:rPr>
          <w:rFonts w:asciiTheme="minorEastAsia" w:eastAsiaTheme="minorEastAsia" w:hAnsiTheme="minorEastAsia" w:hint="eastAsia"/>
          <w:b/>
          <w:sz w:val="24"/>
          <w:szCs w:val="24"/>
        </w:rPr>
        <w:t>本磋商响应文件的有效期为</w:t>
      </w:r>
      <w:r>
        <w:rPr>
          <w:rFonts w:asciiTheme="minorEastAsia" w:eastAsiaTheme="minorEastAsia" w:hAnsiTheme="minorEastAsia" w:cs="宋体" w:hint="eastAsia"/>
          <w:b/>
          <w:sz w:val="24"/>
          <w:u w:val="single"/>
        </w:rPr>
        <w:t>自提交响应文件的截止之日起60天</w:t>
      </w:r>
      <w:r>
        <w:rPr>
          <w:rFonts w:asciiTheme="minorEastAsia" w:eastAsiaTheme="minorEastAsia" w:hAnsiTheme="minorEastAsia" w:hint="eastAsia"/>
          <w:sz w:val="24"/>
          <w:szCs w:val="24"/>
        </w:rPr>
        <w:t>，在此期间，本磋商响应文件将始终对我们具有约束力，并可随时被接受。如果我们成交，本磋商响应文件在此期间之后将继续保持有效。</w:t>
      </w:r>
    </w:p>
    <w:p w:rsidR="002856F9" w:rsidRDefault="00380665" w:rsidP="003C2602">
      <w:pPr>
        <w:snapToGrid w:val="0"/>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（5）我们同意提供采购人要求的有关本次采购的所有资料。</w:t>
      </w:r>
    </w:p>
    <w:p w:rsidR="002856F9" w:rsidRDefault="00380665" w:rsidP="003C2602">
      <w:pPr>
        <w:snapToGrid w:val="0"/>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（6）我们理解，你们无义务必须接受最低报价，并有权拒绝所有的报价。同时也理解你们不承担我们本次磋商的费用。</w:t>
      </w:r>
    </w:p>
    <w:p w:rsidR="002856F9" w:rsidRDefault="00380665" w:rsidP="003C2602">
      <w:pPr>
        <w:snapToGrid w:val="0"/>
        <w:spacing w:line="276" w:lineRule="auto"/>
        <w:ind w:firstLine="480"/>
        <w:rPr>
          <w:rFonts w:hAnsi="宋体"/>
          <w:sz w:val="24"/>
        </w:rPr>
      </w:pPr>
      <w:r>
        <w:rPr>
          <w:rFonts w:asciiTheme="minorEastAsia" w:eastAsiaTheme="minorEastAsia" w:hAnsiTheme="minorEastAsia" w:hint="eastAsia"/>
          <w:sz w:val="24"/>
          <w:szCs w:val="24"/>
        </w:rPr>
        <w:t>（7）如果我们成交，</w:t>
      </w:r>
      <w:r>
        <w:rPr>
          <w:rFonts w:hAnsi="宋体" w:hint="eastAsia"/>
          <w:sz w:val="24"/>
        </w:rPr>
        <w:t>我们保证在领取成交通知书的</w:t>
      </w:r>
      <w:r>
        <w:rPr>
          <w:rFonts w:hAnsi="宋体"/>
          <w:sz w:val="24"/>
        </w:rPr>
        <w:t>同</w:t>
      </w:r>
      <w:r>
        <w:rPr>
          <w:rFonts w:hAnsi="宋体" w:hint="eastAsia"/>
          <w:sz w:val="24"/>
        </w:rPr>
        <w:t>时按竞争性磋商文件的规定，以支票、汇票等</w:t>
      </w:r>
      <w:r>
        <w:rPr>
          <w:rFonts w:hAnsi="宋体"/>
          <w:sz w:val="24"/>
        </w:rPr>
        <w:t>形式</w:t>
      </w:r>
      <w:r>
        <w:rPr>
          <w:rFonts w:hAnsi="宋体" w:hint="eastAsia"/>
          <w:sz w:val="24"/>
        </w:rPr>
        <w:t>，向贵公司一次性支付应由</w:t>
      </w:r>
      <w:r>
        <w:rPr>
          <w:rFonts w:hAnsi="宋体"/>
          <w:sz w:val="24"/>
        </w:rPr>
        <w:t>我们</w:t>
      </w:r>
      <w:r>
        <w:rPr>
          <w:rFonts w:hAnsi="宋体" w:hint="eastAsia"/>
          <w:sz w:val="24"/>
        </w:rPr>
        <w:t>交纳的成交服务费用。</w:t>
      </w:r>
    </w:p>
    <w:p w:rsidR="002856F9" w:rsidRDefault="00380665" w:rsidP="003C2602">
      <w:pPr>
        <w:snapToGrid w:val="0"/>
        <w:spacing w:line="276" w:lineRule="auto"/>
        <w:ind w:firstLine="480"/>
        <w:rPr>
          <w:rFonts w:asciiTheme="minorEastAsia" w:eastAsiaTheme="minorEastAsia" w:hAnsiTheme="minorEastAsia"/>
          <w:sz w:val="24"/>
          <w:szCs w:val="24"/>
        </w:rPr>
      </w:pPr>
      <w:r>
        <w:rPr>
          <w:rFonts w:hAnsi="宋体" w:hint="eastAsia"/>
          <w:sz w:val="24"/>
        </w:rPr>
        <w:t>（8）</w:t>
      </w:r>
      <w:r>
        <w:rPr>
          <w:rFonts w:asciiTheme="minorEastAsia" w:eastAsiaTheme="minorEastAsia" w:hAnsiTheme="minorEastAsia" w:hint="eastAsia"/>
          <w:sz w:val="24"/>
          <w:szCs w:val="24"/>
        </w:rPr>
        <w:t>如果我们成交，为执行合同，我们将按采购人的有关要求提供必要的履约保证金。</w:t>
      </w:r>
    </w:p>
    <w:p w:rsidR="002856F9" w:rsidRDefault="00380665" w:rsidP="003C2602">
      <w:pPr>
        <w:pStyle w:val="af6"/>
        <w:tabs>
          <w:tab w:val="left" w:pos="5580"/>
        </w:tabs>
        <w:spacing w:line="276" w:lineRule="auto"/>
        <w:ind w:left="180"/>
        <w:rPr>
          <w:rFonts w:asciiTheme="minorEastAsia" w:eastAsiaTheme="minorEastAsia" w:hAnsiTheme="minorEastAsia"/>
          <w:sz w:val="24"/>
          <w:szCs w:val="24"/>
        </w:rPr>
      </w:pPr>
      <w:r>
        <w:rPr>
          <w:rFonts w:asciiTheme="minorEastAsia" w:eastAsiaTheme="minorEastAsia" w:hAnsiTheme="minorEastAsia" w:hint="eastAsia"/>
          <w:sz w:val="24"/>
          <w:szCs w:val="24"/>
        </w:rPr>
        <w:t>与本投标有关的一切正式往来信函请寄：</w:t>
      </w:r>
    </w:p>
    <w:p w:rsidR="002856F9" w:rsidRDefault="00380665" w:rsidP="003C2602">
      <w:pPr>
        <w:pStyle w:val="af6"/>
        <w:tabs>
          <w:tab w:val="left" w:pos="5580"/>
        </w:tabs>
        <w:spacing w:line="276" w:lineRule="auto"/>
        <w:ind w:leftChars="257" w:left="1414" w:hanging="540"/>
        <w:rPr>
          <w:rFonts w:hAnsi="宋体"/>
          <w:sz w:val="24"/>
        </w:rPr>
      </w:pPr>
      <w:r>
        <w:rPr>
          <w:rFonts w:hAnsi="宋体" w:hint="eastAsia"/>
          <w:sz w:val="24"/>
        </w:rPr>
        <w:t>地址：</w:t>
      </w:r>
      <w:r w:rsidR="00BB4B1E">
        <w:rPr>
          <w:rFonts w:hAnsi="宋体" w:hint="eastAsia"/>
          <w:sz w:val="24"/>
        </w:rPr>
        <w:t xml:space="preserve">   </w:t>
      </w:r>
      <w:r>
        <w:rPr>
          <w:rFonts w:hAnsi="宋体" w:hint="eastAsia"/>
          <w:sz w:val="24"/>
        </w:rPr>
        <w:t>传真：</w:t>
      </w:r>
    </w:p>
    <w:p w:rsidR="002856F9" w:rsidRDefault="00380665" w:rsidP="003C2602">
      <w:pPr>
        <w:pStyle w:val="af6"/>
        <w:tabs>
          <w:tab w:val="left" w:pos="5580"/>
        </w:tabs>
        <w:spacing w:line="276" w:lineRule="auto"/>
        <w:ind w:leftChars="257" w:left="1414" w:hanging="540"/>
        <w:rPr>
          <w:rFonts w:hAnsi="宋体"/>
          <w:b/>
          <w:sz w:val="24"/>
        </w:rPr>
      </w:pPr>
      <w:r>
        <w:rPr>
          <w:rFonts w:hAnsi="宋体" w:hint="eastAsia"/>
          <w:sz w:val="24"/>
        </w:rPr>
        <w:t>电话：   电子函件：</w:t>
      </w:r>
    </w:p>
    <w:p w:rsidR="002856F9" w:rsidRDefault="00380665" w:rsidP="003C2602">
      <w:pPr>
        <w:pStyle w:val="af6"/>
        <w:tabs>
          <w:tab w:val="left" w:pos="5580"/>
        </w:tabs>
        <w:spacing w:line="276" w:lineRule="auto"/>
        <w:ind w:leftChars="257" w:left="1414" w:hanging="540"/>
        <w:rPr>
          <w:rFonts w:hAnsi="宋体"/>
          <w:sz w:val="24"/>
        </w:rPr>
      </w:pPr>
      <w:r>
        <w:rPr>
          <w:rFonts w:hAnsi="宋体" w:hint="eastAsia"/>
          <w:sz w:val="24"/>
        </w:rPr>
        <w:t>供应商授权代表签字：</w:t>
      </w:r>
    </w:p>
    <w:p w:rsidR="002856F9" w:rsidRDefault="00380665" w:rsidP="003C2602">
      <w:pPr>
        <w:pStyle w:val="af6"/>
        <w:tabs>
          <w:tab w:val="left" w:pos="5580"/>
        </w:tabs>
        <w:spacing w:line="276" w:lineRule="auto"/>
        <w:ind w:leftChars="257" w:left="1414" w:hanging="540"/>
        <w:rPr>
          <w:rFonts w:hAnsi="宋体"/>
          <w:sz w:val="24"/>
        </w:rPr>
      </w:pPr>
      <w:r>
        <w:rPr>
          <w:rFonts w:hAnsi="宋体" w:hint="eastAsia"/>
          <w:sz w:val="24"/>
        </w:rPr>
        <w:t>供应商名称（全称并加盖公章）：</w:t>
      </w:r>
    </w:p>
    <w:p w:rsidR="002856F9" w:rsidRDefault="00380665" w:rsidP="003C2602">
      <w:pPr>
        <w:pStyle w:val="af6"/>
        <w:tabs>
          <w:tab w:val="left" w:pos="5580"/>
        </w:tabs>
        <w:spacing w:line="276" w:lineRule="auto"/>
        <w:ind w:leftChars="257" w:left="1414" w:hanging="540"/>
        <w:rPr>
          <w:rFonts w:hAnsi="宋体"/>
          <w:sz w:val="24"/>
        </w:rPr>
      </w:pPr>
      <w:r>
        <w:rPr>
          <w:rFonts w:hAnsi="宋体" w:hint="eastAsia"/>
          <w:sz w:val="24"/>
        </w:rPr>
        <w:t>供应商开户银行（全称）：</w:t>
      </w:r>
    </w:p>
    <w:p w:rsidR="002856F9" w:rsidRDefault="00380665" w:rsidP="003C2602">
      <w:pPr>
        <w:pStyle w:val="af6"/>
        <w:tabs>
          <w:tab w:val="left" w:pos="5580"/>
        </w:tabs>
        <w:spacing w:line="276" w:lineRule="auto"/>
        <w:ind w:leftChars="257" w:left="1414" w:hanging="540"/>
        <w:rPr>
          <w:rFonts w:hAnsi="宋体"/>
          <w:sz w:val="24"/>
          <w:u w:val="single"/>
        </w:rPr>
      </w:pPr>
      <w:r>
        <w:rPr>
          <w:rFonts w:hAnsi="宋体" w:hint="eastAsia"/>
          <w:sz w:val="24"/>
        </w:rPr>
        <w:t>供应商银行帐号：</w:t>
      </w:r>
    </w:p>
    <w:p w:rsidR="002856F9" w:rsidRDefault="00380665" w:rsidP="003C2602">
      <w:pPr>
        <w:pStyle w:val="af6"/>
        <w:tabs>
          <w:tab w:val="left" w:pos="5580"/>
        </w:tabs>
        <w:spacing w:line="276" w:lineRule="auto"/>
        <w:ind w:leftChars="257" w:left="1414" w:hanging="540"/>
        <w:rPr>
          <w:rFonts w:hAnsi="宋体"/>
          <w:sz w:val="24"/>
        </w:rPr>
      </w:pPr>
      <w:r>
        <w:rPr>
          <w:rFonts w:hAnsi="宋体" w:hint="eastAsia"/>
          <w:sz w:val="24"/>
        </w:rPr>
        <w:t>日          期：</w:t>
      </w:r>
    </w:p>
    <w:p w:rsidR="003C2602" w:rsidRDefault="003C2602" w:rsidP="003C2602">
      <w:pPr>
        <w:pStyle w:val="af6"/>
        <w:tabs>
          <w:tab w:val="left" w:pos="5580"/>
        </w:tabs>
        <w:spacing w:line="276" w:lineRule="auto"/>
        <w:ind w:leftChars="257" w:left="1414" w:hanging="540"/>
        <w:rPr>
          <w:rFonts w:hAnsi="宋体"/>
          <w:sz w:val="24"/>
        </w:rPr>
      </w:pPr>
    </w:p>
    <w:p w:rsidR="003C2602" w:rsidRDefault="003C2602" w:rsidP="003C2602">
      <w:pPr>
        <w:pStyle w:val="af6"/>
        <w:tabs>
          <w:tab w:val="left" w:pos="5580"/>
        </w:tabs>
        <w:spacing w:line="276" w:lineRule="auto"/>
        <w:ind w:leftChars="257" w:left="1414" w:hanging="540"/>
        <w:rPr>
          <w:rFonts w:hAnsi="宋体"/>
          <w:sz w:val="24"/>
        </w:rPr>
      </w:pPr>
    </w:p>
    <w:p w:rsidR="003C2602" w:rsidRDefault="003C2602" w:rsidP="003C2602">
      <w:pPr>
        <w:pStyle w:val="af6"/>
        <w:tabs>
          <w:tab w:val="left" w:pos="5580"/>
        </w:tabs>
        <w:spacing w:line="276" w:lineRule="auto"/>
        <w:ind w:leftChars="257" w:left="1414" w:hanging="540"/>
        <w:rPr>
          <w:rFonts w:hAnsi="宋体"/>
          <w:sz w:val="24"/>
        </w:rPr>
      </w:pPr>
    </w:p>
    <w:p w:rsidR="003C2602" w:rsidRDefault="003C2602" w:rsidP="003C2602">
      <w:pPr>
        <w:pStyle w:val="af6"/>
        <w:tabs>
          <w:tab w:val="left" w:pos="5580"/>
        </w:tabs>
        <w:spacing w:line="276" w:lineRule="auto"/>
        <w:ind w:leftChars="257" w:left="1414" w:hanging="540"/>
        <w:rPr>
          <w:rFonts w:hAnsi="宋体"/>
          <w:sz w:val="24"/>
        </w:rPr>
      </w:pPr>
    </w:p>
    <w:p w:rsidR="003C2602" w:rsidRDefault="003C2602" w:rsidP="003C2602">
      <w:pPr>
        <w:pStyle w:val="af6"/>
        <w:tabs>
          <w:tab w:val="left" w:pos="5580"/>
        </w:tabs>
        <w:spacing w:line="276" w:lineRule="auto"/>
        <w:ind w:leftChars="257" w:left="1414" w:hanging="540"/>
        <w:rPr>
          <w:rFonts w:hAnsi="宋体"/>
          <w:sz w:val="24"/>
        </w:rPr>
      </w:pPr>
    </w:p>
    <w:p w:rsidR="003C2602" w:rsidRDefault="003C2602" w:rsidP="003C2602">
      <w:pPr>
        <w:pStyle w:val="af6"/>
        <w:tabs>
          <w:tab w:val="left" w:pos="5580"/>
        </w:tabs>
        <w:spacing w:line="276" w:lineRule="auto"/>
        <w:ind w:leftChars="257" w:left="1414" w:hanging="540"/>
        <w:rPr>
          <w:rFonts w:hAnsi="宋体"/>
          <w:sz w:val="24"/>
          <w:u w:val="single"/>
        </w:rPr>
      </w:pPr>
    </w:p>
    <w:p w:rsidR="002856F9" w:rsidRDefault="00380665">
      <w:pPr>
        <w:widowControl/>
        <w:jc w:val="left"/>
        <w:rPr>
          <w:rFonts w:asciiTheme="minorEastAsia" w:eastAsiaTheme="minorEastAsia" w:hAnsiTheme="minorEastAsia"/>
          <w:b/>
          <w:sz w:val="24"/>
          <w:szCs w:val="24"/>
        </w:rPr>
      </w:pPr>
      <w:r>
        <w:rPr>
          <w:rFonts w:asciiTheme="minorEastAsia" w:eastAsiaTheme="minorEastAsia" w:hAnsiTheme="minorEastAsia"/>
        </w:rPr>
        <w:lastRenderedPageBreak/>
        <w:t>2.</w:t>
      </w:r>
      <w:r>
        <w:rPr>
          <w:rFonts w:asciiTheme="minorEastAsia" w:eastAsiaTheme="minorEastAsia" w:hAnsiTheme="minorEastAsia" w:hint="eastAsia"/>
        </w:rPr>
        <w:t>报价</w:t>
      </w:r>
      <w:r>
        <w:rPr>
          <w:rFonts w:asciiTheme="minorEastAsia" w:eastAsiaTheme="minorEastAsia" w:hAnsiTheme="minorEastAsia"/>
        </w:rPr>
        <w:t>一览表</w:t>
      </w:r>
    </w:p>
    <w:p w:rsidR="002856F9" w:rsidRDefault="002856F9">
      <w:pPr>
        <w:spacing w:before="19" w:line="360" w:lineRule="auto"/>
        <w:rPr>
          <w:rFonts w:asciiTheme="minorEastAsia" w:eastAsiaTheme="minorEastAsia" w:hAnsiTheme="minorEastAsia"/>
          <w:sz w:val="24"/>
        </w:rPr>
      </w:pPr>
    </w:p>
    <w:p w:rsidR="002856F9" w:rsidRDefault="00380665">
      <w:pPr>
        <w:spacing w:before="19" w:line="360" w:lineRule="auto"/>
        <w:rPr>
          <w:rFonts w:asciiTheme="minorEastAsia" w:eastAsiaTheme="minorEastAsia" w:hAnsiTheme="minorEastAsia"/>
          <w:sz w:val="24"/>
        </w:rPr>
      </w:pPr>
      <w:r>
        <w:rPr>
          <w:rFonts w:asciiTheme="minorEastAsia" w:eastAsiaTheme="minorEastAsia" w:hAnsiTheme="minorEastAsia" w:hint="eastAsia"/>
          <w:sz w:val="24"/>
        </w:rPr>
        <w:t xml:space="preserve">项目名称：汽修类专业全国职业院校技能大赛竞赛设备购置项目 </w:t>
      </w:r>
    </w:p>
    <w:p w:rsidR="002856F9" w:rsidRDefault="00380665">
      <w:pPr>
        <w:rPr>
          <w:rFonts w:asciiTheme="minorEastAsia" w:eastAsiaTheme="minorEastAsia" w:hAnsiTheme="minorEastAsia"/>
          <w:b/>
          <w:sz w:val="24"/>
          <w:szCs w:val="24"/>
        </w:rPr>
      </w:pPr>
      <w:r>
        <w:rPr>
          <w:rFonts w:asciiTheme="minorEastAsia" w:eastAsiaTheme="minorEastAsia" w:hAnsiTheme="minorEastAsia" w:hint="eastAsia"/>
          <w:sz w:val="24"/>
        </w:rPr>
        <w:t>项目编号：</w:t>
      </w:r>
      <w:r>
        <w:rPr>
          <w:rFonts w:asciiTheme="minorEastAsia" w:eastAsiaTheme="minorEastAsia" w:hAnsiTheme="minorEastAsia" w:hint="eastAsia"/>
          <w:sz w:val="24"/>
          <w:szCs w:val="24"/>
        </w:rPr>
        <w:t xml:space="preserve">HNZT2023-258         </w:t>
      </w:r>
      <w:proofErr w:type="gramStart"/>
      <w:r>
        <w:rPr>
          <w:rFonts w:asciiTheme="minorEastAsia" w:eastAsiaTheme="minorEastAsia" w:hAnsiTheme="minorEastAsia" w:hint="eastAsia"/>
          <w:sz w:val="24"/>
          <w:szCs w:val="24"/>
        </w:rPr>
        <w:t>标包编号</w:t>
      </w:r>
      <w:proofErr w:type="gramEnd"/>
      <w:r>
        <w:rPr>
          <w:rFonts w:asciiTheme="minorEastAsia" w:eastAsiaTheme="minorEastAsia" w:hAnsiTheme="minorEastAsia" w:hint="eastAsia"/>
          <w:sz w:val="24"/>
          <w:szCs w:val="24"/>
        </w:rPr>
        <w:t>：</w:t>
      </w:r>
    </w:p>
    <w:tbl>
      <w:tblPr>
        <w:tblpPr w:leftFromText="180" w:rightFromText="180" w:vertAnchor="text" w:horzAnchor="margin" w:tblpXSpec="center" w:tblpY="31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95"/>
        <w:gridCol w:w="5954"/>
      </w:tblGrid>
      <w:tr w:rsidR="002856F9">
        <w:trPr>
          <w:trHeight w:val="1976"/>
        </w:trPr>
        <w:tc>
          <w:tcPr>
            <w:tcW w:w="648" w:type="dxa"/>
            <w:vAlign w:val="center"/>
          </w:tcPr>
          <w:p w:rsidR="002856F9" w:rsidRDefault="00380665">
            <w:pPr>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2295" w:type="dxa"/>
            <w:vAlign w:val="center"/>
          </w:tcPr>
          <w:p w:rsidR="002856F9" w:rsidRDefault="00380665">
            <w:pPr>
              <w:autoSpaceDE w:val="0"/>
              <w:autoSpaceDN w:val="0"/>
              <w:adjustRightInd w:val="0"/>
              <w:jc w:val="center"/>
              <w:rPr>
                <w:rFonts w:asciiTheme="minorEastAsia" w:eastAsiaTheme="minorEastAsia" w:hAnsiTheme="minorEastAsia"/>
                <w:b/>
                <w:sz w:val="24"/>
                <w:szCs w:val="24"/>
              </w:rPr>
            </w:pPr>
            <w:r>
              <w:rPr>
                <w:rFonts w:asciiTheme="minorEastAsia" w:eastAsiaTheme="minorEastAsia" w:hAnsiTheme="minorEastAsia"/>
                <w:b/>
                <w:sz w:val="24"/>
                <w:szCs w:val="24"/>
              </w:rPr>
              <w:t>投标总报价</w:t>
            </w:r>
          </w:p>
        </w:tc>
        <w:tc>
          <w:tcPr>
            <w:tcW w:w="5954" w:type="dxa"/>
            <w:vAlign w:val="center"/>
          </w:tcPr>
          <w:p w:rsidR="002856F9" w:rsidRDefault="00380665">
            <w:pPr>
              <w:autoSpaceDE w:val="0"/>
              <w:autoSpaceDN w:val="0"/>
              <w:adjustRightInd w:val="0"/>
              <w:rPr>
                <w:rFonts w:asciiTheme="minorEastAsia" w:eastAsiaTheme="minorEastAsia" w:hAnsiTheme="minorEastAsia"/>
                <w:b/>
                <w:sz w:val="24"/>
                <w:szCs w:val="24"/>
              </w:rPr>
            </w:pPr>
            <w:r>
              <w:rPr>
                <w:rFonts w:asciiTheme="minorEastAsia" w:eastAsiaTheme="minorEastAsia" w:hAnsiTheme="minorEastAsia" w:hint="eastAsia"/>
                <w:b/>
                <w:sz w:val="24"/>
                <w:szCs w:val="24"/>
              </w:rPr>
              <w:t>大写：人民币</w:t>
            </w:r>
          </w:p>
          <w:p w:rsidR="002856F9" w:rsidRDefault="002856F9">
            <w:pPr>
              <w:autoSpaceDE w:val="0"/>
              <w:autoSpaceDN w:val="0"/>
              <w:adjustRightInd w:val="0"/>
              <w:rPr>
                <w:rFonts w:asciiTheme="minorEastAsia" w:eastAsiaTheme="minorEastAsia" w:hAnsiTheme="minorEastAsia"/>
                <w:b/>
                <w:sz w:val="24"/>
                <w:szCs w:val="24"/>
              </w:rPr>
            </w:pPr>
          </w:p>
          <w:p w:rsidR="002856F9" w:rsidRDefault="00380665">
            <w:pPr>
              <w:autoSpaceDE w:val="0"/>
              <w:autoSpaceDN w:val="0"/>
              <w:adjustRightInd w:val="0"/>
              <w:rPr>
                <w:rFonts w:asciiTheme="minorEastAsia" w:eastAsiaTheme="minorEastAsia" w:hAnsiTheme="minorEastAsia"/>
                <w:b/>
                <w:sz w:val="24"/>
                <w:szCs w:val="24"/>
              </w:rPr>
            </w:pPr>
            <w:r>
              <w:rPr>
                <w:rFonts w:asciiTheme="minorEastAsia" w:eastAsiaTheme="minorEastAsia" w:hAnsiTheme="minorEastAsia" w:hint="eastAsia"/>
                <w:b/>
                <w:sz w:val="24"/>
                <w:szCs w:val="24"/>
              </w:rPr>
              <w:t>小写：</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元</w:t>
            </w:r>
          </w:p>
        </w:tc>
      </w:tr>
      <w:tr w:rsidR="002856F9">
        <w:tc>
          <w:tcPr>
            <w:tcW w:w="648" w:type="dxa"/>
            <w:vAlign w:val="center"/>
          </w:tcPr>
          <w:p w:rsidR="002856F9" w:rsidRDefault="00380665">
            <w:pPr>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295" w:type="dxa"/>
            <w:vAlign w:val="center"/>
          </w:tcPr>
          <w:p w:rsidR="002856F9" w:rsidRDefault="00380665">
            <w:pPr>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合同履行期限</w:t>
            </w:r>
          </w:p>
        </w:tc>
        <w:tc>
          <w:tcPr>
            <w:tcW w:w="5954" w:type="dxa"/>
            <w:vAlign w:val="center"/>
          </w:tcPr>
          <w:p w:rsidR="002856F9" w:rsidRDefault="002856F9">
            <w:pPr>
              <w:autoSpaceDE w:val="0"/>
              <w:autoSpaceDN w:val="0"/>
              <w:adjustRightInd w:val="0"/>
              <w:jc w:val="left"/>
              <w:rPr>
                <w:rFonts w:asciiTheme="minorEastAsia" w:eastAsiaTheme="minorEastAsia" w:hAnsiTheme="minorEastAsia"/>
                <w:sz w:val="24"/>
                <w:szCs w:val="24"/>
              </w:rPr>
            </w:pPr>
          </w:p>
        </w:tc>
      </w:tr>
      <w:tr w:rsidR="002856F9">
        <w:trPr>
          <w:trHeight w:val="490"/>
        </w:trPr>
        <w:tc>
          <w:tcPr>
            <w:tcW w:w="648" w:type="dxa"/>
            <w:vAlign w:val="center"/>
          </w:tcPr>
          <w:p w:rsidR="002856F9" w:rsidRDefault="00380665">
            <w:pPr>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2295" w:type="dxa"/>
            <w:vAlign w:val="center"/>
          </w:tcPr>
          <w:p w:rsidR="002856F9" w:rsidRDefault="00380665">
            <w:pPr>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建设/交货地点</w:t>
            </w:r>
          </w:p>
        </w:tc>
        <w:tc>
          <w:tcPr>
            <w:tcW w:w="5954" w:type="dxa"/>
            <w:vAlign w:val="center"/>
          </w:tcPr>
          <w:p w:rsidR="002856F9" w:rsidRDefault="00380665">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用户指定</w:t>
            </w:r>
          </w:p>
        </w:tc>
      </w:tr>
      <w:tr w:rsidR="002856F9">
        <w:trPr>
          <w:trHeight w:val="1607"/>
        </w:trPr>
        <w:tc>
          <w:tcPr>
            <w:tcW w:w="648" w:type="dxa"/>
            <w:vAlign w:val="center"/>
          </w:tcPr>
          <w:p w:rsidR="002856F9" w:rsidRDefault="00380665">
            <w:pPr>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2295" w:type="dxa"/>
            <w:vAlign w:val="center"/>
          </w:tcPr>
          <w:p w:rsidR="002856F9" w:rsidRDefault="00380665">
            <w:pPr>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rPr>
              <w:t>政策性优惠政策响应情况</w:t>
            </w:r>
          </w:p>
        </w:tc>
        <w:tc>
          <w:tcPr>
            <w:tcW w:w="5954" w:type="dxa"/>
            <w:vAlign w:val="center"/>
          </w:tcPr>
          <w:p w:rsidR="002856F9" w:rsidRDefault="00380665">
            <w:pPr>
              <w:autoSpaceDE w:val="0"/>
              <w:autoSpaceDN w:val="0"/>
              <w:adjustRightInd w:val="0"/>
              <w:rPr>
                <w:rFonts w:asciiTheme="minorEastAsia" w:eastAsiaTheme="minorEastAsia" w:hAnsiTheme="minorEastAsia"/>
                <w:sz w:val="24"/>
                <w:szCs w:val="24"/>
              </w:rPr>
            </w:pPr>
            <w:r>
              <w:rPr>
                <w:rFonts w:asciiTheme="minorEastAsia" w:eastAsiaTheme="minorEastAsia" w:hAnsiTheme="minorEastAsia" w:hint="eastAsia"/>
                <w:sz w:val="24"/>
                <w:szCs w:val="24"/>
              </w:rPr>
              <w:t>□无。</w:t>
            </w:r>
          </w:p>
          <w:p w:rsidR="002856F9" w:rsidRDefault="00380665">
            <w:pPr>
              <w:autoSpaceDE w:val="0"/>
              <w:autoSpaceDN w:val="0"/>
              <w:adjustRightInd w:val="0"/>
              <w:rPr>
                <w:rFonts w:asciiTheme="minorEastAsia" w:eastAsiaTheme="minorEastAsia" w:hAnsiTheme="minorEastAsia"/>
                <w:sz w:val="24"/>
                <w:szCs w:val="24"/>
              </w:rPr>
            </w:pPr>
            <w:r>
              <w:rPr>
                <w:rFonts w:asciiTheme="minorEastAsia" w:eastAsiaTheme="minorEastAsia" w:hAnsiTheme="minorEastAsia" w:hint="eastAsia"/>
                <w:sz w:val="24"/>
                <w:szCs w:val="24"/>
              </w:rPr>
              <w:t>□有。</w:t>
            </w:r>
            <w:proofErr w:type="gramStart"/>
            <w:r>
              <w:rPr>
                <w:rFonts w:asciiTheme="minorEastAsia" w:eastAsiaTheme="minorEastAsia" w:hAnsiTheme="minorEastAsia" w:hint="eastAsia"/>
                <w:sz w:val="24"/>
                <w:u w:val="single"/>
              </w:rPr>
              <w:t>符合磋商</w:t>
            </w:r>
            <w:proofErr w:type="gramEnd"/>
            <w:r>
              <w:rPr>
                <w:rFonts w:asciiTheme="minorEastAsia" w:eastAsiaTheme="minorEastAsia" w:hAnsiTheme="minorEastAsia" w:hint="eastAsia"/>
                <w:sz w:val="24"/>
                <w:u w:val="single"/>
              </w:rPr>
              <w:t>文件第五章 评审办法和程序“五、关于政策性优惠政策”中规定的               优惠条件，相应的证明材料见磋商响应文件第    页。</w:t>
            </w:r>
          </w:p>
        </w:tc>
      </w:tr>
    </w:tbl>
    <w:p w:rsidR="002856F9" w:rsidRDefault="002856F9">
      <w:pPr>
        <w:spacing w:line="360" w:lineRule="auto"/>
        <w:rPr>
          <w:rFonts w:asciiTheme="minorEastAsia" w:eastAsiaTheme="minorEastAsia" w:hAnsiTheme="minorEastAsia"/>
          <w:sz w:val="24"/>
          <w:szCs w:val="24"/>
        </w:rPr>
      </w:pPr>
    </w:p>
    <w:p w:rsidR="002856F9" w:rsidRDefault="00380665">
      <w:pPr>
        <w:spacing w:line="360" w:lineRule="auto"/>
        <w:rPr>
          <w:rFonts w:asciiTheme="minorEastAsia" w:eastAsiaTheme="minorEastAsia" w:hAnsiTheme="minorEastAsia"/>
          <w:sz w:val="24"/>
          <w:szCs w:val="24"/>
        </w:rPr>
      </w:pPr>
      <w:r>
        <w:rPr>
          <w:rFonts w:hAnsi="宋体" w:hint="eastAsia"/>
          <w:sz w:val="24"/>
        </w:rPr>
        <w:t>供应商名称</w:t>
      </w:r>
      <w:r>
        <w:rPr>
          <w:rFonts w:asciiTheme="minorEastAsia" w:eastAsiaTheme="minorEastAsia" w:hAnsiTheme="minorEastAsia"/>
          <w:sz w:val="24"/>
          <w:szCs w:val="24"/>
        </w:rPr>
        <w:t>：</w:t>
      </w:r>
      <w:r>
        <w:rPr>
          <w:rFonts w:hAnsi="宋体" w:hint="eastAsia"/>
          <w:sz w:val="24"/>
        </w:rPr>
        <w:t>（全称并加盖公章）</w:t>
      </w:r>
    </w:p>
    <w:p w:rsidR="002856F9" w:rsidRDefault="0038066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法定代表人或</w:t>
      </w:r>
      <w:r>
        <w:rPr>
          <w:rFonts w:hAnsi="宋体" w:hint="eastAsia"/>
          <w:sz w:val="24"/>
        </w:rPr>
        <w:t>授权代表</w:t>
      </w:r>
      <w:r>
        <w:rPr>
          <w:rFonts w:asciiTheme="minorEastAsia" w:eastAsiaTheme="minorEastAsia" w:hAnsiTheme="minorEastAsia"/>
          <w:sz w:val="24"/>
          <w:szCs w:val="24"/>
        </w:rPr>
        <w:t>：</w:t>
      </w:r>
      <w:r>
        <w:rPr>
          <w:rFonts w:hAnsi="宋体" w:hint="eastAsia"/>
          <w:sz w:val="24"/>
        </w:rPr>
        <w:t>（签字）</w:t>
      </w:r>
    </w:p>
    <w:p w:rsidR="002856F9" w:rsidRDefault="0038066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日期：  </w:t>
      </w:r>
      <w:r>
        <w:rPr>
          <w:rFonts w:asciiTheme="minorEastAsia" w:eastAsiaTheme="minorEastAsia" w:hAnsiTheme="minor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日</w:t>
      </w:r>
    </w:p>
    <w:p w:rsidR="002856F9" w:rsidRDefault="002856F9">
      <w:pPr>
        <w:snapToGrid w:val="0"/>
        <w:spacing w:line="360" w:lineRule="auto"/>
        <w:ind w:firstLineChars="196" w:firstLine="470"/>
        <w:rPr>
          <w:rFonts w:asciiTheme="minorEastAsia" w:eastAsiaTheme="minorEastAsia" w:hAnsiTheme="minorEastAsia"/>
          <w:sz w:val="24"/>
        </w:rPr>
      </w:pPr>
    </w:p>
    <w:p w:rsidR="002856F9" w:rsidRDefault="00380665">
      <w:pPr>
        <w:rPr>
          <w:rFonts w:asciiTheme="minorEastAsia" w:eastAsiaTheme="minorEastAsia" w:hAnsiTheme="minorEastAsia"/>
          <w:b/>
          <w:bCs/>
          <w:sz w:val="36"/>
          <w:szCs w:val="36"/>
          <w:shd w:val="clear" w:color="auto" w:fill="FFFFFF"/>
        </w:rPr>
      </w:pPr>
      <w:bookmarkStart w:id="147" w:name="_Toc264213367"/>
      <w:bookmarkEnd w:id="143"/>
      <w:bookmarkEnd w:id="144"/>
      <w:r>
        <w:rPr>
          <w:rFonts w:asciiTheme="minorEastAsia" w:eastAsiaTheme="minorEastAsia" w:hAnsiTheme="minorEastAsia"/>
          <w:b/>
          <w:bCs/>
          <w:sz w:val="36"/>
          <w:szCs w:val="36"/>
          <w:shd w:val="clear" w:color="auto" w:fill="FFFFFF"/>
        </w:rPr>
        <w:br w:type="page"/>
      </w:r>
    </w:p>
    <w:p w:rsidR="002856F9" w:rsidRDefault="00380665">
      <w:pPr>
        <w:pStyle w:val="34"/>
        <w:rPr>
          <w:rFonts w:asciiTheme="minorEastAsia" w:eastAsiaTheme="minorEastAsia" w:hAnsiTheme="minorEastAsia"/>
          <w:bCs/>
          <w:sz w:val="36"/>
          <w:szCs w:val="36"/>
          <w:shd w:val="clear" w:color="auto" w:fill="FFFFFF"/>
        </w:rPr>
      </w:pPr>
      <w:bookmarkStart w:id="148" w:name="_Toc109034834"/>
      <w:r>
        <w:rPr>
          <w:rFonts w:asciiTheme="minorEastAsia" w:eastAsiaTheme="minorEastAsia" w:hAnsiTheme="minorEastAsia"/>
          <w:bCs/>
          <w:sz w:val="36"/>
          <w:szCs w:val="36"/>
          <w:shd w:val="clear" w:color="auto" w:fill="FFFFFF"/>
        </w:rPr>
        <w:lastRenderedPageBreak/>
        <w:t>3</w:t>
      </w:r>
      <w:r>
        <w:rPr>
          <w:rFonts w:asciiTheme="minorEastAsia" w:eastAsiaTheme="minorEastAsia" w:hAnsiTheme="minorEastAsia" w:hint="eastAsia"/>
          <w:bCs/>
          <w:sz w:val="36"/>
          <w:szCs w:val="36"/>
          <w:shd w:val="clear" w:color="auto" w:fill="FFFFFF"/>
        </w:rPr>
        <w:t>.报价明细表</w:t>
      </w:r>
      <w:bookmarkEnd w:id="148"/>
    </w:p>
    <w:p w:rsidR="002856F9" w:rsidRDefault="00380665">
      <w:pPr>
        <w:jc w:val="center"/>
        <w:rPr>
          <w:rFonts w:hAnsi="宋体"/>
          <w:b/>
          <w:szCs w:val="32"/>
        </w:rPr>
      </w:pPr>
      <w:r>
        <w:rPr>
          <w:rFonts w:hAnsi="宋体" w:hint="eastAsia"/>
          <w:b/>
          <w:szCs w:val="32"/>
        </w:rPr>
        <w:t>报价明细表</w:t>
      </w:r>
    </w:p>
    <w:p w:rsidR="002856F9" w:rsidRDefault="00380665">
      <w:pPr>
        <w:pStyle w:val="ab"/>
        <w:spacing w:line="440" w:lineRule="exact"/>
        <w:ind w:left="680" w:hanging="680"/>
        <w:jc w:val="both"/>
        <w:rPr>
          <w:rFonts w:hAnsi="宋体"/>
          <w:bCs/>
          <w:szCs w:val="24"/>
        </w:rPr>
      </w:pPr>
      <w:r>
        <w:rPr>
          <w:rFonts w:hAnsi="宋体" w:hint="eastAsia"/>
          <w:bCs/>
          <w:szCs w:val="24"/>
        </w:rPr>
        <w:t xml:space="preserve">项目名称：     项目编号：   </w:t>
      </w:r>
      <w:proofErr w:type="gramStart"/>
      <w:r>
        <w:rPr>
          <w:rFonts w:hAnsi="宋体" w:hint="eastAsia"/>
          <w:bCs/>
          <w:szCs w:val="24"/>
        </w:rPr>
        <w:t>标包编号</w:t>
      </w:r>
      <w:proofErr w:type="gramEnd"/>
      <w:r>
        <w:rPr>
          <w:rFonts w:hAnsi="宋体" w:hint="eastAsia"/>
          <w:bCs/>
          <w:szCs w:val="24"/>
        </w:rPr>
        <w:t>：</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5"/>
        <w:gridCol w:w="684"/>
        <w:gridCol w:w="1112"/>
        <w:gridCol w:w="1487"/>
        <w:gridCol w:w="828"/>
        <w:gridCol w:w="850"/>
        <w:gridCol w:w="804"/>
        <w:gridCol w:w="851"/>
        <w:gridCol w:w="1175"/>
      </w:tblGrid>
      <w:tr w:rsidR="002856F9">
        <w:trPr>
          <w:trHeight w:val="897"/>
          <w:jc w:val="center"/>
        </w:trPr>
        <w:tc>
          <w:tcPr>
            <w:tcW w:w="634" w:type="dxa"/>
            <w:vAlign w:val="center"/>
          </w:tcPr>
          <w:p w:rsidR="002856F9" w:rsidRDefault="00380665">
            <w:pPr>
              <w:jc w:val="center"/>
              <w:rPr>
                <w:sz w:val="24"/>
              </w:rPr>
            </w:pPr>
            <w:r>
              <w:rPr>
                <w:rFonts w:hint="eastAsia"/>
                <w:sz w:val="24"/>
              </w:rPr>
              <w:t>序号</w:t>
            </w:r>
          </w:p>
        </w:tc>
        <w:tc>
          <w:tcPr>
            <w:tcW w:w="1075" w:type="dxa"/>
            <w:vAlign w:val="center"/>
          </w:tcPr>
          <w:p w:rsidR="002856F9" w:rsidRDefault="00380665">
            <w:pPr>
              <w:jc w:val="center"/>
              <w:rPr>
                <w:sz w:val="24"/>
              </w:rPr>
            </w:pPr>
            <w:r>
              <w:rPr>
                <w:rFonts w:hint="eastAsia"/>
                <w:sz w:val="24"/>
              </w:rPr>
              <w:t>采购品目名称</w:t>
            </w:r>
          </w:p>
        </w:tc>
        <w:tc>
          <w:tcPr>
            <w:tcW w:w="684" w:type="dxa"/>
            <w:vAlign w:val="center"/>
          </w:tcPr>
          <w:p w:rsidR="002856F9" w:rsidRDefault="00380665">
            <w:pPr>
              <w:jc w:val="center"/>
              <w:rPr>
                <w:sz w:val="24"/>
              </w:rPr>
            </w:pPr>
            <w:r>
              <w:rPr>
                <w:rFonts w:hint="eastAsia"/>
                <w:sz w:val="24"/>
              </w:rPr>
              <w:t>品牌</w:t>
            </w:r>
          </w:p>
        </w:tc>
        <w:tc>
          <w:tcPr>
            <w:tcW w:w="1112" w:type="dxa"/>
            <w:vAlign w:val="center"/>
          </w:tcPr>
          <w:p w:rsidR="002856F9" w:rsidRDefault="00380665">
            <w:pPr>
              <w:jc w:val="center"/>
              <w:rPr>
                <w:sz w:val="24"/>
              </w:rPr>
            </w:pPr>
            <w:r>
              <w:rPr>
                <w:rFonts w:hint="eastAsia"/>
                <w:sz w:val="24"/>
              </w:rPr>
              <w:t>型号规格</w:t>
            </w:r>
          </w:p>
        </w:tc>
        <w:tc>
          <w:tcPr>
            <w:tcW w:w="1487" w:type="dxa"/>
            <w:vAlign w:val="center"/>
          </w:tcPr>
          <w:p w:rsidR="002856F9" w:rsidRDefault="00380665">
            <w:pPr>
              <w:jc w:val="center"/>
              <w:rPr>
                <w:sz w:val="24"/>
              </w:rPr>
            </w:pPr>
            <w:r>
              <w:rPr>
                <w:rFonts w:hint="eastAsia"/>
                <w:sz w:val="24"/>
              </w:rPr>
              <w:t>原产地及制造厂名</w:t>
            </w:r>
          </w:p>
        </w:tc>
        <w:tc>
          <w:tcPr>
            <w:tcW w:w="828" w:type="dxa"/>
            <w:vAlign w:val="center"/>
          </w:tcPr>
          <w:p w:rsidR="002856F9" w:rsidRDefault="00380665">
            <w:pPr>
              <w:jc w:val="center"/>
              <w:rPr>
                <w:sz w:val="24"/>
              </w:rPr>
            </w:pPr>
            <w:r>
              <w:rPr>
                <w:rFonts w:hint="eastAsia"/>
                <w:sz w:val="24"/>
              </w:rPr>
              <w:t>单位</w:t>
            </w:r>
          </w:p>
        </w:tc>
        <w:tc>
          <w:tcPr>
            <w:tcW w:w="850" w:type="dxa"/>
            <w:vAlign w:val="center"/>
          </w:tcPr>
          <w:p w:rsidR="002856F9" w:rsidRDefault="00380665">
            <w:pPr>
              <w:jc w:val="center"/>
              <w:rPr>
                <w:sz w:val="24"/>
              </w:rPr>
            </w:pPr>
            <w:r>
              <w:rPr>
                <w:rFonts w:hint="eastAsia"/>
                <w:sz w:val="24"/>
              </w:rPr>
              <w:t>数量</w:t>
            </w:r>
          </w:p>
        </w:tc>
        <w:tc>
          <w:tcPr>
            <w:tcW w:w="804" w:type="dxa"/>
            <w:vAlign w:val="center"/>
          </w:tcPr>
          <w:p w:rsidR="002856F9" w:rsidRDefault="00380665">
            <w:pPr>
              <w:jc w:val="center"/>
              <w:rPr>
                <w:sz w:val="24"/>
              </w:rPr>
            </w:pPr>
            <w:r>
              <w:rPr>
                <w:rFonts w:hint="eastAsia"/>
                <w:sz w:val="24"/>
              </w:rPr>
              <w:t>单价</w:t>
            </w:r>
          </w:p>
        </w:tc>
        <w:tc>
          <w:tcPr>
            <w:tcW w:w="851" w:type="dxa"/>
            <w:vAlign w:val="center"/>
          </w:tcPr>
          <w:p w:rsidR="002856F9" w:rsidRDefault="00380665">
            <w:pPr>
              <w:jc w:val="center"/>
              <w:rPr>
                <w:sz w:val="24"/>
              </w:rPr>
            </w:pPr>
            <w:r>
              <w:rPr>
                <w:rFonts w:hint="eastAsia"/>
                <w:sz w:val="24"/>
              </w:rPr>
              <w:t>总价</w:t>
            </w:r>
          </w:p>
        </w:tc>
        <w:tc>
          <w:tcPr>
            <w:tcW w:w="1175" w:type="dxa"/>
            <w:vAlign w:val="center"/>
          </w:tcPr>
          <w:p w:rsidR="002856F9" w:rsidRDefault="00380665">
            <w:pPr>
              <w:jc w:val="center"/>
              <w:rPr>
                <w:sz w:val="24"/>
              </w:rPr>
            </w:pPr>
            <w:r>
              <w:rPr>
                <w:rFonts w:asciiTheme="minorEastAsia" w:eastAsiaTheme="minorEastAsia" w:hAnsiTheme="minorEastAsia" w:hint="eastAsia"/>
                <w:sz w:val="24"/>
                <w:szCs w:val="24"/>
              </w:rPr>
              <w:t>合同履行期限</w:t>
            </w:r>
          </w:p>
        </w:tc>
      </w:tr>
      <w:tr w:rsidR="002856F9">
        <w:trPr>
          <w:jc w:val="center"/>
        </w:trPr>
        <w:tc>
          <w:tcPr>
            <w:tcW w:w="634" w:type="dxa"/>
            <w:vAlign w:val="center"/>
          </w:tcPr>
          <w:p w:rsidR="002856F9" w:rsidRDefault="002856F9"/>
        </w:tc>
        <w:tc>
          <w:tcPr>
            <w:tcW w:w="1075" w:type="dxa"/>
            <w:vAlign w:val="center"/>
          </w:tcPr>
          <w:p w:rsidR="002856F9" w:rsidRDefault="002856F9"/>
        </w:tc>
        <w:tc>
          <w:tcPr>
            <w:tcW w:w="684" w:type="dxa"/>
            <w:vAlign w:val="center"/>
          </w:tcPr>
          <w:p w:rsidR="002856F9" w:rsidRDefault="002856F9"/>
        </w:tc>
        <w:tc>
          <w:tcPr>
            <w:tcW w:w="1112" w:type="dxa"/>
            <w:vAlign w:val="center"/>
          </w:tcPr>
          <w:p w:rsidR="002856F9" w:rsidRDefault="002856F9"/>
        </w:tc>
        <w:tc>
          <w:tcPr>
            <w:tcW w:w="1487" w:type="dxa"/>
            <w:vAlign w:val="center"/>
          </w:tcPr>
          <w:p w:rsidR="002856F9" w:rsidRDefault="002856F9"/>
        </w:tc>
        <w:tc>
          <w:tcPr>
            <w:tcW w:w="828" w:type="dxa"/>
            <w:vAlign w:val="center"/>
          </w:tcPr>
          <w:p w:rsidR="002856F9" w:rsidRDefault="002856F9"/>
        </w:tc>
        <w:tc>
          <w:tcPr>
            <w:tcW w:w="850" w:type="dxa"/>
            <w:vAlign w:val="center"/>
          </w:tcPr>
          <w:p w:rsidR="002856F9" w:rsidRDefault="002856F9"/>
        </w:tc>
        <w:tc>
          <w:tcPr>
            <w:tcW w:w="804" w:type="dxa"/>
            <w:vAlign w:val="center"/>
          </w:tcPr>
          <w:p w:rsidR="002856F9" w:rsidRDefault="002856F9"/>
        </w:tc>
        <w:tc>
          <w:tcPr>
            <w:tcW w:w="851" w:type="dxa"/>
            <w:vAlign w:val="center"/>
          </w:tcPr>
          <w:p w:rsidR="002856F9" w:rsidRDefault="002856F9"/>
        </w:tc>
        <w:tc>
          <w:tcPr>
            <w:tcW w:w="1175" w:type="dxa"/>
            <w:vAlign w:val="center"/>
          </w:tcPr>
          <w:p w:rsidR="002856F9" w:rsidRDefault="002856F9"/>
        </w:tc>
      </w:tr>
      <w:tr w:rsidR="002856F9">
        <w:trPr>
          <w:jc w:val="center"/>
        </w:trPr>
        <w:tc>
          <w:tcPr>
            <w:tcW w:w="634" w:type="dxa"/>
            <w:vAlign w:val="center"/>
          </w:tcPr>
          <w:p w:rsidR="002856F9" w:rsidRDefault="002856F9"/>
        </w:tc>
        <w:tc>
          <w:tcPr>
            <w:tcW w:w="1075" w:type="dxa"/>
            <w:vAlign w:val="center"/>
          </w:tcPr>
          <w:p w:rsidR="002856F9" w:rsidRDefault="002856F9"/>
        </w:tc>
        <w:tc>
          <w:tcPr>
            <w:tcW w:w="684" w:type="dxa"/>
            <w:vAlign w:val="center"/>
          </w:tcPr>
          <w:p w:rsidR="002856F9" w:rsidRDefault="002856F9"/>
        </w:tc>
        <w:tc>
          <w:tcPr>
            <w:tcW w:w="1112" w:type="dxa"/>
            <w:vAlign w:val="center"/>
          </w:tcPr>
          <w:p w:rsidR="002856F9" w:rsidRDefault="002856F9"/>
        </w:tc>
        <w:tc>
          <w:tcPr>
            <w:tcW w:w="1487" w:type="dxa"/>
            <w:vAlign w:val="center"/>
          </w:tcPr>
          <w:p w:rsidR="002856F9" w:rsidRDefault="002856F9"/>
        </w:tc>
        <w:tc>
          <w:tcPr>
            <w:tcW w:w="828" w:type="dxa"/>
            <w:vAlign w:val="center"/>
          </w:tcPr>
          <w:p w:rsidR="002856F9" w:rsidRDefault="002856F9"/>
        </w:tc>
        <w:tc>
          <w:tcPr>
            <w:tcW w:w="850" w:type="dxa"/>
            <w:vAlign w:val="center"/>
          </w:tcPr>
          <w:p w:rsidR="002856F9" w:rsidRDefault="002856F9"/>
        </w:tc>
        <w:tc>
          <w:tcPr>
            <w:tcW w:w="804" w:type="dxa"/>
            <w:vAlign w:val="center"/>
          </w:tcPr>
          <w:p w:rsidR="002856F9" w:rsidRDefault="002856F9"/>
        </w:tc>
        <w:tc>
          <w:tcPr>
            <w:tcW w:w="851" w:type="dxa"/>
            <w:vAlign w:val="center"/>
          </w:tcPr>
          <w:p w:rsidR="002856F9" w:rsidRDefault="002856F9"/>
        </w:tc>
        <w:tc>
          <w:tcPr>
            <w:tcW w:w="1175" w:type="dxa"/>
            <w:vAlign w:val="center"/>
          </w:tcPr>
          <w:p w:rsidR="002856F9" w:rsidRDefault="002856F9"/>
        </w:tc>
      </w:tr>
      <w:tr w:rsidR="002856F9">
        <w:trPr>
          <w:jc w:val="center"/>
        </w:trPr>
        <w:tc>
          <w:tcPr>
            <w:tcW w:w="634" w:type="dxa"/>
            <w:vAlign w:val="center"/>
          </w:tcPr>
          <w:p w:rsidR="002856F9" w:rsidRDefault="002856F9"/>
        </w:tc>
        <w:tc>
          <w:tcPr>
            <w:tcW w:w="1075" w:type="dxa"/>
            <w:vAlign w:val="center"/>
          </w:tcPr>
          <w:p w:rsidR="002856F9" w:rsidRDefault="002856F9"/>
        </w:tc>
        <w:tc>
          <w:tcPr>
            <w:tcW w:w="684" w:type="dxa"/>
            <w:vAlign w:val="center"/>
          </w:tcPr>
          <w:p w:rsidR="002856F9" w:rsidRDefault="002856F9"/>
        </w:tc>
        <w:tc>
          <w:tcPr>
            <w:tcW w:w="1112" w:type="dxa"/>
            <w:vAlign w:val="center"/>
          </w:tcPr>
          <w:p w:rsidR="002856F9" w:rsidRDefault="002856F9"/>
        </w:tc>
        <w:tc>
          <w:tcPr>
            <w:tcW w:w="1487" w:type="dxa"/>
            <w:vAlign w:val="center"/>
          </w:tcPr>
          <w:p w:rsidR="002856F9" w:rsidRDefault="002856F9"/>
        </w:tc>
        <w:tc>
          <w:tcPr>
            <w:tcW w:w="828" w:type="dxa"/>
            <w:vAlign w:val="center"/>
          </w:tcPr>
          <w:p w:rsidR="002856F9" w:rsidRDefault="002856F9"/>
        </w:tc>
        <w:tc>
          <w:tcPr>
            <w:tcW w:w="850" w:type="dxa"/>
            <w:vAlign w:val="center"/>
          </w:tcPr>
          <w:p w:rsidR="002856F9" w:rsidRDefault="002856F9"/>
        </w:tc>
        <w:tc>
          <w:tcPr>
            <w:tcW w:w="804" w:type="dxa"/>
            <w:vAlign w:val="center"/>
          </w:tcPr>
          <w:p w:rsidR="002856F9" w:rsidRDefault="002856F9"/>
        </w:tc>
        <w:tc>
          <w:tcPr>
            <w:tcW w:w="851" w:type="dxa"/>
            <w:vAlign w:val="center"/>
          </w:tcPr>
          <w:p w:rsidR="002856F9" w:rsidRDefault="002856F9"/>
        </w:tc>
        <w:tc>
          <w:tcPr>
            <w:tcW w:w="1175" w:type="dxa"/>
            <w:vAlign w:val="center"/>
          </w:tcPr>
          <w:p w:rsidR="002856F9" w:rsidRDefault="002856F9"/>
        </w:tc>
      </w:tr>
      <w:tr w:rsidR="002856F9">
        <w:trPr>
          <w:jc w:val="center"/>
        </w:trPr>
        <w:tc>
          <w:tcPr>
            <w:tcW w:w="634" w:type="dxa"/>
            <w:vAlign w:val="center"/>
          </w:tcPr>
          <w:p w:rsidR="002856F9" w:rsidRDefault="002856F9"/>
        </w:tc>
        <w:tc>
          <w:tcPr>
            <w:tcW w:w="1075" w:type="dxa"/>
            <w:vAlign w:val="center"/>
          </w:tcPr>
          <w:p w:rsidR="002856F9" w:rsidRDefault="002856F9"/>
        </w:tc>
        <w:tc>
          <w:tcPr>
            <w:tcW w:w="684" w:type="dxa"/>
            <w:vAlign w:val="center"/>
          </w:tcPr>
          <w:p w:rsidR="002856F9" w:rsidRDefault="002856F9"/>
        </w:tc>
        <w:tc>
          <w:tcPr>
            <w:tcW w:w="1112" w:type="dxa"/>
            <w:vAlign w:val="center"/>
          </w:tcPr>
          <w:p w:rsidR="002856F9" w:rsidRDefault="002856F9"/>
        </w:tc>
        <w:tc>
          <w:tcPr>
            <w:tcW w:w="1487" w:type="dxa"/>
            <w:vAlign w:val="center"/>
          </w:tcPr>
          <w:p w:rsidR="002856F9" w:rsidRDefault="002856F9"/>
        </w:tc>
        <w:tc>
          <w:tcPr>
            <w:tcW w:w="828" w:type="dxa"/>
            <w:vAlign w:val="center"/>
          </w:tcPr>
          <w:p w:rsidR="002856F9" w:rsidRDefault="002856F9"/>
        </w:tc>
        <w:tc>
          <w:tcPr>
            <w:tcW w:w="850" w:type="dxa"/>
            <w:vAlign w:val="center"/>
          </w:tcPr>
          <w:p w:rsidR="002856F9" w:rsidRDefault="002856F9"/>
        </w:tc>
        <w:tc>
          <w:tcPr>
            <w:tcW w:w="804" w:type="dxa"/>
            <w:vAlign w:val="center"/>
          </w:tcPr>
          <w:p w:rsidR="002856F9" w:rsidRDefault="002856F9"/>
        </w:tc>
        <w:tc>
          <w:tcPr>
            <w:tcW w:w="851" w:type="dxa"/>
            <w:vAlign w:val="center"/>
          </w:tcPr>
          <w:p w:rsidR="002856F9" w:rsidRDefault="002856F9"/>
        </w:tc>
        <w:tc>
          <w:tcPr>
            <w:tcW w:w="1175" w:type="dxa"/>
            <w:vAlign w:val="center"/>
          </w:tcPr>
          <w:p w:rsidR="002856F9" w:rsidRDefault="002856F9"/>
        </w:tc>
      </w:tr>
      <w:tr w:rsidR="002856F9">
        <w:trPr>
          <w:jc w:val="center"/>
        </w:trPr>
        <w:tc>
          <w:tcPr>
            <w:tcW w:w="634" w:type="dxa"/>
            <w:vAlign w:val="center"/>
          </w:tcPr>
          <w:p w:rsidR="002856F9" w:rsidRDefault="002856F9"/>
        </w:tc>
        <w:tc>
          <w:tcPr>
            <w:tcW w:w="1075" w:type="dxa"/>
            <w:vAlign w:val="center"/>
          </w:tcPr>
          <w:p w:rsidR="002856F9" w:rsidRDefault="002856F9">
            <w:pPr>
              <w:rPr>
                <w:rFonts w:cs="宋体"/>
                <w:szCs w:val="21"/>
              </w:rPr>
            </w:pPr>
          </w:p>
        </w:tc>
        <w:tc>
          <w:tcPr>
            <w:tcW w:w="684" w:type="dxa"/>
            <w:vAlign w:val="center"/>
          </w:tcPr>
          <w:p w:rsidR="002856F9" w:rsidRDefault="002856F9">
            <w:pPr>
              <w:rPr>
                <w:rFonts w:cs="宋体"/>
                <w:szCs w:val="21"/>
              </w:rPr>
            </w:pPr>
          </w:p>
        </w:tc>
        <w:tc>
          <w:tcPr>
            <w:tcW w:w="1112" w:type="dxa"/>
            <w:vAlign w:val="center"/>
          </w:tcPr>
          <w:p w:rsidR="002856F9" w:rsidRDefault="002856F9">
            <w:pPr>
              <w:rPr>
                <w:rFonts w:cs="宋体"/>
                <w:szCs w:val="21"/>
              </w:rPr>
            </w:pPr>
          </w:p>
        </w:tc>
        <w:tc>
          <w:tcPr>
            <w:tcW w:w="1487" w:type="dxa"/>
            <w:vAlign w:val="center"/>
          </w:tcPr>
          <w:p w:rsidR="002856F9" w:rsidRDefault="002856F9">
            <w:pPr>
              <w:jc w:val="center"/>
              <w:rPr>
                <w:rFonts w:cs="宋体"/>
                <w:szCs w:val="21"/>
              </w:rPr>
            </w:pPr>
          </w:p>
        </w:tc>
        <w:tc>
          <w:tcPr>
            <w:tcW w:w="828" w:type="dxa"/>
            <w:vAlign w:val="center"/>
          </w:tcPr>
          <w:p w:rsidR="002856F9" w:rsidRDefault="002856F9">
            <w:pPr>
              <w:rPr>
                <w:rFonts w:cs="宋体"/>
                <w:szCs w:val="21"/>
              </w:rPr>
            </w:pPr>
          </w:p>
        </w:tc>
        <w:tc>
          <w:tcPr>
            <w:tcW w:w="850" w:type="dxa"/>
            <w:vAlign w:val="center"/>
          </w:tcPr>
          <w:p w:rsidR="002856F9" w:rsidRDefault="002856F9">
            <w:pPr>
              <w:rPr>
                <w:rFonts w:cs="宋体"/>
                <w:szCs w:val="21"/>
              </w:rPr>
            </w:pPr>
          </w:p>
        </w:tc>
        <w:tc>
          <w:tcPr>
            <w:tcW w:w="804" w:type="dxa"/>
            <w:vAlign w:val="center"/>
          </w:tcPr>
          <w:p w:rsidR="002856F9" w:rsidRDefault="002856F9">
            <w:pPr>
              <w:rPr>
                <w:rFonts w:cs="宋体"/>
                <w:szCs w:val="21"/>
              </w:rPr>
            </w:pPr>
          </w:p>
        </w:tc>
        <w:tc>
          <w:tcPr>
            <w:tcW w:w="851" w:type="dxa"/>
            <w:vAlign w:val="center"/>
          </w:tcPr>
          <w:p w:rsidR="002856F9" w:rsidRDefault="002856F9">
            <w:pPr>
              <w:rPr>
                <w:rFonts w:cs="宋体"/>
                <w:szCs w:val="21"/>
              </w:rPr>
            </w:pPr>
          </w:p>
        </w:tc>
        <w:tc>
          <w:tcPr>
            <w:tcW w:w="1175" w:type="dxa"/>
            <w:vAlign w:val="center"/>
          </w:tcPr>
          <w:p w:rsidR="002856F9" w:rsidRDefault="002856F9"/>
        </w:tc>
      </w:tr>
      <w:tr w:rsidR="002856F9">
        <w:trPr>
          <w:jc w:val="center"/>
        </w:trPr>
        <w:tc>
          <w:tcPr>
            <w:tcW w:w="634" w:type="dxa"/>
            <w:vAlign w:val="center"/>
          </w:tcPr>
          <w:p w:rsidR="002856F9" w:rsidRDefault="002856F9"/>
        </w:tc>
        <w:tc>
          <w:tcPr>
            <w:tcW w:w="1075" w:type="dxa"/>
            <w:vAlign w:val="center"/>
          </w:tcPr>
          <w:p w:rsidR="002856F9" w:rsidRDefault="002856F9"/>
        </w:tc>
        <w:tc>
          <w:tcPr>
            <w:tcW w:w="684" w:type="dxa"/>
            <w:vAlign w:val="center"/>
          </w:tcPr>
          <w:p w:rsidR="002856F9" w:rsidRDefault="002856F9"/>
        </w:tc>
        <w:tc>
          <w:tcPr>
            <w:tcW w:w="1112" w:type="dxa"/>
            <w:vAlign w:val="center"/>
          </w:tcPr>
          <w:p w:rsidR="002856F9" w:rsidRDefault="002856F9"/>
        </w:tc>
        <w:tc>
          <w:tcPr>
            <w:tcW w:w="1487" w:type="dxa"/>
            <w:vAlign w:val="center"/>
          </w:tcPr>
          <w:p w:rsidR="002856F9" w:rsidRDefault="002856F9"/>
        </w:tc>
        <w:tc>
          <w:tcPr>
            <w:tcW w:w="828" w:type="dxa"/>
            <w:vAlign w:val="center"/>
          </w:tcPr>
          <w:p w:rsidR="002856F9" w:rsidRDefault="002856F9"/>
        </w:tc>
        <w:tc>
          <w:tcPr>
            <w:tcW w:w="850" w:type="dxa"/>
            <w:vAlign w:val="center"/>
          </w:tcPr>
          <w:p w:rsidR="002856F9" w:rsidRDefault="002856F9"/>
        </w:tc>
        <w:tc>
          <w:tcPr>
            <w:tcW w:w="804" w:type="dxa"/>
            <w:vAlign w:val="center"/>
          </w:tcPr>
          <w:p w:rsidR="002856F9" w:rsidRDefault="002856F9"/>
        </w:tc>
        <w:tc>
          <w:tcPr>
            <w:tcW w:w="851" w:type="dxa"/>
            <w:vAlign w:val="center"/>
          </w:tcPr>
          <w:p w:rsidR="002856F9" w:rsidRDefault="002856F9"/>
        </w:tc>
        <w:tc>
          <w:tcPr>
            <w:tcW w:w="1175" w:type="dxa"/>
            <w:vAlign w:val="center"/>
          </w:tcPr>
          <w:p w:rsidR="002856F9" w:rsidRDefault="002856F9"/>
        </w:tc>
      </w:tr>
      <w:tr w:rsidR="002856F9">
        <w:trPr>
          <w:trHeight w:val="1227"/>
          <w:jc w:val="center"/>
        </w:trPr>
        <w:tc>
          <w:tcPr>
            <w:tcW w:w="9500" w:type="dxa"/>
            <w:gridSpan w:val="10"/>
            <w:vAlign w:val="center"/>
          </w:tcPr>
          <w:p w:rsidR="002856F9" w:rsidRDefault="00380665">
            <w:pPr>
              <w:rPr>
                <w:sz w:val="28"/>
              </w:rPr>
            </w:pPr>
            <w:r>
              <w:rPr>
                <w:rFonts w:hint="eastAsia"/>
                <w:sz w:val="28"/>
              </w:rPr>
              <w:t>报价总计：（小写）￥元；</w:t>
            </w:r>
          </w:p>
          <w:p w:rsidR="002856F9" w:rsidRDefault="002856F9">
            <w:pPr>
              <w:rPr>
                <w:sz w:val="28"/>
              </w:rPr>
            </w:pPr>
          </w:p>
          <w:p w:rsidR="002856F9" w:rsidRDefault="00380665">
            <w:r>
              <w:rPr>
                <w:rFonts w:hint="eastAsia"/>
                <w:sz w:val="28"/>
              </w:rPr>
              <w:t>（大写）人民币。</w:t>
            </w:r>
          </w:p>
        </w:tc>
      </w:tr>
    </w:tbl>
    <w:p w:rsidR="002856F9" w:rsidRDefault="00380665">
      <w:pPr>
        <w:pStyle w:val="ab"/>
        <w:spacing w:beforeLines="100" w:before="240" w:afterLines="100" w:after="240" w:line="440" w:lineRule="exact"/>
        <w:ind w:left="-284" w:firstLine="284"/>
        <w:rPr>
          <w:rFonts w:hAnsi="宋体"/>
          <w:bCs/>
          <w:szCs w:val="24"/>
        </w:rPr>
      </w:pPr>
      <w:r>
        <w:rPr>
          <w:rFonts w:hAnsi="宋体" w:hint="eastAsia"/>
          <w:bCs/>
          <w:szCs w:val="24"/>
        </w:rPr>
        <w:t>供应商名称：（公章）</w:t>
      </w:r>
    </w:p>
    <w:p w:rsidR="002856F9" w:rsidRDefault="00380665">
      <w:pPr>
        <w:pStyle w:val="ab"/>
        <w:spacing w:beforeLines="100" w:before="240" w:afterLines="100" w:after="240" w:line="440" w:lineRule="exact"/>
        <w:ind w:left="-284" w:firstLine="284"/>
        <w:rPr>
          <w:rFonts w:hAnsi="宋体"/>
          <w:bCs/>
          <w:szCs w:val="24"/>
        </w:rPr>
      </w:pPr>
      <w:r>
        <w:rPr>
          <w:rFonts w:hAnsi="宋体" w:hint="eastAsia"/>
          <w:bCs/>
          <w:szCs w:val="24"/>
        </w:rPr>
        <w:t>法定代表人（或授权代理人）：（签字或盖章）</w:t>
      </w:r>
    </w:p>
    <w:p w:rsidR="002856F9" w:rsidRDefault="00380665">
      <w:pPr>
        <w:pStyle w:val="ab"/>
        <w:spacing w:beforeLines="100" w:before="240" w:afterLines="100" w:after="240" w:line="440" w:lineRule="exact"/>
        <w:ind w:left="-284" w:firstLine="284"/>
        <w:rPr>
          <w:rFonts w:hAnsi="宋体"/>
          <w:bCs/>
          <w:szCs w:val="24"/>
        </w:rPr>
      </w:pPr>
      <w:r>
        <w:rPr>
          <w:rFonts w:hAnsi="宋体" w:hint="eastAsia"/>
          <w:bCs/>
          <w:szCs w:val="24"/>
        </w:rPr>
        <w:t>日期：     年    月    日</w:t>
      </w:r>
    </w:p>
    <w:p w:rsidR="002856F9" w:rsidRPr="00BC69F4" w:rsidRDefault="00380665" w:rsidP="00BC69F4">
      <w:pPr>
        <w:spacing w:line="360" w:lineRule="auto"/>
        <w:rPr>
          <w:rFonts w:hAnsi="宋体"/>
          <w:bCs/>
          <w:sz w:val="24"/>
        </w:rPr>
      </w:pPr>
      <w:r w:rsidRPr="00BC69F4">
        <w:rPr>
          <w:rFonts w:hAnsi="宋体" w:hint="eastAsia"/>
          <w:bCs/>
          <w:sz w:val="24"/>
        </w:rPr>
        <w:t xml:space="preserve">注: </w:t>
      </w:r>
      <w:r w:rsidRPr="00BC69F4">
        <w:rPr>
          <w:rFonts w:hAnsi="宋体"/>
          <w:bCs/>
          <w:sz w:val="24"/>
        </w:rPr>
        <w:t>(1)</w:t>
      </w:r>
      <w:r w:rsidRPr="00BC69F4">
        <w:rPr>
          <w:rFonts w:hAnsi="宋体" w:hint="eastAsia"/>
          <w:bCs/>
          <w:sz w:val="24"/>
        </w:rPr>
        <w:t>此表为表样，行数可自行添加，但表式不变；</w:t>
      </w:r>
    </w:p>
    <w:p w:rsidR="002856F9" w:rsidRPr="00BC69F4" w:rsidRDefault="00380665">
      <w:pPr>
        <w:spacing w:line="360" w:lineRule="auto"/>
        <w:rPr>
          <w:rFonts w:hAnsi="宋体"/>
          <w:bCs/>
          <w:sz w:val="24"/>
        </w:rPr>
      </w:pPr>
      <w:r>
        <w:rPr>
          <w:rFonts w:hAnsi="宋体"/>
          <w:bCs/>
          <w:sz w:val="24"/>
        </w:rPr>
        <w:t xml:space="preserve">(2) </w:t>
      </w:r>
      <w:r>
        <w:rPr>
          <w:rFonts w:hAnsi="宋体" w:hint="eastAsia"/>
          <w:bCs/>
          <w:sz w:val="24"/>
        </w:rPr>
        <w:t>本项目投标总报价包括全部货物、服务的价格及相关税费、运输到指定地点的装运费用、安装调试、培训、售后服务等其他有关的所有费用。请对照竞争性磋商文件采购需求中的“二、采购产品及技术参数要求”进行明细报价，其他</w:t>
      </w:r>
      <w:r w:rsidRPr="00BC69F4">
        <w:rPr>
          <w:rFonts w:hAnsi="宋体" w:hint="eastAsia"/>
          <w:bCs/>
          <w:sz w:val="24"/>
        </w:rPr>
        <w:t>相关安装调试费用、质保及人员培训、后续服务及其他所有费用由投标人自行计算填列。</w:t>
      </w:r>
    </w:p>
    <w:p w:rsidR="002856F9" w:rsidRPr="00BC69F4" w:rsidRDefault="00380665" w:rsidP="00BC69F4">
      <w:pPr>
        <w:spacing w:line="360" w:lineRule="auto"/>
        <w:rPr>
          <w:rFonts w:hAnsi="宋体"/>
          <w:bCs/>
          <w:sz w:val="24"/>
        </w:rPr>
      </w:pPr>
      <w:r w:rsidRPr="00BC69F4">
        <w:rPr>
          <w:rFonts w:hAnsi="宋体"/>
          <w:bCs/>
          <w:sz w:val="24"/>
        </w:rPr>
        <w:t>(3)</w:t>
      </w:r>
      <w:r w:rsidRPr="00BC69F4">
        <w:rPr>
          <w:rFonts w:hAnsi="宋体" w:hint="eastAsia"/>
          <w:bCs/>
          <w:sz w:val="24"/>
        </w:rPr>
        <w:t>总价</w:t>
      </w:r>
      <w:r w:rsidRPr="00BC69F4">
        <w:rPr>
          <w:rFonts w:hAnsi="宋体"/>
          <w:bCs/>
          <w:sz w:val="24"/>
        </w:rPr>
        <w:t>=</w:t>
      </w:r>
      <w:r w:rsidRPr="00BC69F4">
        <w:rPr>
          <w:rFonts w:hAnsi="宋体" w:hint="eastAsia"/>
          <w:bCs/>
          <w:sz w:val="24"/>
        </w:rPr>
        <w:t>单价</w:t>
      </w:r>
      <w:r w:rsidRPr="00BC69F4">
        <w:rPr>
          <w:rFonts w:hAnsi="宋体"/>
          <w:bCs/>
          <w:sz w:val="24"/>
        </w:rPr>
        <w:t>*</w:t>
      </w:r>
      <w:r w:rsidRPr="00BC69F4">
        <w:rPr>
          <w:rFonts w:hAnsi="宋体" w:hint="eastAsia"/>
          <w:bCs/>
          <w:sz w:val="24"/>
        </w:rPr>
        <w:t>数量，数量由投标人自行计算并填列；</w:t>
      </w:r>
    </w:p>
    <w:p w:rsidR="002856F9" w:rsidRPr="00BC69F4" w:rsidRDefault="00380665" w:rsidP="00BC69F4">
      <w:pPr>
        <w:spacing w:line="360" w:lineRule="auto"/>
        <w:rPr>
          <w:rFonts w:hAnsi="宋体"/>
          <w:bCs/>
          <w:sz w:val="24"/>
        </w:rPr>
      </w:pPr>
      <w:r w:rsidRPr="00BC69F4">
        <w:rPr>
          <w:rFonts w:hAnsi="宋体"/>
          <w:bCs/>
          <w:sz w:val="24"/>
        </w:rPr>
        <w:t>(4)</w:t>
      </w:r>
      <w:r w:rsidRPr="00BC69F4">
        <w:rPr>
          <w:rFonts w:hAnsi="宋体" w:hint="eastAsia"/>
          <w:bCs/>
          <w:sz w:val="24"/>
        </w:rPr>
        <w:t>本表中“报价总计”数应当等于“开标一览表”中“投标总报价”数。</w:t>
      </w:r>
    </w:p>
    <w:p w:rsidR="002856F9" w:rsidRDefault="00380665">
      <w:pPr>
        <w:pStyle w:val="ab"/>
        <w:spacing w:line="440" w:lineRule="exact"/>
        <w:ind w:left="-284" w:firstLine="284"/>
        <w:rPr>
          <w:rFonts w:asciiTheme="minorEastAsia" w:eastAsiaTheme="minorEastAsia" w:hAnsiTheme="minorEastAsia"/>
          <w:b/>
          <w:sz w:val="32"/>
          <w:szCs w:val="32"/>
        </w:rPr>
      </w:pPr>
      <w:r>
        <w:br w:type="page"/>
      </w:r>
      <w:bookmarkStart w:id="149" w:name="_Toc109034835"/>
      <w:bookmarkStart w:id="150" w:name="_Toc83562242"/>
      <w:bookmarkEnd w:id="147"/>
      <w:r>
        <w:rPr>
          <w:rFonts w:asciiTheme="minorEastAsia" w:eastAsiaTheme="minorEastAsia" w:hAnsiTheme="minorEastAsia"/>
          <w:b/>
          <w:sz w:val="32"/>
          <w:szCs w:val="32"/>
        </w:rPr>
        <w:lastRenderedPageBreak/>
        <w:t>4</w:t>
      </w:r>
      <w:r>
        <w:rPr>
          <w:rFonts w:asciiTheme="minorEastAsia" w:eastAsiaTheme="minorEastAsia" w:hAnsiTheme="minorEastAsia" w:hint="eastAsia"/>
          <w:b/>
          <w:sz w:val="32"/>
          <w:szCs w:val="32"/>
        </w:rPr>
        <w:t>.法定代表人证明书、授权委托书</w:t>
      </w:r>
      <w:bookmarkEnd w:id="149"/>
      <w:bookmarkEnd w:id="150"/>
    </w:p>
    <w:p w:rsidR="002856F9" w:rsidRDefault="002856F9">
      <w:pPr>
        <w:pStyle w:val="ab"/>
        <w:spacing w:line="440" w:lineRule="exact"/>
        <w:ind w:firstLine="0"/>
        <w:jc w:val="center"/>
        <w:rPr>
          <w:rFonts w:asciiTheme="minorEastAsia" w:eastAsiaTheme="minorEastAsia" w:hAnsiTheme="minorEastAsia"/>
        </w:rPr>
      </w:pPr>
    </w:p>
    <w:p w:rsidR="002856F9" w:rsidRDefault="00380665">
      <w:pPr>
        <w:pStyle w:val="af3"/>
        <w:spacing w:after="0"/>
        <w:rPr>
          <w:rFonts w:asciiTheme="minorEastAsia" w:eastAsiaTheme="minorEastAsia" w:hAnsiTheme="minorEastAsia"/>
        </w:rPr>
      </w:pPr>
      <w:r>
        <w:rPr>
          <w:rFonts w:asciiTheme="minorEastAsia" w:eastAsiaTheme="minorEastAsia" w:hAnsiTheme="minorEastAsia" w:hint="eastAsia"/>
          <w:sz w:val="24"/>
          <w:szCs w:val="24"/>
          <w:u w:val="single"/>
        </w:rPr>
        <w:t>说明：法定代表人证明书和法定代表人授权书按以下格式填写，如由法定代表人到现场进行磋商并</w:t>
      </w:r>
      <w:proofErr w:type="gramStart"/>
      <w:r>
        <w:rPr>
          <w:rFonts w:asciiTheme="minorEastAsia" w:eastAsiaTheme="minorEastAsia" w:hAnsiTheme="minorEastAsia" w:hint="eastAsia"/>
          <w:sz w:val="24"/>
          <w:szCs w:val="24"/>
          <w:u w:val="single"/>
        </w:rPr>
        <w:t>签署磋商</w:t>
      </w:r>
      <w:proofErr w:type="gramEnd"/>
      <w:r>
        <w:rPr>
          <w:rFonts w:asciiTheme="minorEastAsia" w:eastAsiaTheme="minorEastAsia" w:hAnsiTheme="minorEastAsia" w:hint="eastAsia"/>
          <w:sz w:val="24"/>
          <w:szCs w:val="24"/>
          <w:u w:val="single"/>
        </w:rPr>
        <w:t>响应文件，需提供法定代表人证明书，否则需提供法定代表人证明书和法定代表人授权书。</w:t>
      </w:r>
    </w:p>
    <w:p w:rsidR="002856F9" w:rsidRDefault="00380665">
      <w:pPr>
        <w:snapToGrid w:val="0"/>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法定代表人证明书</w:t>
      </w:r>
    </w:p>
    <w:p w:rsidR="002856F9" w:rsidRDefault="002856F9">
      <w:pPr>
        <w:spacing w:line="360" w:lineRule="auto"/>
        <w:ind w:firstLineChars="200" w:firstLine="480"/>
        <w:rPr>
          <w:rFonts w:asciiTheme="minorEastAsia" w:eastAsiaTheme="minorEastAsia" w:hAnsiTheme="minorEastAsia"/>
          <w:sz w:val="24"/>
          <w:szCs w:val="24"/>
        </w:rPr>
      </w:pPr>
    </w:p>
    <w:p w:rsidR="002856F9" w:rsidRDefault="002856F9">
      <w:pPr>
        <w:spacing w:line="360" w:lineRule="auto"/>
        <w:ind w:firstLineChars="200" w:firstLine="480"/>
        <w:rPr>
          <w:rFonts w:asciiTheme="minorEastAsia" w:eastAsiaTheme="minorEastAsia" w:hAnsiTheme="minorEastAsia"/>
          <w:sz w:val="24"/>
          <w:szCs w:val="24"/>
        </w:rPr>
      </w:pPr>
    </w:p>
    <w:p w:rsidR="002856F9" w:rsidRDefault="00380665">
      <w:pPr>
        <w:wordWrap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供应商名称：</w:t>
      </w:r>
    </w:p>
    <w:p w:rsidR="002856F9" w:rsidRDefault="00380665">
      <w:pPr>
        <w:wordWrap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单位性质：</w:t>
      </w:r>
    </w:p>
    <w:p w:rsidR="002856F9" w:rsidRDefault="00380665">
      <w:pPr>
        <w:wordWrap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地址：</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成立时间：  年  月  日</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经营期限：</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姓名：    性别：       年龄：      职务：</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系（供应商名称）的法定代表人。</w:t>
      </w:r>
    </w:p>
    <w:p w:rsidR="002856F9" w:rsidRDefault="00380665">
      <w:pPr>
        <w:spacing w:line="360" w:lineRule="auto"/>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特此证明。</w:t>
      </w:r>
    </w:p>
    <w:p w:rsidR="002856F9" w:rsidRDefault="002856F9">
      <w:pPr>
        <w:spacing w:line="360" w:lineRule="auto"/>
        <w:ind w:firstLineChars="200" w:firstLine="480"/>
        <w:rPr>
          <w:rFonts w:asciiTheme="minorEastAsia" w:eastAsiaTheme="minorEastAsia" w:hAnsiTheme="minorEastAsia"/>
          <w:sz w:val="24"/>
          <w:szCs w:val="24"/>
        </w:rPr>
      </w:pPr>
    </w:p>
    <w:p w:rsidR="002856F9" w:rsidRDefault="00380665">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附：法定代表人身份证正反面复印件</w:t>
      </w:r>
    </w:p>
    <w:p w:rsidR="002856F9" w:rsidRDefault="002856F9">
      <w:pPr>
        <w:spacing w:line="360" w:lineRule="auto"/>
        <w:ind w:firstLineChars="200" w:firstLine="480"/>
        <w:rPr>
          <w:rFonts w:asciiTheme="minorEastAsia" w:eastAsiaTheme="minorEastAsia" w:hAnsiTheme="minorEastAsia"/>
          <w:sz w:val="24"/>
          <w:szCs w:val="24"/>
        </w:rPr>
      </w:pP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法定代表人：（签字或盖章）</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供应商名称：（公章）</w:t>
      </w:r>
    </w:p>
    <w:p w:rsidR="002856F9" w:rsidRDefault="002856F9">
      <w:pPr>
        <w:spacing w:line="360" w:lineRule="auto"/>
        <w:ind w:firstLineChars="2150" w:firstLine="5160"/>
        <w:rPr>
          <w:rFonts w:asciiTheme="minorEastAsia" w:eastAsiaTheme="minorEastAsia" w:hAnsiTheme="minorEastAsia"/>
          <w:sz w:val="24"/>
          <w:szCs w:val="24"/>
          <w:u w:val="single"/>
        </w:rPr>
      </w:pPr>
    </w:p>
    <w:p w:rsidR="002856F9" w:rsidRDefault="00380665">
      <w:pPr>
        <w:snapToGrid w:val="0"/>
        <w:ind w:firstLine="600"/>
        <w:jc w:val="right"/>
        <w:rPr>
          <w:rFonts w:asciiTheme="minorEastAsia" w:eastAsiaTheme="minorEastAsia" w:hAnsiTheme="minorEastAsia"/>
          <w:b/>
          <w:sz w:val="32"/>
        </w:rPr>
      </w:pPr>
      <w:r>
        <w:rPr>
          <w:rFonts w:asciiTheme="minorEastAsia" w:eastAsiaTheme="minorEastAsia" w:hAnsiTheme="minorEastAsia" w:hint="eastAsia"/>
          <w:sz w:val="24"/>
          <w:szCs w:val="24"/>
        </w:rPr>
        <w:t xml:space="preserve">年  月 </w:t>
      </w:r>
      <w:r w:rsidR="000611A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2856F9" w:rsidRDefault="00380665">
      <w:pPr>
        <w:snapToGrid w:val="0"/>
        <w:spacing w:line="360" w:lineRule="auto"/>
        <w:jc w:val="center"/>
        <w:rPr>
          <w:rFonts w:asciiTheme="minorEastAsia" w:eastAsiaTheme="minorEastAsia" w:hAnsiTheme="minorEastAsia"/>
          <w:b/>
          <w:sz w:val="32"/>
          <w:szCs w:val="32"/>
        </w:rPr>
      </w:pPr>
      <w:r>
        <w:rPr>
          <w:rFonts w:asciiTheme="minorEastAsia" w:eastAsiaTheme="minorEastAsia" w:hAnsiTheme="minorEastAsia"/>
          <w:b/>
          <w:sz w:val="32"/>
          <w:szCs w:val="32"/>
        </w:rPr>
        <w:br w:type="page"/>
      </w:r>
      <w:r>
        <w:rPr>
          <w:rFonts w:asciiTheme="minorEastAsia" w:eastAsiaTheme="minorEastAsia" w:hAnsiTheme="minorEastAsia" w:hint="eastAsia"/>
          <w:b/>
          <w:sz w:val="32"/>
          <w:szCs w:val="32"/>
        </w:rPr>
        <w:lastRenderedPageBreak/>
        <w:t>授权委托书</w:t>
      </w:r>
    </w:p>
    <w:p w:rsidR="002856F9" w:rsidRDefault="002856F9">
      <w:pPr>
        <w:spacing w:line="360" w:lineRule="auto"/>
        <w:rPr>
          <w:rFonts w:asciiTheme="minorEastAsia" w:eastAsiaTheme="minorEastAsia" w:hAnsiTheme="minorEastAsia"/>
          <w:b/>
          <w:sz w:val="28"/>
        </w:rPr>
      </w:pPr>
    </w:p>
    <w:p w:rsidR="002856F9" w:rsidRDefault="00380665">
      <w:pPr>
        <w:spacing w:line="360" w:lineRule="auto"/>
        <w:rPr>
          <w:rFonts w:asciiTheme="minorEastAsia" w:eastAsiaTheme="minorEastAsia" w:hAnsiTheme="minorEastAsia"/>
          <w:b/>
          <w:sz w:val="28"/>
        </w:rPr>
      </w:pPr>
      <w:r>
        <w:rPr>
          <w:rFonts w:asciiTheme="minorEastAsia" w:eastAsiaTheme="minorEastAsia" w:hAnsiTheme="minorEastAsia" w:hint="eastAsia"/>
          <w:b/>
          <w:sz w:val="28"/>
        </w:rPr>
        <w:t>致：海南</w:t>
      </w:r>
      <w:proofErr w:type="gramStart"/>
      <w:r>
        <w:rPr>
          <w:rFonts w:asciiTheme="minorEastAsia" w:eastAsiaTheme="minorEastAsia" w:hAnsiTheme="minorEastAsia" w:hint="eastAsia"/>
          <w:b/>
          <w:sz w:val="28"/>
        </w:rPr>
        <w:t>政通招投标</w:t>
      </w:r>
      <w:proofErr w:type="gramEnd"/>
      <w:r>
        <w:rPr>
          <w:rFonts w:asciiTheme="minorEastAsia" w:eastAsiaTheme="minorEastAsia" w:hAnsiTheme="minorEastAsia" w:hint="eastAsia"/>
          <w:b/>
          <w:sz w:val="28"/>
        </w:rPr>
        <w:t>有限公司：</w:t>
      </w:r>
    </w:p>
    <w:p w:rsidR="002856F9" w:rsidRDefault="00380665">
      <w:pPr>
        <w:spacing w:line="360" w:lineRule="auto"/>
        <w:rPr>
          <w:rFonts w:asciiTheme="minorEastAsia" w:eastAsiaTheme="minorEastAsia" w:hAnsiTheme="minorEastAsia"/>
          <w:sz w:val="24"/>
        </w:rPr>
      </w:pPr>
      <w:r>
        <w:rPr>
          <w:rFonts w:asciiTheme="minorEastAsia" w:eastAsiaTheme="minorEastAsia" w:hAnsiTheme="minorEastAsia" w:hint="eastAsia"/>
          <w:sz w:val="24"/>
        </w:rPr>
        <w:t>本授权书声明：</w:t>
      </w:r>
    </w:p>
    <w:p w:rsidR="002856F9" w:rsidRDefault="00380665">
      <w:pPr>
        <w:wordWrap w:val="0"/>
        <w:snapToGrid w:val="0"/>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委托人：</w:t>
      </w:r>
    </w:p>
    <w:p w:rsidR="002856F9" w:rsidRDefault="00380665">
      <w:pPr>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地址：              法定代表人：</w:t>
      </w:r>
    </w:p>
    <w:p w:rsidR="002856F9" w:rsidRDefault="00380665">
      <w:pPr>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受托人：            姓名：      性别：     出生日期：  年  月  日</w:t>
      </w:r>
    </w:p>
    <w:p w:rsidR="002856F9" w:rsidRDefault="00380665">
      <w:pPr>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所在单位：          职务：</w:t>
      </w:r>
    </w:p>
    <w:p w:rsidR="002856F9" w:rsidRDefault="00380665">
      <w:pPr>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身份证：            联系方式</w:t>
      </w:r>
      <w:r>
        <w:rPr>
          <w:rFonts w:asciiTheme="minorEastAsia" w:eastAsiaTheme="minorEastAsia" w:hAnsiTheme="minorEastAsia"/>
          <w:sz w:val="24"/>
        </w:rPr>
        <w:t>:</w:t>
      </w:r>
    </w:p>
    <w:p w:rsidR="002856F9" w:rsidRDefault="0038066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兹委托受托人代表我方参加</w:t>
      </w:r>
      <w:r>
        <w:rPr>
          <w:rFonts w:asciiTheme="minorEastAsia" w:eastAsiaTheme="minorEastAsia" w:hAnsiTheme="minorEastAsia" w:hint="eastAsia"/>
          <w:sz w:val="24"/>
          <w:u w:val="single"/>
        </w:rPr>
        <w:t>海南</w:t>
      </w:r>
      <w:proofErr w:type="gramStart"/>
      <w:r>
        <w:rPr>
          <w:rFonts w:asciiTheme="minorEastAsia" w:eastAsiaTheme="minorEastAsia" w:hAnsiTheme="minorEastAsia" w:hint="eastAsia"/>
          <w:sz w:val="24"/>
          <w:u w:val="single"/>
        </w:rPr>
        <w:t>政通招投标</w:t>
      </w:r>
      <w:proofErr w:type="gramEnd"/>
      <w:r>
        <w:rPr>
          <w:rFonts w:asciiTheme="minorEastAsia" w:eastAsiaTheme="minorEastAsia" w:hAnsiTheme="minorEastAsia" w:hint="eastAsia"/>
          <w:sz w:val="24"/>
          <w:u w:val="single"/>
        </w:rPr>
        <w:t>有限公司</w:t>
      </w:r>
      <w:r>
        <w:rPr>
          <w:rFonts w:asciiTheme="minorEastAsia" w:eastAsiaTheme="minorEastAsia" w:hAnsiTheme="minorEastAsia" w:hint="eastAsia"/>
          <w:sz w:val="24"/>
        </w:rPr>
        <w:t>组织的</w:t>
      </w:r>
      <w:r>
        <w:rPr>
          <w:rFonts w:asciiTheme="minorEastAsia" w:eastAsiaTheme="minorEastAsia" w:hAnsiTheme="minorEastAsia" w:cs="Tahoma" w:hint="eastAsia"/>
          <w:sz w:val="24"/>
          <w:u w:val="single"/>
        </w:rPr>
        <w:t xml:space="preserve">汽修类专业全国职业院校技能大赛竞赛设备购置项目 </w:t>
      </w:r>
      <w:r>
        <w:rPr>
          <w:rFonts w:asciiTheme="minorEastAsia" w:eastAsiaTheme="minorEastAsia" w:hAnsiTheme="minorEastAsia" w:hint="eastAsia"/>
          <w:sz w:val="24"/>
          <w:u w:val="single"/>
        </w:rPr>
        <w:t>（项目编号为：</w:t>
      </w:r>
      <w:r>
        <w:rPr>
          <w:rFonts w:asciiTheme="minorEastAsia" w:eastAsiaTheme="minorEastAsia" w:hAnsiTheme="minorEastAsia"/>
          <w:sz w:val="24"/>
          <w:szCs w:val="24"/>
          <w:u w:val="single"/>
        </w:rPr>
        <w:t>HNZT2023-258</w:t>
      </w:r>
      <w:r>
        <w:rPr>
          <w:rFonts w:asciiTheme="minorEastAsia" w:eastAsiaTheme="minorEastAsia" w:hAnsiTheme="minorEastAsia" w:hint="eastAsia"/>
          <w:sz w:val="24"/>
          <w:szCs w:val="24"/>
          <w:u w:val="single"/>
        </w:rPr>
        <w:t>，</w:t>
      </w:r>
      <w:proofErr w:type="gramStart"/>
      <w:r>
        <w:rPr>
          <w:rFonts w:asciiTheme="minorEastAsia" w:eastAsiaTheme="minorEastAsia" w:hAnsiTheme="minorEastAsia" w:hint="eastAsia"/>
          <w:sz w:val="24"/>
          <w:szCs w:val="24"/>
          <w:u w:val="single"/>
        </w:rPr>
        <w:t>标包编号</w:t>
      </w:r>
      <w:proofErr w:type="gramEnd"/>
      <w:r>
        <w:rPr>
          <w:rFonts w:asciiTheme="minorEastAsia" w:eastAsiaTheme="minorEastAsia" w:hAnsiTheme="minorEastAsia" w:hint="eastAsia"/>
          <w:sz w:val="24"/>
          <w:szCs w:val="24"/>
          <w:u w:val="single"/>
        </w:rPr>
        <w:t>：</w:t>
      </w:r>
      <w:r>
        <w:rPr>
          <w:rFonts w:asciiTheme="minorEastAsia" w:eastAsiaTheme="minorEastAsia" w:hAnsiTheme="minorEastAsia" w:hint="eastAsia"/>
          <w:sz w:val="24"/>
          <w:u w:val="single"/>
        </w:rPr>
        <w:t>）</w:t>
      </w:r>
      <w:r>
        <w:rPr>
          <w:rFonts w:asciiTheme="minorEastAsia" w:eastAsiaTheme="minorEastAsia" w:hAnsiTheme="minorEastAsia" w:hint="eastAsia"/>
          <w:sz w:val="24"/>
        </w:rPr>
        <w:t>的政府采购活动，以我方名义全权处理该项目有关磋商采购、签订合同以及执行合同等一切事宜。受托人在办理上述事宜过程中以其自己的名义所签署的所有文件我方均予以承认。</w:t>
      </w:r>
    </w:p>
    <w:p w:rsidR="002856F9" w:rsidRDefault="0038066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受托人无转委托权。委托期限：至上述事宜处理完毕止。</w:t>
      </w:r>
    </w:p>
    <w:p w:rsidR="002856F9" w:rsidRDefault="00380665">
      <w:pPr>
        <w:snapToGrid w:val="0"/>
        <w:spacing w:line="360" w:lineRule="auto"/>
        <w:rPr>
          <w:rFonts w:asciiTheme="minorEastAsia" w:eastAsiaTheme="minorEastAsia" w:hAnsiTheme="minorEastAsia"/>
          <w:b/>
          <w:sz w:val="24"/>
        </w:rPr>
      </w:pPr>
      <w:r>
        <w:rPr>
          <w:rFonts w:asciiTheme="minorEastAsia" w:eastAsiaTheme="minorEastAsia" w:hAnsiTheme="minorEastAsia" w:hint="eastAsia"/>
          <w:b/>
          <w:sz w:val="24"/>
        </w:rPr>
        <w:t>附：受托人身份证正反面复印件</w:t>
      </w:r>
    </w:p>
    <w:p w:rsidR="002856F9" w:rsidRDefault="002856F9">
      <w:pPr>
        <w:snapToGrid w:val="0"/>
        <w:spacing w:line="360" w:lineRule="auto"/>
        <w:ind w:firstLineChars="1600" w:firstLine="3840"/>
        <w:rPr>
          <w:rFonts w:asciiTheme="minorEastAsia" w:eastAsiaTheme="minorEastAsia" w:hAnsiTheme="minorEastAsia"/>
          <w:sz w:val="24"/>
        </w:rPr>
      </w:pPr>
    </w:p>
    <w:p w:rsidR="002856F9" w:rsidRDefault="00380665">
      <w:pPr>
        <w:snapToGrid w:val="0"/>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法定代表人</w:t>
      </w:r>
      <w:r>
        <w:rPr>
          <w:rFonts w:asciiTheme="minorEastAsia" w:eastAsiaTheme="minorEastAsia" w:hAnsiTheme="minorEastAsia" w:hint="eastAsia"/>
          <w:sz w:val="24"/>
          <w:szCs w:val="24"/>
        </w:rPr>
        <w:t>：（签字或盖章）</w:t>
      </w:r>
    </w:p>
    <w:p w:rsidR="002856F9" w:rsidRDefault="00380665">
      <w:pPr>
        <w:snapToGrid w:val="0"/>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受托人（授权代理）：</w:t>
      </w:r>
      <w:r>
        <w:rPr>
          <w:rFonts w:asciiTheme="minorEastAsia" w:eastAsiaTheme="minorEastAsia" w:hAnsiTheme="minorEastAsia" w:hint="eastAsia"/>
          <w:sz w:val="24"/>
          <w:szCs w:val="24"/>
        </w:rPr>
        <w:t>（签字）</w:t>
      </w:r>
    </w:p>
    <w:p w:rsidR="002856F9" w:rsidRDefault="00380665">
      <w:pPr>
        <w:snapToGrid w:val="0"/>
        <w:spacing w:line="360" w:lineRule="auto"/>
        <w:ind w:firstLineChars="1600" w:firstLine="3840"/>
        <w:jc w:val="right"/>
        <w:rPr>
          <w:rFonts w:asciiTheme="minorEastAsia" w:eastAsiaTheme="minorEastAsia" w:hAnsiTheme="minorEastAsia"/>
          <w:sz w:val="24"/>
          <w:u w:val="single"/>
        </w:rPr>
      </w:pPr>
      <w:r>
        <w:rPr>
          <w:rFonts w:asciiTheme="minorEastAsia" w:eastAsiaTheme="minorEastAsia" w:hAnsiTheme="minorEastAsia" w:hint="eastAsia"/>
          <w:sz w:val="24"/>
        </w:rPr>
        <w:t>供应商名称：</w:t>
      </w:r>
      <w:r>
        <w:rPr>
          <w:rFonts w:asciiTheme="minorEastAsia" w:eastAsiaTheme="minorEastAsia" w:hAnsiTheme="minorEastAsia" w:hint="eastAsia"/>
          <w:sz w:val="24"/>
          <w:szCs w:val="24"/>
        </w:rPr>
        <w:t>（公章）</w:t>
      </w:r>
    </w:p>
    <w:p w:rsidR="002856F9" w:rsidRDefault="00380665">
      <w:pPr>
        <w:wordWrap w:val="0"/>
        <w:snapToGrid w:val="0"/>
        <w:spacing w:line="360" w:lineRule="auto"/>
        <w:ind w:right="720"/>
        <w:jc w:val="right"/>
        <w:rPr>
          <w:rFonts w:asciiTheme="minorEastAsia" w:eastAsiaTheme="minorEastAsia" w:hAnsiTheme="minorEastAsia"/>
          <w:sz w:val="24"/>
          <w:szCs w:val="24"/>
        </w:rPr>
      </w:pPr>
      <w:r>
        <w:rPr>
          <w:rFonts w:asciiTheme="minorEastAsia" w:eastAsiaTheme="minorEastAsia" w:hAnsiTheme="minorEastAsia" w:hint="eastAsia"/>
          <w:sz w:val="24"/>
        </w:rPr>
        <w:t>年  月  日</w:t>
      </w:r>
    </w:p>
    <w:p w:rsidR="002856F9" w:rsidRDefault="002856F9">
      <w:pPr>
        <w:spacing w:line="360" w:lineRule="auto"/>
        <w:ind w:firstLineChars="2150" w:firstLine="5160"/>
        <w:rPr>
          <w:rFonts w:asciiTheme="minorEastAsia" w:eastAsiaTheme="minorEastAsia" w:hAnsiTheme="minorEastAsia"/>
          <w:sz w:val="24"/>
          <w:szCs w:val="24"/>
        </w:rPr>
      </w:pPr>
    </w:p>
    <w:p w:rsidR="002856F9" w:rsidRDefault="002856F9">
      <w:pPr>
        <w:spacing w:line="360" w:lineRule="auto"/>
        <w:rPr>
          <w:rFonts w:asciiTheme="minorEastAsia" w:eastAsiaTheme="minorEastAsia" w:hAnsiTheme="minorEastAsia"/>
          <w:b/>
          <w:sz w:val="28"/>
        </w:rPr>
      </w:pPr>
    </w:p>
    <w:p w:rsidR="002856F9" w:rsidRDefault="002856F9">
      <w:pPr>
        <w:spacing w:line="360" w:lineRule="auto"/>
        <w:rPr>
          <w:rFonts w:asciiTheme="minorEastAsia" w:eastAsiaTheme="minorEastAsia" w:hAnsiTheme="minorEastAsia"/>
          <w:b/>
          <w:sz w:val="28"/>
        </w:rPr>
      </w:pPr>
    </w:p>
    <w:p w:rsidR="002856F9" w:rsidRDefault="002856F9" w:rsidP="006A7D8F">
      <w:pPr>
        <w:snapToGrid w:val="0"/>
        <w:spacing w:line="360" w:lineRule="auto"/>
        <w:ind w:firstLineChars="147" w:firstLine="353"/>
        <w:jc w:val="right"/>
        <w:rPr>
          <w:rFonts w:asciiTheme="minorEastAsia" w:eastAsiaTheme="minorEastAsia" w:hAnsiTheme="minorEastAsia"/>
          <w:sz w:val="24"/>
        </w:rPr>
      </w:pPr>
    </w:p>
    <w:p w:rsidR="002856F9" w:rsidRDefault="00380665">
      <w:pPr>
        <w:widowControl/>
        <w:jc w:val="left"/>
        <w:rPr>
          <w:rFonts w:asciiTheme="minorEastAsia" w:eastAsiaTheme="minorEastAsia" w:hAnsiTheme="minorEastAsia"/>
        </w:rPr>
      </w:pPr>
      <w:bookmarkStart w:id="151" w:name="_Toc83562243"/>
      <w:r>
        <w:rPr>
          <w:rFonts w:asciiTheme="minorEastAsia" w:eastAsiaTheme="minorEastAsia" w:hAnsiTheme="minorEastAsia"/>
        </w:rPr>
        <w:br w:type="page"/>
      </w:r>
    </w:p>
    <w:p w:rsidR="002856F9" w:rsidRDefault="00380665">
      <w:pPr>
        <w:pStyle w:val="34"/>
        <w:rPr>
          <w:rFonts w:asciiTheme="minorEastAsia" w:eastAsiaTheme="minorEastAsia" w:hAnsiTheme="minorEastAsia"/>
          <w:b w:val="0"/>
        </w:rPr>
      </w:pPr>
      <w:bookmarkStart w:id="152" w:name="_Toc109034836"/>
      <w:bookmarkEnd w:id="151"/>
      <w:r>
        <w:rPr>
          <w:rFonts w:asciiTheme="minorEastAsia" w:eastAsiaTheme="minorEastAsia" w:hAnsiTheme="minorEastAsia"/>
        </w:rPr>
        <w:lastRenderedPageBreak/>
        <w:t>5</w:t>
      </w:r>
      <w:r>
        <w:rPr>
          <w:rFonts w:asciiTheme="minorEastAsia" w:eastAsiaTheme="minorEastAsia" w:hAnsiTheme="minorEastAsia" w:hint="eastAsia"/>
        </w:rPr>
        <w:t>.非联合体投标声明</w:t>
      </w:r>
      <w:bookmarkEnd w:id="152"/>
    </w:p>
    <w:p w:rsidR="002856F9" w:rsidRDefault="00380665">
      <w:pPr>
        <w:spacing w:line="360" w:lineRule="auto"/>
        <w:ind w:firstLineChars="200" w:firstLine="560"/>
        <w:jc w:val="center"/>
        <w:rPr>
          <w:rFonts w:asciiTheme="minorEastAsia" w:eastAsiaTheme="minorEastAsia" w:hAnsiTheme="minorEastAsia"/>
          <w:sz w:val="28"/>
          <w:szCs w:val="24"/>
        </w:rPr>
      </w:pPr>
      <w:r>
        <w:rPr>
          <w:rFonts w:asciiTheme="minorEastAsia" w:eastAsiaTheme="minorEastAsia" w:hAnsiTheme="minorEastAsia"/>
          <w:sz w:val="28"/>
          <w:szCs w:val="24"/>
        </w:rPr>
        <w:t>格式自拟</w:t>
      </w:r>
    </w:p>
    <w:p w:rsidR="002856F9" w:rsidRDefault="00380665">
      <w:pPr>
        <w:pStyle w:val="af3"/>
        <w:rPr>
          <w:rFonts w:asciiTheme="minorEastAsia" w:eastAsiaTheme="minorEastAsia" w:hAnsiTheme="minorEastAsia" w:cs="宋体"/>
          <w:b/>
          <w:sz w:val="32"/>
          <w:szCs w:val="32"/>
        </w:rPr>
      </w:pPr>
      <w:r>
        <w:rPr>
          <w:rFonts w:asciiTheme="minorEastAsia" w:eastAsiaTheme="minorEastAsia" w:hAnsiTheme="minorEastAsia"/>
        </w:rPr>
        <w:br w:type="page"/>
      </w:r>
    </w:p>
    <w:p w:rsidR="002856F9" w:rsidRDefault="00380665">
      <w:pPr>
        <w:pStyle w:val="34"/>
        <w:rPr>
          <w:rFonts w:asciiTheme="minorEastAsia" w:eastAsiaTheme="minorEastAsia" w:hAnsiTheme="minorEastAsia" w:cs="宋体"/>
          <w:szCs w:val="32"/>
        </w:rPr>
      </w:pPr>
      <w:bookmarkStart w:id="153" w:name="_Toc83562245"/>
      <w:bookmarkStart w:id="154" w:name="_Toc109034837"/>
      <w:r>
        <w:rPr>
          <w:rFonts w:asciiTheme="minorEastAsia" w:eastAsiaTheme="minorEastAsia" w:hAnsiTheme="minorEastAsia" w:cs="宋体"/>
          <w:szCs w:val="32"/>
        </w:rPr>
        <w:lastRenderedPageBreak/>
        <w:t>6</w:t>
      </w:r>
      <w:r>
        <w:rPr>
          <w:rFonts w:asciiTheme="minorEastAsia" w:eastAsiaTheme="minorEastAsia" w:hAnsiTheme="minorEastAsia" w:cs="宋体" w:hint="eastAsia"/>
          <w:szCs w:val="32"/>
        </w:rPr>
        <w:t>.磋商保证金证明单据</w:t>
      </w:r>
      <w:bookmarkEnd w:id="153"/>
      <w:bookmarkEnd w:id="154"/>
    </w:p>
    <w:p w:rsidR="002856F9" w:rsidRDefault="002856F9">
      <w:pPr>
        <w:tabs>
          <w:tab w:val="left" w:pos="900"/>
        </w:tabs>
        <w:snapToGrid w:val="0"/>
        <w:spacing w:line="360" w:lineRule="auto"/>
        <w:jc w:val="center"/>
        <w:rPr>
          <w:rFonts w:asciiTheme="minorEastAsia" w:eastAsiaTheme="minorEastAsia" w:hAnsiTheme="minorEastAsia"/>
          <w:sz w:val="24"/>
        </w:rPr>
      </w:pPr>
    </w:p>
    <w:p w:rsidR="002856F9" w:rsidRDefault="00380665">
      <w:pPr>
        <w:tabs>
          <w:tab w:val="left" w:pos="90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缴纳保证金的凭证复印件（加盖公章）</w:t>
      </w:r>
    </w:p>
    <w:p w:rsidR="002856F9" w:rsidRDefault="002856F9">
      <w:pPr>
        <w:tabs>
          <w:tab w:val="left" w:pos="900"/>
        </w:tabs>
        <w:snapToGrid w:val="0"/>
        <w:spacing w:line="360" w:lineRule="auto"/>
        <w:rPr>
          <w:rFonts w:asciiTheme="minorEastAsia" w:eastAsiaTheme="minorEastAsia" w:hAnsiTheme="minorEastAsia"/>
        </w:rPr>
      </w:pPr>
    </w:p>
    <w:p w:rsidR="002856F9" w:rsidRDefault="002856F9">
      <w:pPr>
        <w:tabs>
          <w:tab w:val="left" w:pos="900"/>
        </w:tabs>
        <w:snapToGrid w:val="0"/>
        <w:spacing w:line="360" w:lineRule="auto"/>
        <w:ind w:left="480"/>
        <w:jc w:val="center"/>
        <w:rPr>
          <w:rFonts w:asciiTheme="minorEastAsia" w:eastAsiaTheme="minorEastAsia" w:hAnsiTheme="minorEastAsia" w:cs="宋体"/>
          <w:b/>
          <w:sz w:val="32"/>
          <w:szCs w:val="32"/>
        </w:rPr>
      </w:pPr>
    </w:p>
    <w:p w:rsidR="002856F9" w:rsidRDefault="002856F9">
      <w:pPr>
        <w:tabs>
          <w:tab w:val="left" w:pos="900"/>
        </w:tabs>
        <w:snapToGrid w:val="0"/>
        <w:spacing w:line="360" w:lineRule="auto"/>
        <w:ind w:left="480"/>
        <w:jc w:val="center"/>
        <w:rPr>
          <w:rFonts w:asciiTheme="minorEastAsia" w:eastAsiaTheme="minorEastAsia" w:hAnsiTheme="minorEastAsia" w:cs="宋体"/>
          <w:b/>
          <w:sz w:val="32"/>
          <w:szCs w:val="32"/>
        </w:rPr>
      </w:pPr>
    </w:p>
    <w:p w:rsidR="002856F9" w:rsidRDefault="00380665">
      <w:pPr>
        <w:rPr>
          <w:rFonts w:asciiTheme="minorEastAsia" w:eastAsiaTheme="minorEastAsia" w:hAnsiTheme="minorEastAsia" w:cs="宋体"/>
          <w:b/>
          <w:szCs w:val="21"/>
        </w:rPr>
      </w:pPr>
      <w:r>
        <w:rPr>
          <w:rFonts w:asciiTheme="minorEastAsia" w:eastAsiaTheme="minorEastAsia" w:hAnsiTheme="minorEastAsia" w:cs="宋体"/>
          <w:szCs w:val="32"/>
        </w:rPr>
        <w:br w:type="page"/>
      </w:r>
    </w:p>
    <w:p w:rsidR="002856F9" w:rsidRDefault="00380665">
      <w:pPr>
        <w:pStyle w:val="34"/>
        <w:rPr>
          <w:rFonts w:ascii="宋体" w:hAnsi="宋体"/>
          <w:b w:val="0"/>
          <w:sz w:val="24"/>
        </w:rPr>
      </w:pPr>
      <w:bookmarkStart w:id="155" w:name="_Toc109034838"/>
      <w:bookmarkStart w:id="156" w:name="_Toc83562249"/>
      <w:r>
        <w:rPr>
          <w:rFonts w:asciiTheme="minorEastAsia" w:eastAsiaTheme="minorEastAsia" w:hAnsiTheme="minorEastAsia" w:cs="宋体"/>
          <w:szCs w:val="32"/>
        </w:rPr>
        <w:lastRenderedPageBreak/>
        <w:t>7</w:t>
      </w:r>
      <w:r>
        <w:rPr>
          <w:rFonts w:asciiTheme="minorEastAsia" w:eastAsiaTheme="minorEastAsia" w:hAnsiTheme="minorEastAsia" w:cs="宋体" w:hint="eastAsia"/>
          <w:szCs w:val="32"/>
        </w:rPr>
        <w:t>.</w:t>
      </w:r>
      <w:bookmarkStart w:id="157" w:name="_Toc56167774"/>
      <w:bookmarkStart w:id="158" w:name="_Toc108000282"/>
      <w:r>
        <w:rPr>
          <w:rFonts w:ascii="宋体" w:hAnsi="宋体" w:hint="eastAsia"/>
          <w:b w:val="0"/>
        </w:rPr>
        <w:t>供应商诚信承诺书</w:t>
      </w:r>
      <w:bookmarkEnd w:id="157"/>
      <w:bookmarkEnd w:id="158"/>
      <w:r>
        <w:rPr>
          <w:rFonts w:ascii="宋体" w:hAnsi="宋体" w:hint="eastAsia"/>
          <w:b w:val="0"/>
        </w:rPr>
        <w:t>、廉洁自律承诺书</w:t>
      </w:r>
      <w:bookmarkEnd w:id="155"/>
    </w:p>
    <w:p w:rsidR="002856F9" w:rsidRDefault="00380665">
      <w:pPr>
        <w:pStyle w:val="40"/>
        <w:jc w:val="center"/>
        <w:rPr>
          <w:rFonts w:ascii="宋体" w:hAnsi="宋体"/>
        </w:rPr>
      </w:pPr>
      <w:bookmarkStart w:id="159" w:name="_Toc108000283"/>
      <w:r>
        <w:rPr>
          <w:rFonts w:ascii="宋体" w:hAnsi="宋体"/>
        </w:rPr>
        <w:t>供应商诚信承诺书</w:t>
      </w:r>
      <w:bookmarkEnd w:id="159"/>
    </w:p>
    <w:p w:rsidR="002856F9" w:rsidRDefault="00380665">
      <w:pPr>
        <w:spacing w:line="360" w:lineRule="auto"/>
        <w:rPr>
          <w:rFonts w:hAnsi="宋体"/>
          <w:sz w:val="24"/>
        </w:rPr>
      </w:pPr>
      <w:r>
        <w:rPr>
          <w:rFonts w:hAnsi="宋体" w:hint="eastAsia"/>
          <w:sz w:val="24"/>
        </w:rPr>
        <w:t>海南省机电工程学校：</w:t>
      </w:r>
    </w:p>
    <w:p w:rsidR="002856F9" w:rsidRDefault="00380665">
      <w:pPr>
        <w:spacing w:line="360" w:lineRule="auto"/>
        <w:ind w:firstLineChars="200" w:firstLine="480"/>
        <w:rPr>
          <w:rFonts w:hAnsi="宋体"/>
          <w:sz w:val="24"/>
        </w:rPr>
      </w:pPr>
      <w:r>
        <w:rPr>
          <w:rFonts w:hAnsi="宋体" w:hint="eastAsia"/>
          <w:sz w:val="24"/>
        </w:rPr>
        <w:t>我单位在参加</w:t>
      </w:r>
      <w:r>
        <w:rPr>
          <w:rFonts w:hAnsi="宋体" w:hint="eastAsia"/>
          <w:sz w:val="24"/>
          <w:u w:val="single"/>
        </w:rPr>
        <w:t xml:space="preserve">    （项目名称）    </w:t>
      </w:r>
      <w:r>
        <w:rPr>
          <w:rFonts w:hAnsi="宋体" w:hint="eastAsia"/>
          <w:sz w:val="24"/>
        </w:rPr>
        <w:t>（项目编号：，</w:t>
      </w:r>
      <w:proofErr w:type="gramStart"/>
      <w:r>
        <w:rPr>
          <w:rFonts w:hAnsi="宋体" w:hint="eastAsia"/>
          <w:sz w:val="24"/>
        </w:rPr>
        <w:t>标包编号</w:t>
      </w:r>
      <w:proofErr w:type="gramEnd"/>
      <w:r>
        <w:rPr>
          <w:rFonts w:hAnsi="宋体" w:hint="eastAsia"/>
          <w:sz w:val="24"/>
        </w:rPr>
        <w:t>：）的招标采购活动中，郑重承诺如下：</w:t>
      </w:r>
    </w:p>
    <w:p w:rsidR="002856F9" w:rsidRDefault="00380665">
      <w:pPr>
        <w:spacing w:line="360" w:lineRule="auto"/>
        <w:ind w:firstLineChars="200" w:firstLine="480"/>
        <w:rPr>
          <w:rFonts w:hAnsi="宋体"/>
          <w:sz w:val="24"/>
        </w:rPr>
      </w:pPr>
      <w:r>
        <w:rPr>
          <w:rFonts w:hAnsi="宋体" w:hint="eastAsia"/>
          <w:sz w:val="24"/>
        </w:rPr>
        <w:t>1、我方在此声明，本次采购活动中提交的所有资料都是真实、准确的，不存在违反“《政府采购法实施条例》第十八条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所规定的有关情形，如发现提供虚假资料，或与事实不符而导致报价（投标）无效，甚至造成任何法律和经济责任，完全由我方负责；</w:t>
      </w:r>
    </w:p>
    <w:p w:rsidR="002856F9" w:rsidRDefault="00380665">
      <w:pPr>
        <w:spacing w:line="360" w:lineRule="auto"/>
        <w:ind w:firstLineChars="200" w:firstLine="480"/>
        <w:rPr>
          <w:rFonts w:hAnsi="宋体"/>
          <w:sz w:val="24"/>
        </w:rPr>
      </w:pPr>
      <w:r>
        <w:rPr>
          <w:rFonts w:hAnsi="宋体" w:hint="eastAsia"/>
          <w:sz w:val="24"/>
        </w:rPr>
        <w:t>2、我方承诺无围标、串标、行贿、资质挂靠、资质造假、违法转包违规分包等违法违纪行为，如经发现有上述违法违纪行为的，立即取消我方的供应商资格，我方承担相应的法律责任及所造成的损失赔偿，接受采购人或有关主管部门的处罚；</w:t>
      </w:r>
    </w:p>
    <w:p w:rsidR="002856F9" w:rsidRDefault="00380665">
      <w:pPr>
        <w:spacing w:line="360" w:lineRule="auto"/>
        <w:ind w:firstLineChars="200" w:firstLine="480"/>
        <w:rPr>
          <w:rFonts w:hAnsi="宋体"/>
          <w:sz w:val="24"/>
        </w:rPr>
      </w:pPr>
      <w:r>
        <w:rPr>
          <w:rFonts w:hAnsi="宋体" w:hint="eastAsia"/>
          <w:sz w:val="24"/>
        </w:rPr>
        <w:t>3、我方在以往的招标采购活动中，无重大违法、违规的不良记录；</w:t>
      </w:r>
    </w:p>
    <w:p w:rsidR="002856F9" w:rsidRDefault="00380665">
      <w:pPr>
        <w:spacing w:line="360" w:lineRule="auto"/>
        <w:ind w:firstLineChars="200" w:firstLine="480"/>
        <w:rPr>
          <w:rFonts w:hAnsi="宋体"/>
          <w:sz w:val="24"/>
        </w:rPr>
      </w:pPr>
      <w:r>
        <w:rPr>
          <w:rFonts w:hAnsi="宋体" w:hint="eastAsia"/>
          <w:sz w:val="24"/>
        </w:rPr>
        <w:t>4、我方未被地市级及其以上行政主管部门做出取消投标资格的处罚且该处罚在有效期内的；</w:t>
      </w:r>
    </w:p>
    <w:p w:rsidR="002856F9" w:rsidRDefault="00380665">
      <w:pPr>
        <w:spacing w:line="360" w:lineRule="auto"/>
        <w:ind w:firstLineChars="200" w:firstLine="480"/>
        <w:rPr>
          <w:rFonts w:hAnsi="宋体"/>
          <w:sz w:val="24"/>
        </w:rPr>
      </w:pPr>
      <w:r>
        <w:rPr>
          <w:rFonts w:hAnsi="宋体" w:hint="eastAsia"/>
          <w:sz w:val="24"/>
        </w:rPr>
        <w:t>5、我方一旦成交，将严格按照我方所承诺的报价、质量、工期、措施、人员配备等内容组织实施；</w:t>
      </w:r>
    </w:p>
    <w:p w:rsidR="002856F9" w:rsidRDefault="00380665">
      <w:pPr>
        <w:spacing w:line="360" w:lineRule="auto"/>
        <w:ind w:firstLineChars="200" w:firstLine="480"/>
        <w:rPr>
          <w:rFonts w:hAnsi="宋体" w:cs="宋体"/>
          <w:sz w:val="24"/>
        </w:rPr>
      </w:pPr>
      <w:r>
        <w:rPr>
          <w:rFonts w:hAnsi="宋体" w:hint="eastAsia"/>
          <w:sz w:val="24"/>
        </w:rPr>
        <w:t>6、我方一旦成交，将按规定及时与采购单位签订合同</w:t>
      </w:r>
      <w:r>
        <w:rPr>
          <w:rFonts w:hAnsi="宋体" w:cs="宋体" w:hint="eastAsia"/>
          <w:sz w:val="24"/>
        </w:rPr>
        <w:t>。</w:t>
      </w:r>
    </w:p>
    <w:p w:rsidR="002856F9" w:rsidRDefault="00380665">
      <w:pPr>
        <w:spacing w:line="360" w:lineRule="auto"/>
        <w:ind w:firstLineChars="200" w:firstLine="480"/>
        <w:rPr>
          <w:rFonts w:hAnsi="宋体"/>
          <w:sz w:val="24"/>
        </w:rPr>
      </w:pPr>
      <w:r>
        <w:rPr>
          <w:rFonts w:hAnsi="宋体" w:hint="eastAsia"/>
          <w:sz w:val="24"/>
        </w:rPr>
        <w:t>若我单位以上承诺不实，我单位愿意承担一切法律责任或负面后果。</w:t>
      </w:r>
    </w:p>
    <w:p w:rsidR="002856F9" w:rsidRDefault="002856F9">
      <w:pPr>
        <w:spacing w:beforeLines="100" w:before="240" w:afterLines="100" w:after="240" w:line="360" w:lineRule="auto"/>
        <w:ind w:firstLineChars="200" w:firstLine="480"/>
        <w:jc w:val="right"/>
        <w:rPr>
          <w:rFonts w:hAnsi="宋体"/>
          <w:sz w:val="24"/>
        </w:rPr>
      </w:pPr>
    </w:p>
    <w:p w:rsidR="002856F9" w:rsidRDefault="00380665">
      <w:pPr>
        <w:spacing w:line="360" w:lineRule="auto"/>
        <w:rPr>
          <w:rFonts w:asciiTheme="minorEastAsia" w:eastAsiaTheme="minorEastAsia" w:hAnsiTheme="minorEastAsia"/>
          <w:sz w:val="24"/>
          <w:szCs w:val="24"/>
        </w:rPr>
      </w:pPr>
      <w:r>
        <w:rPr>
          <w:rFonts w:hAnsi="宋体" w:hint="eastAsia"/>
          <w:sz w:val="24"/>
        </w:rPr>
        <w:t>供应商名称</w:t>
      </w:r>
      <w:r>
        <w:rPr>
          <w:rFonts w:asciiTheme="minorEastAsia" w:eastAsiaTheme="minorEastAsia" w:hAnsiTheme="minorEastAsia"/>
          <w:sz w:val="24"/>
          <w:szCs w:val="24"/>
        </w:rPr>
        <w:t>：</w:t>
      </w:r>
      <w:r>
        <w:rPr>
          <w:rFonts w:hAnsi="宋体" w:hint="eastAsia"/>
          <w:sz w:val="24"/>
        </w:rPr>
        <w:t>（全称并加盖公章）</w:t>
      </w:r>
    </w:p>
    <w:p w:rsidR="002856F9" w:rsidRDefault="0038066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cs="仿宋_GB2312" w:hint="eastAsia"/>
          <w:sz w:val="24"/>
          <w:szCs w:val="24"/>
        </w:rPr>
        <w:t>（签字或盖章）</w:t>
      </w:r>
    </w:p>
    <w:p w:rsidR="002856F9" w:rsidRDefault="0038066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日期：  </w:t>
      </w:r>
      <w:r>
        <w:rPr>
          <w:rFonts w:asciiTheme="minorEastAsia" w:eastAsiaTheme="minorEastAsia" w:hAnsiTheme="minor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日</w:t>
      </w:r>
    </w:p>
    <w:p w:rsidR="002856F9" w:rsidRDefault="002856F9">
      <w:pPr>
        <w:spacing w:beforeLines="100" w:before="240" w:afterLines="100" w:after="240" w:line="360" w:lineRule="auto"/>
        <w:ind w:firstLineChars="200" w:firstLine="480"/>
        <w:jc w:val="right"/>
        <w:rPr>
          <w:rFonts w:hAnsi="宋体"/>
          <w:sz w:val="24"/>
          <w:szCs w:val="24"/>
        </w:rPr>
      </w:pPr>
    </w:p>
    <w:p w:rsidR="002856F9" w:rsidRDefault="00380665">
      <w:pPr>
        <w:pStyle w:val="40"/>
        <w:jc w:val="center"/>
        <w:rPr>
          <w:rFonts w:ascii="方正小标宋_GBK" w:eastAsia="方正小标宋_GBK" w:hAnsi="黑体"/>
          <w:sz w:val="44"/>
          <w:szCs w:val="44"/>
        </w:rPr>
      </w:pPr>
      <w:r>
        <w:rPr>
          <w:rFonts w:ascii="宋体" w:hAnsi="宋体"/>
          <w:sz w:val="24"/>
          <w:szCs w:val="24"/>
          <w:lang w:val="en-US"/>
        </w:rPr>
        <w:br w:type="page"/>
      </w:r>
      <w:bookmarkStart w:id="160" w:name="_Toc108000284"/>
      <w:r>
        <w:rPr>
          <w:rFonts w:ascii="宋体" w:hAnsi="宋体" w:hint="eastAsia"/>
        </w:rPr>
        <w:lastRenderedPageBreak/>
        <w:t>廉洁自律承诺书</w:t>
      </w:r>
      <w:bookmarkEnd w:id="160"/>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海南省机电工程学校：</w:t>
      </w:r>
    </w:p>
    <w:p w:rsidR="002856F9" w:rsidRDefault="00380665">
      <w:pPr>
        <w:spacing w:line="276"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规范项目建设过程中我方各项活动，防止各种谋取不正当利益的违纪违法行为发生，保护国家、集体和当事人的合法权益，确保将项目建设成为优质工程、廉洁工程，作为海南省机电工程学校信息化项目的供应商，特向贵单位</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如下承诺：</w:t>
      </w:r>
    </w:p>
    <w:p w:rsidR="002856F9" w:rsidRDefault="00380665">
      <w:pPr>
        <w:spacing w:line="276"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一、</w:t>
      </w:r>
      <w:r>
        <w:rPr>
          <w:rFonts w:asciiTheme="minorEastAsia" w:eastAsiaTheme="minorEastAsia" w:hAnsiTheme="minorEastAsia" w:hint="eastAsia"/>
          <w:sz w:val="24"/>
          <w:szCs w:val="24"/>
        </w:rPr>
        <w:t>严格遵守市场准入、招投标、财政、行业规定和</w:t>
      </w:r>
      <w:r>
        <w:rPr>
          <w:rFonts w:asciiTheme="minorEastAsia" w:eastAsiaTheme="minorEastAsia" w:hAnsiTheme="minorEastAsia" w:cs="仿宋_GB2312" w:hint="eastAsia"/>
          <w:sz w:val="24"/>
          <w:szCs w:val="24"/>
        </w:rPr>
        <w:t>项目建设管理的各项规章制度，</w:t>
      </w:r>
      <w:r>
        <w:rPr>
          <w:rFonts w:asciiTheme="minorEastAsia" w:eastAsiaTheme="minorEastAsia" w:hAnsiTheme="minorEastAsia" w:hint="eastAsia"/>
          <w:sz w:val="24"/>
          <w:szCs w:val="24"/>
        </w:rPr>
        <w:t>将廉洁从业的各项要求贯彻始终。</w:t>
      </w:r>
    </w:p>
    <w:p w:rsidR="002856F9" w:rsidRDefault="00380665">
      <w:pPr>
        <w:spacing w:line="276"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二、</w:t>
      </w:r>
      <w:r>
        <w:rPr>
          <w:rFonts w:asciiTheme="minorEastAsia" w:eastAsiaTheme="minorEastAsia" w:hAnsiTheme="minorEastAsia" w:hint="eastAsia"/>
          <w:sz w:val="24"/>
          <w:szCs w:val="24"/>
        </w:rPr>
        <w:t>严格遵守职业道德，</w:t>
      </w:r>
      <w:r>
        <w:rPr>
          <w:rFonts w:asciiTheme="minorEastAsia" w:eastAsiaTheme="minorEastAsia" w:hAnsiTheme="minorEastAsia" w:cs="仿宋_GB2312" w:hint="eastAsia"/>
          <w:sz w:val="24"/>
          <w:szCs w:val="24"/>
        </w:rPr>
        <w:t>业务活动坚持公开、公平、公正、诚信、透明的原则（除法律法规另有规定者外），不获取不正当利益，更不为获取不当得利而损害国家、集体和业主单位利益。</w:t>
      </w:r>
    </w:p>
    <w:p w:rsidR="002856F9" w:rsidRDefault="00380665">
      <w:pPr>
        <w:spacing w:line="276"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hint="eastAsia"/>
          <w:sz w:val="24"/>
          <w:szCs w:val="24"/>
        </w:rPr>
        <w:t>三、加强对本单位工作人员职务行为的监督和管理，不断增强其廉洁意识、守法意识和守约意识。</w:t>
      </w:r>
    </w:p>
    <w:p w:rsidR="002856F9" w:rsidRDefault="00380665">
      <w:pPr>
        <w:spacing w:line="276"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四、不以任何理由向业主、相关单位及其工作人员赠送礼金、有价证券、贵重物品、回扣、好处费、感谢费及基金等。</w:t>
      </w:r>
    </w:p>
    <w:p w:rsidR="002856F9" w:rsidRDefault="00380665">
      <w:pPr>
        <w:spacing w:line="276"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五、不以任何理由为业主、相关单位及其工作人员装修住房、婚丧嫁娶、配偶子女的工作安排以及出国（境）、旅游等提供方便。</w:t>
      </w:r>
    </w:p>
    <w:p w:rsidR="002856F9" w:rsidRDefault="00380665">
      <w:pPr>
        <w:spacing w:line="276"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六、不以任何理由为业主、相关单位及其工作人员组织有可能影响公正执行公务的宴请、健身、娱乐等活动。</w:t>
      </w:r>
    </w:p>
    <w:p w:rsidR="002856F9" w:rsidRDefault="00380665">
      <w:pPr>
        <w:spacing w:line="276"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七、不以任何理由为业主、相关单位及其工作人员报销应由对方或个人支付的费用。</w:t>
      </w:r>
    </w:p>
    <w:p w:rsidR="002856F9" w:rsidRDefault="00380665">
      <w:pPr>
        <w:spacing w:line="276"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八</w:t>
      </w:r>
      <w:r>
        <w:rPr>
          <w:rFonts w:asciiTheme="minorEastAsia" w:eastAsiaTheme="minorEastAsia" w:hAnsiTheme="minorEastAsia" w:cs="仿宋_GB2312" w:hint="eastAsia"/>
          <w:sz w:val="24"/>
          <w:szCs w:val="24"/>
        </w:rPr>
        <w:t>、不以任何理由为业主、相关单位及其工作人员提供用车、借车等服务。</w:t>
      </w:r>
    </w:p>
    <w:p w:rsidR="002856F9" w:rsidRDefault="00380665">
      <w:pPr>
        <w:spacing w:line="276" w:lineRule="auto"/>
        <w:ind w:firstLineChars="200" w:firstLine="480"/>
        <w:rPr>
          <w:rFonts w:asciiTheme="minorEastAsia" w:eastAsiaTheme="minorEastAsia" w:hAnsiTheme="minorEastAsia"/>
          <w:sz w:val="24"/>
          <w:szCs w:val="24"/>
        </w:rPr>
      </w:pPr>
      <w:r>
        <w:rPr>
          <w:rFonts w:asciiTheme="minorEastAsia" w:eastAsiaTheme="minorEastAsia" w:hAnsiTheme="minorEastAsia" w:cs="仿宋_GB2312" w:hint="eastAsia"/>
          <w:sz w:val="24"/>
          <w:szCs w:val="24"/>
        </w:rPr>
        <w:t>九、发现业主、相关单位及其工作人员在业务活动中有违规、违纪、违法行为的，应及时向其上级主管部门或纪检监察、司法等有关机关举报。</w:t>
      </w:r>
    </w:p>
    <w:p w:rsidR="002856F9" w:rsidRDefault="00380665">
      <w:pPr>
        <w:spacing w:line="276"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九、遵守财经法规，厉行节约，杜绝铺张浪费，严格控制开支，节约资金。</w:t>
      </w:r>
    </w:p>
    <w:p w:rsidR="002856F9" w:rsidRDefault="00380665">
      <w:pPr>
        <w:spacing w:line="276"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十、定期不定期地对项目建设过程中的廉政建设和廉洁从业情况进行内部监督检查，并主动接受外部有关部门依法依纪的监督检查，及时发现和整改存在的各种问题。</w:t>
      </w:r>
      <w:r>
        <w:rPr>
          <w:rFonts w:asciiTheme="minorEastAsia" w:eastAsiaTheme="minorEastAsia" w:hAnsiTheme="minorEastAsia" w:hint="eastAsia"/>
          <w:sz w:val="24"/>
          <w:szCs w:val="24"/>
        </w:rPr>
        <w:br/>
      </w:r>
    </w:p>
    <w:p w:rsidR="002856F9" w:rsidRDefault="00380665">
      <w:pPr>
        <w:spacing w:line="276" w:lineRule="auto"/>
        <w:rPr>
          <w:rFonts w:hAnsi="宋体"/>
          <w:sz w:val="24"/>
        </w:rPr>
      </w:pPr>
      <w:r>
        <w:rPr>
          <w:rFonts w:hAnsi="宋体" w:hint="eastAsia"/>
          <w:sz w:val="24"/>
        </w:rPr>
        <w:t>供应商名称</w:t>
      </w:r>
      <w:r>
        <w:rPr>
          <w:rFonts w:asciiTheme="minorEastAsia" w:eastAsiaTheme="minorEastAsia" w:hAnsiTheme="minorEastAsia"/>
          <w:sz w:val="24"/>
          <w:szCs w:val="24"/>
        </w:rPr>
        <w:t>：</w:t>
      </w:r>
      <w:r>
        <w:rPr>
          <w:rFonts w:hAnsi="宋体" w:hint="eastAsia"/>
          <w:sz w:val="24"/>
        </w:rPr>
        <w:t>（全称并加盖公章）</w:t>
      </w:r>
    </w:p>
    <w:p w:rsidR="002856F9" w:rsidRDefault="00380665">
      <w:pPr>
        <w:spacing w:line="276" w:lineRule="auto"/>
        <w:rPr>
          <w:rFonts w:asciiTheme="minorEastAsia" w:eastAsiaTheme="minorEastAsia" w:hAnsiTheme="minorEastAsia" w:cs="仿宋_GB2312"/>
          <w:sz w:val="24"/>
          <w:szCs w:val="24"/>
        </w:rPr>
      </w:pPr>
      <w:r>
        <w:rPr>
          <w:rFonts w:asciiTheme="minorEastAsia" w:eastAsiaTheme="minorEastAsia" w:hAnsiTheme="minorEastAsia"/>
          <w:sz w:val="24"/>
          <w:szCs w:val="24"/>
        </w:rPr>
        <w:t>法定代表人：</w:t>
      </w:r>
      <w:r>
        <w:rPr>
          <w:rFonts w:asciiTheme="minorEastAsia" w:eastAsiaTheme="minorEastAsia" w:hAnsiTheme="minorEastAsia" w:cs="仿宋_GB2312" w:hint="eastAsia"/>
          <w:sz w:val="24"/>
          <w:szCs w:val="24"/>
        </w:rPr>
        <w:t>（签字或盖章）</w:t>
      </w:r>
    </w:p>
    <w:p w:rsidR="002856F9" w:rsidRDefault="0038066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日期：  </w:t>
      </w:r>
      <w:r>
        <w:rPr>
          <w:rFonts w:asciiTheme="minorEastAsia" w:eastAsiaTheme="minorEastAsia" w:hAnsiTheme="minor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日</w:t>
      </w:r>
    </w:p>
    <w:p w:rsidR="002856F9" w:rsidRDefault="00380665">
      <w:pPr>
        <w:spacing w:line="580" w:lineRule="exact"/>
        <w:rPr>
          <w:rFonts w:asciiTheme="minorEastAsia" w:eastAsiaTheme="minorEastAsia" w:hAnsiTheme="minorEastAsia" w:cs="宋体"/>
          <w:szCs w:val="32"/>
        </w:rPr>
      </w:pPr>
      <w:r>
        <w:rPr>
          <w:rFonts w:asciiTheme="minorEastAsia" w:eastAsiaTheme="minorEastAsia" w:hAnsiTheme="minorEastAsia" w:cs="宋体"/>
          <w:szCs w:val="32"/>
        </w:rPr>
        <w:br w:type="page"/>
      </w:r>
    </w:p>
    <w:p w:rsidR="002856F9" w:rsidRDefault="00380665">
      <w:pPr>
        <w:pStyle w:val="34"/>
        <w:rPr>
          <w:rFonts w:asciiTheme="minorEastAsia" w:eastAsiaTheme="minorEastAsia" w:hAnsiTheme="minorEastAsia" w:cs="宋体"/>
          <w:szCs w:val="32"/>
        </w:rPr>
      </w:pPr>
      <w:bookmarkStart w:id="161" w:name="_Toc109034839"/>
      <w:r>
        <w:rPr>
          <w:rFonts w:asciiTheme="minorEastAsia" w:eastAsiaTheme="minorEastAsia" w:hAnsiTheme="minorEastAsia" w:cs="宋体"/>
          <w:szCs w:val="32"/>
        </w:rPr>
        <w:lastRenderedPageBreak/>
        <w:t>8</w:t>
      </w:r>
      <w:r>
        <w:rPr>
          <w:rFonts w:asciiTheme="minorEastAsia" w:eastAsiaTheme="minorEastAsia" w:hAnsiTheme="minorEastAsia" w:cs="宋体" w:hint="eastAsia"/>
          <w:szCs w:val="32"/>
        </w:rPr>
        <w:t>.资格要求证明文件</w:t>
      </w:r>
      <w:bookmarkEnd w:id="156"/>
      <w:bookmarkEnd w:id="161"/>
    </w:p>
    <w:p w:rsidR="002856F9" w:rsidRDefault="00380665">
      <w:pPr>
        <w:tabs>
          <w:tab w:val="left" w:pos="900"/>
        </w:tabs>
        <w:snapToGrid w:val="0"/>
        <w:spacing w:line="360" w:lineRule="auto"/>
        <w:rPr>
          <w:rFonts w:asciiTheme="minorEastAsia" w:eastAsiaTheme="minorEastAsia" w:hAnsiTheme="minorEastAsia"/>
          <w:b/>
          <w:sz w:val="24"/>
        </w:rPr>
      </w:pPr>
      <w:r>
        <w:rPr>
          <w:rFonts w:asciiTheme="minorEastAsia" w:eastAsiaTheme="minorEastAsia" w:hAnsiTheme="minorEastAsia" w:hint="eastAsia"/>
          <w:b/>
          <w:sz w:val="24"/>
        </w:rPr>
        <w:t>说明：</w:t>
      </w:r>
    </w:p>
    <w:p w:rsidR="002856F9" w:rsidRDefault="00380665">
      <w:pPr>
        <w:tabs>
          <w:tab w:val="left" w:pos="900"/>
        </w:tabs>
        <w:snapToGrid w:val="0"/>
        <w:spacing w:line="360" w:lineRule="auto"/>
        <w:rPr>
          <w:rFonts w:asciiTheme="minorEastAsia" w:eastAsiaTheme="minorEastAsia" w:hAnsiTheme="minorEastAsia"/>
          <w:b/>
          <w:sz w:val="24"/>
        </w:rPr>
      </w:pPr>
      <w:r>
        <w:rPr>
          <w:rFonts w:asciiTheme="minorEastAsia" w:eastAsiaTheme="minorEastAsia" w:hAnsiTheme="minorEastAsia" w:hint="eastAsia"/>
          <w:b/>
          <w:sz w:val="24"/>
        </w:rPr>
        <w:t>（1）按照“第一章 磋商公告”中“二、申请人的资格要求”，提供相应的证明材料。</w:t>
      </w:r>
    </w:p>
    <w:p w:rsidR="002856F9" w:rsidRDefault="00380665">
      <w:pPr>
        <w:tabs>
          <w:tab w:val="left" w:pos="900"/>
        </w:tabs>
        <w:snapToGrid w:val="0"/>
        <w:spacing w:line="360" w:lineRule="auto"/>
        <w:rPr>
          <w:rFonts w:asciiTheme="minorEastAsia" w:eastAsiaTheme="minorEastAsia" w:hAnsiTheme="minorEastAsia"/>
          <w:b/>
          <w:sz w:val="24"/>
        </w:rPr>
      </w:pPr>
      <w:r>
        <w:rPr>
          <w:rFonts w:asciiTheme="minorEastAsia" w:eastAsiaTheme="minorEastAsia" w:hAnsiTheme="minorEastAsia" w:hint="eastAsia"/>
          <w:b/>
          <w:sz w:val="24"/>
        </w:rPr>
        <w:t>（2）无重大违法记录声明函格式要求如下：</w:t>
      </w:r>
    </w:p>
    <w:p w:rsidR="002856F9" w:rsidRDefault="002856F9"/>
    <w:p w:rsidR="002856F9" w:rsidRDefault="00380665">
      <w:pPr>
        <w:tabs>
          <w:tab w:val="left" w:pos="900"/>
        </w:tabs>
        <w:snapToGrid w:val="0"/>
        <w:spacing w:line="360" w:lineRule="auto"/>
        <w:ind w:left="480"/>
        <w:jc w:val="center"/>
        <w:rPr>
          <w:rFonts w:asciiTheme="minorEastAsia" w:eastAsiaTheme="minorEastAsia" w:hAnsiTheme="minorEastAsia" w:cs="宋体"/>
          <w:b/>
          <w:sz w:val="36"/>
          <w:szCs w:val="32"/>
        </w:rPr>
      </w:pPr>
      <w:r>
        <w:rPr>
          <w:rFonts w:asciiTheme="minorEastAsia" w:eastAsiaTheme="minorEastAsia" w:hAnsiTheme="minorEastAsia" w:cs="宋体" w:hint="eastAsia"/>
          <w:b/>
          <w:sz w:val="36"/>
          <w:szCs w:val="32"/>
        </w:rPr>
        <w:t>无重大违法记录声明函</w:t>
      </w:r>
    </w:p>
    <w:p w:rsidR="002856F9" w:rsidRDefault="002856F9">
      <w:pPr>
        <w:pStyle w:val="af3"/>
        <w:rPr>
          <w:rFonts w:asciiTheme="minorEastAsia" w:eastAsiaTheme="minorEastAsia" w:hAnsiTheme="minorEastAsia"/>
        </w:rPr>
      </w:pPr>
    </w:p>
    <w:p w:rsidR="002856F9" w:rsidRDefault="00380665">
      <w:pPr>
        <w:shd w:val="clear" w:color="auto" w:fill="FFFFFF"/>
        <w:snapToGrid w:val="0"/>
        <w:spacing w:before="19" w:line="480" w:lineRule="exact"/>
        <w:rPr>
          <w:rFonts w:asciiTheme="minorEastAsia" w:eastAsiaTheme="minorEastAsia" w:hAnsiTheme="minorEastAsia"/>
          <w:b/>
          <w:sz w:val="28"/>
        </w:rPr>
      </w:pPr>
      <w:r>
        <w:rPr>
          <w:rFonts w:asciiTheme="minorEastAsia" w:eastAsiaTheme="minorEastAsia" w:hAnsiTheme="minorEastAsia" w:hint="eastAsia"/>
          <w:b/>
          <w:sz w:val="28"/>
        </w:rPr>
        <w:t>致：海南</w:t>
      </w:r>
      <w:proofErr w:type="gramStart"/>
      <w:r>
        <w:rPr>
          <w:rFonts w:asciiTheme="minorEastAsia" w:eastAsiaTheme="minorEastAsia" w:hAnsiTheme="minorEastAsia" w:hint="eastAsia"/>
          <w:b/>
          <w:sz w:val="28"/>
        </w:rPr>
        <w:t>政通招投标</w:t>
      </w:r>
      <w:proofErr w:type="gramEnd"/>
      <w:r>
        <w:rPr>
          <w:rFonts w:asciiTheme="minorEastAsia" w:eastAsiaTheme="minorEastAsia" w:hAnsiTheme="minorEastAsia" w:hint="eastAsia"/>
          <w:b/>
          <w:sz w:val="28"/>
        </w:rPr>
        <w:t>有限公司</w:t>
      </w:r>
    </w:p>
    <w:p w:rsidR="002856F9" w:rsidRDefault="002856F9">
      <w:pPr>
        <w:tabs>
          <w:tab w:val="left" w:pos="630"/>
        </w:tabs>
        <w:spacing w:line="360" w:lineRule="auto"/>
        <w:rPr>
          <w:rFonts w:asciiTheme="minorEastAsia" w:eastAsiaTheme="minorEastAsia" w:hAnsiTheme="minorEastAsia"/>
        </w:rPr>
      </w:pP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为响应</w:t>
      </w:r>
      <w:r>
        <w:rPr>
          <w:rFonts w:asciiTheme="minorEastAsia" w:eastAsiaTheme="minorEastAsia" w:hAnsiTheme="minorEastAsia" w:cs="宋体" w:hint="eastAsia"/>
          <w:sz w:val="24"/>
          <w:szCs w:val="24"/>
        </w:rPr>
        <w:t>贵公司组织的</w:t>
      </w:r>
      <w:r>
        <w:rPr>
          <w:rFonts w:asciiTheme="minorEastAsia" w:eastAsiaTheme="minorEastAsia" w:hAnsiTheme="minorEastAsia" w:hint="eastAsia"/>
          <w:sz w:val="24"/>
          <w:szCs w:val="24"/>
          <w:u w:val="single"/>
        </w:rPr>
        <w:t xml:space="preserve">汽修类专业全国职业院校技能大赛竞赛设备购置项目 </w:t>
      </w:r>
      <w:r>
        <w:rPr>
          <w:rFonts w:asciiTheme="minorEastAsia" w:eastAsiaTheme="minorEastAsia" w:hAnsiTheme="minorEastAsia" w:hint="eastAsia"/>
          <w:sz w:val="24"/>
          <w:szCs w:val="24"/>
        </w:rPr>
        <w:t>（项目编号为：</w:t>
      </w:r>
      <w:r>
        <w:rPr>
          <w:rFonts w:asciiTheme="minorEastAsia" w:eastAsiaTheme="minorEastAsia" w:hAnsiTheme="minorEastAsia"/>
          <w:sz w:val="24"/>
          <w:szCs w:val="24"/>
          <w:u w:val="single"/>
        </w:rPr>
        <w:t>HNZT2023-258</w:t>
      </w:r>
      <w:r>
        <w:rPr>
          <w:rFonts w:asciiTheme="minorEastAsia" w:eastAsiaTheme="minorEastAsia" w:hAnsiTheme="minorEastAsia" w:hint="eastAsia"/>
          <w:sz w:val="24"/>
          <w:szCs w:val="24"/>
          <w:u w:val="single"/>
        </w:rPr>
        <w:t>，</w:t>
      </w:r>
      <w:proofErr w:type="gramStart"/>
      <w:r>
        <w:rPr>
          <w:rFonts w:asciiTheme="minorEastAsia" w:eastAsiaTheme="minorEastAsia" w:hAnsiTheme="minorEastAsia" w:hint="eastAsia"/>
          <w:sz w:val="24"/>
          <w:szCs w:val="24"/>
          <w:u w:val="single"/>
        </w:rPr>
        <w:t>标包编号</w:t>
      </w:r>
      <w:proofErr w:type="gramEnd"/>
      <w:r>
        <w:rPr>
          <w:rFonts w:asciiTheme="minorEastAsia" w:eastAsiaTheme="minorEastAsia" w:hAnsiTheme="minorEastAsia" w:hint="eastAsia"/>
          <w:sz w:val="24"/>
          <w:szCs w:val="24"/>
          <w:u w:val="single"/>
        </w:rPr>
        <w:t>：</w:t>
      </w:r>
      <w:r>
        <w:rPr>
          <w:rFonts w:asciiTheme="minorEastAsia" w:eastAsiaTheme="minorEastAsia" w:hAnsiTheme="minorEastAsia" w:hint="eastAsia"/>
          <w:sz w:val="24"/>
          <w:szCs w:val="24"/>
        </w:rPr>
        <w:t>）的</w:t>
      </w:r>
      <w:r>
        <w:rPr>
          <w:rFonts w:asciiTheme="minorEastAsia" w:eastAsiaTheme="minorEastAsia" w:hAnsiTheme="minorEastAsia" w:cs="宋体" w:hint="eastAsia"/>
          <w:sz w:val="24"/>
          <w:szCs w:val="24"/>
        </w:rPr>
        <w:t>招标采购活动</w:t>
      </w:r>
      <w:r>
        <w:rPr>
          <w:rFonts w:asciiTheme="minorEastAsia" w:eastAsiaTheme="minorEastAsia" w:hAnsiTheme="minorEastAsia" w:hint="eastAsia"/>
          <w:sz w:val="24"/>
          <w:szCs w:val="24"/>
        </w:rPr>
        <w:t>，我司声明如下：</w:t>
      </w:r>
    </w:p>
    <w:p w:rsidR="002856F9" w:rsidRDefault="0038066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我公司在参加本次</w:t>
      </w:r>
      <w:proofErr w:type="gramStart"/>
      <w:r>
        <w:rPr>
          <w:rFonts w:asciiTheme="minorEastAsia" w:eastAsiaTheme="minorEastAsia" w:hAnsiTheme="minorEastAsia" w:cs="宋体" w:hint="eastAsia"/>
          <w:sz w:val="24"/>
          <w:szCs w:val="24"/>
        </w:rPr>
        <w:t>采购近</w:t>
      </w:r>
      <w:proofErr w:type="gramEnd"/>
      <w:r>
        <w:rPr>
          <w:rFonts w:asciiTheme="minorEastAsia" w:eastAsiaTheme="minorEastAsia" w:hAnsiTheme="minorEastAsia" w:cs="宋体" w:hint="eastAsia"/>
          <w:sz w:val="24"/>
          <w:szCs w:val="24"/>
        </w:rPr>
        <w:t>三年内（成立不足三年的从成立之日起算），在经营活动中没有重大违法记录，没有因违法经营受到刑事处罚或者责令停产停业、吊销许可证或者执照、较大数额罚款等行政处罚。</w:t>
      </w:r>
    </w:p>
    <w:p w:rsidR="002856F9" w:rsidRDefault="00380665">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如有虚假，我司愿意接受相关处罚。</w:t>
      </w:r>
    </w:p>
    <w:p w:rsidR="002856F9" w:rsidRDefault="0038066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特此声明。</w:t>
      </w:r>
    </w:p>
    <w:p w:rsidR="002856F9" w:rsidRPr="000611AB" w:rsidRDefault="00380665" w:rsidP="000611AB">
      <w:pPr>
        <w:spacing w:line="360" w:lineRule="auto"/>
        <w:ind w:firstLineChars="200" w:firstLine="480"/>
        <w:jc w:val="right"/>
        <w:rPr>
          <w:rFonts w:asciiTheme="minorEastAsia" w:eastAsiaTheme="minorEastAsia" w:hAnsiTheme="minorEastAsia" w:cs="宋体"/>
          <w:sz w:val="24"/>
          <w:szCs w:val="24"/>
        </w:rPr>
      </w:pPr>
      <w:r w:rsidRPr="000611AB">
        <w:rPr>
          <w:rFonts w:asciiTheme="minorEastAsia" w:eastAsiaTheme="minorEastAsia" w:hAnsiTheme="minorEastAsia" w:cs="宋体" w:hint="eastAsia"/>
          <w:sz w:val="24"/>
          <w:szCs w:val="24"/>
        </w:rPr>
        <w:t>供应商名称：（公章）</w:t>
      </w:r>
    </w:p>
    <w:p w:rsidR="002856F9" w:rsidRPr="000611AB" w:rsidRDefault="00380665" w:rsidP="000611AB">
      <w:pPr>
        <w:spacing w:line="360" w:lineRule="auto"/>
        <w:ind w:firstLineChars="200" w:firstLine="480"/>
        <w:jc w:val="right"/>
        <w:rPr>
          <w:rFonts w:asciiTheme="minorEastAsia" w:eastAsiaTheme="minorEastAsia" w:hAnsiTheme="minorEastAsia" w:cs="宋体"/>
          <w:sz w:val="24"/>
          <w:szCs w:val="24"/>
        </w:rPr>
      </w:pPr>
      <w:r w:rsidRPr="000611AB">
        <w:rPr>
          <w:rFonts w:asciiTheme="minorEastAsia" w:eastAsiaTheme="minorEastAsia" w:hAnsiTheme="minorEastAsia" w:cs="宋体" w:hint="eastAsia"/>
          <w:sz w:val="24"/>
          <w:szCs w:val="24"/>
        </w:rPr>
        <w:t>日期：  年  月  日</w:t>
      </w:r>
    </w:p>
    <w:p w:rsidR="002856F9" w:rsidRPr="000611AB" w:rsidRDefault="00380665" w:rsidP="000611AB">
      <w:pPr>
        <w:spacing w:line="360" w:lineRule="auto"/>
        <w:ind w:firstLineChars="200" w:firstLine="480"/>
        <w:rPr>
          <w:rFonts w:asciiTheme="minorEastAsia" w:eastAsiaTheme="minorEastAsia" w:hAnsiTheme="minorEastAsia" w:cs="宋体"/>
          <w:sz w:val="24"/>
          <w:szCs w:val="24"/>
        </w:rPr>
      </w:pPr>
      <w:r w:rsidRPr="000611AB">
        <w:rPr>
          <w:rFonts w:asciiTheme="minorEastAsia" w:eastAsiaTheme="minorEastAsia" w:hAnsiTheme="minorEastAsia" w:cs="宋体" w:hint="eastAsia"/>
          <w:sz w:val="24"/>
          <w:szCs w:val="24"/>
        </w:rPr>
        <w:t>较大数额罚款的说明：根据《财政部关于〈中华人民共和国政府采购法实施条例〉第十九条第一款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rsidR="002856F9" w:rsidRDefault="002856F9">
      <w:pPr>
        <w:rPr>
          <w:rFonts w:ascii="Arial" w:eastAsia="黑体" w:hAnsi="Arial"/>
          <w:b/>
          <w:sz w:val="32"/>
        </w:rPr>
      </w:pPr>
    </w:p>
    <w:p w:rsidR="002856F9" w:rsidRDefault="002856F9">
      <w:pPr>
        <w:pStyle w:val="20"/>
        <w:rPr>
          <w:lang w:val="en-US"/>
        </w:rPr>
      </w:pPr>
    </w:p>
    <w:p w:rsidR="002076A8" w:rsidRDefault="002076A8" w:rsidP="002076A8"/>
    <w:p w:rsidR="002076A8" w:rsidRPr="002076A8" w:rsidRDefault="002076A8" w:rsidP="002076A8">
      <w:pPr>
        <w:pStyle w:val="20"/>
        <w:rPr>
          <w:lang w:val="en-US"/>
        </w:rPr>
      </w:pPr>
    </w:p>
    <w:p w:rsidR="002856F9" w:rsidRDefault="00380665">
      <w:pPr>
        <w:autoSpaceDE w:val="0"/>
        <w:autoSpaceDN w:val="0"/>
        <w:spacing w:line="360" w:lineRule="auto"/>
        <w:ind w:firstLineChars="200" w:firstLine="723"/>
        <w:jc w:val="center"/>
        <w:rPr>
          <w:rFonts w:asciiTheme="minorEastAsia" w:eastAsiaTheme="minorEastAsia" w:hAnsiTheme="minorEastAsia" w:cs="宋体"/>
          <w:b/>
          <w:sz w:val="36"/>
          <w:szCs w:val="24"/>
        </w:rPr>
      </w:pPr>
      <w:r>
        <w:rPr>
          <w:rFonts w:asciiTheme="minorEastAsia" w:eastAsiaTheme="minorEastAsia" w:hAnsiTheme="minorEastAsia" w:cs="宋体" w:hint="eastAsia"/>
          <w:b/>
          <w:sz w:val="36"/>
          <w:szCs w:val="24"/>
        </w:rPr>
        <w:t>中小企业声明函（货物）</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本公司（联合体）郑重声明，根据《政府采购促进中小企业发展管理办法》（财库</w:t>
      </w:r>
      <w:r>
        <w:rPr>
          <w:rFonts w:asciiTheme="minorEastAsia" w:eastAsiaTheme="minorEastAsia" w:hAnsiTheme="minorEastAsia" w:cs="宋体" w:hint="eastAsia"/>
          <w:sz w:val="28"/>
          <w:szCs w:val="28"/>
        </w:rPr>
        <w:t>﹝</w:t>
      </w:r>
      <w:r>
        <w:rPr>
          <w:rFonts w:asciiTheme="minorEastAsia" w:eastAsiaTheme="minorEastAsia" w:hAnsiTheme="minorEastAsia" w:cs="仿宋"/>
          <w:sz w:val="28"/>
          <w:szCs w:val="28"/>
        </w:rPr>
        <w:t>2020</w:t>
      </w:r>
      <w:r>
        <w:rPr>
          <w:rFonts w:asciiTheme="minorEastAsia" w:eastAsiaTheme="minorEastAsia" w:hAnsiTheme="minorEastAsia" w:cs="宋体" w:hint="eastAsia"/>
          <w:sz w:val="28"/>
          <w:szCs w:val="28"/>
        </w:rPr>
        <w:t>﹞</w:t>
      </w:r>
      <w:r>
        <w:rPr>
          <w:rFonts w:asciiTheme="minorEastAsia" w:eastAsiaTheme="minorEastAsia" w:hAnsiTheme="minorEastAsia" w:cs="仿宋"/>
          <w:sz w:val="28"/>
          <w:szCs w:val="28"/>
        </w:rPr>
        <w:t xml:space="preserve">46 </w:t>
      </w:r>
      <w:r>
        <w:rPr>
          <w:rFonts w:asciiTheme="minorEastAsia" w:eastAsiaTheme="minorEastAsia" w:hAnsiTheme="minorEastAsia" w:cs="仿宋" w:hint="eastAsia"/>
          <w:sz w:val="28"/>
          <w:szCs w:val="28"/>
        </w:rPr>
        <w:t>号）的规定，本公司（联合体）参加</w:t>
      </w:r>
      <w:r>
        <w:rPr>
          <w:rFonts w:asciiTheme="minorEastAsia" w:eastAsiaTheme="minorEastAsia" w:hAnsiTheme="minorEastAsia" w:cs="仿宋" w:hint="eastAsia"/>
          <w:i/>
          <w:sz w:val="28"/>
          <w:szCs w:val="28"/>
          <w:u w:val="single"/>
        </w:rPr>
        <w:t>（单位名称）</w:t>
      </w:r>
      <w:r>
        <w:rPr>
          <w:rFonts w:asciiTheme="minorEastAsia" w:eastAsiaTheme="minorEastAsia" w:hAnsiTheme="minorEastAsia" w:cs="仿宋" w:hint="eastAsia"/>
          <w:sz w:val="28"/>
          <w:szCs w:val="28"/>
        </w:rPr>
        <w:t>的</w:t>
      </w:r>
      <w:r>
        <w:rPr>
          <w:rFonts w:asciiTheme="minorEastAsia" w:eastAsiaTheme="minorEastAsia" w:hAnsiTheme="minorEastAsia" w:cs="仿宋" w:hint="eastAsia"/>
          <w:i/>
          <w:sz w:val="28"/>
          <w:szCs w:val="28"/>
          <w:u w:val="single"/>
        </w:rPr>
        <w:t>（项目名称）</w:t>
      </w:r>
      <w:r>
        <w:rPr>
          <w:rFonts w:asciiTheme="minorEastAsia" w:eastAsiaTheme="minorEastAsia" w:hAnsiTheme="minorEastAsia" w:cs="仿宋" w:hint="eastAsia"/>
          <w:sz w:val="28"/>
          <w:szCs w:val="28"/>
        </w:rPr>
        <w:t>采购活动，提供的货物全部由符合政策要求的中小企业制造。相关企业（含联合体中的中小企业、签订分包意向协议的中小企业）的具体情况如下：</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w:t>
      </w:r>
      <w:r>
        <w:rPr>
          <w:rFonts w:asciiTheme="minorEastAsia" w:eastAsiaTheme="minorEastAsia" w:hAnsiTheme="minorEastAsia" w:cs="仿宋"/>
          <w:i/>
          <w:sz w:val="28"/>
          <w:szCs w:val="28"/>
          <w:u w:val="single"/>
        </w:rPr>
        <w:t xml:space="preserve"> </w:t>
      </w:r>
      <w:r>
        <w:rPr>
          <w:rFonts w:asciiTheme="minorEastAsia" w:eastAsiaTheme="minorEastAsia" w:hAnsiTheme="minorEastAsia" w:cs="仿宋" w:hint="eastAsia"/>
          <w:i/>
          <w:sz w:val="28"/>
          <w:szCs w:val="28"/>
          <w:u w:val="single"/>
        </w:rPr>
        <w:t>（标的名称）</w:t>
      </w:r>
      <w:r>
        <w:rPr>
          <w:rFonts w:asciiTheme="minorEastAsia" w:eastAsiaTheme="minorEastAsia" w:hAnsiTheme="minorEastAsia" w:cs="仿宋"/>
          <w:i/>
          <w:sz w:val="28"/>
          <w:szCs w:val="28"/>
          <w:u w:val="single"/>
        </w:rPr>
        <w:t xml:space="preserve"> </w:t>
      </w:r>
      <w:r>
        <w:rPr>
          <w:rFonts w:asciiTheme="minorEastAsia" w:eastAsiaTheme="minorEastAsia" w:hAnsiTheme="minorEastAsia" w:cs="仿宋" w:hint="eastAsia"/>
          <w:sz w:val="28"/>
          <w:szCs w:val="28"/>
        </w:rPr>
        <w:t>，属于</w:t>
      </w:r>
      <w:r>
        <w:rPr>
          <w:rFonts w:asciiTheme="minorEastAsia" w:eastAsiaTheme="minorEastAsia" w:hAnsiTheme="minorEastAsia" w:cs="仿宋" w:hint="eastAsia"/>
          <w:i/>
          <w:sz w:val="28"/>
          <w:szCs w:val="28"/>
          <w:u w:val="single"/>
        </w:rPr>
        <w:t>（采购文件中明确的所属行业）行业</w:t>
      </w:r>
      <w:r>
        <w:rPr>
          <w:rFonts w:asciiTheme="minorEastAsia" w:eastAsiaTheme="minorEastAsia" w:hAnsiTheme="minorEastAsia" w:cs="仿宋" w:hint="eastAsia"/>
          <w:sz w:val="28"/>
          <w:szCs w:val="28"/>
        </w:rPr>
        <w:t>；制造商为</w:t>
      </w:r>
      <w:r>
        <w:rPr>
          <w:rFonts w:asciiTheme="minorEastAsia" w:eastAsiaTheme="minorEastAsia" w:hAnsiTheme="minorEastAsia" w:cs="仿宋" w:hint="eastAsia"/>
          <w:i/>
          <w:sz w:val="28"/>
          <w:szCs w:val="28"/>
          <w:u w:val="single"/>
        </w:rPr>
        <w:t>（企业名称）</w:t>
      </w:r>
      <w:r>
        <w:rPr>
          <w:rFonts w:asciiTheme="minorEastAsia" w:eastAsiaTheme="minorEastAsia" w:hAnsiTheme="minorEastAsia" w:cs="仿宋" w:hint="eastAsia"/>
          <w:sz w:val="28"/>
          <w:szCs w:val="28"/>
        </w:rPr>
        <w:t>，从业人员</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人，营业收入为</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万元，资产总额为</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万元</w:t>
      </w:r>
      <w:r>
        <w:rPr>
          <w:rFonts w:asciiTheme="minorEastAsia" w:eastAsiaTheme="minorEastAsia" w:hAnsiTheme="minorEastAsia" w:cs="仿宋"/>
          <w:sz w:val="28"/>
          <w:szCs w:val="28"/>
          <w:vertAlign w:val="superscript"/>
        </w:rPr>
        <w:t>1</w:t>
      </w:r>
      <w:r>
        <w:rPr>
          <w:rFonts w:asciiTheme="minorEastAsia" w:eastAsiaTheme="minorEastAsia" w:hAnsiTheme="minorEastAsia" w:cs="仿宋" w:hint="eastAsia"/>
          <w:sz w:val="28"/>
          <w:szCs w:val="28"/>
        </w:rPr>
        <w:t>，属于</w:t>
      </w:r>
      <w:r>
        <w:rPr>
          <w:rFonts w:asciiTheme="minorEastAsia" w:eastAsiaTheme="minorEastAsia" w:hAnsiTheme="minorEastAsia" w:cs="仿宋" w:hint="eastAsia"/>
          <w:i/>
          <w:sz w:val="28"/>
          <w:szCs w:val="28"/>
          <w:u w:val="single"/>
        </w:rPr>
        <w:t>（中型企业、小型企业、微型企业）</w:t>
      </w:r>
      <w:r>
        <w:rPr>
          <w:rFonts w:asciiTheme="minorEastAsia" w:eastAsiaTheme="minorEastAsia" w:hAnsiTheme="minorEastAsia" w:cs="仿宋" w:hint="eastAsia"/>
          <w:sz w:val="28"/>
          <w:szCs w:val="28"/>
        </w:rPr>
        <w:t>；</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2.</w:t>
      </w:r>
      <w:r>
        <w:rPr>
          <w:rFonts w:asciiTheme="minorEastAsia" w:eastAsiaTheme="minorEastAsia" w:hAnsiTheme="minorEastAsia" w:cs="仿宋"/>
          <w:i/>
          <w:sz w:val="28"/>
          <w:szCs w:val="28"/>
          <w:u w:val="single"/>
        </w:rPr>
        <w:t xml:space="preserve"> </w:t>
      </w:r>
      <w:r>
        <w:rPr>
          <w:rFonts w:asciiTheme="minorEastAsia" w:eastAsiaTheme="minorEastAsia" w:hAnsiTheme="minorEastAsia" w:cs="仿宋" w:hint="eastAsia"/>
          <w:i/>
          <w:sz w:val="28"/>
          <w:szCs w:val="28"/>
          <w:u w:val="single"/>
        </w:rPr>
        <w:t>（标的名称）</w:t>
      </w:r>
      <w:r>
        <w:rPr>
          <w:rFonts w:asciiTheme="minorEastAsia" w:eastAsiaTheme="minorEastAsia" w:hAnsiTheme="minorEastAsia" w:cs="仿宋"/>
          <w:i/>
          <w:sz w:val="28"/>
          <w:szCs w:val="28"/>
          <w:u w:val="single"/>
        </w:rPr>
        <w:t xml:space="preserve"> </w:t>
      </w:r>
      <w:r>
        <w:rPr>
          <w:rFonts w:asciiTheme="minorEastAsia" w:eastAsiaTheme="minorEastAsia" w:hAnsiTheme="minorEastAsia" w:cs="仿宋" w:hint="eastAsia"/>
          <w:sz w:val="28"/>
          <w:szCs w:val="28"/>
        </w:rPr>
        <w:t>，属于</w:t>
      </w:r>
      <w:r>
        <w:rPr>
          <w:rFonts w:asciiTheme="minorEastAsia" w:eastAsiaTheme="minorEastAsia" w:hAnsiTheme="minorEastAsia" w:cs="仿宋" w:hint="eastAsia"/>
          <w:i/>
          <w:sz w:val="28"/>
          <w:szCs w:val="28"/>
          <w:u w:val="single"/>
        </w:rPr>
        <w:t>（采购文件中明确的所属行业）</w:t>
      </w:r>
      <w:r>
        <w:rPr>
          <w:rFonts w:asciiTheme="minorEastAsia" w:eastAsiaTheme="minorEastAsia" w:hAnsiTheme="minorEastAsia" w:cs="仿宋" w:hint="eastAsia"/>
          <w:sz w:val="28"/>
          <w:szCs w:val="28"/>
        </w:rPr>
        <w:t>行业；制造商为</w:t>
      </w:r>
      <w:r>
        <w:rPr>
          <w:rFonts w:asciiTheme="minorEastAsia" w:eastAsiaTheme="minorEastAsia" w:hAnsiTheme="minorEastAsia" w:cs="仿宋" w:hint="eastAsia"/>
          <w:i/>
          <w:sz w:val="28"/>
          <w:szCs w:val="28"/>
          <w:u w:val="single"/>
        </w:rPr>
        <w:t>（企业名称）</w:t>
      </w:r>
      <w:r>
        <w:rPr>
          <w:rFonts w:asciiTheme="minorEastAsia" w:eastAsiaTheme="minorEastAsia" w:hAnsiTheme="minorEastAsia" w:cs="仿宋" w:hint="eastAsia"/>
          <w:sz w:val="28"/>
          <w:szCs w:val="28"/>
        </w:rPr>
        <w:t>，从业人员</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人，营业收入为</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万元，资产总额为</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万元，属于</w:t>
      </w:r>
      <w:r>
        <w:rPr>
          <w:rFonts w:asciiTheme="minorEastAsia" w:eastAsiaTheme="minorEastAsia" w:hAnsiTheme="minorEastAsia" w:cs="仿宋" w:hint="eastAsia"/>
          <w:i/>
          <w:sz w:val="28"/>
          <w:szCs w:val="28"/>
          <w:u w:val="single"/>
        </w:rPr>
        <w:t>（中型企业、小型企业、微型企业）</w:t>
      </w:r>
      <w:r>
        <w:rPr>
          <w:rFonts w:asciiTheme="minorEastAsia" w:eastAsiaTheme="minorEastAsia" w:hAnsiTheme="minorEastAsia" w:cs="仿宋" w:hint="eastAsia"/>
          <w:sz w:val="28"/>
          <w:szCs w:val="28"/>
        </w:rPr>
        <w:t>；</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以上企业，不属于大企业的分支机构，不存在控股股东为大企业的情形，也不存在与大企业的负责人为同一人的情形。</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本企业对上述声明内容的真实性负责。如有虚假，将依法承担相应责任。</w:t>
      </w:r>
    </w:p>
    <w:p w:rsidR="002856F9" w:rsidRDefault="002856F9">
      <w:pPr>
        <w:autoSpaceDE w:val="0"/>
        <w:autoSpaceDN w:val="0"/>
        <w:spacing w:line="360" w:lineRule="auto"/>
        <w:ind w:firstLineChars="200" w:firstLine="560"/>
        <w:rPr>
          <w:rFonts w:asciiTheme="minorEastAsia" w:eastAsiaTheme="minorEastAsia" w:hAnsiTheme="minorEastAsia" w:cs="仿宋"/>
          <w:sz w:val="28"/>
          <w:szCs w:val="28"/>
        </w:rPr>
      </w:pPr>
    </w:p>
    <w:p w:rsidR="002856F9" w:rsidRDefault="00380665">
      <w:pPr>
        <w:autoSpaceDE w:val="0"/>
        <w:autoSpaceDN w:val="0"/>
        <w:spacing w:line="360" w:lineRule="auto"/>
        <w:ind w:leftChars="1600" w:left="5440"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企业名称（盖章）：</w:t>
      </w:r>
    </w:p>
    <w:p w:rsidR="002856F9" w:rsidRDefault="002856F9">
      <w:pPr>
        <w:autoSpaceDE w:val="0"/>
        <w:autoSpaceDN w:val="0"/>
        <w:spacing w:line="360" w:lineRule="auto"/>
        <w:ind w:leftChars="1600" w:left="5440" w:firstLineChars="200" w:firstLine="560"/>
        <w:rPr>
          <w:rFonts w:asciiTheme="minorEastAsia" w:eastAsiaTheme="minorEastAsia" w:hAnsiTheme="minorEastAsia" w:cs="仿宋"/>
          <w:sz w:val="28"/>
          <w:szCs w:val="28"/>
        </w:rPr>
      </w:pPr>
    </w:p>
    <w:p w:rsidR="002856F9" w:rsidRDefault="00380665">
      <w:pPr>
        <w:autoSpaceDE w:val="0"/>
        <w:autoSpaceDN w:val="0"/>
        <w:spacing w:line="360" w:lineRule="auto"/>
        <w:ind w:leftChars="1600" w:left="5440"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日期：</w:t>
      </w:r>
    </w:p>
    <w:p w:rsidR="002856F9" w:rsidRDefault="002856F9">
      <w:pPr>
        <w:autoSpaceDE w:val="0"/>
        <w:autoSpaceDN w:val="0"/>
        <w:spacing w:line="360" w:lineRule="auto"/>
        <w:ind w:leftChars="1600" w:left="5440" w:firstLineChars="200" w:firstLine="560"/>
        <w:rPr>
          <w:rFonts w:asciiTheme="minorEastAsia" w:eastAsiaTheme="minorEastAsia" w:hAnsiTheme="minorEastAsia" w:cs="仿宋"/>
          <w:sz w:val="28"/>
          <w:szCs w:val="28"/>
        </w:rPr>
      </w:pPr>
    </w:p>
    <w:p w:rsidR="002856F9" w:rsidRDefault="00380665">
      <w:pPr>
        <w:autoSpaceDE w:val="0"/>
        <w:autoSpaceDN w:val="0"/>
        <w:spacing w:line="360" w:lineRule="auto"/>
        <w:ind w:firstLineChars="200" w:firstLine="480"/>
        <w:rPr>
          <w:rFonts w:asciiTheme="minorEastAsia" w:eastAsiaTheme="minorEastAsia" w:hAnsiTheme="minorEastAsia" w:cs="TimesNewRomanPSMT"/>
          <w:sz w:val="24"/>
          <w:szCs w:val="24"/>
          <w:u w:val="single"/>
        </w:rPr>
      </w:pPr>
      <w:r>
        <w:rPr>
          <w:rFonts w:asciiTheme="minorEastAsia" w:eastAsiaTheme="minorEastAsia" w:hAnsiTheme="minorEastAsia" w:cs="TimesNewRomanPSMT"/>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228600</wp:posOffset>
                </wp:positionV>
                <wp:extent cx="3596640" cy="0"/>
                <wp:effectExtent l="0" t="0" r="0" b="0"/>
                <wp:wrapNone/>
                <wp:docPr id="3" name="自选图形 4"/>
                <wp:cNvGraphicFramePr/>
                <a:graphic xmlns:a="http://schemas.openxmlformats.org/drawingml/2006/main">
                  <a:graphicData uri="http://schemas.microsoft.com/office/word/2010/wordprocessingShape">
                    <wps:wsp>
                      <wps:cNvCnPr/>
                      <wps:spPr>
                        <a:xfrm>
                          <a:off x="0" y="0"/>
                          <a:ext cx="35966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4" o:spid="_x0000_s1026" o:spt="32" type="#_x0000_t32" style="position:absolute;left:0pt;margin-left:1.35pt;margin-top:18pt;height:0pt;width:283.2pt;z-index:251661312;mso-width-relative:page;mso-height-relative:page;" filled="f" stroked="t" coordsize="21600,21600" o:gfxdata="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4pSW1gAAAAcBAAAPAAAAAAAAAAEAIAAAACIAAABkcnMvZG93bnJldi54bWxQSwEC&#10;FAAUAAAACACHTuJAUoPi+/YBAADjAwAADgAAAAAAAAABACAAAAAlAQAAZHJzL2Uyb0RvYy54bWxQ&#10;SwUGAAAAAAYABgBZAQAAjQUAAAAA&#10;">
                <v:fill on="f" focussize="0,0"/>
                <v:stroke color="#000000" joinstyle="round"/>
                <v:imagedata o:title=""/>
                <o:lock v:ext="edit" aspectratio="f"/>
              </v:shape>
            </w:pict>
          </mc:Fallback>
        </mc:AlternateContent>
      </w:r>
    </w:p>
    <w:p w:rsidR="002856F9" w:rsidRDefault="00380665">
      <w:pPr>
        <w:autoSpaceDE w:val="0"/>
        <w:autoSpaceDN w:val="0"/>
        <w:spacing w:line="360" w:lineRule="auto"/>
        <w:rPr>
          <w:rFonts w:asciiTheme="minorEastAsia" w:eastAsiaTheme="minorEastAsia" w:hAnsiTheme="minorEastAsia" w:cs="宋体"/>
          <w:sz w:val="20"/>
          <w:szCs w:val="24"/>
        </w:rPr>
      </w:pPr>
      <w:r>
        <w:rPr>
          <w:rFonts w:asciiTheme="minorEastAsia" w:eastAsiaTheme="minorEastAsia" w:hAnsiTheme="minorEastAsia" w:cs="仿宋"/>
          <w:sz w:val="28"/>
          <w:szCs w:val="28"/>
          <w:vertAlign w:val="superscript"/>
        </w:rPr>
        <w:t>1</w:t>
      </w:r>
      <w:r>
        <w:rPr>
          <w:rFonts w:asciiTheme="minorEastAsia" w:eastAsiaTheme="minorEastAsia" w:hAnsiTheme="minorEastAsia" w:cs="宋体" w:hint="eastAsia"/>
          <w:sz w:val="20"/>
          <w:szCs w:val="24"/>
        </w:rPr>
        <w:t>从业人员、营业收入、资产总额填报上一年度数据，无上</w:t>
      </w:r>
      <w:proofErr w:type="gramStart"/>
      <w:r>
        <w:rPr>
          <w:rFonts w:asciiTheme="minorEastAsia" w:eastAsiaTheme="minorEastAsia" w:hAnsiTheme="minorEastAsia" w:cs="宋体" w:hint="eastAsia"/>
          <w:sz w:val="20"/>
          <w:szCs w:val="24"/>
        </w:rPr>
        <w:t>一</w:t>
      </w:r>
      <w:proofErr w:type="gramEnd"/>
      <w:r>
        <w:rPr>
          <w:rFonts w:asciiTheme="minorEastAsia" w:eastAsiaTheme="minorEastAsia" w:hAnsiTheme="minorEastAsia" w:cs="宋体" w:hint="eastAsia"/>
          <w:sz w:val="20"/>
          <w:szCs w:val="24"/>
        </w:rPr>
        <w:t>年度数据的新成立企业可不填报。</w:t>
      </w:r>
    </w:p>
    <w:p w:rsidR="002856F9" w:rsidRDefault="002856F9">
      <w:pPr>
        <w:pStyle w:val="20"/>
        <w:rPr>
          <w:lang w:val="en-US"/>
        </w:rPr>
      </w:pPr>
    </w:p>
    <w:p w:rsidR="002856F9" w:rsidRDefault="00380665">
      <w:pPr>
        <w:autoSpaceDE w:val="0"/>
        <w:autoSpaceDN w:val="0"/>
        <w:spacing w:line="360" w:lineRule="auto"/>
        <w:jc w:val="center"/>
        <w:rPr>
          <w:rFonts w:asciiTheme="minorEastAsia" w:eastAsiaTheme="minorEastAsia" w:hAnsiTheme="minorEastAsia" w:cs="宋体"/>
          <w:b/>
          <w:sz w:val="40"/>
          <w:szCs w:val="28"/>
        </w:rPr>
      </w:pPr>
      <w:r>
        <w:rPr>
          <w:rFonts w:asciiTheme="minorEastAsia" w:eastAsiaTheme="minorEastAsia" w:hAnsiTheme="minorEastAsia" w:cs="宋体" w:hint="eastAsia"/>
          <w:b/>
          <w:sz w:val="40"/>
          <w:szCs w:val="28"/>
        </w:rPr>
        <w:t>中小企业声明函（工程、服务）</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本公司（联合体）郑重声明，根据《政府采购促进中小企业发展管理办法》（财库</w:t>
      </w:r>
      <w:r>
        <w:rPr>
          <w:rFonts w:asciiTheme="minorEastAsia" w:eastAsiaTheme="minorEastAsia" w:hAnsiTheme="minorEastAsia" w:cs="宋体" w:hint="eastAsia"/>
          <w:sz w:val="28"/>
          <w:szCs w:val="28"/>
        </w:rPr>
        <w:t>﹝</w:t>
      </w:r>
      <w:r>
        <w:rPr>
          <w:rFonts w:asciiTheme="minorEastAsia" w:eastAsiaTheme="minorEastAsia" w:hAnsiTheme="minorEastAsia" w:cs="仿宋"/>
          <w:sz w:val="28"/>
          <w:szCs w:val="28"/>
        </w:rPr>
        <w:t>2020</w:t>
      </w:r>
      <w:r>
        <w:rPr>
          <w:rFonts w:asciiTheme="minorEastAsia" w:eastAsiaTheme="minorEastAsia" w:hAnsiTheme="minorEastAsia" w:cs="宋体" w:hint="eastAsia"/>
          <w:sz w:val="28"/>
          <w:szCs w:val="28"/>
        </w:rPr>
        <w:t>﹞</w:t>
      </w:r>
      <w:r>
        <w:rPr>
          <w:rFonts w:asciiTheme="minorEastAsia" w:eastAsiaTheme="minorEastAsia" w:hAnsiTheme="minorEastAsia" w:cs="仿宋"/>
          <w:sz w:val="28"/>
          <w:szCs w:val="28"/>
        </w:rPr>
        <w:t xml:space="preserve">46 </w:t>
      </w:r>
      <w:r>
        <w:rPr>
          <w:rFonts w:asciiTheme="minorEastAsia" w:eastAsiaTheme="minorEastAsia" w:hAnsiTheme="minorEastAsia" w:cs="仿宋" w:hint="eastAsia"/>
          <w:sz w:val="28"/>
          <w:szCs w:val="28"/>
        </w:rPr>
        <w:t>号）的规定，本公司（联合体）参加</w:t>
      </w:r>
      <w:r>
        <w:rPr>
          <w:rFonts w:asciiTheme="minorEastAsia" w:eastAsiaTheme="minorEastAsia" w:hAnsiTheme="minorEastAsia" w:cs="仿宋" w:hint="eastAsia"/>
          <w:i/>
          <w:sz w:val="28"/>
          <w:szCs w:val="28"/>
          <w:u w:val="single"/>
        </w:rPr>
        <w:t>（单位名称）</w:t>
      </w:r>
      <w:r>
        <w:rPr>
          <w:rFonts w:asciiTheme="minorEastAsia" w:eastAsiaTheme="minorEastAsia" w:hAnsiTheme="minorEastAsia" w:cs="仿宋" w:hint="eastAsia"/>
          <w:sz w:val="28"/>
          <w:szCs w:val="28"/>
        </w:rPr>
        <w:t>的</w:t>
      </w:r>
      <w:r>
        <w:rPr>
          <w:rFonts w:asciiTheme="minorEastAsia" w:eastAsiaTheme="minorEastAsia" w:hAnsiTheme="minorEastAsia" w:cs="仿宋" w:hint="eastAsia"/>
          <w:i/>
          <w:sz w:val="28"/>
          <w:szCs w:val="28"/>
          <w:u w:val="single"/>
        </w:rPr>
        <w:t>（项目名称）</w:t>
      </w:r>
      <w:r>
        <w:rPr>
          <w:rFonts w:asciiTheme="minorEastAsia" w:eastAsiaTheme="minorEastAsia" w:hAnsiTheme="minorEastAsia" w:cs="仿宋" w:hint="eastAsia"/>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 xml:space="preserve">1. </w:t>
      </w:r>
      <w:r>
        <w:rPr>
          <w:rFonts w:asciiTheme="minorEastAsia" w:eastAsiaTheme="minorEastAsia" w:hAnsiTheme="minorEastAsia" w:cs="仿宋" w:hint="eastAsia"/>
          <w:i/>
          <w:sz w:val="28"/>
          <w:szCs w:val="28"/>
          <w:u w:val="single"/>
        </w:rPr>
        <w:t>（标的名称）</w:t>
      </w:r>
      <w:r>
        <w:rPr>
          <w:rFonts w:asciiTheme="minorEastAsia" w:eastAsiaTheme="minorEastAsia" w:hAnsiTheme="minorEastAsia" w:cs="仿宋"/>
          <w:i/>
          <w:sz w:val="28"/>
          <w:szCs w:val="28"/>
          <w:u w:val="single"/>
        </w:rPr>
        <w:t xml:space="preserve"> </w:t>
      </w:r>
      <w:r>
        <w:rPr>
          <w:rFonts w:asciiTheme="minorEastAsia" w:eastAsiaTheme="minorEastAsia" w:hAnsiTheme="minorEastAsia" w:cs="仿宋" w:hint="eastAsia"/>
          <w:sz w:val="28"/>
          <w:szCs w:val="28"/>
        </w:rPr>
        <w:t>，属于</w:t>
      </w:r>
      <w:r>
        <w:rPr>
          <w:rFonts w:asciiTheme="minorEastAsia" w:eastAsiaTheme="minorEastAsia" w:hAnsiTheme="minorEastAsia" w:cs="仿宋" w:hint="eastAsia"/>
          <w:i/>
          <w:sz w:val="28"/>
          <w:szCs w:val="28"/>
          <w:u w:val="single"/>
        </w:rPr>
        <w:t>（采购文件中明确的所属行业）</w:t>
      </w:r>
      <w:r>
        <w:rPr>
          <w:rFonts w:asciiTheme="minorEastAsia" w:eastAsiaTheme="minorEastAsia" w:hAnsiTheme="minorEastAsia" w:cs="仿宋" w:hint="eastAsia"/>
          <w:sz w:val="28"/>
          <w:szCs w:val="28"/>
        </w:rPr>
        <w:t>；承建（承接）企业为</w:t>
      </w:r>
      <w:r>
        <w:rPr>
          <w:rFonts w:asciiTheme="minorEastAsia" w:eastAsiaTheme="minorEastAsia" w:hAnsiTheme="minorEastAsia" w:cs="仿宋" w:hint="eastAsia"/>
          <w:i/>
          <w:sz w:val="28"/>
          <w:szCs w:val="28"/>
          <w:u w:val="single"/>
        </w:rPr>
        <w:t>（企业名称）</w:t>
      </w:r>
      <w:r>
        <w:rPr>
          <w:rFonts w:asciiTheme="minorEastAsia" w:eastAsiaTheme="minorEastAsia" w:hAnsiTheme="minorEastAsia" w:cs="仿宋" w:hint="eastAsia"/>
          <w:sz w:val="28"/>
          <w:szCs w:val="28"/>
        </w:rPr>
        <w:t>，从业人员</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人，营业收入为</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万元，资产总额为</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万元</w:t>
      </w:r>
      <w:r>
        <w:rPr>
          <w:rFonts w:asciiTheme="minorEastAsia" w:eastAsiaTheme="minorEastAsia" w:hAnsiTheme="minorEastAsia" w:cs="仿宋"/>
          <w:sz w:val="28"/>
          <w:szCs w:val="28"/>
          <w:vertAlign w:val="superscript"/>
        </w:rPr>
        <w:t>1</w:t>
      </w:r>
      <w:r>
        <w:rPr>
          <w:rFonts w:asciiTheme="minorEastAsia" w:eastAsiaTheme="minorEastAsia" w:hAnsiTheme="minorEastAsia" w:cs="仿宋" w:hint="eastAsia"/>
          <w:sz w:val="28"/>
          <w:szCs w:val="28"/>
        </w:rPr>
        <w:t>，属于</w:t>
      </w:r>
      <w:r>
        <w:rPr>
          <w:rFonts w:asciiTheme="minorEastAsia" w:eastAsiaTheme="minorEastAsia" w:hAnsiTheme="minorEastAsia" w:cs="仿宋" w:hint="eastAsia"/>
          <w:i/>
          <w:sz w:val="28"/>
          <w:szCs w:val="28"/>
          <w:u w:val="single"/>
        </w:rPr>
        <w:t>（中型企业、小型企业、微型企业）</w:t>
      </w:r>
      <w:r>
        <w:rPr>
          <w:rFonts w:asciiTheme="minorEastAsia" w:eastAsiaTheme="minorEastAsia" w:hAnsiTheme="minorEastAsia" w:cs="仿宋" w:hint="eastAsia"/>
          <w:sz w:val="28"/>
          <w:szCs w:val="28"/>
        </w:rPr>
        <w:t>；</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2.</w:t>
      </w:r>
      <w:r>
        <w:rPr>
          <w:rFonts w:asciiTheme="minorEastAsia" w:eastAsiaTheme="minorEastAsia" w:hAnsiTheme="minorEastAsia" w:cs="仿宋"/>
          <w:i/>
          <w:sz w:val="28"/>
          <w:szCs w:val="28"/>
          <w:u w:val="single"/>
        </w:rPr>
        <w:t xml:space="preserve"> </w:t>
      </w:r>
      <w:r>
        <w:rPr>
          <w:rFonts w:asciiTheme="minorEastAsia" w:eastAsiaTheme="minorEastAsia" w:hAnsiTheme="minorEastAsia" w:cs="仿宋" w:hint="eastAsia"/>
          <w:i/>
          <w:sz w:val="28"/>
          <w:szCs w:val="28"/>
          <w:u w:val="single"/>
        </w:rPr>
        <w:t>（标的名称）</w:t>
      </w:r>
      <w:r>
        <w:rPr>
          <w:rFonts w:asciiTheme="minorEastAsia" w:eastAsiaTheme="minorEastAsia" w:hAnsiTheme="minorEastAsia" w:cs="仿宋"/>
          <w:i/>
          <w:sz w:val="28"/>
          <w:szCs w:val="28"/>
          <w:u w:val="single"/>
        </w:rPr>
        <w:t xml:space="preserve"> </w:t>
      </w:r>
      <w:r>
        <w:rPr>
          <w:rFonts w:asciiTheme="minorEastAsia" w:eastAsiaTheme="minorEastAsia" w:hAnsiTheme="minorEastAsia" w:cs="仿宋" w:hint="eastAsia"/>
          <w:sz w:val="28"/>
          <w:szCs w:val="28"/>
        </w:rPr>
        <w:t>，属于</w:t>
      </w:r>
      <w:r>
        <w:rPr>
          <w:rFonts w:asciiTheme="minorEastAsia" w:eastAsiaTheme="minorEastAsia" w:hAnsiTheme="minorEastAsia" w:cs="仿宋" w:hint="eastAsia"/>
          <w:i/>
          <w:sz w:val="28"/>
          <w:szCs w:val="28"/>
          <w:u w:val="single"/>
        </w:rPr>
        <w:t>（采购文件中明确的所属行业）</w:t>
      </w:r>
      <w:r>
        <w:rPr>
          <w:rFonts w:asciiTheme="minorEastAsia" w:eastAsiaTheme="minorEastAsia" w:hAnsiTheme="minorEastAsia" w:cs="仿宋" w:hint="eastAsia"/>
          <w:sz w:val="28"/>
          <w:szCs w:val="28"/>
        </w:rPr>
        <w:t>；承建（承接）企业为</w:t>
      </w:r>
      <w:r>
        <w:rPr>
          <w:rFonts w:asciiTheme="minorEastAsia" w:eastAsiaTheme="minorEastAsia" w:hAnsiTheme="minorEastAsia" w:cs="仿宋" w:hint="eastAsia"/>
          <w:i/>
          <w:sz w:val="28"/>
          <w:szCs w:val="28"/>
          <w:u w:val="single"/>
        </w:rPr>
        <w:t>（企业名称）</w:t>
      </w:r>
      <w:r>
        <w:rPr>
          <w:rFonts w:asciiTheme="minorEastAsia" w:eastAsiaTheme="minorEastAsia" w:hAnsiTheme="minorEastAsia" w:cs="仿宋" w:hint="eastAsia"/>
          <w:sz w:val="28"/>
          <w:szCs w:val="28"/>
        </w:rPr>
        <w:t>，从业人员人</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，营业收入为</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万元，资产总额为</w:t>
      </w:r>
      <w:r>
        <w:rPr>
          <w:rFonts w:asciiTheme="minorEastAsia" w:eastAsiaTheme="minorEastAsia" w:hAnsiTheme="minorEastAsia" w:cs="仿宋" w:hint="eastAsia"/>
          <w:sz w:val="28"/>
          <w:szCs w:val="28"/>
          <w:u w:val="single"/>
        </w:rPr>
        <w:t xml:space="preserve">    </w:t>
      </w:r>
      <w:r>
        <w:rPr>
          <w:rFonts w:asciiTheme="minorEastAsia" w:eastAsiaTheme="minorEastAsia" w:hAnsiTheme="minorEastAsia" w:cs="仿宋" w:hint="eastAsia"/>
          <w:sz w:val="28"/>
          <w:szCs w:val="28"/>
        </w:rPr>
        <w:t>万元，属于</w:t>
      </w:r>
      <w:r>
        <w:rPr>
          <w:rFonts w:asciiTheme="minorEastAsia" w:eastAsiaTheme="minorEastAsia" w:hAnsiTheme="minorEastAsia" w:cs="仿宋" w:hint="eastAsia"/>
          <w:i/>
          <w:sz w:val="28"/>
          <w:szCs w:val="28"/>
          <w:u w:val="single"/>
        </w:rPr>
        <w:t>（中型企业、小型企业、微型企业）</w:t>
      </w:r>
      <w:r>
        <w:rPr>
          <w:rFonts w:asciiTheme="minorEastAsia" w:eastAsiaTheme="minorEastAsia" w:hAnsiTheme="minorEastAsia" w:cs="仿宋" w:hint="eastAsia"/>
          <w:sz w:val="28"/>
          <w:szCs w:val="28"/>
        </w:rPr>
        <w:t>；</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以上企业，不属于大企业的分支机构，不存在控股股东为大企业的情形，也不存在与大企业的负责人为同一人的情形。</w:t>
      </w:r>
    </w:p>
    <w:p w:rsidR="002856F9" w:rsidRDefault="00380665">
      <w:pPr>
        <w:autoSpaceDE w:val="0"/>
        <w:autoSpaceDN w:val="0"/>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本企业对上述声明内容的真实性负责。如有虚假，将依法承担相应责任。</w:t>
      </w:r>
    </w:p>
    <w:p w:rsidR="002856F9" w:rsidRDefault="00380665">
      <w:pPr>
        <w:autoSpaceDE w:val="0"/>
        <w:autoSpaceDN w:val="0"/>
        <w:spacing w:line="360" w:lineRule="auto"/>
        <w:ind w:leftChars="1400" w:left="4760"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企业名称（盖章）：</w:t>
      </w:r>
    </w:p>
    <w:p w:rsidR="002856F9" w:rsidRDefault="002856F9">
      <w:pPr>
        <w:autoSpaceDE w:val="0"/>
        <w:autoSpaceDN w:val="0"/>
        <w:spacing w:line="360" w:lineRule="auto"/>
        <w:ind w:leftChars="1400" w:left="4760" w:firstLineChars="200" w:firstLine="560"/>
        <w:rPr>
          <w:rFonts w:asciiTheme="minorEastAsia" w:eastAsiaTheme="minorEastAsia" w:hAnsiTheme="minorEastAsia" w:cs="仿宋"/>
          <w:sz w:val="28"/>
          <w:szCs w:val="28"/>
        </w:rPr>
      </w:pPr>
    </w:p>
    <w:p w:rsidR="002856F9" w:rsidRDefault="00380665">
      <w:pPr>
        <w:autoSpaceDE w:val="0"/>
        <w:autoSpaceDN w:val="0"/>
        <w:spacing w:line="360" w:lineRule="auto"/>
        <w:ind w:leftChars="1400" w:left="4760"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日期：</w:t>
      </w:r>
    </w:p>
    <w:p w:rsidR="002856F9" w:rsidRDefault="002856F9">
      <w:pPr>
        <w:autoSpaceDE w:val="0"/>
        <w:autoSpaceDN w:val="0"/>
        <w:spacing w:line="360" w:lineRule="auto"/>
        <w:ind w:firstLineChars="200" w:firstLine="480"/>
        <w:rPr>
          <w:rFonts w:asciiTheme="minorEastAsia" w:eastAsiaTheme="minorEastAsia" w:hAnsiTheme="minorEastAsia" w:cs="TimesNewRomanPSMT"/>
          <w:sz w:val="24"/>
          <w:szCs w:val="28"/>
          <w:vertAlign w:val="superscript"/>
        </w:rPr>
      </w:pPr>
    </w:p>
    <w:p w:rsidR="002856F9" w:rsidRDefault="002856F9">
      <w:pPr>
        <w:autoSpaceDE w:val="0"/>
        <w:autoSpaceDN w:val="0"/>
        <w:spacing w:line="360" w:lineRule="auto"/>
        <w:ind w:firstLineChars="200" w:firstLine="480"/>
        <w:rPr>
          <w:rFonts w:asciiTheme="minorEastAsia" w:eastAsiaTheme="minorEastAsia" w:hAnsiTheme="minorEastAsia" w:cs="TimesNewRomanPSMT"/>
          <w:sz w:val="24"/>
          <w:szCs w:val="28"/>
          <w:vertAlign w:val="superscript"/>
        </w:rPr>
      </w:pPr>
    </w:p>
    <w:p w:rsidR="002856F9" w:rsidRDefault="00380665">
      <w:pPr>
        <w:autoSpaceDE w:val="0"/>
        <w:autoSpaceDN w:val="0"/>
        <w:spacing w:line="360" w:lineRule="auto"/>
        <w:ind w:firstLineChars="200" w:firstLine="480"/>
        <w:rPr>
          <w:rFonts w:asciiTheme="minorEastAsia" w:eastAsiaTheme="minorEastAsia" w:hAnsiTheme="minorEastAsia" w:cs="TimesNewRomanPSMT"/>
          <w:sz w:val="24"/>
          <w:szCs w:val="28"/>
          <w:vertAlign w:val="superscript"/>
        </w:rPr>
      </w:pPr>
      <w:r>
        <w:rPr>
          <w:rFonts w:asciiTheme="minorEastAsia" w:eastAsiaTheme="minorEastAsia" w:hAnsiTheme="minorEastAsia" w:cs="TimesNewRomanPSMT"/>
          <w:noProof/>
          <w:sz w:val="24"/>
          <w:szCs w:val="28"/>
          <w:vertAlign w:val="superscript"/>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148590</wp:posOffset>
                </wp:positionV>
                <wp:extent cx="3596640" cy="0"/>
                <wp:effectExtent l="0" t="0" r="0" b="0"/>
                <wp:wrapNone/>
                <wp:docPr id="4" name="自选图形 5"/>
                <wp:cNvGraphicFramePr/>
                <a:graphic xmlns:a="http://schemas.openxmlformats.org/drawingml/2006/main">
                  <a:graphicData uri="http://schemas.microsoft.com/office/word/2010/wordprocessingShape">
                    <wps:wsp>
                      <wps:cNvCnPr/>
                      <wps:spPr>
                        <a:xfrm>
                          <a:off x="0" y="0"/>
                          <a:ext cx="35966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5" o:spid="_x0000_s1026" o:spt="32" type="#_x0000_t32" style="position:absolute;left:0pt;margin-left:13.35pt;margin-top:11.7pt;height:0pt;width:283.2pt;z-index:251662336;mso-width-relative:page;mso-height-relative:page;" filled="f" stroked="t" coordsize="21600,21600" o:gfxdata="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VW3/NcAAAAIAQAADwAAAAAAAAABACAAAAAiAAAAZHJzL2Rvd25yZXYueG1sUEsB&#10;AhQAFAAAAAgAh07iQA4bncz2AQAA4wMAAA4AAAAAAAAAAQAgAAAAJgEAAGRycy9lMm9Eb2MueG1s&#10;UEsFBgAAAAAGAAYAWQEAAI4FAAAAAA==&#10;">
                <v:fill on="f" focussize="0,0"/>
                <v:stroke color="#000000" joinstyle="round"/>
                <v:imagedata o:title=""/>
                <o:lock v:ext="edit" aspectratio="f"/>
              </v:shape>
            </w:pict>
          </mc:Fallback>
        </mc:AlternateContent>
      </w:r>
    </w:p>
    <w:p w:rsidR="002856F9" w:rsidRDefault="00380665">
      <w:pPr>
        <w:autoSpaceDE w:val="0"/>
        <w:autoSpaceDN w:val="0"/>
        <w:spacing w:line="360" w:lineRule="auto"/>
        <w:rPr>
          <w:rFonts w:asciiTheme="minorEastAsia" w:eastAsiaTheme="minorEastAsia" w:hAnsiTheme="minorEastAsia" w:cs="宋体"/>
          <w:sz w:val="24"/>
          <w:szCs w:val="28"/>
        </w:rPr>
      </w:pPr>
      <w:r>
        <w:rPr>
          <w:rFonts w:asciiTheme="minorEastAsia" w:eastAsiaTheme="minorEastAsia" w:hAnsiTheme="minorEastAsia" w:cs="TimesNewRomanPSMT"/>
          <w:sz w:val="24"/>
          <w:szCs w:val="28"/>
          <w:vertAlign w:val="superscript"/>
        </w:rPr>
        <w:t xml:space="preserve">1 </w:t>
      </w:r>
      <w:r>
        <w:rPr>
          <w:rFonts w:asciiTheme="minorEastAsia" w:eastAsiaTheme="minorEastAsia" w:hAnsiTheme="minorEastAsia" w:cs="宋体" w:hint="eastAsia"/>
          <w:sz w:val="21"/>
          <w:szCs w:val="21"/>
        </w:rPr>
        <w:t>从业人员、营业收入、资产总额填报上一年度数据，无上</w:t>
      </w:r>
      <w:proofErr w:type="gramStart"/>
      <w:r>
        <w:rPr>
          <w:rFonts w:asciiTheme="minorEastAsia" w:eastAsiaTheme="minorEastAsia" w:hAnsiTheme="minorEastAsia" w:cs="宋体" w:hint="eastAsia"/>
          <w:sz w:val="21"/>
          <w:szCs w:val="21"/>
        </w:rPr>
        <w:t>一</w:t>
      </w:r>
      <w:proofErr w:type="gramEnd"/>
      <w:r>
        <w:rPr>
          <w:rFonts w:asciiTheme="minorEastAsia" w:eastAsiaTheme="minorEastAsia" w:hAnsiTheme="minorEastAsia" w:cs="宋体" w:hint="eastAsia"/>
          <w:sz w:val="21"/>
          <w:szCs w:val="21"/>
        </w:rPr>
        <w:t>年度数据的新成立企业可不填报。</w:t>
      </w:r>
    </w:p>
    <w:p w:rsidR="002856F9" w:rsidRDefault="00380665">
      <w:pPr>
        <w:spacing w:line="360" w:lineRule="auto"/>
        <w:rPr>
          <w:rFonts w:asciiTheme="minorEastAsia" w:eastAsiaTheme="minorEastAsia" w:hAnsiTheme="minorEastAsia" w:cs="仿宋"/>
          <w:sz w:val="28"/>
          <w:szCs w:val="28"/>
        </w:rPr>
      </w:pPr>
      <w:r>
        <w:rPr>
          <w:rFonts w:asciiTheme="minorEastAsia" w:eastAsiaTheme="minorEastAsia" w:hAnsiTheme="minorEastAsia" w:cs="仿宋"/>
          <w:sz w:val="28"/>
          <w:szCs w:val="28"/>
        </w:rPr>
        <w:br w:type="page"/>
      </w:r>
      <w:bookmarkStart w:id="162" w:name="_Toc109034840"/>
      <w:bookmarkStart w:id="163" w:name="_Toc83562250"/>
    </w:p>
    <w:p w:rsidR="002856F9" w:rsidRDefault="00380665">
      <w:pPr>
        <w:pStyle w:val="34"/>
        <w:rPr>
          <w:rFonts w:asciiTheme="minorEastAsia" w:eastAsiaTheme="minorEastAsia" w:hAnsiTheme="minorEastAsia"/>
          <w:szCs w:val="32"/>
        </w:rPr>
      </w:pPr>
      <w:r>
        <w:rPr>
          <w:rFonts w:asciiTheme="minorEastAsia" w:eastAsiaTheme="minorEastAsia" w:hAnsiTheme="minorEastAsia" w:hint="eastAsia"/>
          <w:szCs w:val="32"/>
        </w:rPr>
        <w:lastRenderedPageBreak/>
        <w:t>9. 技术参数响应表</w:t>
      </w:r>
    </w:p>
    <w:p w:rsidR="002856F9" w:rsidRDefault="00380665">
      <w:pPr>
        <w:pStyle w:val="affffffff6"/>
        <w:ind w:right="340"/>
        <w:jc w:val="center"/>
        <w:rPr>
          <w:sz w:val="36"/>
        </w:rPr>
      </w:pPr>
      <w:r>
        <w:rPr>
          <w:rFonts w:hint="eastAsia"/>
          <w:sz w:val="36"/>
        </w:rPr>
        <w:t>技术参数响应</w:t>
      </w:r>
      <w:r>
        <w:rPr>
          <w:sz w:val="36"/>
        </w:rPr>
        <w:t>表</w:t>
      </w:r>
    </w:p>
    <w:p w:rsidR="002856F9" w:rsidRDefault="002856F9">
      <w:pPr>
        <w:pStyle w:val="af6"/>
        <w:spacing w:line="360" w:lineRule="auto"/>
        <w:ind w:left="680"/>
        <w:rPr>
          <w:rFonts w:hAnsi="宋体"/>
          <w:sz w:val="24"/>
        </w:rPr>
      </w:pPr>
    </w:p>
    <w:p w:rsidR="002856F9" w:rsidRDefault="00380665">
      <w:pPr>
        <w:pStyle w:val="af6"/>
        <w:spacing w:line="360" w:lineRule="auto"/>
        <w:ind w:left="680"/>
        <w:rPr>
          <w:rFonts w:hAnsi="宋体"/>
          <w:sz w:val="24"/>
        </w:rPr>
      </w:pPr>
      <w:r>
        <w:rPr>
          <w:rFonts w:hAnsi="宋体" w:hint="eastAsia"/>
          <w:sz w:val="24"/>
        </w:rPr>
        <w:t>项目名称：</w:t>
      </w:r>
    </w:p>
    <w:p w:rsidR="002856F9" w:rsidRDefault="00380665">
      <w:pPr>
        <w:pStyle w:val="af6"/>
        <w:spacing w:line="360" w:lineRule="auto"/>
        <w:ind w:left="680"/>
        <w:rPr>
          <w:rFonts w:hAnsi="宋体"/>
          <w:sz w:val="24"/>
          <w:u w:val="single"/>
        </w:rPr>
      </w:pPr>
      <w:r>
        <w:rPr>
          <w:rFonts w:hAnsi="宋体" w:hint="eastAsia"/>
          <w:sz w:val="24"/>
        </w:rPr>
        <w:t xml:space="preserve">项目编号：                </w:t>
      </w:r>
      <w:proofErr w:type="gramStart"/>
      <w:r>
        <w:rPr>
          <w:rFonts w:hAnsi="宋体" w:hint="eastAsia"/>
          <w:sz w:val="24"/>
        </w:rPr>
        <w:t>标包编号</w:t>
      </w:r>
      <w:proofErr w:type="gramEnd"/>
      <w:r>
        <w:rPr>
          <w:rFonts w:hAnsi="宋体" w:hint="eastAsia"/>
          <w:sz w:val="24"/>
        </w:rPr>
        <w:t>：</w:t>
      </w:r>
    </w:p>
    <w:p w:rsidR="002856F9" w:rsidRDefault="00380665">
      <w:pPr>
        <w:spacing w:line="276" w:lineRule="auto"/>
        <w:ind w:firstLineChars="200" w:firstLine="480"/>
        <w:rPr>
          <w:rFonts w:asciiTheme="minorEastAsia" w:eastAsiaTheme="minorEastAsia" w:hAnsiTheme="minorEastAsia"/>
          <w:b/>
          <w:sz w:val="24"/>
          <w:szCs w:val="24"/>
          <w:u w:val="single"/>
        </w:rPr>
      </w:pPr>
      <w:r>
        <w:rPr>
          <w:rFonts w:asciiTheme="minorEastAsia" w:eastAsiaTheme="minorEastAsia" w:hAnsiTheme="minorEastAsia" w:hint="eastAsia"/>
          <w:sz w:val="24"/>
          <w:szCs w:val="24"/>
        </w:rPr>
        <w:t>说明：供应商必须仔细阅读本项目《竞争性磋商文件》</w:t>
      </w:r>
      <w:r>
        <w:rPr>
          <w:rFonts w:asciiTheme="minorEastAsia" w:eastAsiaTheme="minorEastAsia" w:hAnsiTheme="minorEastAsia" w:hint="eastAsia"/>
          <w:b/>
          <w:sz w:val="24"/>
          <w:szCs w:val="24"/>
        </w:rPr>
        <w:t>第三章 采购需求 “二.</w:t>
      </w:r>
      <w:r>
        <w:rPr>
          <w:rFonts w:asciiTheme="minorEastAsia" w:eastAsiaTheme="minorEastAsia" w:hAnsiTheme="minorEastAsia" w:hint="eastAsia"/>
          <w:b/>
          <w:sz w:val="24"/>
        </w:rPr>
        <w:t>采购清单及技术参数等要求</w:t>
      </w:r>
      <w:r>
        <w:rPr>
          <w:rFonts w:asciiTheme="minorEastAsia" w:eastAsiaTheme="minorEastAsia" w:hAnsiTheme="minorEastAsia" w:hint="eastAsia"/>
          <w:b/>
          <w:sz w:val="24"/>
          <w:szCs w:val="24"/>
        </w:rPr>
        <w:t>” 中各品目所有的技术参数要求，并将所有条目列入下表，未列入下表的视作报价人不响应；带*、▲或★的指标列入下表时，必须在指标前面保留*、▲或★。</w:t>
      </w:r>
      <w:r>
        <w:rPr>
          <w:rFonts w:asciiTheme="minorEastAsia" w:eastAsiaTheme="minorEastAsia" w:hAnsiTheme="minorEastAsia" w:hint="eastAsia"/>
          <w:b/>
          <w:sz w:val="24"/>
          <w:szCs w:val="24"/>
          <w:u w:val="single"/>
        </w:rPr>
        <w:t>投标人必须根据所投产品/服务的实际情况如实填写，评委会如发现有虚假描述的，该投标文件作无效处理。</w:t>
      </w:r>
    </w:p>
    <w:p w:rsidR="002856F9" w:rsidRDefault="002856F9">
      <w:pPr>
        <w:spacing w:line="276" w:lineRule="auto"/>
        <w:ind w:firstLineChars="200" w:firstLine="480"/>
        <w:rPr>
          <w:rFonts w:asciiTheme="minorEastAsia" w:eastAsiaTheme="minorEastAsia" w:hAnsiTheme="minorEastAsia"/>
          <w:sz w:val="24"/>
          <w:szCs w:val="24"/>
        </w:rPr>
      </w:pP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012"/>
        <w:gridCol w:w="1960"/>
        <w:gridCol w:w="1875"/>
        <w:gridCol w:w="1810"/>
        <w:gridCol w:w="1868"/>
      </w:tblGrid>
      <w:tr w:rsidR="002856F9">
        <w:trPr>
          <w:trHeight w:val="623"/>
          <w:jc w:val="center"/>
        </w:trPr>
        <w:tc>
          <w:tcPr>
            <w:tcW w:w="385" w:type="pct"/>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548" w:type="pct"/>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采购品目名称</w:t>
            </w:r>
          </w:p>
        </w:tc>
        <w:tc>
          <w:tcPr>
            <w:tcW w:w="1061" w:type="pct"/>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磋商文件中</w:t>
            </w:r>
          </w:p>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“采购清单及技术参数等要求”</w:t>
            </w:r>
          </w:p>
        </w:tc>
        <w:tc>
          <w:tcPr>
            <w:tcW w:w="1015" w:type="pct"/>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所投产品的响应情况</w:t>
            </w:r>
          </w:p>
        </w:tc>
        <w:tc>
          <w:tcPr>
            <w:tcW w:w="980" w:type="pct"/>
            <w:vAlign w:val="center"/>
          </w:tcPr>
          <w:p w:rsidR="002856F9" w:rsidRDefault="00380665">
            <w:pPr>
              <w:jc w:val="center"/>
              <w:rPr>
                <w:b/>
                <w:sz w:val="24"/>
                <w:szCs w:val="24"/>
              </w:rPr>
            </w:pPr>
            <w:r>
              <w:rPr>
                <w:rFonts w:hint="eastAsia"/>
                <w:b/>
                <w:sz w:val="24"/>
                <w:szCs w:val="24"/>
              </w:rPr>
              <w:t>偏离情况</w:t>
            </w:r>
          </w:p>
          <w:p w:rsidR="002856F9" w:rsidRDefault="00380665">
            <w:pPr>
              <w:jc w:val="center"/>
              <w:rPr>
                <w:rFonts w:asciiTheme="minorEastAsia" w:eastAsiaTheme="minorEastAsia" w:hAnsiTheme="minorEastAsia"/>
                <w:b/>
                <w:sz w:val="24"/>
                <w:szCs w:val="24"/>
              </w:rPr>
            </w:pPr>
            <w:r>
              <w:rPr>
                <w:rFonts w:hint="eastAsia"/>
                <w:b/>
                <w:sz w:val="24"/>
                <w:szCs w:val="24"/>
              </w:rPr>
              <w:t>（正</w:t>
            </w:r>
            <w:r>
              <w:rPr>
                <w:b/>
                <w:sz w:val="24"/>
                <w:szCs w:val="24"/>
              </w:rPr>
              <w:t>偏离/</w:t>
            </w:r>
            <w:proofErr w:type="gramStart"/>
            <w:r>
              <w:rPr>
                <w:b/>
                <w:sz w:val="24"/>
                <w:szCs w:val="24"/>
              </w:rPr>
              <w:t>完全响应</w:t>
            </w:r>
            <w:proofErr w:type="gramEnd"/>
            <w:r>
              <w:rPr>
                <w:rFonts w:hint="eastAsia"/>
                <w:b/>
                <w:sz w:val="24"/>
                <w:szCs w:val="24"/>
              </w:rPr>
              <w:t>/负</w:t>
            </w:r>
            <w:r>
              <w:rPr>
                <w:b/>
                <w:sz w:val="24"/>
                <w:szCs w:val="24"/>
              </w:rPr>
              <w:t>偏离）</w:t>
            </w:r>
          </w:p>
        </w:tc>
        <w:tc>
          <w:tcPr>
            <w:tcW w:w="1011" w:type="pct"/>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说明或相关证明材料的页码索引（如有）</w:t>
            </w:r>
          </w:p>
        </w:tc>
      </w:tr>
      <w:tr w:rsidR="002856F9">
        <w:trPr>
          <w:trHeight w:val="623"/>
          <w:jc w:val="center"/>
        </w:trPr>
        <w:tc>
          <w:tcPr>
            <w:tcW w:w="385" w:type="pct"/>
            <w:vAlign w:val="center"/>
          </w:tcPr>
          <w:p w:rsidR="002856F9" w:rsidRDefault="002856F9">
            <w:pPr>
              <w:jc w:val="center"/>
              <w:rPr>
                <w:rFonts w:asciiTheme="minorEastAsia" w:eastAsiaTheme="minorEastAsia" w:hAnsiTheme="minorEastAsia"/>
                <w:sz w:val="24"/>
                <w:szCs w:val="24"/>
              </w:rPr>
            </w:pPr>
          </w:p>
        </w:tc>
        <w:tc>
          <w:tcPr>
            <w:tcW w:w="548" w:type="pct"/>
            <w:vAlign w:val="center"/>
          </w:tcPr>
          <w:p w:rsidR="002856F9" w:rsidRDefault="002856F9">
            <w:pPr>
              <w:jc w:val="center"/>
              <w:rPr>
                <w:rFonts w:asciiTheme="minorEastAsia" w:eastAsiaTheme="minorEastAsia" w:hAnsiTheme="minorEastAsia"/>
                <w:sz w:val="24"/>
                <w:szCs w:val="24"/>
              </w:rPr>
            </w:pPr>
          </w:p>
        </w:tc>
        <w:tc>
          <w:tcPr>
            <w:tcW w:w="1061" w:type="pct"/>
            <w:vAlign w:val="center"/>
          </w:tcPr>
          <w:p w:rsidR="002856F9" w:rsidRDefault="002856F9">
            <w:pPr>
              <w:jc w:val="center"/>
              <w:rPr>
                <w:rFonts w:asciiTheme="minorEastAsia" w:eastAsiaTheme="minorEastAsia" w:hAnsiTheme="minorEastAsia"/>
                <w:sz w:val="24"/>
                <w:szCs w:val="24"/>
              </w:rPr>
            </w:pPr>
          </w:p>
        </w:tc>
        <w:tc>
          <w:tcPr>
            <w:tcW w:w="1015" w:type="pct"/>
            <w:vAlign w:val="center"/>
          </w:tcPr>
          <w:p w:rsidR="002856F9" w:rsidRDefault="002856F9">
            <w:pPr>
              <w:jc w:val="center"/>
              <w:rPr>
                <w:rFonts w:asciiTheme="minorEastAsia" w:eastAsiaTheme="minorEastAsia" w:hAnsiTheme="minorEastAsia"/>
                <w:sz w:val="24"/>
                <w:szCs w:val="24"/>
              </w:rPr>
            </w:pPr>
          </w:p>
        </w:tc>
        <w:tc>
          <w:tcPr>
            <w:tcW w:w="980" w:type="pct"/>
            <w:vAlign w:val="center"/>
          </w:tcPr>
          <w:p w:rsidR="002856F9" w:rsidRDefault="002856F9">
            <w:pPr>
              <w:jc w:val="center"/>
              <w:rPr>
                <w:rFonts w:asciiTheme="minorEastAsia" w:eastAsiaTheme="minorEastAsia" w:hAnsiTheme="minorEastAsia"/>
                <w:sz w:val="24"/>
                <w:szCs w:val="24"/>
              </w:rPr>
            </w:pPr>
          </w:p>
        </w:tc>
        <w:tc>
          <w:tcPr>
            <w:tcW w:w="1011" w:type="pct"/>
            <w:vAlign w:val="center"/>
          </w:tcPr>
          <w:p w:rsidR="002856F9" w:rsidRDefault="002856F9">
            <w:pPr>
              <w:jc w:val="center"/>
              <w:rPr>
                <w:rFonts w:asciiTheme="minorEastAsia" w:eastAsiaTheme="minorEastAsia" w:hAnsiTheme="minorEastAsia"/>
                <w:sz w:val="24"/>
                <w:szCs w:val="24"/>
              </w:rPr>
            </w:pPr>
          </w:p>
        </w:tc>
      </w:tr>
      <w:tr w:rsidR="002856F9">
        <w:trPr>
          <w:trHeight w:val="623"/>
          <w:jc w:val="center"/>
        </w:trPr>
        <w:tc>
          <w:tcPr>
            <w:tcW w:w="385" w:type="pct"/>
            <w:vAlign w:val="center"/>
          </w:tcPr>
          <w:p w:rsidR="002856F9" w:rsidRDefault="002856F9">
            <w:pPr>
              <w:jc w:val="center"/>
              <w:rPr>
                <w:rFonts w:asciiTheme="minorEastAsia" w:eastAsiaTheme="minorEastAsia" w:hAnsiTheme="minorEastAsia"/>
                <w:sz w:val="24"/>
                <w:szCs w:val="24"/>
              </w:rPr>
            </w:pPr>
          </w:p>
        </w:tc>
        <w:tc>
          <w:tcPr>
            <w:tcW w:w="548" w:type="pct"/>
            <w:vAlign w:val="center"/>
          </w:tcPr>
          <w:p w:rsidR="002856F9" w:rsidRDefault="002856F9">
            <w:pPr>
              <w:jc w:val="center"/>
              <w:rPr>
                <w:rFonts w:asciiTheme="minorEastAsia" w:eastAsiaTheme="minorEastAsia" w:hAnsiTheme="minorEastAsia"/>
                <w:sz w:val="24"/>
                <w:szCs w:val="24"/>
              </w:rPr>
            </w:pPr>
          </w:p>
        </w:tc>
        <w:tc>
          <w:tcPr>
            <w:tcW w:w="1061" w:type="pct"/>
            <w:vAlign w:val="center"/>
          </w:tcPr>
          <w:p w:rsidR="002856F9" w:rsidRDefault="002856F9">
            <w:pPr>
              <w:jc w:val="center"/>
              <w:rPr>
                <w:rFonts w:asciiTheme="minorEastAsia" w:eastAsiaTheme="minorEastAsia" w:hAnsiTheme="minorEastAsia"/>
                <w:sz w:val="24"/>
                <w:szCs w:val="24"/>
              </w:rPr>
            </w:pPr>
          </w:p>
        </w:tc>
        <w:tc>
          <w:tcPr>
            <w:tcW w:w="1015" w:type="pct"/>
            <w:vAlign w:val="center"/>
          </w:tcPr>
          <w:p w:rsidR="002856F9" w:rsidRDefault="002856F9">
            <w:pPr>
              <w:jc w:val="center"/>
              <w:rPr>
                <w:rFonts w:asciiTheme="minorEastAsia" w:eastAsiaTheme="minorEastAsia" w:hAnsiTheme="minorEastAsia"/>
                <w:sz w:val="24"/>
                <w:szCs w:val="24"/>
              </w:rPr>
            </w:pPr>
          </w:p>
        </w:tc>
        <w:tc>
          <w:tcPr>
            <w:tcW w:w="980" w:type="pct"/>
            <w:vAlign w:val="center"/>
          </w:tcPr>
          <w:p w:rsidR="002856F9" w:rsidRDefault="002856F9">
            <w:pPr>
              <w:jc w:val="center"/>
              <w:rPr>
                <w:rFonts w:asciiTheme="minorEastAsia" w:eastAsiaTheme="minorEastAsia" w:hAnsiTheme="minorEastAsia"/>
                <w:sz w:val="24"/>
                <w:szCs w:val="24"/>
              </w:rPr>
            </w:pPr>
          </w:p>
        </w:tc>
        <w:tc>
          <w:tcPr>
            <w:tcW w:w="1011" w:type="pct"/>
            <w:vAlign w:val="center"/>
          </w:tcPr>
          <w:p w:rsidR="002856F9" w:rsidRDefault="002856F9">
            <w:pPr>
              <w:jc w:val="center"/>
              <w:rPr>
                <w:rFonts w:asciiTheme="minorEastAsia" w:eastAsiaTheme="minorEastAsia" w:hAnsiTheme="minorEastAsia"/>
                <w:sz w:val="24"/>
                <w:szCs w:val="24"/>
              </w:rPr>
            </w:pPr>
          </w:p>
        </w:tc>
      </w:tr>
      <w:tr w:rsidR="002856F9">
        <w:trPr>
          <w:trHeight w:val="623"/>
          <w:jc w:val="center"/>
        </w:trPr>
        <w:tc>
          <w:tcPr>
            <w:tcW w:w="385" w:type="pct"/>
            <w:vAlign w:val="center"/>
          </w:tcPr>
          <w:p w:rsidR="002856F9" w:rsidRDefault="002856F9">
            <w:pPr>
              <w:jc w:val="center"/>
              <w:rPr>
                <w:rFonts w:asciiTheme="minorEastAsia" w:eastAsiaTheme="minorEastAsia" w:hAnsiTheme="minorEastAsia"/>
                <w:sz w:val="24"/>
                <w:szCs w:val="24"/>
              </w:rPr>
            </w:pPr>
          </w:p>
        </w:tc>
        <w:tc>
          <w:tcPr>
            <w:tcW w:w="548" w:type="pct"/>
            <w:vAlign w:val="center"/>
          </w:tcPr>
          <w:p w:rsidR="002856F9" w:rsidRDefault="002856F9">
            <w:pPr>
              <w:jc w:val="center"/>
              <w:rPr>
                <w:rFonts w:asciiTheme="minorEastAsia" w:eastAsiaTheme="minorEastAsia" w:hAnsiTheme="minorEastAsia"/>
                <w:sz w:val="24"/>
                <w:szCs w:val="24"/>
              </w:rPr>
            </w:pPr>
          </w:p>
        </w:tc>
        <w:tc>
          <w:tcPr>
            <w:tcW w:w="1061" w:type="pct"/>
            <w:vAlign w:val="center"/>
          </w:tcPr>
          <w:p w:rsidR="002856F9" w:rsidRDefault="002856F9">
            <w:pPr>
              <w:jc w:val="center"/>
              <w:rPr>
                <w:rFonts w:asciiTheme="minorEastAsia" w:eastAsiaTheme="minorEastAsia" w:hAnsiTheme="minorEastAsia"/>
                <w:sz w:val="24"/>
                <w:szCs w:val="24"/>
              </w:rPr>
            </w:pPr>
          </w:p>
        </w:tc>
        <w:tc>
          <w:tcPr>
            <w:tcW w:w="1015" w:type="pct"/>
            <w:vAlign w:val="center"/>
          </w:tcPr>
          <w:p w:rsidR="002856F9" w:rsidRDefault="002856F9">
            <w:pPr>
              <w:jc w:val="center"/>
              <w:rPr>
                <w:rFonts w:asciiTheme="minorEastAsia" w:eastAsiaTheme="minorEastAsia" w:hAnsiTheme="minorEastAsia"/>
                <w:sz w:val="24"/>
                <w:szCs w:val="24"/>
              </w:rPr>
            </w:pPr>
          </w:p>
        </w:tc>
        <w:tc>
          <w:tcPr>
            <w:tcW w:w="980" w:type="pct"/>
            <w:vAlign w:val="center"/>
          </w:tcPr>
          <w:p w:rsidR="002856F9" w:rsidRDefault="002856F9">
            <w:pPr>
              <w:jc w:val="center"/>
              <w:rPr>
                <w:rFonts w:asciiTheme="minorEastAsia" w:eastAsiaTheme="minorEastAsia" w:hAnsiTheme="minorEastAsia"/>
                <w:sz w:val="24"/>
                <w:szCs w:val="24"/>
              </w:rPr>
            </w:pPr>
          </w:p>
        </w:tc>
        <w:tc>
          <w:tcPr>
            <w:tcW w:w="1011" w:type="pct"/>
            <w:vAlign w:val="center"/>
          </w:tcPr>
          <w:p w:rsidR="002856F9" w:rsidRDefault="002856F9">
            <w:pPr>
              <w:jc w:val="center"/>
              <w:rPr>
                <w:rFonts w:asciiTheme="minorEastAsia" w:eastAsiaTheme="minorEastAsia" w:hAnsiTheme="minorEastAsia"/>
                <w:sz w:val="24"/>
                <w:szCs w:val="24"/>
              </w:rPr>
            </w:pPr>
          </w:p>
        </w:tc>
      </w:tr>
      <w:tr w:rsidR="002856F9">
        <w:trPr>
          <w:trHeight w:val="623"/>
          <w:jc w:val="center"/>
        </w:trPr>
        <w:tc>
          <w:tcPr>
            <w:tcW w:w="385" w:type="pct"/>
            <w:vAlign w:val="center"/>
          </w:tcPr>
          <w:p w:rsidR="002856F9" w:rsidRDefault="002856F9">
            <w:pPr>
              <w:jc w:val="center"/>
              <w:rPr>
                <w:rFonts w:asciiTheme="minorEastAsia" w:eastAsiaTheme="minorEastAsia" w:hAnsiTheme="minorEastAsia"/>
                <w:sz w:val="24"/>
                <w:szCs w:val="24"/>
              </w:rPr>
            </w:pPr>
          </w:p>
        </w:tc>
        <w:tc>
          <w:tcPr>
            <w:tcW w:w="548" w:type="pct"/>
            <w:vAlign w:val="center"/>
          </w:tcPr>
          <w:p w:rsidR="002856F9" w:rsidRDefault="002856F9">
            <w:pPr>
              <w:jc w:val="center"/>
              <w:rPr>
                <w:rFonts w:asciiTheme="minorEastAsia" w:eastAsiaTheme="minorEastAsia" w:hAnsiTheme="minorEastAsia"/>
                <w:sz w:val="24"/>
                <w:szCs w:val="24"/>
              </w:rPr>
            </w:pPr>
          </w:p>
        </w:tc>
        <w:tc>
          <w:tcPr>
            <w:tcW w:w="1061" w:type="pct"/>
            <w:vAlign w:val="center"/>
          </w:tcPr>
          <w:p w:rsidR="002856F9" w:rsidRDefault="002856F9">
            <w:pPr>
              <w:jc w:val="center"/>
              <w:rPr>
                <w:rFonts w:asciiTheme="minorEastAsia" w:eastAsiaTheme="minorEastAsia" w:hAnsiTheme="minorEastAsia"/>
                <w:sz w:val="24"/>
                <w:szCs w:val="24"/>
              </w:rPr>
            </w:pPr>
          </w:p>
        </w:tc>
        <w:tc>
          <w:tcPr>
            <w:tcW w:w="1015" w:type="pct"/>
            <w:vAlign w:val="center"/>
          </w:tcPr>
          <w:p w:rsidR="002856F9" w:rsidRDefault="002856F9">
            <w:pPr>
              <w:jc w:val="center"/>
              <w:rPr>
                <w:rFonts w:asciiTheme="minorEastAsia" w:eastAsiaTheme="minorEastAsia" w:hAnsiTheme="minorEastAsia"/>
                <w:sz w:val="24"/>
                <w:szCs w:val="24"/>
              </w:rPr>
            </w:pPr>
          </w:p>
        </w:tc>
        <w:tc>
          <w:tcPr>
            <w:tcW w:w="980" w:type="pct"/>
            <w:vAlign w:val="center"/>
          </w:tcPr>
          <w:p w:rsidR="002856F9" w:rsidRDefault="002856F9">
            <w:pPr>
              <w:jc w:val="center"/>
              <w:rPr>
                <w:rFonts w:asciiTheme="minorEastAsia" w:eastAsiaTheme="minorEastAsia" w:hAnsiTheme="minorEastAsia"/>
                <w:sz w:val="24"/>
                <w:szCs w:val="24"/>
              </w:rPr>
            </w:pPr>
          </w:p>
        </w:tc>
        <w:tc>
          <w:tcPr>
            <w:tcW w:w="1011" w:type="pct"/>
            <w:vAlign w:val="center"/>
          </w:tcPr>
          <w:p w:rsidR="002856F9" w:rsidRDefault="002856F9">
            <w:pPr>
              <w:jc w:val="center"/>
              <w:rPr>
                <w:rFonts w:asciiTheme="minorEastAsia" w:eastAsiaTheme="minorEastAsia" w:hAnsiTheme="minorEastAsia"/>
                <w:sz w:val="24"/>
                <w:szCs w:val="24"/>
              </w:rPr>
            </w:pPr>
          </w:p>
        </w:tc>
      </w:tr>
    </w:tbl>
    <w:p w:rsidR="002856F9" w:rsidRDefault="002856F9">
      <w:pPr>
        <w:pStyle w:val="af6"/>
        <w:spacing w:line="360" w:lineRule="auto"/>
        <w:ind w:leftChars="257" w:left="1414" w:hanging="540"/>
        <w:rPr>
          <w:rFonts w:hAnsi="宋体"/>
          <w:sz w:val="24"/>
          <w:lang w:val="en-US"/>
        </w:rPr>
      </w:pPr>
    </w:p>
    <w:p w:rsidR="002856F9" w:rsidRDefault="00380665">
      <w:pPr>
        <w:widowControl/>
        <w:spacing w:line="360" w:lineRule="auto"/>
        <w:ind w:leftChars="-67" w:left="-228" w:firstLineChars="150" w:firstLine="360"/>
        <w:rPr>
          <w:rFonts w:hAnsi="宋体"/>
          <w:sz w:val="24"/>
          <w:u w:val="single"/>
        </w:rPr>
      </w:pPr>
      <w:r>
        <w:rPr>
          <w:rFonts w:hAnsi="宋体" w:hint="eastAsia"/>
          <w:sz w:val="24"/>
        </w:rPr>
        <w:t>供应商名称（全称并加盖公章）：</w:t>
      </w:r>
    </w:p>
    <w:p w:rsidR="002856F9" w:rsidRDefault="00380665">
      <w:pPr>
        <w:pStyle w:val="af6"/>
        <w:tabs>
          <w:tab w:val="left" w:pos="5100"/>
        </w:tabs>
        <w:spacing w:line="360" w:lineRule="auto"/>
        <w:ind w:leftChars="51" w:left="353" w:hangingChars="75" w:hanging="180"/>
        <w:rPr>
          <w:rFonts w:hAnsi="宋体"/>
          <w:sz w:val="24"/>
        </w:rPr>
      </w:pPr>
      <w:r>
        <w:rPr>
          <w:rFonts w:hAnsi="宋体"/>
          <w:sz w:val="24"/>
        </w:rPr>
        <w:t>日期</w:t>
      </w:r>
      <w:r>
        <w:rPr>
          <w:rFonts w:hAnsi="宋体" w:hint="eastAsia"/>
          <w:sz w:val="24"/>
        </w:rPr>
        <w:t>：</w:t>
      </w:r>
      <w:r>
        <w:rPr>
          <w:rFonts w:hAnsi="宋体"/>
          <w:sz w:val="24"/>
        </w:rPr>
        <w:t xml:space="preserve">     年     月    日</w:t>
      </w:r>
    </w:p>
    <w:p w:rsidR="002856F9" w:rsidRDefault="002856F9">
      <w:pPr>
        <w:pStyle w:val="af6"/>
        <w:spacing w:line="360" w:lineRule="auto"/>
        <w:ind w:left="680"/>
        <w:rPr>
          <w:rFonts w:hAnsi="宋体"/>
          <w:sz w:val="21"/>
          <w:szCs w:val="21"/>
        </w:rPr>
      </w:pPr>
    </w:p>
    <w:p w:rsidR="002856F9" w:rsidRDefault="002856F9">
      <w:pPr>
        <w:pStyle w:val="af6"/>
        <w:spacing w:line="360" w:lineRule="auto"/>
        <w:ind w:left="680"/>
        <w:rPr>
          <w:rFonts w:hAnsi="宋体"/>
          <w:sz w:val="21"/>
          <w:szCs w:val="21"/>
        </w:rPr>
      </w:pPr>
    </w:p>
    <w:p w:rsidR="002856F9" w:rsidRDefault="00380665">
      <w:pPr>
        <w:pStyle w:val="affffffff6"/>
        <w:ind w:right="340"/>
      </w:pPr>
      <w:r>
        <w:rPr>
          <w:rFonts w:hint="eastAsia"/>
        </w:rPr>
        <w:t>注：</w:t>
      </w:r>
      <w:r>
        <w:t>1</w:t>
      </w:r>
      <w:r>
        <w:rPr>
          <w:rFonts w:hint="eastAsia"/>
        </w:rPr>
        <w:t>、此表为表样，行数可自行添加，但表式不变。</w:t>
      </w:r>
      <w:r>
        <w:tab/>
      </w:r>
    </w:p>
    <w:p w:rsidR="002856F9" w:rsidRDefault="00380665">
      <w:pPr>
        <w:pStyle w:val="affffffff6"/>
        <w:ind w:right="340"/>
      </w:pPr>
      <w:r>
        <w:t>2</w:t>
      </w:r>
      <w:r>
        <w:rPr>
          <w:rFonts w:hint="eastAsia"/>
        </w:rPr>
        <w:t>、是否偏离用符号“</w:t>
      </w:r>
      <w:r>
        <w:t>+</w:t>
      </w:r>
      <w:r>
        <w:rPr>
          <w:rFonts w:hint="eastAsia"/>
        </w:rPr>
        <w:t>、</w:t>
      </w:r>
      <w:r>
        <w:t>=</w:t>
      </w:r>
      <w:r>
        <w:rPr>
          <w:rFonts w:hint="eastAsia"/>
        </w:rPr>
        <w:t>、</w:t>
      </w:r>
      <w:r>
        <w:t>-</w:t>
      </w:r>
      <w:r>
        <w:rPr>
          <w:rFonts w:hint="eastAsia"/>
        </w:rPr>
        <w:t>”分别表示正偏离、完全响应、负偏离，必须逐次对应响应，未列入表格的视作“负偏离”。</w:t>
      </w:r>
    </w:p>
    <w:p w:rsidR="002856F9" w:rsidRDefault="002856F9">
      <w:pPr>
        <w:pStyle w:val="affffffff6"/>
        <w:ind w:right="340"/>
      </w:pPr>
    </w:p>
    <w:p w:rsidR="002856F9" w:rsidRDefault="002856F9">
      <w:pPr>
        <w:pStyle w:val="affffffff6"/>
        <w:ind w:right="340"/>
        <w:rPr>
          <w:lang w:val="zh-CN"/>
        </w:rPr>
      </w:pPr>
    </w:p>
    <w:p w:rsidR="002856F9" w:rsidRDefault="002856F9">
      <w:pPr>
        <w:pStyle w:val="affffffff6"/>
        <w:ind w:right="340"/>
        <w:rPr>
          <w:lang w:val="zh-CN"/>
        </w:rPr>
      </w:pPr>
    </w:p>
    <w:p w:rsidR="002856F9" w:rsidRDefault="002856F9">
      <w:pPr>
        <w:pStyle w:val="affffffff6"/>
        <w:ind w:right="340"/>
        <w:rPr>
          <w:lang w:val="zh-CN"/>
        </w:rPr>
      </w:pPr>
    </w:p>
    <w:p w:rsidR="002856F9" w:rsidRDefault="00380665">
      <w:pPr>
        <w:pStyle w:val="34"/>
        <w:rPr>
          <w:rFonts w:asciiTheme="minorEastAsia" w:eastAsiaTheme="minorEastAsia" w:hAnsiTheme="minorEastAsia"/>
          <w:szCs w:val="32"/>
        </w:rPr>
      </w:pPr>
      <w:r>
        <w:rPr>
          <w:rFonts w:asciiTheme="minorEastAsia" w:eastAsiaTheme="minorEastAsia" w:hAnsiTheme="minorEastAsia" w:hint="eastAsia"/>
          <w:szCs w:val="32"/>
        </w:rPr>
        <w:lastRenderedPageBreak/>
        <w:t>10.商务要求响应表</w:t>
      </w:r>
    </w:p>
    <w:p w:rsidR="002856F9" w:rsidRDefault="00380665">
      <w:pPr>
        <w:pStyle w:val="affffffff6"/>
        <w:ind w:right="340"/>
        <w:jc w:val="center"/>
        <w:rPr>
          <w:sz w:val="36"/>
        </w:rPr>
      </w:pPr>
      <w:r>
        <w:rPr>
          <w:rFonts w:hint="eastAsia"/>
          <w:sz w:val="36"/>
        </w:rPr>
        <w:t>商务要求响应</w:t>
      </w:r>
      <w:r>
        <w:rPr>
          <w:sz w:val="36"/>
        </w:rPr>
        <w:t>表</w:t>
      </w:r>
    </w:p>
    <w:p w:rsidR="002856F9" w:rsidRDefault="002856F9">
      <w:pPr>
        <w:pStyle w:val="af6"/>
        <w:spacing w:line="360" w:lineRule="auto"/>
        <w:ind w:left="680"/>
        <w:rPr>
          <w:rFonts w:hAnsi="宋体"/>
          <w:sz w:val="24"/>
        </w:rPr>
      </w:pPr>
    </w:p>
    <w:p w:rsidR="002856F9" w:rsidRDefault="00380665">
      <w:pPr>
        <w:pStyle w:val="af6"/>
        <w:spacing w:line="360" w:lineRule="auto"/>
        <w:ind w:left="680"/>
        <w:rPr>
          <w:rFonts w:hAnsi="宋体"/>
          <w:sz w:val="24"/>
        </w:rPr>
      </w:pPr>
      <w:r>
        <w:rPr>
          <w:rFonts w:hAnsi="宋体" w:hint="eastAsia"/>
          <w:sz w:val="24"/>
        </w:rPr>
        <w:t>项目名称：</w:t>
      </w:r>
    </w:p>
    <w:p w:rsidR="002856F9" w:rsidRDefault="00380665">
      <w:pPr>
        <w:pStyle w:val="af6"/>
        <w:spacing w:line="360" w:lineRule="auto"/>
        <w:ind w:left="680"/>
        <w:rPr>
          <w:rFonts w:hAnsi="宋体"/>
          <w:sz w:val="24"/>
          <w:u w:val="single"/>
        </w:rPr>
      </w:pPr>
      <w:r>
        <w:rPr>
          <w:rFonts w:hAnsi="宋体" w:hint="eastAsia"/>
          <w:sz w:val="24"/>
        </w:rPr>
        <w:t xml:space="preserve">项目编号：                     </w:t>
      </w:r>
      <w:proofErr w:type="gramStart"/>
      <w:r>
        <w:rPr>
          <w:rFonts w:hAnsi="宋体" w:hint="eastAsia"/>
          <w:sz w:val="24"/>
        </w:rPr>
        <w:t>标包编号</w:t>
      </w:r>
      <w:proofErr w:type="gramEnd"/>
      <w:r>
        <w:rPr>
          <w:rFonts w:hAnsi="宋体" w:hint="eastAsia"/>
          <w:sz w:val="24"/>
        </w:rPr>
        <w:t>：</w:t>
      </w:r>
    </w:p>
    <w:p w:rsidR="002856F9" w:rsidRDefault="00380665">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说明：供应商必须仔细阅读本项目磋商文件</w:t>
      </w:r>
      <w:r>
        <w:rPr>
          <w:rFonts w:asciiTheme="minorEastAsia" w:eastAsiaTheme="minorEastAsia" w:hAnsiTheme="minorEastAsia" w:hint="eastAsia"/>
          <w:b/>
          <w:sz w:val="24"/>
          <w:szCs w:val="24"/>
        </w:rPr>
        <w:t>第三章 采购需求 “三、商务要求” 的所有要求，</w:t>
      </w:r>
      <w:r>
        <w:rPr>
          <w:rFonts w:hAnsi="宋体" w:hint="eastAsia"/>
          <w:sz w:val="24"/>
          <w:shd w:val="clear" w:color="auto" w:fill="FFFFFF"/>
        </w:rPr>
        <w:t>并将所有条目列入下表，未列入下表的视作报价人不响应；带</w:t>
      </w:r>
      <w:r>
        <w:rPr>
          <w:rFonts w:hAnsi="宋体" w:hint="eastAsia"/>
          <w:b/>
          <w:sz w:val="24"/>
          <w:shd w:val="clear" w:color="auto" w:fill="FFFFFF"/>
        </w:rPr>
        <w:t>*</w:t>
      </w:r>
      <w:r>
        <w:rPr>
          <w:rFonts w:hAnsi="宋体" w:hint="eastAsia"/>
          <w:sz w:val="24"/>
          <w:shd w:val="clear" w:color="auto" w:fill="FFFFFF"/>
        </w:rPr>
        <w:t>、▲或★的指标列入下表时，必须在指标前面保留</w:t>
      </w:r>
      <w:r>
        <w:rPr>
          <w:rFonts w:hAnsi="宋体" w:hint="eastAsia"/>
          <w:b/>
          <w:sz w:val="24"/>
          <w:shd w:val="clear" w:color="auto" w:fill="FFFFFF"/>
        </w:rPr>
        <w:t>*</w:t>
      </w:r>
      <w:r>
        <w:rPr>
          <w:rFonts w:hAnsi="宋体" w:hint="eastAsia"/>
          <w:sz w:val="24"/>
          <w:shd w:val="clear" w:color="auto" w:fill="FFFFFF"/>
        </w:rPr>
        <w:t>、▲或★。</w:t>
      </w:r>
      <w:r>
        <w:rPr>
          <w:rFonts w:hAnsi="宋体" w:hint="eastAsia"/>
          <w:b/>
          <w:sz w:val="24"/>
          <w:u w:val="single"/>
          <w:shd w:val="clear" w:color="auto" w:fill="FFFFFF"/>
        </w:rPr>
        <w:t>投标人必须根据所投产品/服务的实际情况如实填写，评委会如发现有虚假描述的，该投标文件作无效处理。</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100"/>
        <w:gridCol w:w="2694"/>
        <w:gridCol w:w="2268"/>
        <w:gridCol w:w="1275"/>
        <w:gridCol w:w="1496"/>
      </w:tblGrid>
      <w:tr w:rsidR="002856F9">
        <w:trPr>
          <w:trHeight w:val="70"/>
          <w:tblHeader/>
          <w:jc w:val="center"/>
        </w:trPr>
        <w:tc>
          <w:tcPr>
            <w:tcW w:w="631" w:type="dxa"/>
            <w:shd w:val="clear" w:color="auto" w:fill="FFFFFF"/>
            <w:vAlign w:val="center"/>
          </w:tcPr>
          <w:p w:rsidR="002856F9" w:rsidRDefault="00380665">
            <w:pPr>
              <w:snapToGrid w:val="0"/>
              <w:jc w:val="center"/>
              <w:rPr>
                <w:sz w:val="24"/>
                <w:szCs w:val="24"/>
                <w:shd w:val="clear" w:color="auto" w:fill="FFFFFF"/>
              </w:rPr>
            </w:pPr>
            <w:r>
              <w:rPr>
                <w:rFonts w:hAnsi="宋体" w:hint="eastAsia"/>
                <w:sz w:val="24"/>
                <w:szCs w:val="24"/>
                <w:shd w:val="clear" w:color="auto" w:fill="FFFFFF"/>
              </w:rPr>
              <w:t>序号</w:t>
            </w:r>
          </w:p>
        </w:tc>
        <w:tc>
          <w:tcPr>
            <w:tcW w:w="1100" w:type="dxa"/>
            <w:shd w:val="clear" w:color="auto" w:fill="FFFFFF"/>
            <w:vAlign w:val="center"/>
          </w:tcPr>
          <w:p w:rsidR="002856F9" w:rsidRDefault="00380665">
            <w:pPr>
              <w:snapToGrid w:val="0"/>
              <w:jc w:val="center"/>
              <w:rPr>
                <w:rFonts w:hAnsi="宋体" w:cs="宋体"/>
                <w:sz w:val="24"/>
                <w:szCs w:val="24"/>
                <w:shd w:val="clear" w:color="auto" w:fill="FFFFFF"/>
              </w:rPr>
            </w:pPr>
            <w:r>
              <w:rPr>
                <w:rFonts w:hAnsi="宋体" w:cs="宋体" w:hint="eastAsia"/>
                <w:sz w:val="24"/>
                <w:szCs w:val="24"/>
                <w:shd w:val="clear" w:color="auto" w:fill="FFFFFF"/>
              </w:rPr>
              <w:t>商务</w:t>
            </w:r>
          </w:p>
          <w:p w:rsidR="002856F9" w:rsidRDefault="00380665">
            <w:pPr>
              <w:snapToGrid w:val="0"/>
              <w:jc w:val="center"/>
              <w:rPr>
                <w:sz w:val="24"/>
                <w:szCs w:val="24"/>
                <w:shd w:val="clear" w:color="auto" w:fill="FFFFFF"/>
              </w:rPr>
            </w:pPr>
            <w:r>
              <w:rPr>
                <w:rFonts w:hAnsi="宋体" w:cs="宋体" w:hint="eastAsia"/>
                <w:sz w:val="24"/>
                <w:szCs w:val="24"/>
                <w:shd w:val="clear" w:color="auto" w:fill="FFFFFF"/>
              </w:rPr>
              <w:t>条款</w:t>
            </w:r>
          </w:p>
        </w:tc>
        <w:tc>
          <w:tcPr>
            <w:tcW w:w="2694" w:type="dxa"/>
            <w:shd w:val="clear" w:color="auto" w:fill="FFFFFF"/>
            <w:vAlign w:val="center"/>
          </w:tcPr>
          <w:p w:rsidR="002856F9" w:rsidRDefault="00380665">
            <w:pPr>
              <w:snapToGrid w:val="0"/>
              <w:jc w:val="center"/>
              <w:rPr>
                <w:sz w:val="24"/>
                <w:szCs w:val="24"/>
                <w:shd w:val="clear" w:color="auto" w:fill="FFFFFF"/>
              </w:rPr>
            </w:pPr>
            <w:r>
              <w:rPr>
                <w:rFonts w:hAnsi="宋体" w:hint="eastAsia"/>
                <w:sz w:val="24"/>
                <w:szCs w:val="24"/>
                <w:shd w:val="clear" w:color="auto" w:fill="FFFFFF"/>
              </w:rPr>
              <w:t>原 “三、商务要求”中商务条款描述</w:t>
            </w:r>
          </w:p>
        </w:tc>
        <w:tc>
          <w:tcPr>
            <w:tcW w:w="2268" w:type="dxa"/>
            <w:shd w:val="clear" w:color="auto" w:fill="FFFFFF"/>
            <w:vAlign w:val="center"/>
          </w:tcPr>
          <w:p w:rsidR="002856F9" w:rsidRDefault="00380665">
            <w:pPr>
              <w:snapToGrid w:val="0"/>
              <w:jc w:val="center"/>
              <w:rPr>
                <w:rFonts w:hAnsi="宋体"/>
                <w:sz w:val="24"/>
                <w:szCs w:val="24"/>
                <w:shd w:val="clear" w:color="auto" w:fill="FFFFFF"/>
              </w:rPr>
            </w:pPr>
            <w:r>
              <w:rPr>
                <w:rFonts w:hAnsi="宋体" w:hint="eastAsia"/>
                <w:sz w:val="24"/>
                <w:szCs w:val="24"/>
                <w:shd w:val="clear" w:color="auto" w:fill="FFFFFF"/>
              </w:rPr>
              <w:t>供应商的商务要求描述</w:t>
            </w:r>
          </w:p>
          <w:p w:rsidR="002856F9" w:rsidRDefault="00380665">
            <w:pPr>
              <w:snapToGrid w:val="0"/>
              <w:jc w:val="center"/>
              <w:rPr>
                <w:sz w:val="24"/>
                <w:szCs w:val="24"/>
                <w:shd w:val="clear" w:color="auto" w:fill="FFFFFF"/>
              </w:rPr>
            </w:pPr>
            <w:r>
              <w:rPr>
                <w:rFonts w:hAnsi="宋体" w:hint="eastAsia"/>
                <w:sz w:val="24"/>
                <w:szCs w:val="24"/>
                <w:shd w:val="clear" w:color="auto" w:fill="FFFFFF"/>
              </w:rPr>
              <w:t>（逐条对应编写）</w:t>
            </w:r>
          </w:p>
        </w:tc>
        <w:tc>
          <w:tcPr>
            <w:tcW w:w="1275" w:type="dxa"/>
            <w:shd w:val="clear" w:color="auto" w:fill="FFFFFF"/>
            <w:vAlign w:val="center"/>
          </w:tcPr>
          <w:p w:rsidR="002856F9" w:rsidRDefault="00380665">
            <w:pPr>
              <w:snapToGrid w:val="0"/>
              <w:jc w:val="center"/>
              <w:rPr>
                <w:sz w:val="24"/>
                <w:szCs w:val="24"/>
                <w:shd w:val="clear" w:color="auto" w:fill="FFFFFF"/>
              </w:rPr>
            </w:pPr>
            <w:r>
              <w:rPr>
                <w:rFonts w:hAnsi="宋体" w:hint="eastAsia"/>
                <w:sz w:val="24"/>
                <w:szCs w:val="24"/>
                <w:shd w:val="clear" w:color="auto" w:fill="FFFFFF"/>
              </w:rPr>
              <w:t>偏离情况说明（＋</w:t>
            </w:r>
            <w:r>
              <w:rPr>
                <w:rFonts w:hAnsi="宋体"/>
                <w:sz w:val="24"/>
                <w:szCs w:val="24"/>
                <w:shd w:val="clear" w:color="auto" w:fill="FFFFFF"/>
              </w:rPr>
              <w:t>/-/=</w:t>
            </w:r>
            <w:r>
              <w:rPr>
                <w:rFonts w:hAnsi="宋体" w:hint="eastAsia"/>
                <w:sz w:val="24"/>
                <w:szCs w:val="24"/>
                <w:shd w:val="clear" w:color="auto" w:fill="FFFFFF"/>
              </w:rPr>
              <w:t>）</w:t>
            </w:r>
          </w:p>
        </w:tc>
        <w:tc>
          <w:tcPr>
            <w:tcW w:w="1496" w:type="dxa"/>
            <w:shd w:val="clear" w:color="auto" w:fill="FFFFFF"/>
            <w:vAlign w:val="center"/>
          </w:tcPr>
          <w:p w:rsidR="002856F9" w:rsidRDefault="00380665">
            <w:pPr>
              <w:jc w:val="center"/>
              <w:rPr>
                <w:sz w:val="24"/>
                <w:szCs w:val="24"/>
                <w:shd w:val="clear" w:color="auto" w:fill="FFFFFF"/>
              </w:rPr>
            </w:pPr>
            <w:r>
              <w:rPr>
                <w:rFonts w:hAnsi="宋体" w:hint="eastAsia"/>
                <w:sz w:val="24"/>
                <w:szCs w:val="24"/>
                <w:shd w:val="clear" w:color="auto" w:fill="FFFFFF"/>
              </w:rPr>
              <w:t>相关证明材料的页码索引（如有）</w:t>
            </w:r>
          </w:p>
        </w:tc>
      </w:tr>
      <w:tr w:rsidR="002856F9">
        <w:trPr>
          <w:trHeight w:val="732"/>
          <w:tblHeader/>
          <w:jc w:val="center"/>
        </w:trPr>
        <w:tc>
          <w:tcPr>
            <w:tcW w:w="631" w:type="dxa"/>
            <w:vAlign w:val="center"/>
          </w:tcPr>
          <w:p w:rsidR="002856F9" w:rsidRDefault="00380665">
            <w:pPr>
              <w:jc w:val="center"/>
              <w:rPr>
                <w:sz w:val="24"/>
                <w:szCs w:val="24"/>
                <w:shd w:val="clear" w:color="auto" w:fill="FFFFFF"/>
              </w:rPr>
            </w:pPr>
            <w:r>
              <w:rPr>
                <w:rFonts w:hAnsi="宋体"/>
                <w:sz w:val="24"/>
                <w:szCs w:val="24"/>
                <w:shd w:val="clear" w:color="auto" w:fill="FFFFFF"/>
              </w:rPr>
              <w:t>1</w:t>
            </w:r>
          </w:p>
        </w:tc>
        <w:tc>
          <w:tcPr>
            <w:tcW w:w="1100" w:type="dxa"/>
            <w:vAlign w:val="center"/>
          </w:tcPr>
          <w:p w:rsidR="002856F9" w:rsidRDefault="002856F9">
            <w:pPr>
              <w:snapToGrid w:val="0"/>
              <w:jc w:val="center"/>
              <w:rPr>
                <w:szCs w:val="21"/>
                <w:shd w:val="clear" w:color="auto" w:fill="FFFFFF"/>
              </w:rPr>
            </w:pPr>
          </w:p>
        </w:tc>
        <w:tc>
          <w:tcPr>
            <w:tcW w:w="2694" w:type="dxa"/>
            <w:vAlign w:val="center"/>
          </w:tcPr>
          <w:p w:rsidR="002856F9" w:rsidRDefault="002856F9">
            <w:pPr>
              <w:snapToGrid w:val="0"/>
              <w:jc w:val="center"/>
              <w:rPr>
                <w:szCs w:val="21"/>
                <w:shd w:val="clear" w:color="auto" w:fill="FFFFFF"/>
              </w:rPr>
            </w:pPr>
          </w:p>
        </w:tc>
        <w:tc>
          <w:tcPr>
            <w:tcW w:w="2268" w:type="dxa"/>
            <w:vAlign w:val="center"/>
          </w:tcPr>
          <w:p w:rsidR="002856F9" w:rsidRDefault="002856F9">
            <w:pPr>
              <w:snapToGrid w:val="0"/>
              <w:jc w:val="center"/>
              <w:rPr>
                <w:szCs w:val="21"/>
                <w:shd w:val="clear" w:color="auto" w:fill="FFFFFF"/>
              </w:rPr>
            </w:pPr>
          </w:p>
        </w:tc>
        <w:tc>
          <w:tcPr>
            <w:tcW w:w="1275" w:type="dxa"/>
            <w:vAlign w:val="center"/>
          </w:tcPr>
          <w:p w:rsidR="002856F9" w:rsidRDefault="002856F9">
            <w:pPr>
              <w:snapToGrid w:val="0"/>
              <w:jc w:val="center"/>
              <w:rPr>
                <w:szCs w:val="21"/>
                <w:shd w:val="clear" w:color="auto" w:fill="FFFFFF"/>
              </w:rPr>
            </w:pPr>
          </w:p>
        </w:tc>
        <w:tc>
          <w:tcPr>
            <w:tcW w:w="1496" w:type="dxa"/>
            <w:vAlign w:val="center"/>
          </w:tcPr>
          <w:p w:rsidR="002856F9" w:rsidRDefault="002856F9">
            <w:pPr>
              <w:snapToGrid w:val="0"/>
              <w:jc w:val="center"/>
              <w:rPr>
                <w:szCs w:val="21"/>
                <w:shd w:val="clear" w:color="auto" w:fill="FFFFFF"/>
              </w:rPr>
            </w:pPr>
          </w:p>
        </w:tc>
      </w:tr>
      <w:tr w:rsidR="002856F9">
        <w:trPr>
          <w:trHeight w:val="720"/>
          <w:tblHeader/>
          <w:jc w:val="center"/>
        </w:trPr>
        <w:tc>
          <w:tcPr>
            <w:tcW w:w="631" w:type="dxa"/>
            <w:vAlign w:val="center"/>
          </w:tcPr>
          <w:p w:rsidR="002856F9" w:rsidRDefault="00380665">
            <w:pPr>
              <w:jc w:val="center"/>
              <w:rPr>
                <w:sz w:val="24"/>
                <w:szCs w:val="24"/>
                <w:shd w:val="clear" w:color="auto" w:fill="FFFFFF"/>
              </w:rPr>
            </w:pPr>
            <w:r>
              <w:rPr>
                <w:rFonts w:hAnsi="宋体"/>
                <w:sz w:val="24"/>
                <w:szCs w:val="24"/>
                <w:shd w:val="clear" w:color="auto" w:fill="FFFFFF"/>
              </w:rPr>
              <w:t>2</w:t>
            </w:r>
          </w:p>
        </w:tc>
        <w:tc>
          <w:tcPr>
            <w:tcW w:w="1100" w:type="dxa"/>
            <w:vAlign w:val="center"/>
          </w:tcPr>
          <w:p w:rsidR="002856F9" w:rsidRDefault="002856F9">
            <w:pPr>
              <w:snapToGrid w:val="0"/>
              <w:jc w:val="center"/>
              <w:rPr>
                <w:szCs w:val="21"/>
                <w:shd w:val="clear" w:color="auto" w:fill="FFFFFF"/>
              </w:rPr>
            </w:pPr>
          </w:p>
        </w:tc>
        <w:tc>
          <w:tcPr>
            <w:tcW w:w="2694" w:type="dxa"/>
            <w:vAlign w:val="center"/>
          </w:tcPr>
          <w:p w:rsidR="002856F9" w:rsidRDefault="002856F9">
            <w:pPr>
              <w:snapToGrid w:val="0"/>
              <w:jc w:val="center"/>
              <w:rPr>
                <w:szCs w:val="21"/>
                <w:shd w:val="clear" w:color="auto" w:fill="FFFFFF"/>
              </w:rPr>
            </w:pPr>
          </w:p>
        </w:tc>
        <w:tc>
          <w:tcPr>
            <w:tcW w:w="2268" w:type="dxa"/>
            <w:vAlign w:val="center"/>
          </w:tcPr>
          <w:p w:rsidR="002856F9" w:rsidRDefault="002856F9">
            <w:pPr>
              <w:snapToGrid w:val="0"/>
              <w:jc w:val="center"/>
              <w:rPr>
                <w:szCs w:val="21"/>
                <w:shd w:val="clear" w:color="auto" w:fill="FFFFFF"/>
              </w:rPr>
            </w:pPr>
          </w:p>
        </w:tc>
        <w:tc>
          <w:tcPr>
            <w:tcW w:w="1275" w:type="dxa"/>
            <w:vAlign w:val="center"/>
          </w:tcPr>
          <w:p w:rsidR="002856F9" w:rsidRDefault="002856F9">
            <w:pPr>
              <w:snapToGrid w:val="0"/>
              <w:jc w:val="center"/>
              <w:rPr>
                <w:szCs w:val="21"/>
                <w:shd w:val="clear" w:color="auto" w:fill="FFFFFF"/>
              </w:rPr>
            </w:pPr>
          </w:p>
        </w:tc>
        <w:tc>
          <w:tcPr>
            <w:tcW w:w="1496" w:type="dxa"/>
            <w:vAlign w:val="center"/>
          </w:tcPr>
          <w:p w:rsidR="002856F9" w:rsidRDefault="002856F9">
            <w:pPr>
              <w:snapToGrid w:val="0"/>
              <w:jc w:val="center"/>
              <w:rPr>
                <w:szCs w:val="21"/>
                <w:shd w:val="clear" w:color="auto" w:fill="FFFFFF"/>
              </w:rPr>
            </w:pPr>
          </w:p>
        </w:tc>
      </w:tr>
      <w:tr w:rsidR="002856F9">
        <w:trPr>
          <w:trHeight w:val="720"/>
          <w:tblHeader/>
          <w:jc w:val="center"/>
        </w:trPr>
        <w:tc>
          <w:tcPr>
            <w:tcW w:w="631" w:type="dxa"/>
            <w:vAlign w:val="center"/>
          </w:tcPr>
          <w:p w:rsidR="002856F9" w:rsidRDefault="00380665">
            <w:pPr>
              <w:jc w:val="center"/>
              <w:rPr>
                <w:sz w:val="24"/>
                <w:szCs w:val="24"/>
                <w:shd w:val="clear" w:color="auto" w:fill="FFFFFF"/>
              </w:rPr>
            </w:pPr>
            <w:r>
              <w:rPr>
                <w:rFonts w:hAnsi="宋体"/>
                <w:sz w:val="24"/>
                <w:szCs w:val="24"/>
                <w:shd w:val="clear" w:color="auto" w:fill="FFFFFF"/>
              </w:rPr>
              <w:t>3</w:t>
            </w:r>
          </w:p>
        </w:tc>
        <w:tc>
          <w:tcPr>
            <w:tcW w:w="1100" w:type="dxa"/>
            <w:vAlign w:val="center"/>
          </w:tcPr>
          <w:p w:rsidR="002856F9" w:rsidRDefault="002856F9">
            <w:pPr>
              <w:snapToGrid w:val="0"/>
              <w:jc w:val="center"/>
              <w:rPr>
                <w:szCs w:val="21"/>
                <w:shd w:val="clear" w:color="auto" w:fill="FFFFFF"/>
              </w:rPr>
            </w:pPr>
          </w:p>
        </w:tc>
        <w:tc>
          <w:tcPr>
            <w:tcW w:w="2694" w:type="dxa"/>
            <w:vAlign w:val="center"/>
          </w:tcPr>
          <w:p w:rsidR="002856F9" w:rsidRDefault="002856F9">
            <w:pPr>
              <w:snapToGrid w:val="0"/>
              <w:jc w:val="center"/>
              <w:rPr>
                <w:szCs w:val="21"/>
                <w:shd w:val="clear" w:color="auto" w:fill="FFFFFF"/>
              </w:rPr>
            </w:pPr>
          </w:p>
        </w:tc>
        <w:tc>
          <w:tcPr>
            <w:tcW w:w="2268" w:type="dxa"/>
            <w:vAlign w:val="center"/>
          </w:tcPr>
          <w:p w:rsidR="002856F9" w:rsidRDefault="002856F9">
            <w:pPr>
              <w:snapToGrid w:val="0"/>
              <w:jc w:val="center"/>
              <w:rPr>
                <w:szCs w:val="21"/>
                <w:shd w:val="clear" w:color="auto" w:fill="FFFFFF"/>
              </w:rPr>
            </w:pPr>
          </w:p>
        </w:tc>
        <w:tc>
          <w:tcPr>
            <w:tcW w:w="1275" w:type="dxa"/>
            <w:vAlign w:val="center"/>
          </w:tcPr>
          <w:p w:rsidR="002856F9" w:rsidRDefault="002856F9">
            <w:pPr>
              <w:snapToGrid w:val="0"/>
              <w:jc w:val="center"/>
              <w:rPr>
                <w:szCs w:val="21"/>
                <w:shd w:val="clear" w:color="auto" w:fill="FFFFFF"/>
              </w:rPr>
            </w:pPr>
          </w:p>
        </w:tc>
        <w:tc>
          <w:tcPr>
            <w:tcW w:w="1496" w:type="dxa"/>
            <w:vAlign w:val="center"/>
          </w:tcPr>
          <w:p w:rsidR="002856F9" w:rsidRDefault="002856F9">
            <w:pPr>
              <w:snapToGrid w:val="0"/>
              <w:jc w:val="center"/>
              <w:rPr>
                <w:szCs w:val="21"/>
                <w:shd w:val="clear" w:color="auto" w:fill="FFFFFF"/>
              </w:rPr>
            </w:pPr>
          </w:p>
        </w:tc>
      </w:tr>
    </w:tbl>
    <w:p w:rsidR="002856F9" w:rsidRDefault="002856F9">
      <w:pPr>
        <w:pStyle w:val="af6"/>
        <w:spacing w:line="360" w:lineRule="auto"/>
        <w:ind w:leftChars="257" w:left="1414" w:hanging="540"/>
        <w:rPr>
          <w:rFonts w:hAnsi="宋体"/>
          <w:sz w:val="24"/>
        </w:rPr>
      </w:pPr>
    </w:p>
    <w:p w:rsidR="002856F9" w:rsidRDefault="00380665">
      <w:pPr>
        <w:widowControl/>
        <w:spacing w:line="360" w:lineRule="auto"/>
        <w:ind w:leftChars="-67" w:left="-228" w:firstLineChars="150" w:firstLine="360"/>
        <w:rPr>
          <w:rFonts w:hAnsi="宋体"/>
          <w:sz w:val="24"/>
          <w:u w:val="single"/>
        </w:rPr>
      </w:pPr>
      <w:r>
        <w:rPr>
          <w:rFonts w:hAnsi="宋体" w:hint="eastAsia"/>
          <w:sz w:val="24"/>
        </w:rPr>
        <w:t>供应商名称（全称并加盖公章）：</w:t>
      </w:r>
    </w:p>
    <w:p w:rsidR="002856F9" w:rsidRDefault="00380665">
      <w:pPr>
        <w:pStyle w:val="af6"/>
        <w:tabs>
          <w:tab w:val="left" w:pos="5100"/>
        </w:tabs>
        <w:spacing w:line="360" w:lineRule="auto"/>
        <w:ind w:leftChars="51" w:left="353" w:hangingChars="75" w:hanging="180"/>
        <w:rPr>
          <w:rFonts w:hAnsi="宋体"/>
          <w:sz w:val="24"/>
        </w:rPr>
      </w:pPr>
      <w:r>
        <w:rPr>
          <w:rFonts w:hAnsi="宋体"/>
          <w:sz w:val="24"/>
        </w:rPr>
        <w:t>日期</w:t>
      </w:r>
      <w:r>
        <w:rPr>
          <w:rFonts w:hAnsi="宋体" w:hint="eastAsia"/>
          <w:sz w:val="24"/>
        </w:rPr>
        <w:t>：</w:t>
      </w:r>
      <w:r>
        <w:rPr>
          <w:rFonts w:hAnsi="宋体"/>
          <w:sz w:val="24"/>
        </w:rPr>
        <w:t xml:space="preserve">     年     月    日</w:t>
      </w:r>
    </w:p>
    <w:p w:rsidR="002856F9" w:rsidRDefault="002856F9">
      <w:pPr>
        <w:pStyle w:val="af6"/>
        <w:spacing w:line="360" w:lineRule="auto"/>
        <w:ind w:left="680"/>
        <w:rPr>
          <w:rFonts w:hAnsi="宋体"/>
        </w:rPr>
      </w:pPr>
    </w:p>
    <w:p w:rsidR="002856F9" w:rsidRDefault="00380665">
      <w:pPr>
        <w:pStyle w:val="af6"/>
        <w:spacing w:line="360" w:lineRule="auto"/>
        <w:ind w:left="680"/>
        <w:rPr>
          <w:rFonts w:hAnsi="宋体"/>
          <w:b/>
          <w:lang w:val="en-US"/>
        </w:rPr>
      </w:pPr>
      <w:r>
        <w:rPr>
          <w:rFonts w:hAnsi="宋体" w:hint="eastAsia"/>
          <w:b/>
          <w:lang w:val="en-US"/>
        </w:rPr>
        <w:t>注：</w:t>
      </w:r>
      <w:r>
        <w:rPr>
          <w:rFonts w:hAnsi="宋体"/>
          <w:b/>
          <w:lang w:val="en-US"/>
        </w:rPr>
        <w:t>1</w:t>
      </w:r>
      <w:r>
        <w:rPr>
          <w:rFonts w:hAnsi="宋体" w:hint="eastAsia"/>
          <w:b/>
          <w:lang w:val="en-US"/>
        </w:rPr>
        <w:t>、此表为表样，行数可自行添加，但表式不变。</w:t>
      </w:r>
      <w:r>
        <w:rPr>
          <w:rFonts w:hAnsi="宋体"/>
          <w:b/>
          <w:lang w:val="en-US"/>
        </w:rPr>
        <w:tab/>
      </w:r>
    </w:p>
    <w:p w:rsidR="002856F9" w:rsidRDefault="00380665">
      <w:pPr>
        <w:pStyle w:val="af6"/>
        <w:spacing w:line="360" w:lineRule="auto"/>
        <w:ind w:left="680"/>
        <w:rPr>
          <w:rFonts w:hAnsi="宋体"/>
          <w:b/>
          <w:lang w:val="en-US"/>
        </w:rPr>
      </w:pPr>
      <w:r>
        <w:rPr>
          <w:rFonts w:hAnsi="宋体"/>
          <w:b/>
          <w:lang w:val="en-US"/>
        </w:rPr>
        <w:t>2</w:t>
      </w:r>
      <w:r>
        <w:rPr>
          <w:rFonts w:hAnsi="宋体" w:hint="eastAsia"/>
          <w:b/>
          <w:lang w:val="en-US"/>
        </w:rPr>
        <w:t>、是否偏离用符号“</w:t>
      </w:r>
      <w:r>
        <w:rPr>
          <w:rFonts w:hAnsi="宋体"/>
          <w:b/>
          <w:lang w:val="en-US"/>
        </w:rPr>
        <w:t>+</w:t>
      </w:r>
      <w:r>
        <w:rPr>
          <w:rFonts w:hAnsi="宋体" w:hint="eastAsia"/>
          <w:b/>
          <w:lang w:val="en-US"/>
        </w:rPr>
        <w:t>、</w:t>
      </w:r>
      <w:r>
        <w:rPr>
          <w:rFonts w:hAnsi="宋体"/>
          <w:b/>
          <w:lang w:val="en-US"/>
        </w:rPr>
        <w:t>=</w:t>
      </w:r>
      <w:r>
        <w:rPr>
          <w:rFonts w:hAnsi="宋体" w:hint="eastAsia"/>
          <w:b/>
          <w:lang w:val="en-US"/>
        </w:rPr>
        <w:t>、</w:t>
      </w:r>
      <w:r>
        <w:rPr>
          <w:rFonts w:hAnsi="宋体"/>
          <w:b/>
          <w:lang w:val="en-US"/>
        </w:rPr>
        <w:t>-</w:t>
      </w:r>
      <w:r>
        <w:rPr>
          <w:rFonts w:hAnsi="宋体" w:hint="eastAsia"/>
          <w:b/>
          <w:lang w:val="en-US"/>
        </w:rPr>
        <w:t>”分别表示正偏离、完全响应、负偏离，必须逐次对应响应，</w:t>
      </w:r>
      <w:r>
        <w:rPr>
          <w:rFonts w:hAnsi="宋体" w:hint="eastAsia"/>
          <w:b/>
          <w:u w:val="single"/>
          <w:lang w:val="en-US"/>
        </w:rPr>
        <w:t>未列入表格的视作“负偏离”</w:t>
      </w:r>
      <w:r>
        <w:rPr>
          <w:rFonts w:hAnsi="宋体" w:hint="eastAsia"/>
          <w:b/>
          <w:lang w:val="en-US"/>
        </w:rPr>
        <w:t>。</w:t>
      </w:r>
    </w:p>
    <w:p w:rsidR="002856F9" w:rsidRDefault="002856F9">
      <w:pPr>
        <w:pStyle w:val="34"/>
        <w:rPr>
          <w:rFonts w:hAnsi="宋体"/>
          <w:sz w:val="21"/>
          <w:szCs w:val="21"/>
          <w:u w:val="single"/>
          <w:lang w:val="en-US"/>
        </w:rPr>
      </w:pPr>
    </w:p>
    <w:p w:rsidR="002856F9" w:rsidRDefault="002856F9">
      <w:pPr>
        <w:pStyle w:val="affffffff6"/>
        <w:ind w:right="340"/>
        <w:rPr>
          <w:lang w:val="zh-CN"/>
        </w:rPr>
      </w:pPr>
    </w:p>
    <w:p w:rsidR="002856F9" w:rsidRDefault="002856F9">
      <w:pPr>
        <w:pStyle w:val="affffffff6"/>
        <w:ind w:right="340"/>
        <w:rPr>
          <w:lang w:val="zh-CN"/>
        </w:rPr>
      </w:pPr>
    </w:p>
    <w:p w:rsidR="002856F9" w:rsidRDefault="002856F9">
      <w:pPr>
        <w:pStyle w:val="affffffff6"/>
        <w:ind w:right="340"/>
        <w:rPr>
          <w:lang w:val="zh-CN"/>
        </w:rPr>
      </w:pPr>
    </w:p>
    <w:p w:rsidR="002856F9" w:rsidRDefault="002856F9">
      <w:pPr>
        <w:pStyle w:val="affffffff6"/>
        <w:ind w:right="340"/>
        <w:rPr>
          <w:lang w:val="zh-CN"/>
        </w:rPr>
      </w:pPr>
    </w:p>
    <w:p w:rsidR="002856F9" w:rsidRDefault="002856F9">
      <w:pPr>
        <w:pStyle w:val="affffffff6"/>
        <w:ind w:right="340"/>
        <w:rPr>
          <w:lang w:val="zh-CN"/>
        </w:rPr>
      </w:pPr>
    </w:p>
    <w:p w:rsidR="002856F9" w:rsidRDefault="002856F9">
      <w:pPr>
        <w:pStyle w:val="affffffff6"/>
        <w:ind w:right="340"/>
        <w:rPr>
          <w:lang w:val="zh-CN"/>
        </w:rPr>
      </w:pPr>
    </w:p>
    <w:p w:rsidR="002856F9" w:rsidRDefault="002856F9">
      <w:pPr>
        <w:pStyle w:val="affffffff6"/>
        <w:ind w:right="340"/>
        <w:rPr>
          <w:lang w:val="zh-CN"/>
        </w:rPr>
      </w:pPr>
    </w:p>
    <w:p w:rsidR="002856F9" w:rsidRDefault="002856F9">
      <w:pPr>
        <w:pStyle w:val="affffffff6"/>
        <w:ind w:right="340"/>
        <w:rPr>
          <w:lang w:val="zh-CN"/>
        </w:rPr>
      </w:pPr>
    </w:p>
    <w:p w:rsidR="002856F9" w:rsidRDefault="002856F9">
      <w:pPr>
        <w:pStyle w:val="affffffff6"/>
        <w:ind w:right="340"/>
        <w:rPr>
          <w:lang w:val="zh-CN"/>
        </w:rPr>
      </w:pPr>
    </w:p>
    <w:p w:rsidR="002856F9" w:rsidRDefault="002856F9">
      <w:pPr>
        <w:pStyle w:val="affffffff6"/>
        <w:ind w:right="340"/>
        <w:rPr>
          <w:lang w:val="zh-CN"/>
        </w:rPr>
      </w:pPr>
    </w:p>
    <w:p w:rsidR="002856F9" w:rsidRDefault="00380665">
      <w:pPr>
        <w:pStyle w:val="34"/>
        <w:rPr>
          <w:rFonts w:asciiTheme="minorEastAsia" w:eastAsiaTheme="minorEastAsia" w:hAnsiTheme="minorEastAsia"/>
        </w:rPr>
      </w:pPr>
      <w:r>
        <w:rPr>
          <w:rFonts w:asciiTheme="minorEastAsia" w:eastAsiaTheme="minorEastAsia" w:hAnsiTheme="minorEastAsia" w:hint="eastAsia"/>
          <w:szCs w:val="32"/>
        </w:rPr>
        <w:t>1</w:t>
      </w:r>
      <w:bookmarkStart w:id="164" w:name="_Toc109034842"/>
      <w:bookmarkEnd w:id="162"/>
      <w:bookmarkEnd w:id="163"/>
      <w:r>
        <w:rPr>
          <w:rFonts w:asciiTheme="minorEastAsia" w:eastAsiaTheme="minorEastAsia" w:hAnsiTheme="minorEastAsia" w:hint="eastAsia"/>
          <w:szCs w:val="32"/>
        </w:rPr>
        <w:t>1.</w:t>
      </w:r>
      <w:r>
        <w:rPr>
          <w:rFonts w:asciiTheme="minorEastAsia" w:eastAsiaTheme="minorEastAsia" w:hAnsiTheme="minorEastAsia" w:hint="eastAsia"/>
        </w:rPr>
        <w:t>类似项目业绩</w:t>
      </w:r>
      <w:bookmarkEnd w:id="164"/>
    </w:p>
    <w:p w:rsidR="002856F9" w:rsidRDefault="002856F9">
      <w:pPr>
        <w:jc w:val="center"/>
        <w:rPr>
          <w:rFonts w:asciiTheme="minorEastAsia" w:eastAsiaTheme="minorEastAsia" w:hAnsiTheme="minorEastAs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1276"/>
        <w:gridCol w:w="1341"/>
        <w:gridCol w:w="1636"/>
        <w:gridCol w:w="1460"/>
        <w:gridCol w:w="1167"/>
      </w:tblGrid>
      <w:tr w:rsidR="002856F9">
        <w:trPr>
          <w:trHeight w:val="930"/>
        </w:trPr>
        <w:tc>
          <w:tcPr>
            <w:tcW w:w="817" w:type="dxa"/>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1559" w:type="dxa"/>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项目名称</w:t>
            </w:r>
          </w:p>
        </w:tc>
        <w:tc>
          <w:tcPr>
            <w:tcW w:w="1276" w:type="dxa"/>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业主名称</w:t>
            </w:r>
          </w:p>
        </w:tc>
        <w:tc>
          <w:tcPr>
            <w:tcW w:w="1341" w:type="dxa"/>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完成情况</w:t>
            </w:r>
          </w:p>
        </w:tc>
        <w:tc>
          <w:tcPr>
            <w:tcW w:w="1636" w:type="dxa"/>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合同金额</w:t>
            </w:r>
          </w:p>
        </w:tc>
        <w:tc>
          <w:tcPr>
            <w:tcW w:w="1460" w:type="dxa"/>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签订日期</w:t>
            </w:r>
          </w:p>
        </w:tc>
        <w:tc>
          <w:tcPr>
            <w:tcW w:w="1167" w:type="dxa"/>
            <w:vAlign w:val="center"/>
          </w:tcPr>
          <w:p w:rsidR="002856F9" w:rsidRDefault="00380665">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r>
      <w:tr w:rsidR="002856F9">
        <w:trPr>
          <w:trHeight w:val="930"/>
        </w:trPr>
        <w:tc>
          <w:tcPr>
            <w:tcW w:w="817" w:type="dxa"/>
            <w:vAlign w:val="center"/>
          </w:tcPr>
          <w:p w:rsidR="002856F9" w:rsidRDefault="002856F9">
            <w:pPr>
              <w:jc w:val="center"/>
              <w:rPr>
                <w:rFonts w:asciiTheme="minorEastAsia" w:eastAsiaTheme="minorEastAsia" w:hAnsiTheme="minorEastAsia"/>
                <w:b/>
                <w:sz w:val="24"/>
                <w:szCs w:val="24"/>
              </w:rPr>
            </w:pPr>
          </w:p>
        </w:tc>
        <w:tc>
          <w:tcPr>
            <w:tcW w:w="1559" w:type="dxa"/>
            <w:vAlign w:val="center"/>
          </w:tcPr>
          <w:p w:rsidR="002856F9" w:rsidRDefault="002856F9">
            <w:pPr>
              <w:jc w:val="center"/>
              <w:rPr>
                <w:rFonts w:asciiTheme="minorEastAsia" w:eastAsiaTheme="minorEastAsia" w:hAnsiTheme="minorEastAsia"/>
                <w:b/>
                <w:sz w:val="24"/>
                <w:szCs w:val="24"/>
              </w:rPr>
            </w:pPr>
          </w:p>
        </w:tc>
        <w:tc>
          <w:tcPr>
            <w:tcW w:w="1276" w:type="dxa"/>
            <w:vAlign w:val="center"/>
          </w:tcPr>
          <w:p w:rsidR="002856F9" w:rsidRDefault="002856F9">
            <w:pPr>
              <w:jc w:val="center"/>
              <w:rPr>
                <w:rFonts w:asciiTheme="minorEastAsia" w:eastAsiaTheme="minorEastAsia" w:hAnsiTheme="minorEastAsia"/>
                <w:b/>
                <w:sz w:val="24"/>
                <w:szCs w:val="24"/>
              </w:rPr>
            </w:pPr>
          </w:p>
        </w:tc>
        <w:tc>
          <w:tcPr>
            <w:tcW w:w="1341" w:type="dxa"/>
            <w:vAlign w:val="center"/>
          </w:tcPr>
          <w:p w:rsidR="002856F9" w:rsidRDefault="002856F9">
            <w:pPr>
              <w:jc w:val="center"/>
              <w:rPr>
                <w:rFonts w:asciiTheme="minorEastAsia" w:eastAsiaTheme="minorEastAsia" w:hAnsiTheme="minorEastAsia"/>
                <w:b/>
                <w:sz w:val="24"/>
                <w:szCs w:val="24"/>
              </w:rPr>
            </w:pPr>
          </w:p>
        </w:tc>
        <w:tc>
          <w:tcPr>
            <w:tcW w:w="1636" w:type="dxa"/>
            <w:vAlign w:val="center"/>
          </w:tcPr>
          <w:p w:rsidR="002856F9" w:rsidRDefault="002856F9">
            <w:pPr>
              <w:jc w:val="center"/>
              <w:rPr>
                <w:rFonts w:asciiTheme="minorEastAsia" w:eastAsiaTheme="minorEastAsia" w:hAnsiTheme="minorEastAsia"/>
                <w:b/>
                <w:sz w:val="24"/>
                <w:szCs w:val="24"/>
              </w:rPr>
            </w:pPr>
          </w:p>
        </w:tc>
        <w:tc>
          <w:tcPr>
            <w:tcW w:w="1460" w:type="dxa"/>
            <w:vAlign w:val="center"/>
          </w:tcPr>
          <w:p w:rsidR="002856F9" w:rsidRDefault="002856F9">
            <w:pPr>
              <w:jc w:val="center"/>
              <w:rPr>
                <w:rFonts w:asciiTheme="minorEastAsia" w:eastAsiaTheme="minorEastAsia" w:hAnsiTheme="minorEastAsia"/>
                <w:b/>
                <w:sz w:val="24"/>
                <w:szCs w:val="24"/>
              </w:rPr>
            </w:pPr>
          </w:p>
        </w:tc>
        <w:tc>
          <w:tcPr>
            <w:tcW w:w="1167" w:type="dxa"/>
            <w:vAlign w:val="center"/>
          </w:tcPr>
          <w:p w:rsidR="002856F9" w:rsidRDefault="002856F9">
            <w:pPr>
              <w:jc w:val="center"/>
              <w:rPr>
                <w:rFonts w:asciiTheme="minorEastAsia" w:eastAsiaTheme="minorEastAsia" w:hAnsiTheme="minorEastAsia"/>
                <w:b/>
                <w:sz w:val="24"/>
                <w:szCs w:val="24"/>
              </w:rPr>
            </w:pPr>
          </w:p>
        </w:tc>
      </w:tr>
      <w:tr w:rsidR="002856F9">
        <w:trPr>
          <w:trHeight w:val="930"/>
        </w:trPr>
        <w:tc>
          <w:tcPr>
            <w:tcW w:w="817" w:type="dxa"/>
            <w:vAlign w:val="center"/>
          </w:tcPr>
          <w:p w:rsidR="002856F9" w:rsidRDefault="002856F9">
            <w:pPr>
              <w:jc w:val="center"/>
              <w:rPr>
                <w:rFonts w:asciiTheme="minorEastAsia" w:eastAsiaTheme="minorEastAsia" w:hAnsiTheme="minorEastAsia"/>
                <w:b/>
                <w:sz w:val="24"/>
                <w:szCs w:val="24"/>
              </w:rPr>
            </w:pPr>
          </w:p>
        </w:tc>
        <w:tc>
          <w:tcPr>
            <w:tcW w:w="1559" w:type="dxa"/>
            <w:vAlign w:val="center"/>
          </w:tcPr>
          <w:p w:rsidR="002856F9" w:rsidRDefault="002856F9">
            <w:pPr>
              <w:jc w:val="center"/>
              <w:rPr>
                <w:rFonts w:asciiTheme="minorEastAsia" w:eastAsiaTheme="minorEastAsia" w:hAnsiTheme="minorEastAsia"/>
                <w:b/>
                <w:sz w:val="24"/>
                <w:szCs w:val="24"/>
              </w:rPr>
            </w:pPr>
          </w:p>
        </w:tc>
        <w:tc>
          <w:tcPr>
            <w:tcW w:w="1276" w:type="dxa"/>
            <w:vAlign w:val="center"/>
          </w:tcPr>
          <w:p w:rsidR="002856F9" w:rsidRDefault="002856F9">
            <w:pPr>
              <w:jc w:val="center"/>
              <w:rPr>
                <w:rFonts w:asciiTheme="minorEastAsia" w:eastAsiaTheme="minorEastAsia" w:hAnsiTheme="minorEastAsia"/>
                <w:b/>
                <w:sz w:val="24"/>
                <w:szCs w:val="24"/>
              </w:rPr>
            </w:pPr>
          </w:p>
        </w:tc>
        <w:tc>
          <w:tcPr>
            <w:tcW w:w="1341" w:type="dxa"/>
            <w:vAlign w:val="center"/>
          </w:tcPr>
          <w:p w:rsidR="002856F9" w:rsidRDefault="002856F9">
            <w:pPr>
              <w:jc w:val="center"/>
              <w:rPr>
                <w:rFonts w:asciiTheme="minorEastAsia" w:eastAsiaTheme="minorEastAsia" w:hAnsiTheme="minorEastAsia"/>
                <w:b/>
                <w:sz w:val="24"/>
                <w:szCs w:val="24"/>
              </w:rPr>
            </w:pPr>
          </w:p>
        </w:tc>
        <w:tc>
          <w:tcPr>
            <w:tcW w:w="1636" w:type="dxa"/>
            <w:vAlign w:val="center"/>
          </w:tcPr>
          <w:p w:rsidR="002856F9" w:rsidRDefault="002856F9">
            <w:pPr>
              <w:jc w:val="center"/>
              <w:rPr>
                <w:rFonts w:asciiTheme="minorEastAsia" w:eastAsiaTheme="minorEastAsia" w:hAnsiTheme="minorEastAsia"/>
                <w:b/>
                <w:sz w:val="24"/>
                <w:szCs w:val="24"/>
              </w:rPr>
            </w:pPr>
          </w:p>
        </w:tc>
        <w:tc>
          <w:tcPr>
            <w:tcW w:w="1460" w:type="dxa"/>
            <w:vAlign w:val="center"/>
          </w:tcPr>
          <w:p w:rsidR="002856F9" w:rsidRDefault="002856F9">
            <w:pPr>
              <w:jc w:val="center"/>
              <w:rPr>
                <w:rFonts w:asciiTheme="minorEastAsia" w:eastAsiaTheme="minorEastAsia" w:hAnsiTheme="minorEastAsia"/>
                <w:b/>
                <w:sz w:val="24"/>
                <w:szCs w:val="24"/>
              </w:rPr>
            </w:pPr>
          </w:p>
        </w:tc>
        <w:tc>
          <w:tcPr>
            <w:tcW w:w="1167" w:type="dxa"/>
            <w:vAlign w:val="center"/>
          </w:tcPr>
          <w:p w:rsidR="002856F9" w:rsidRDefault="002856F9">
            <w:pPr>
              <w:jc w:val="center"/>
              <w:rPr>
                <w:rFonts w:asciiTheme="minorEastAsia" w:eastAsiaTheme="minorEastAsia" w:hAnsiTheme="minorEastAsia"/>
                <w:b/>
                <w:sz w:val="24"/>
                <w:szCs w:val="24"/>
              </w:rPr>
            </w:pPr>
          </w:p>
        </w:tc>
      </w:tr>
      <w:tr w:rsidR="002856F9">
        <w:trPr>
          <w:trHeight w:val="930"/>
        </w:trPr>
        <w:tc>
          <w:tcPr>
            <w:tcW w:w="817" w:type="dxa"/>
            <w:vAlign w:val="center"/>
          </w:tcPr>
          <w:p w:rsidR="002856F9" w:rsidRDefault="002856F9">
            <w:pPr>
              <w:jc w:val="center"/>
              <w:rPr>
                <w:rFonts w:asciiTheme="minorEastAsia" w:eastAsiaTheme="minorEastAsia" w:hAnsiTheme="minorEastAsia"/>
                <w:b/>
                <w:sz w:val="24"/>
                <w:szCs w:val="24"/>
              </w:rPr>
            </w:pPr>
          </w:p>
        </w:tc>
        <w:tc>
          <w:tcPr>
            <w:tcW w:w="1559" w:type="dxa"/>
            <w:vAlign w:val="center"/>
          </w:tcPr>
          <w:p w:rsidR="002856F9" w:rsidRDefault="002856F9">
            <w:pPr>
              <w:jc w:val="center"/>
              <w:rPr>
                <w:rFonts w:asciiTheme="minorEastAsia" w:eastAsiaTheme="minorEastAsia" w:hAnsiTheme="minorEastAsia"/>
                <w:b/>
                <w:sz w:val="24"/>
                <w:szCs w:val="24"/>
              </w:rPr>
            </w:pPr>
          </w:p>
        </w:tc>
        <w:tc>
          <w:tcPr>
            <w:tcW w:w="1276" w:type="dxa"/>
            <w:vAlign w:val="center"/>
          </w:tcPr>
          <w:p w:rsidR="002856F9" w:rsidRDefault="002856F9">
            <w:pPr>
              <w:jc w:val="center"/>
              <w:rPr>
                <w:rFonts w:asciiTheme="minorEastAsia" w:eastAsiaTheme="minorEastAsia" w:hAnsiTheme="minorEastAsia"/>
                <w:b/>
                <w:sz w:val="24"/>
                <w:szCs w:val="24"/>
              </w:rPr>
            </w:pPr>
          </w:p>
        </w:tc>
        <w:tc>
          <w:tcPr>
            <w:tcW w:w="1341" w:type="dxa"/>
            <w:vAlign w:val="center"/>
          </w:tcPr>
          <w:p w:rsidR="002856F9" w:rsidRDefault="002856F9">
            <w:pPr>
              <w:jc w:val="center"/>
              <w:rPr>
                <w:rFonts w:asciiTheme="minorEastAsia" w:eastAsiaTheme="minorEastAsia" w:hAnsiTheme="minorEastAsia"/>
                <w:b/>
                <w:sz w:val="24"/>
                <w:szCs w:val="24"/>
              </w:rPr>
            </w:pPr>
          </w:p>
        </w:tc>
        <w:tc>
          <w:tcPr>
            <w:tcW w:w="1636" w:type="dxa"/>
            <w:vAlign w:val="center"/>
          </w:tcPr>
          <w:p w:rsidR="002856F9" w:rsidRDefault="002856F9">
            <w:pPr>
              <w:jc w:val="center"/>
              <w:rPr>
                <w:rFonts w:asciiTheme="minorEastAsia" w:eastAsiaTheme="minorEastAsia" w:hAnsiTheme="minorEastAsia"/>
                <w:b/>
                <w:sz w:val="24"/>
                <w:szCs w:val="24"/>
              </w:rPr>
            </w:pPr>
          </w:p>
        </w:tc>
        <w:tc>
          <w:tcPr>
            <w:tcW w:w="1460" w:type="dxa"/>
            <w:vAlign w:val="center"/>
          </w:tcPr>
          <w:p w:rsidR="002856F9" w:rsidRDefault="002856F9">
            <w:pPr>
              <w:jc w:val="center"/>
              <w:rPr>
                <w:rFonts w:asciiTheme="minorEastAsia" w:eastAsiaTheme="minorEastAsia" w:hAnsiTheme="minorEastAsia"/>
                <w:b/>
                <w:sz w:val="24"/>
                <w:szCs w:val="24"/>
              </w:rPr>
            </w:pPr>
          </w:p>
        </w:tc>
        <w:tc>
          <w:tcPr>
            <w:tcW w:w="1167" w:type="dxa"/>
            <w:vAlign w:val="center"/>
          </w:tcPr>
          <w:p w:rsidR="002856F9" w:rsidRDefault="002856F9">
            <w:pPr>
              <w:jc w:val="center"/>
              <w:rPr>
                <w:rFonts w:asciiTheme="minorEastAsia" w:eastAsiaTheme="minorEastAsia" w:hAnsiTheme="minorEastAsia"/>
                <w:b/>
                <w:sz w:val="24"/>
                <w:szCs w:val="24"/>
              </w:rPr>
            </w:pPr>
          </w:p>
        </w:tc>
      </w:tr>
      <w:tr w:rsidR="002856F9">
        <w:trPr>
          <w:trHeight w:val="930"/>
        </w:trPr>
        <w:tc>
          <w:tcPr>
            <w:tcW w:w="817" w:type="dxa"/>
            <w:vAlign w:val="center"/>
          </w:tcPr>
          <w:p w:rsidR="002856F9" w:rsidRDefault="002856F9">
            <w:pPr>
              <w:jc w:val="center"/>
              <w:rPr>
                <w:rFonts w:asciiTheme="minorEastAsia" w:eastAsiaTheme="minorEastAsia" w:hAnsiTheme="minorEastAsia"/>
                <w:b/>
                <w:sz w:val="24"/>
                <w:szCs w:val="24"/>
              </w:rPr>
            </w:pPr>
          </w:p>
        </w:tc>
        <w:tc>
          <w:tcPr>
            <w:tcW w:w="1559" w:type="dxa"/>
            <w:vAlign w:val="center"/>
          </w:tcPr>
          <w:p w:rsidR="002856F9" w:rsidRDefault="002856F9">
            <w:pPr>
              <w:jc w:val="center"/>
              <w:rPr>
                <w:rFonts w:asciiTheme="minorEastAsia" w:eastAsiaTheme="minorEastAsia" w:hAnsiTheme="minorEastAsia"/>
                <w:b/>
                <w:sz w:val="24"/>
                <w:szCs w:val="24"/>
              </w:rPr>
            </w:pPr>
          </w:p>
        </w:tc>
        <w:tc>
          <w:tcPr>
            <w:tcW w:w="1276" w:type="dxa"/>
            <w:vAlign w:val="center"/>
          </w:tcPr>
          <w:p w:rsidR="002856F9" w:rsidRDefault="002856F9">
            <w:pPr>
              <w:jc w:val="center"/>
              <w:rPr>
                <w:rFonts w:asciiTheme="minorEastAsia" w:eastAsiaTheme="minorEastAsia" w:hAnsiTheme="minorEastAsia"/>
                <w:b/>
                <w:sz w:val="24"/>
                <w:szCs w:val="24"/>
              </w:rPr>
            </w:pPr>
          </w:p>
        </w:tc>
        <w:tc>
          <w:tcPr>
            <w:tcW w:w="1341" w:type="dxa"/>
            <w:vAlign w:val="center"/>
          </w:tcPr>
          <w:p w:rsidR="002856F9" w:rsidRDefault="002856F9">
            <w:pPr>
              <w:jc w:val="center"/>
              <w:rPr>
                <w:rFonts w:asciiTheme="minorEastAsia" w:eastAsiaTheme="minorEastAsia" w:hAnsiTheme="minorEastAsia"/>
                <w:b/>
                <w:sz w:val="24"/>
                <w:szCs w:val="24"/>
              </w:rPr>
            </w:pPr>
          </w:p>
        </w:tc>
        <w:tc>
          <w:tcPr>
            <w:tcW w:w="1636" w:type="dxa"/>
            <w:vAlign w:val="center"/>
          </w:tcPr>
          <w:p w:rsidR="002856F9" w:rsidRDefault="002856F9">
            <w:pPr>
              <w:jc w:val="center"/>
              <w:rPr>
                <w:rFonts w:asciiTheme="minorEastAsia" w:eastAsiaTheme="minorEastAsia" w:hAnsiTheme="minorEastAsia"/>
                <w:b/>
                <w:sz w:val="24"/>
                <w:szCs w:val="24"/>
              </w:rPr>
            </w:pPr>
          </w:p>
        </w:tc>
        <w:tc>
          <w:tcPr>
            <w:tcW w:w="1460" w:type="dxa"/>
            <w:vAlign w:val="center"/>
          </w:tcPr>
          <w:p w:rsidR="002856F9" w:rsidRDefault="002856F9">
            <w:pPr>
              <w:jc w:val="center"/>
              <w:rPr>
                <w:rFonts w:asciiTheme="minorEastAsia" w:eastAsiaTheme="minorEastAsia" w:hAnsiTheme="minorEastAsia"/>
                <w:b/>
                <w:sz w:val="24"/>
                <w:szCs w:val="24"/>
              </w:rPr>
            </w:pPr>
          </w:p>
        </w:tc>
        <w:tc>
          <w:tcPr>
            <w:tcW w:w="1167" w:type="dxa"/>
            <w:vAlign w:val="center"/>
          </w:tcPr>
          <w:p w:rsidR="002856F9" w:rsidRDefault="002856F9">
            <w:pPr>
              <w:jc w:val="center"/>
              <w:rPr>
                <w:rFonts w:asciiTheme="minorEastAsia" w:eastAsiaTheme="minorEastAsia" w:hAnsiTheme="minorEastAsia"/>
                <w:b/>
                <w:sz w:val="24"/>
                <w:szCs w:val="24"/>
              </w:rPr>
            </w:pPr>
          </w:p>
        </w:tc>
      </w:tr>
    </w:tbl>
    <w:p w:rsidR="002856F9" w:rsidRDefault="00380665">
      <w:pPr>
        <w:rPr>
          <w:rFonts w:asciiTheme="minorEastAsia" w:eastAsiaTheme="minorEastAsia" w:hAnsiTheme="minorEastAsia"/>
          <w:sz w:val="24"/>
          <w:szCs w:val="24"/>
        </w:rPr>
      </w:pPr>
      <w:r>
        <w:rPr>
          <w:rFonts w:asciiTheme="minorEastAsia" w:eastAsiaTheme="minorEastAsia" w:hAnsiTheme="minorEastAsia" w:hint="eastAsia"/>
          <w:sz w:val="24"/>
          <w:szCs w:val="24"/>
        </w:rPr>
        <w:t>注：1.供应商应按所列的类似项目业绩，提供相应的书面证明材料，如提供合同复印件等。</w:t>
      </w:r>
    </w:p>
    <w:p w:rsidR="002856F9" w:rsidRDefault="00380665">
      <w:pPr>
        <w:rPr>
          <w:rFonts w:asciiTheme="minorEastAsia" w:eastAsiaTheme="minorEastAsia" w:hAnsiTheme="minorEastAsia"/>
          <w:sz w:val="24"/>
          <w:szCs w:val="24"/>
        </w:rPr>
      </w:pPr>
      <w:r>
        <w:rPr>
          <w:rFonts w:asciiTheme="minorEastAsia" w:eastAsiaTheme="minorEastAsia" w:hAnsiTheme="minorEastAsia" w:hint="eastAsia"/>
          <w:sz w:val="24"/>
          <w:szCs w:val="24"/>
        </w:rPr>
        <w:t>2.表格长度和内容可根据需要自行调整，供应商根据采购文件要求结合实际情况</w:t>
      </w:r>
      <w:proofErr w:type="gramStart"/>
      <w:r>
        <w:rPr>
          <w:rFonts w:asciiTheme="minorEastAsia" w:eastAsiaTheme="minorEastAsia" w:hAnsiTheme="minorEastAsia" w:hint="eastAsia"/>
          <w:sz w:val="24"/>
          <w:szCs w:val="24"/>
        </w:rPr>
        <w:t>和</w:t>
      </w:r>
      <w:proofErr w:type="gramEnd"/>
    </w:p>
    <w:p w:rsidR="002856F9" w:rsidRDefault="00380665">
      <w:pPr>
        <w:rPr>
          <w:rFonts w:asciiTheme="minorEastAsia" w:eastAsiaTheme="minorEastAsia" w:hAnsiTheme="minorEastAsia"/>
          <w:sz w:val="24"/>
          <w:szCs w:val="24"/>
        </w:rPr>
      </w:pPr>
      <w:r>
        <w:rPr>
          <w:rFonts w:asciiTheme="minorEastAsia" w:eastAsiaTheme="minorEastAsia" w:hAnsiTheme="minorEastAsia" w:hint="eastAsia"/>
          <w:sz w:val="24"/>
          <w:szCs w:val="24"/>
        </w:rPr>
        <w:t>自身状况进行填写；</w:t>
      </w:r>
      <w:proofErr w:type="gramStart"/>
      <w:r>
        <w:rPr>
          <w:rFonts w:asciiTheme="minorEastAsia" w:eastAsiaTheme="minorEastAsia" w:hAnsiTheme="minorEastAsia" w:hint="eastAsia"/>
          <w:sz w:val="24"/>
          <w:szCs w:val="24"/>
        </w:rPr>
        <w:t>供应商无类似</w:t>
      </w:r>
      <w:proofErr w:type="gramEnd"/>
      <w:r>
        <w:rPr>
          <w:rFonts w:asciiTheme="minorEastAsia" w:eastAsiaTheme="minorEastAsia" w:hAnsiTheme="minorEastAsia" w:hint="eastAsia"/>
          <w:sz w:val="24"/>
          <w:szCs w:val="24"/>
        </w:rPr>
        <w:t>项目业绩的，表中可填写“无”。</w:t>
      </w:r>
    </w:p>
    <w:p w:rsidR="002856F9" w:rsidRDefault="002856F9">
      <w:pPr>
        <w:jc w:val="center"/>
        <w:rPr>
          <w:rFonts w:asciiTheme="minorEastAsia" w:eastAsiaTheme="minorEastAsia" w:hAnsiTheme="minorEastAsia"/>
          <w:b/>
          <w:sz w:val="32"/>
          <w:szCs w:val="32"/>
        </w:rPr>
      </w:pPr>
    </w:p>
    <w:p w:rsidR="002856F9" w:rsidRDefault="00380665">
      <w:pPr>
        <w:spacing w:beforeLines="100" w:before="240" w:afterLines="100" w:after="240"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供应商名称：（盖公章）</w:t>
      </w:r>
    </w:p>
    <w:p w:rsidR="002856F9" w:rsidRDefault="00380665">
      <w:pPr>
        <w:wordWrap w:val="0"/>
        <w:jc w:val="right"/>
        <w:rPr>
          <w:rFonts w:asciiTheme="minorEastAsia" w:eastAsiaTheme="minorEastAsia" w:hAnsiTheme="minorEastAsia"/>
          <w:b/>
          <w:sz w:val="24"/>
          <w:szCs w:val="24"/>
        </w:rPr>
      </w:pPr>
      <w:r>
        <w:rPr>
          <w:rFonts w:asciiTheme="minorEastAsia" w:eastAsiaTheme="minorEastAsia" w:hAnsiTheme="minorEastAsia" w:hint="eastAsia"/>
          <w:sz w:val="24"/>
          <w:szCs w:val="24"/>
        </w:rPr>
        <w:t>日期：  年  月  日</w:t>
      </w:r>
    </w:p>
    <w:p w:rsidR="002856F9" w:rsidRDefault="002856F9">
      <w:pPr>
        <w:rPr>
          <w:rFonts w:asciiTheme="minorEastAsia" w:eastAsiaTheme="minorEastAsia" w:hAnsiTheme="minorEastAsia"/>
          <w:sz w:val="24"/>
        </w:rPr>
      </w:pPr>
    </w:p>
    <w:p w:rsidR="002856F9" w:rsidRDefault="00380665">
      <w:pPr>
        <w:widowControl/>
        <w:jc w:val="left"/>
        <w:rPr>
          <w:rFonts w:asciiTheme="minorEastAsia" w:eastAsiaTheme="minorEastAsia" w:hAnsiTheme="minorEastAsia"/>
          <w:bCs/>
          <w:sz w:val="24"/>
          <w:szCs w:val="28"/>
        </w:rPr>
      </w:pPr>
      <w:r>
        <w:rPr>
          <w:rFonts w:asciiTheme="minorEastAsia" w:eastAsiaTheme="minorEastAsia" w:hAnsiTheme="minorEastAsia"/>
          <w:bCs/>
          <w:sz w:val="24"/>
          <w:szCs w:val="28"/>
        </w:rPr>
        <w:br w:type="page"/>
      </w:r>
    </w:p>
    <w:p w:rsidR="002856F9" w:rsidRDefault="00380665">
      <w:pPr>
        <w:pStyle w:val="34"/>
        <w:rPr>
          <w:rFonts w:asciiTheme="minorEastAsia" w:eastAsiaTheme="minorEastAsia" w:hAnsiTheme="minorEastAsia"/>
          <w:b w:val="0"/>
          <w:sz w:val="24"/>
          <w:szCs w:val="24"/>
        </w:rPr>
      </w:pPr>
      <w:bookmarkStart w:id="165" w:name="_Toc109034843"/>
      <w:r>
        <w:rPr>
          <w:rFonts w:asciiTheme="minorEastAsia" w:eastAsiaTheme="minorEastAsia" w:hAnsiTheme="minorEastAsia"/>
        </w:rPr>
        <w:lastRenderedPageBreak/>
        <w:t>1</w:t>
      </w:r>
      <w:r>
        <w:rPr>
          <w:rFonts w:asciiTheme="minorEastAsia" w:eastAsiaTheme="minorEastAsia" w:hAnsiTheme="minorEastAsia" w:hint="eastAsia"/>
        </w:rPr>
        <w:t>2.项目团队配置</w:t>
      </w:r>
      <w:bookmarkEnd w:id="165"/>
    </w:p>
    <w:p w:rsidR="002856F9" w:rsidRDefault="002856F9">
      <w:pPr>
        <w:jc w:val="center"/>
        <w:rPr>
          <w:rFonts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1276"/>
        <w:gridCol w:w="1341"/>
        <w:gridCol w:w="1636"/>
        <w:gridCol w:w="1460"/>
        <w:gridCol w:w="1167"/>
      </w:tblGrid>
      <w:tr w:rsidR="002856F9">
        <w:trPr>
          <w:trHeight w:val="930"/>
        </w:trPr>
        <w:tc>
          <w:tcPr>
            <w:tcW w:w="817" w:type="dxa"/>
            <w:vAlign w:val="center"/>
          </w:tcPr>
          <w:p w:rsidR="002856F9" w:rsidRDefault="00380665">
            <w:pPr>
              <w:jc w:val="center"/>
              <w:rPr>
                <w:rFonts w:hAnsi="宋体"/>
                <w:b/>
                <w:sz w:val="24"/>
                <w:szCs w:val="24"/>
              </w:rPr>
            </w:pPr>
            <w:r>
              <w:rPr>
                <w:rFonts w:hAnsi="宋体" w:hint="eastAsia"/>
                <w:b/>
                <w:sz w:val="24"/>
                <w:szCs w:val="24"/>
              </w:rPr>
              <w:t>序号</w:t>
            </w:r>
          </w:p>
        </w:tc>
        <w:tc>
          <w:tcPr>
            <w:tcW w:w="1559" w:type="dxa"/>
            <w:vAlign w:val="center"/>
          </w:tcPr>
          <w:p w:rsidR="002856F9" w:rsidRDefault="00380665">
            <w:pPr>
              <w:jc w:val="center"/>
              <w:rPr>
                <w:rFonts w:hAnsi="宋体"/>
                <w:b/>
                <w:sz w:val="24"/>
                <w:szCs w:val="24"/>
              </w:rPr>
            </w:pPr>
            <w:r>
              <w:rPr>
                <w:rFonts w:hAnsi="宋体" w:hint="eastAsia"/>
                <w:b/>
                <w:sz w:val="24"/>
                <w:szCs w:val="24"/>
              </w:rPr>
              <w:t>姓名</w:t>
            </w:r>
          </w:p>
        </w:tc>
        <w:tc>
          <w:tcPr>
            <w:tcW w:w="1276" w:type="dxa"/>
            <w:vAlign w:val="center"/>
          </w:tcPr>
          <w:p w:rsidR="002856F9" w:rsidRDefault="00380665">
            <w:pPr>
              <w:jc w:val="center"/>
              <w:rPr>
                <w:rFonts w:hAnsi="宋体"/>
                <w:b/>
                <w:sz w:val="24"/>
                <w:szCs w:val="24"/>
              </w:rPr>
            </w:pPr>
            <w:r>
              <w:rPr>
                <w:rFonts w:hAnsi="宋体" w:hint="eastAsia"/>
                <w:b/>
                <w:sz w:val="24"/>
                <w:szCs w:val="24"/>
              </w:rPr>
              <w:t>性别</w:t>
            </w:r>
          </w:p>
        </w:tc>
        <w:tc>
          <w:tcPr>
            <w:tcW w:w="1341" w:type="dxa"/>
            <w:vAlign w:val="center"/>
          </w:tcPr>
          <w:p w:rsidR="002856F9" w:rsidRDefault="00380665">
            <w:pPr>
              <w:jc w:val="center"/>
              <w:rPr>
                <w:rFonts w:hAnsi="宋体"/>
                <w:b/>
                <w:sz w:val="24"/>
                <w:szCs w:val="24"/>
              </w:rPr>
            </w:pPr>
            <w:r>
              <w:rPr>
                <w:rFonts w:hAnsi="宋体" w:hint="eastAsia"/>
                <w:b/>
                <w:sz w:val="24"/>
                <w:szCs w:val="24"/>
              </w:rPr>
              <w:t>身份证号</w:t>
            </w:r>
          </w:p>
        </w:tc>
        <w:tc>
          <w:tcPr>
            <w:tcW w:w="1636" w:type="dxa"/>
            <w:vAlign w:val="center"/>
          </w:tcPr>
          <w:p w:rsidR="002856F9" w:rsidRDefault="00380665">
            <w:pPr>
              <w:jc w:val="center"/>
              <w:rPr>
                <w:rFonts w:hAnsi="宋体"/>
                <w:b/>
                <w:sz w:val="24"/>
                <w:szCs w:val="24"/>
              </w:rPr>
            </w:pPr>
            <w:r>
              <w:rPr>
                <w:rFonts w:hAnsi="宋体" w:hint="eastAsia"/>
                <w:b/>
                <w:sz w:val="24"/>
                <w:szCs w:val="24"/>
              </w:rPr>
              <w:t>职称（证书名称、证书编号）</w:t>
            </w:r>
          </w:p>
        </w:tc>
        <w:tc>
          <w:tcPr>
            <w:tcW w:w="1460" w:type="dxa"/>
            <w:vAlign w:val="center"/>
          </w:tcPr>
          <w:p w:rsidR="002856F9" w:rsidRDefault="00380665">
            <w:pPr>
              <w:jc w:val="center"/>
              <w:rPr>
                <w:rFonts w:hAnsi="宋体"/>
                <w:b/>
                <w:sz w:val="24"/>
                <w:szCs w:val="24"/>
              </w:rPr>
            </w:pPr>
            <w:r>
              <w:rPr>
                <w:rFonts w:hAnsi="宋体" w:hint="eastAsia"/>
                <w:b/>
                <w:sz w:val="24"/>
                <w:szCs w:val="24"/>
              </w:rPr>
              <w:t>拟派承担本项目的工作内容</w:t>
            </w:r>
          </w:p>
        </w:tc>
        <w:tc>
          <w:tcPr>
            <w:tcW w:w="1167" w:type="dxa"/>
            <w:vAlign w:val="center"/>
          </w:tcPr>
          <w:p w:rsidR="002856F9" w:rsidRDefault="00380665">
            <w:pPr>
              <w:jc w:val="center"/>
              <w:rPr>
                <w:rFonts w:hAnsi="宋体"/>
                <w:b/>
                <w:sz w:val="24"/>
                <w:szCs w:val="24"/>
              </w:rPr>
            </w:pPr>
            <w:r>
              <w:rPr>
                <w:rFonts w:hAnsi="宋体" w:hint="eastAsia"/>
                <w:b/>
                <w:sz w:val="24"/>
                <w:szCs w:val="24"/>
              </w:rPr>
              <w:t>备注</w:t>
            </w:r>
          </w:p>
        </w:tc>
      </w:tr>
      <w:tr w:rsidR="002856F9">
        <w:trPr>
          <w:trHeight w:val="930"/>
        </w:trPr>
        <w:tc>
          <w:tcPr>
            <w:tcW w:w="817" w:type="dxa"/>
            <w:vAlign w:val="center"/>
          </w:tcPr>
          <w:p w:rsidR="002856F9" w:rsidRDefault="002856F9">
            <w:pPr>
              <w:jc w:val="center"/>
              <w:rPr>
                <w:rFonts w:hAnsi="宋体"/>
                <w:b/>
                <w:sz w:val="24"/>
                <w:szCs w:val="24"/>
              </w:rPr>
            </w:pPr>
          </w:p>
        </w:tc>
        <w:tc>
          <w:tcPr>
            <w:tcW w:w="1559" w:type="dxa"/>
            <w:vAlign w:val="center"/>
          </w:tcPr>
          <w:p w:rsidR="002856F9" w:rsidRDefault="002856F9">
            <w:pPr>
              <w:jc w:val="center"/>
              <w:rPr>
                <w:rFonts w:hAnsi="宋体"/>
                <w:b/>
                <w:sz w:val="24"/>
                <w:szCs w:val="24"/>
              </w:rPr>
            </w:pPr>
          </w:p>
        </w:tc>
        <w:tc>
          <w:tcPr>
            <w:tcW w:w="1276" w:type="dxa"/>
            <w:vAlign w:val="center"/>
          </w:tcPr>
          <w:p w:rsidR="002856F9" w:rsidRDefault="002856F9">
            <w:pPr>
              <w:jc w:val="center"/>
              <w:rPr>
                <w:rFonts w:hAnsi="宋体"/>
                <w:b/>
                <w:sz w:val="24"/>
                <w:szCs w:val="24"/>
              </w:rPr>
            </w:pPr>
          </w:p>
        </w:tc>
        <w:tc>
          <w:tcPr>
            <w:tcW w:w="1341" w:type="dxa"/>
            <w:vAlign w:val="center"/>
          </w:tcPr>
          <w:p w:rsidR="002856F9" w:rsidRDefault="002856F9">
            <w:pPr>
              <w:jc w:val="center"/>
              <w:rPr>
                <w:rFonts w:hAnsi="宋体"/>
                <w:b/>
                <w:sz w:val="24"/>
                <w:szCs w:val="24"/>
              </w:rPr>
            </w:pPr>
          </w:p>
        </w:tc>
        <w:tc>
          <w:tcPr>
            <w:tcW w:w="1636" w:type="dxa"/>
            <w:vAlign w:val="center"/>
          </w:tcPr>
          <w:p w:rsidR="002856F9" w:rsidRDefault="002856F9">
            <w:pPr>
              <w:jc w:val="center"/>
              <w:rPr>
                <w:rFonts w:hAnsi="宋体"/>
                <w:b/>
                <w:sz w:val="24"/>
                <w:szCs w:val="24"/>
              </w:rPr>
            </w:pPr>
          </w:p>
        </w:tc>
        <w:tc>
          <w:tcPr>
            <w:tcW w:w="1460" w:type="dxa"/>
            <w:vAlign w:val="center"/>
          </w:tcPr>
          <w:p w:rsidR="002856F9" w:rsidRDefault="002856F9">
            <w:pPr>
              <w:jc w:val="center"/>
              <w:rPr>
                <w:rFonts w:hAnsi="宋体"/>
                <w:b/>
                <w:sz w:val="24"/>
                <w:szCs w:val="24"/>
              </w:rPr>
            </w:pPr>
          </w:p>
        </w:tc>
        <w:tc>
          <w:tcPr>
            <w:tcW w:w="1167" w:type="dxa"/>
            <w:vAlign w:val="center"/>
          </w:tcPr>
          <w:p w:rsidR="002856F9" w:rsidRDefault="002856F9">
            <w:pPr>
              <w:jc w:val="center"/>
              <w:rPr>
                <w:rFonts w:hAnsi="宋体"/>
                <w:b/>
                <w:sz w:val="24"/>
                <w:szCs w:val="24"/>
              </w:rPr>
            </w:pPr>
          </w:p>
        </w:tc>
      </w:tr>
      <w:tr w:rsidR="002856F9">
        <w:trPr>
          <w:trHeight w:val="930"/>
        </w:trPr>
        <w:tc>
          <w:tcPr>
            <w:tcW w:w="817" w:type="dxa"/>
            <w:vAlign w:val="center"/>
          </w:tcPr>
          <w:p w:rsidR="002856F9" w:rsidRDefault="002856F9">
            <w:pPr>
              <w:jc w:val="center"/>
              <w:rPr>
                <w:rFonts w:hAnsi="宋体"/>
                <w:b/>
                <w:sz w:val="24"/>
                <w:szCs w:val="24"/>
              </w:rPr>
            </w:pPr>
          </w:p>
        </w:tc>
        <w:tc>
          <w:tcPr>
            <w:tcW w:w="1559" w:type="dxa"/>
            <w:vAlign w:val="center"/>
          </w:tcPr>
          <w:p w:rsidR="002856F9" w:rsidRDefault="002856F9">
            <w:pPr>
              <w:jc w:val="center"/>
              <w:rPr>
                <w:rFonts w:hAnsi="宋体"/>
                <w:b/>
                <w:sz w:val="24"/>
                <w:szCs w:val="24"/>
              </w:rPr>
            </w:pPr>
          </w:p>
        </w:tc>
        <w:tc>
          <w:tcPr>
            <w:tcW w:w="1276" w:type="dxa"/>
            <w:vAlign w:val="center"/>
          </w:tcPr>
          <w:p w:rsidR="002856F9" w:rsidRDefault="002856F9">
            <w:pPr>
              <w:jc w:val="center"/>
              <w:rPr>
                <w:rFonts w:hAnsi="宋体"/>
                <w:b/>
                <w:sz w:val="24"/>
                <w:szCs w:val="24"/>
              </w:rPr>
            </w:pPr>
          </w:p>
        </w:tc>
        <w:tc>
          <w:tcPr>
            <w:tcW w:w="1341" w:type="dxa"/>
            <w:vAlign w:val="center"/>
          </w:tcPr>
          <w:p w:rsidR="002856F9" w:rsidRDefault="002856F9">
            <w:pPr>
              <w:jc w:val="center"/>
              <w:rPr>
                <w:rFonts w:hAnsi="宋体"/>
                <w:b/>
                <w:sz w:val="24"/>
                <w:szCs w:val="24"/>
              </w:rPr>
            </w:pPr>
          </w:p>
        </w:tc>
        <w:tc>
          <w:tcPr>
            <w:tcW w:w="1636" w:type="dxa"/>
            <w:vAlign w:val="center"/>
          </w:tcPr>
          <w:p w:rsidR="002856F9" w:rsidRDefault="002856F9">
            <w:pPr>
              <w:jc w:val="center"/>
              <w:rPr>
                <w:rFonts w:hAnsi="宋体"/>
                <w:b/>
                <w:sz w:val="24"/>
                <w:szCs w:val="24"/>
              </w:rPr>
            </w:pPr>
          </w:p>
        </w:tc>
        <w:tc>
          <w:tcPr>
            <w:tcW w:w="1460" w:type="dxa"/>
            <w:vAlign w:val="center"/>
          </w:tcPr>
          <w:p w:rsidR="002856F9" w:rsidRDefault="002856F9">
            <w:pPr>
              <w:jc w:val="center"/>
              <w:rPr>
                <w:rFonts w:hAnsi="宋体"/>
                <w:b/>
                <w:sz w:val="24"/>
                <w:szCs w:val="24"/>
              </w:rPr>
            </w:pPr>
          </w:p>
        </w:tc>
        <w:tc>
          <w:tcPr>
            <w:tcW w:w="1167" w:type="dxa"/>
            <w:vAlign w:val="center"/>
          </w:tcPr>
          <w:p w:rsidR="002856F9" w:rsidRDefault="002856F9">
            <w:pPr>
              <w:jc w:val="center"/>
              <w:rPr>
                <w:rFonts w:hAnsi="宋体"/>
                <w:b/>
                <w:sz w:val="24"/>
                <w:szCs w:val="24"/>
              </w:rPr>
            </w:pPr>
          </w:p>
        </w:tc>
      </w:tr>
      <w:tr w:rsidR="002856F9">
        <w:trPr>
          <w:trHeight w:val="930"/>
        </w:trPr>
        <w:tc>
          <w:tcPr>
            <w:tcW w:w="817" w:type="dxa"/>
            <w:vAlign w:val="center"/>
          </w:tcPr>
          <w:p w:rsidR="002856F9" w:rsidRDefault="002856F9">
            <w:pPr>
              <w:jc w:val="center"/>
              <w:rPr>
                <w:rFonts w:hAnsi="宋体"/>
                <w:b/>
                <w:sz w:val="24"/>
                <w:szCs w:val="24"/>
              </w:rPr>
            </w:pPr>
          </w:p>
        </w:tc>
        <w:tc>
          <w:tcPr>
            <w:tcW w:w="1559" w:type="dxa"/>
            <w:vAlign w:val="center"/>
          </w:tcPr>
          <w:p w:rsidR="002856F9" w:rsidRDefault="002856F9">
            <w:pPr>
              <w:jc w:val="center"/>
              <w:rPr>
                <w:rFonts w:hAnsi="宋体"/>
                <w:b/>
                <w:sz w:val="24"/>
                <w:szCs w:val="24"/>
              </w:rPr>
            </w:pPr>
          </w:p>
        </w:tc>
        <w:tc>
          <w:tcPr>
            <w:tcW w:w="1276" w:type="dxa"/>
            <w:vAlign w:val="center"/>
          </w:tcPr>
          <w:p w:rsidR="002856F9" w:rsidRDefault="002856F9">
            <w:pPr>
              <w:jc w:val="center"/>
              <w:rPr>
                <w:rFonts w:hAnsi="宋体"/>
                <w:b/>
                <w:sz w:val="24"/>
                <w:szCs w:val="24"/>
              </w:rPr>
            </w:pPr>
          </w:p>
        </w:tc>
        <w:tc>
          <w:tcPr>
            <w:tcW w:w="1341" w:type="dxa"/>
            <w:vAlign w:val="center"/>
          </w:tcPr>
          <w:p w:rsidR="002856F9" w:rsidRDefault="002856F9">
            <w:pPr>
              <w:jc w:val="center"/>
              <w:rPr>
                <w:rFonts w:hAnsi="宋体"/>
                <w:b/>
                <w:sz w:val="24"/>
                <w:szCs w:val="24"/>
              </w:rPr>
            </w:pPr>
          </w:p>
        </w:tc>
        <w:tc>
          <w:tcPr>
            <w:tcW w:w="1636" w:type="dxa"/>
            <w:vAlign w:val="center"/>
          </w:tcPr>
          <w:p w:rsidR="002856F9" w:rsidRDefault="002856F9">
            <w:pPr>
              <w:jc w:val="center"/>
              <w:rPr>
                <w:rFonts w:hAnsi="宋体"/>
                <w:b/>
                <w:sz w:val="24"/>
                <w:szCs w:val="24"/>
              </w:rPr>
            </w:pPr>
          </w:p>
        </w:tc>
        <w:tc>
          <w:tcPr>
            <w:tcW w:w="1460" w:type="dxa"/>
            <w:vAlign w:val="center"/>
          </w:tcPr>
          <w:p w:rsidR="002856F9" w:rsidRDefault="002856F9">
            <w:pPr>
              <w:jc w:val="center"/>
              <w:rPr>
                <w:rFonts w:hAnsi="宋体"/>
                <w:b/>
                <w:sz w:val="24"/>
                <w:szCs w:val="24"/>
              </w:rPr>
            </w:pPr>
          </w:p>
        </w:tc>
        <w:tc>
          <w:tcPr>
            <w:tcW w:w="1167" w:type="dxa"/>
            <w:vAlign w:val="center"/>
          </w:tcPr>
          <w:p w:rsidR="002856F9" w:rsidRDefault="002856F9">
            <w:pPr>
              <w:jc w:val="center"/>
              <w:rPr>
                <w:rFonts w:hAnsi="宋体"/>
                <w:b/>
                <w:sz w:val="24"/>
                <w:szCs w:val="24"/>
              </w:rPr>
            </w:pPr>
          </w:p>
        </w:tc>
      </w:tr>
      <w:tr w:rsidR="002856F9">
        <w:trPr>
          <w:trHeight w:val="930"/>
        </w:trPr>
        <w:tc>
          <w:tcPr>
            <w:tcW w:w="817" w:type="dxa"/>
            <w:vAlign w:val="center"/>
          </w:tcPr>
          <w:p w:rsidR="002856F9" w:rsidRDefault="002856F9">
            <w:pPr>
              <w:jc w:val="center"/>
              <w:rPr>
                <w:rFonts w:hAnsi="宋体"/>
                <w:b/>
                <w:sz w:val="24"/>
                <w:szCs w:val="24"/>
              </w:rPr>
            </w:pPr>
          </w:p>
        </w:tc>
        <w:tc>
          <w:tcPr>
            <w:tcW w:w="1559" w:type="dxa"/>
            <w:vAlign w:val="center"/>
          </w:tcPr>
          <w:p w:rsidR="002856F9" w:rsidRDefault="002856F9">
            <w:pPr>
              <w:jc w:val="center"/>
              <w:rPr>
                <w:rFonts w:hAnsi="宋体"/>
                <w:b/>
                <w:sz w:val="24"/>
                <w:szCs w:val="24"/>
              </w:rPr>
            </w:pPr>
          </w:p>
        </w:tc>
        <w:tc>
          <w:tcPr>
            <w:tcW w:w="1276" w:type="dxa"/>
            <w:vAlign w:val="center"/>
          </w:tcPr>
          <w:p w:rsidR="002856F9" w:rsidRDefault="002856F9">
            <w:pPr>
              <w:jc w:val="center"/>
              <w:rPr>
                <w:rFonts w:hAnsi="宋体"/>
                <w:b/>
                <w:sz w:val="24"/>
                <w:szCs w:val="24"/>
              </w:rPr>
            </w:pPr>
          </w:p>
        </w:tc>
        <w:tc>
          <w:tcPr>
            <w:tcW w:w="1341" w:type="dxa"/>
            <w:vAlign w:val="center"/>
          </w:tcPr>
          <w:p w:rsidR="002856F9" w:rsidRDefault="002856F9">
            <w:pPr>
              <w:jc w:val="center"/>
              <w:rPr>
                <w:rFonts w:hAnsi="宋体"/>
                <w:b/>
                <w:sz w:val="24"/>
                <w:szCs w:val="24"/>
              </w:rPr>
            </w:pPr>
          </w:p>
        </w:tc>
        <w:tc>
          <w:tcPr>
            <w:tcW w:w="1636" w:type="dxa"/>
            <w:vAlign w:val="center"/>
          </w:tcPr>
          <w:p w:rsidR="002856F9" w:rsidRDefault="002856F9">
            <w:pPr>
              <w:jc w:val="center"/>
              <w:rPr>
                <w:rFonts w:hAnsi="宋体"/>
                <w:b/>
                <w:sz w:val="24"/>
                <w:szCs w:val="24"/>
              </w:rPr>
            </w:pPr>
          </w:p>
        </w:tc>
        <w:tc>
          <w:tcPr>
            <w:tcW w:w="1460" w:type="dxa"/>
            <w:vAlign w:val="center"/>
          </w:tcPr>
          <w:p w:rsidR="002856F9" w:rsidRDefault="002856F9">
            <w:pPr>
              <w:jc w:val="center"/>
              <w:rPr>
                <w:rFonts w:hAnsi="宋体"/>
                <w:b/>
                <w:sz w:val="24"/>
                <w:szCs w:val="24"/>
              </w:rPr>
            </w:pPr>
          </w:p>
        </w:tc>
        <w:tc>
          <w:tcPr>
            <w:tcW w:w="1167" w:type="dxa"/>
            <w:vAlign w:val="center"/>
          </w:tcPr>
          <w:p w:rsidR="002856F9" w:rsidRDefault="002856F9">
            <w:pPr>
              <w:jc w:val="center"/>
              <w:rPr>
                <w:rFonts w:hAnsi="宋体"/>
                <w:b/>
                <w:sz w:val="24"/>
                <w:szCs w:val="24"/>
              </w:rPr>
            </w:pPr>
          </w:p>
        </w:tc>
      </w:tr>
    </w:tbl>
    <w:p w:rsidR="002856F9" w:rsidRDefault="00380665">
      <w:pPr>
        <w:rPr>
          <w:rFonts w:hAnsi="宋体"/>
          <w:sz w:val="24"/>
          <w:szCs w:val="24"/>
        </w:rPr>
      </w:pPr>
      <w:r>
        <w:rPr>
          <w:rFonts w:hAnsi="宋体" w:hint="eastAsia"/>
          <w:sz w:val="24"/>
          <w:szCs w:val="24"/>
        </w:rPr>
        <w:t>注：1、供应商应按所列的人员信息，提供相应人员的身份证等证明材料。</w:t>
      </w:r>
    </w:p>
    <w:p w:rsidR="002856F9" w:rsidRDefault="00380665">
      <w:pPr>
        <w:rPr>
          <w:rFonts w:hAnsi="宋体"/>
          <w:sz w:val="24"/>
          <w:szCs w:val="24"/>
        </w:rPr>
      </w:pPr>
      <w:r>
        <w:rPr>
          <w:rFonts w:hAnsi="宋体" w:hint="eastAsia"/>
          <w:sz w:val="24"/>
          <w:szCs w:val="24"/>
        </w:rPr>
        <w:t>2、表格长度和内容可根据需要自行调整，供应商根据采购文件要求结合实际情况</w:t>
      </w:r>
      <w:proofErr w:type="gramStart"/>
      <w:r>
        <w:rPr>
          <w:rFonts w:hAnsi="宋体" w:hint="eastAsia"/>
          <w:sz w:val="24"/>
          <w:szCs w:val="24"/>
        </w:rPr>
        <w:t>和</w:t>
      </w:r>
      <w:proofErr w:type="gramEnd"/>
    </w:p>
    <w:p w:rsidR="002856F9" w:rsidRDefault="00380665">
      <w:pPr>
        <w:rPr>
          <w:rFonts w:hAnsi="宋体"/>
          <w:sz w:val="24"/>
          <w:szCs w:val="24"/>
        </w:rPr>
      </w:pPr>
      <w:r>
        <w:rPr>
          <w:rFonts w:hAnsi="宋体" w:hint="eastAsia"/>
          <w:sz w:val="24"/>
          <w:szCs w:val="24"/>
        </w:rPr>
        <w:t>自身状况进行填写。</w:t>
      </w:r>
    </w:p>
    <w:p w:rsidR="002856F9" w:rsidRDefault="002856F9">
      <w:pPr>
        <w:jc w:val="center"/>
        <w:rPr>
          <w:rFonts w:hAnsi="宋体"/>
          <w:b/>
          <w:sz w:val="32"/>
          <w:szCs w:val="32"/>
        </w:rPr>
      </w:pPr>
    </w:p>
    <w:p w:rsidR="002856F9" w:rsidRDefault="00380665">
      <w:pPr>
        <w:spacing w:beforeLines="100" w:before="240" w:afterLines="100" w:after="240"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供应商名称：（盖公章）</w:t>
      </w:r>
    </w:p>
    <w:p w:rsidR="002856F9" w:rsidRDefault="00380665">
      <w:pPr>
        <w:pStyle w:val="af3"/>
        <w:jc w:val="right"/>
        <w:rPr>
          <w:rFonts w:ascii="宋体" w:hAnsi="宋体"/>
          <w:sz w:val="24"/>
          <w:szCs w:val="24"/>
        </w:rPr>
      </w:pPr>
      <w:r>
        <w:rPr>
          <w:rFonts w:asciiTheme="minorEastAsia" w:eastAsiaTheme="minorEastAsia" w:hAnsiTheme="minorEastAsia" w:hint="eastAsia"/>
          <w:sz w:val="24"/>
          <w:szCs w:val="24"/>
        </w:rPr>
        <w:t xml:space="preserve">日期： </w:t>
      </w:r>
      <w:r>
        <w:rPr>
          <w:rFonts w:ascii="宋体" w:hAnsi="宋体" w:hint="eastAsia"/>
          <w:sz w:val="24"/>
          <w:szCs w:val="24"/>
        </w:rPr>
        <w:t>年 月 日</w:t>
      </w:r>
    </w:p>
    <w:p w:rsidR="002856F9" w:rsidRDefault="00380665">
      <w:pPr>
        <w:widowControl/>
        <w:jc w:val="left"/>
        <w:rPr>
          <w:rFonts w:hAnsi="宋体"/>
          <w:sz w:val="24"/>
          <w:szCs w:val="24"/>
          <w:lang w:val="zh-CN"/>
        </w:rPr>
      </w:pPr>
      <w:r>
        <w:rPr>
          <w:rFonts w:hAnsi="宋体"/>
          <w:sz w:val="24"/>
          <w:szCs w:val="24"/>
        </w:rPr>
        <w:br w:type="page"/>
      </w:r>
    </w:p>
    <w:p w:rsidR="002856F9" w:rsidRDefault="002856F9">
      <w:pPr>
        <w:pStyle w:val="af3"/>
        <w:jc w:val="right"/>
        <w:rPr>
          <w:rFonts w:asciiTheme="minorEastAsia" w:eastAsiaTheme="minorEastAsia" w:hAnsiTheme="minorEastAsia"/>
        </w:rPr>
      </w:pPr>
    </w:p>
    <w:p w:rsidR="002856F9" w:rsidRDefault="00380665">
      <w:pPr>
        <w:pStyle w:val="34"/>
        <w:rPr>
          <w:rFonts w:asciiTheme="minorEastAsia" w:eastAsiaTheme="minorEastAsia" w:hAnsiTheme="minorEastAsia" w:cs="宋体"/>
          <w:szCs w:val="32"/>
        </w:rPr>
      </w:pPr>
      <w:bookmarkStart w:id="166" w:name="_Toc109034844"/>
      <w:bookmarkStart w:id="167" w:name="_Toc83562252"/>
      <w:r>
        <w:rPr>
          <w:rFonts w:asciiTheme="minorEastAsia" w:eastAsiaTheme="minorEastAsia" w:hAnsiTheme="minorEastAsia" w:cs="宋体"/>
          <w:szCs w:val="32"/>
        </w:rPr>
        <w:t>1</w:t>
      </w:r>
      <w:r>
        <w:rPr>
          <w:rFonts w:asciiTheme="minorEastAsia" w:eastAsiaTheme="minorEastAsia" w:hAnsiTheme="minorEastAsia" w:cs="宋体" w:hint="eastAsia"/>
          <w:szCs w:val="32"/>
        </w:rPr>
        <w:t>3</w:t>
      </w:r>
      <w:r>
        <w:rPr>
          <w:rFonts w:asciiTheme="minorEastAsia" w:eastAsiaTheme="minorEastAsia" w:hAnsiTheme="minorEastAsia" w:cs="宋体"/>
          <w:szCs w:val="32"/>
        </w:rPr>
        <w:t>.</w:t>
      </w:r>
      <w:r>
        <w:rPr>
          <w:rFonts w:asciiTheme="minorEastAsia" w:eastAsiaTheme="minorEastAsia" w:hAnsiTheme="minorEastAsia" w:cs="宋体" w:hint="eastAsia"/>
          <w:szCs w:val="32"/>
        </w:rPr>
        <w:t>项目方案</w:t>
      </w:r>
      <w:bookmarkEnd w:id="166"/>
      <w:bookmarkEnd w:id="167"/>
    </w:p>
    <w:p w:rsidR="002856F9" w:rsidRDefault="00380665">
      <w:pPr>
        <w:spacing w:before="100" w:beforeAutospacing="1" w:afterAutospacing="1" w:line="360" w:lineRule="auto"/>
        <w:jc w:val="center"/>
        <w:rPr>
          <w:rFonts w:asciiTheme="minorEastAsia" w:eastAsiaTheme="minorEastAsia" w:hAnsiTheme="minorEastAsia"/>
          <w:sz w:val="21"/>
          <w:szCs w:val="24"/>
        </w:rPr>
      </w:pPr>
      <w:r>
        <w:rPr>
          <w:rFonts w:asciiTheme="minorEastAsia" w:eastAsiaTheme="minorEastAsia" w:hAnsiTheme="minorEastAsia" w:hint="eastAsia"/>
          <w:sz w:val="28"/>
          <w:szCs w:val="32"/>
        </w:rPr>
        <w:t>（内容、格式自拟。供应商应充分了解本项目的采购需求，结合自身实际情况提供具体的方案；可参考综合评分表中的相关方案评审标准进行编写）</w:t>
      </w:r>
    </w:p>
    <w:p w:rsidR="002856F9" w:rsidRDefault="002856F9">
      <w:pPr>
        <w:tabs>
          <w:tab w:val="left" w:pos="900"/>
        </w:tabs>
        <w:snapToGrid w:val="0"/>
        <w:spacing w:line="360" w:lineRule="auto"/>
        <w:ind w:left="480"/>
        <w:jc w:val="center"/>
        <w:rPr>
          <w:rFonts w:asciiTheme="minorEastAsia" w:eastAsiaTheme="minorEastAsia" w:hAnsiTheme="minorEastAsia" w:cs="宋体"/>
          <w:b/>
          <w:sz w:val="32"/>
          <w:szCs w:val="32"/>
        </w:rPr>
      </w:pPr>
    </w:p>
    <w:p w:rsidR="002856F9" w:rsidRDefault="002856F9">
      <w:pPr>
        <w:tabs>
          <w:tab w:val="left" w:pos="900"/>
        </w:tabs>
        <w:snapToGrid w:val="0"/>
        <w:spacing w:line="360" w:lineRule="auto"/>
        <w:ind w:left="480"/>
        <w:rPr>
          <w:rFonts w:asciiTheme="minorEastAsia" w:eastAsiaTheme="minorEastAsia" w:hAnsiTheme="minorEastAsia" w:cs="宋体"/>
          <w:b/>
          <w:sz w:val="32"/>
          <w:szCs w:val="32"/>
        </w:rPr>
      </w:pPr>
    </w:p>
    <w:p w:rsidR="002856F9" w:rsidRDefault="002856F9">
      <w:pPr>
        <w:tabs>
          <w:tab w:val="left" w:pos="900"/>
        </w:tabs>
        <w:snapToGrid w:val="0"/>
        <w:spacing w:line="360" w:lineRule="auto"/>
        <w:ind w:left="480"/>
        <w:rPr>
          <w:rFonts w:asciiTheme="minorEastAsia" w:eastAsiaTheme="minorEastAsia" w:hAnsiTheme="minorEastAsia" w:cs="宋体"/>
          <w:b/>
          <w:sz w:val="32"/>
          <w:szCs w:val="32"/>
        </w:rPr>
      </w:pPr>
    </w:p>
    <w:p w:rsidR="002856F9" w:rsidRDefault="002856F9">
      <w:pPr>
        <w:tabs>
          <w:tab w:val="left" w:pos="900"/>
        </w:tabs>
        <w:snapToGrid w:val="0"/>
        <w:spacing w:line="360" w:lineRule="auto"/>
        <w:ind w:left="480"/>
        <w:rPr>
          <w:rFonts w:asciiTheme="minorEastAsia" w:eastAsiaTheme="minorEastAsia" w:hAnsiTheme="minorEastAsia" w:cs="宋体"/>
          <w:b/>
          <w:sz w:val="32"/>
          <w:szCs w:val="32"/>
        </w:rPr>
      </w:pPr>
    </w:p>
    <w:p w:rsidR="002856F9" w:rsidRDefault="002856F9">
      <w:pPr>
        <w:tabs>
          <w:tab w:val="left" w:pos="900"/>
        </w:tabs>
        <w:snapToGrid w:val="0"/>
        <w:spacing w:line="360" w:lineRule="auto"/>
        <w:ind w:left="480"/>
        <w:rPr>
          <w:rFonts w:asciiTheme="minorEastAsia" w:eastAsiaTheme="minorEastAsia" w:hAnsiTheme="minorEastAsia" w:cs="宋体"/>
          <w:b/>
          <w:sz w:val="32"/>
          <w:szCs w:val="32"/>
        </w:rPr>
      </w:pPr>
    </w:p>
    <w:p w:rsidR="002856F9" w:rsidRDefault="00380665">
      <w:pPr>
        <w:pStyle w:val="34"/>
        <w:rPr>
          <w:rFonts w:asciiTheme="minorEastAsia" w:eastAsiaTheme="minorEastAsia" w:hAnsiTheme="minorEastAsia" w:cs="宋体"/>
          <w:szCs w:val="32"/>
        </w:rPr>
      </w:pPr>
      <w:bookmarkStart w:id="168" w:name="_Toc109034845"/>
      <w:bookmarkStart w:id="169" w:name="_Toc83562253"/>
      <w:r>
        <w:rPr>
          <w:rFonts w:asciiTheme="minorEastAsia" w:eastAsiaTheme="minorEastAsia" w:hAnsiTheme="minorEastAsia" w:cs="宋体"/>
          <w:szCs w:val="32"/>
        </w:rPr>
        <w:t>1</w:t>
      </w:r>
      <w:r>
        <w:rPr>
          <w:rFonts w:asciiTheme="minorEastAsia" w:eastAsiaTheme="minorEastAsia" w:hAnsiTheme="minorEastAsia" w:cs="宋体" w:hint="eastAsia"/>
          <w:szCs w:val="32"/>
        </w:rPr>
        <w:t>4</w:t>
      </w:r>
      <w:r>
        <w:rPr>
          <w:rFonts w:asciiTheme="minorEastAsia" w:eastAsiaTheme="minorEastAsia" w:hAnsiTheme="minorEastAsia" w:cs="宋体"/>
          <w:szCs w:val="32"/>
        </w:rPr>
        <w:t>.</w:t>
      </w:r>
      <w:r>
        <w:rPr>
          <w:rFonts w:asciiTheme="minorEastAsia" w:eastAsiaTheme="minorEastAsia" w:hAnsiTheme="minorEastAsia" w:cs="宋体" w:hint="eastAsia"/>
          <w:szCs w:val="32"/>
        </w:rPr>
        <w:t>供应商认为需要提供的其他材料</w:t>
      </w:r>
      <w:bookmarkEnd w:id="168"/>
      <w:bookmarkEnd w:id="169"/>
    </w:p>
    <w:p w:rsidR="002856F9" w:rsidRDefault="002856F9">
      <w:pPr>
        <w:snapToGrid w:val="0"/>
        <w:spacing w:line="360" w:lineRule="auto"/>
        <w:ind w:firstLineChars="147" w:firstLine="472"/>
        <w:jc w:val="center"/>
        <w:rPr>
          <w:rFonts w:asciiTheme="minorEastAsia" w:eastAsiaTheme="minorEastAsia" w:hAnsiTheme="minorEastAsia"/>
          <w:b/>
          <w:sz w:val="32"/>
          <w:szCs w:val="32"/>
          <w:lang w:val="zh-CN"/>
        </w:rPr>
      </w:pPr>
    </w:p>
    <w:bookmarkEnd w:id="58"/>
    <w:bookmarkEnd w:id="59"/>
    <w:p w:rsidR="002856F9" w:rsidRDefault="002856F9">
      <w:pPr>
        <w:pStyle w:val="af6"/>
        <w:tabs>
          <w:tab w:val="left" w:pos="5580"/>
        </w:tabs>
        <w:spacing w:line="360" w:lineRule="auto"/>
        <w:jc w:val="right"/>
        <w:rPr>
          <w:rFonts w:asciiTheme="minorEastAsia" w:eastAsiaTheme="minorEastAsia" w:hAnsiTheme="minorEastAsia"/>
          <w:sz w:val="24"/>
          <w:szCs w:val="24"/>
        </w:rPr>
      </w:pPr>
    </w:p>
    <w:p w:rsidR="002856F9" w:rsidRDefault="002856F9">
      <w:pPr>
        <w:pStyle w:val="af6"/>
        <w:tabs>
          <w:tab w:val="left" w:pos="5580"/>
        </w:tabs>
        <w:spacing w:line="360" w:lineRule="auto"/>
        <w:jc w:val="right"/>
        <w:rPr>
          <w:rFonts w:asciiTheme="minorEastAsia" w:eastAsiaTheme="minorEastAsia" w:hAnsiTheme="minorEastAsia"/>
          <w:sz w:val="24"/>
          <w:szCs w:val="24"/>
        </w:rPr>
      </w:pPr>
    </w:p>
    <w:p w:rsidR="002856F9" w:rsidRDefault="002856F9">
      <w:pPr>
        <w:pStyle w:val="af6"/>
        <w:tabs>
          <w:tab w:val="left" w:pos="5580"/>
        </w:tabs>
        <w:spacing w:line="360" w:lineRule="auto"/>
        <w:jc w:val="right"/>
        <w:rPr>
          <w:rFonts w:asciiTheme="minorEastAsia" w:eastAsiaTheme="minorEastAsia" w:hAnsiTheme="minorEastAsia"/>
          <w:sz w:val="24"/>
          <w:szCs w:val="24"/>
        </w:rPr>
      </w:pPr>
    </w:p>
    <w:p w:rsidR="002856F9" w:rsidRDefault="002856F9">
      <w:pPr>
        <w:pStyle w:val="af6"/>
        <w:tabs>
          <w:tab w:val="left" w:pos="5580"/>
        </w:tabs>
        <w:spacing w:line="360" w:lineRule="auto"/>
        <w:jc w:val="right"/>
        <w:rPr>
          <w:rFonts w:asciiTheme="minorEastAsia" w:eastAsiaTheme="minorEastAsia" w:hAnsiTheme="minorEastAsia"/>
          <w:sz w:val="24"/>
          <w:szCs w:val="24"/>
        </w:rPr>
      </w:pPr>
    </w:p>
    <w:p w:rsidR="002856F9" w:rsidRDefault="00380665">
      <w:pPr>
        <w:pStyle w:val="af6"/>
        <w:tabs>
          <w:tab w:val="left" w:pos="5580"/>
        </w:tabs>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【末页】</w:t>
      </w:r>
    </w:p>
    <w:sectPr w:rsidR="002856F9">
      <w:headerReference w:type="default" r:id="rId11"/>
      <w:footerReference w:type="default" r:id="rId12"/>
      <w:pgSz w:w="11906" w:h="16838"/>
      <w:pgMar w:top="1134" w:right="1247" w:bottom="1134" w:left="1418" w:header="851" w:footer="992" w:gutter="0"/>
      <w:pgNumType w:fmt="numberInDash"/>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F4" w:rsidRDefault="00B264F4">
      <w:r>
        <w:separator/>
      </w:r>
    </w:p>
  </w:endnote>
  <w:endnote w:type="continuationSeparator" w:id="0">
    <w:p w:rsidR="00B264F4" w:rsidRDefault="00B2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ootlight MT Light">
    <w:panose1 w:val="0204060206030A020304"/>
    <w:charset w:val="00"/>
    <w:family w:val="roman"/>
    <w:pitch w:val="variable"/>
    <w:sig w:usb0="00000003" w:usb1="00000000" w:usb2="00000000" w:usb3="00000000" w:csb0="00000001" w:csb1="00000000"/>
  </w:font>
  <w:font w:name="Futura Bk">
    <w:altName w:val="Corbel"/>
    <w:charset w:val="00"/>
    <w:family w:val="swiss"/>
    <w:pitch w:val="default"/>
    <w:sig w:usb0="A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charset w:val="00"/>
    <w:family w:val="swiss"/>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
    <w:altName w:val="Times New Roman"/>
    <w:charset w:val="00"/>
    <w:family w:val="auto"/>
    <w:pitch w:val="default"/>
    <w:sig w:usb0="00000000" w:usb1="00000000" w:usb2="00000000" w:usb3="00000000" w:csb0="00000001"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Italic">
    <w:altName w:val="Arial"/>
    <w:charset w:val="00"/>
    <w:family w:val="swiss"/>
    <w:pitch w:val="default"/>
    <w:sig w:usb0="00000003" w:usb1="00000000" w:usb2="00000000" w:usb3="00000000" w:csb0="00000001" w:csb1="00000000"/>
  </w:font>
  <w:font w:name="汉仪细等线简">
    <w:altName w:val="宋体"/>
    <w:charset w:val="86"/>
    <w:family w:val="modern"/>
    <w:pitch w:val="default"/>
    <w:sig w:usb0="00000001" w:usb1="080E0800" w:usb2="00000012" w:usb3="00000000" w:csb0="00040000" w:csb1="00000000"/>
  </w:font>
  <w:font w:name="Times New Roman;Symbol;Arial;婼">
    <w:altName w:val="方正粗黑宋简体"/>
    <w:charset w:val="86"/>
    <w:family w:val="auto"/>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G Times">
    <w:panose1 w:val="02020603050405020304"/>
    <w:charset w:val="00"/>
    <w:family w:val="roman"/>
    <w:pitch w:val="variable"/>
    <w:sig w:usb0="00000007" w:usb1="00000000" w:usb2="00000000" w:usb3="00000000" w:csb0="00000093" w:csb1="00000000"/>
  </w:font>
  <w:font w:name="New Century Schlbk">
    <w:altName w:val="Segoe Print"/>
    <w:charset w:val="00"/>
    <w:family w:val="auto"/>
    <w:pitch w:val="default"/>
    <w:sig w:usb0="03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Futura Lt">
    <w:altName w:val="Times New Roman"/>
    <w:charset w:val="00"/>
    <w:family w:val="auto"/>
    <w:pitch w:val="default"/>
    <w:sig w:usb0="00000000" w:usb1="00000000" w:usb2="00000000" w:usb3="00000000" w:csb0="00000001" w:csb1="00000000"/>
  </w:font>
  <w:font w:name="Futura-Book">
    <w:altName w:val="Times New Roman"/>
    <w:charset w:val="00"/>
    <w:family w:val="auto"/>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Futura-Heavy">
    <w:altName w:val="Times New Roman"/>
    <w:charset w:val="00"/>
    <w:family w:val="auto"/>
    <w:pitch w:val="default"/>
    <w:sig w:usb0="00000000" w:usb1="00000000" w:usb2="00000000" w:usb3="00000000" w:csb0="00000001" w:csb1="00000000"/>
  </w:font>
  <w:font w:name="Futura Hv">
    <w:altName w:val="Arial"/>
    <w:charset w:val="00"/>
    <w:family w:val="swiss"/>
    <w:pitch w:val="default"/>
    <w:sig w:usb0="00000000" w:usb1="00000000" w:usb2="00000000" w:usb3="00000000" w:csb0="0000001B" w:csb1="00000000"/>
  </w:font>
  <w:font w:name="Palatino">
    <w:panose1 w:val="020406020503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P Simplified Hans Light">
    <w:altName w:val="Arial Unicode MS"/>
    <w:charset w:val="86"/>
    <w:family w:val="swiss"/>
    <w:pitch w:val="default"/>
    <w:sig w:usb0="00000000" w:usb1="0000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等线">
    <w:charset w:val="86"/>
    <w:family w:val="auto"/>
    <w:pitch w:val="default"/>
    <w:sig w:usb0="A00002BF" w:usb1="38CF7CFA" w:usb2="00000016" w:usb3="00000000" w:csb0="0004000F" w:csb1="00000000"/>
  </w:font>
  <w:font w:name="TimesNewRomanPSMT">
    <w:altName w:val="方正兰亭超细黑简体"/>
    <w:panose1 w:val="00000000000000000000"/>
    <w:charset w:val="86"/>
    <w:family w:val="auto"/>
    <w:notTrueType/>
    <w:pitch w:val="default"/>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F9" w:rsidRDefault="00380665">
    <w:pPr>
      <w:pStyle w:val="afa"/>
      <w:jc w:val="center"/>
    </w:pPr>
    <w:r>
      <w:fldChar w:fldCharType="begin"/>
    </w:r>
    <w:r>
      <w:instrText>PAGE   \* MERGEFORMAT</w:instrText>
    </w:r>
    <w:r>
      <w:fldChar w:fldCharType="separate"/>
    </w:r>
    <w:r w:rsidR="008D42F5">
      <w:rPr>
        <w:noProof/>
      </w:rPr>
      <w:t>-</w:t>
    </w:r>
    <w:r w:rsidR="008D42F5" w:rsidRPr="008D42F5">
      <w:rPr>
        <w:noProof/>
        <w:lang w:val="en-US"/>
      </w:rPr>
      <w:t xml:space="preserve"> 59 -</w:t>
    </w:r>
    <w:r>
      <w:fldChar w:fldCharType="end"/>
    </w:r>
  </w:p>
  <w:p w:rsidR="002856F9" w:rsidRDefault="002856F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F4" w:rsidRDefault="00B264F4">
      <w:r>
        <w:separator/>
      </w:r>
    </w:p>
  </w:footnote>
  <w:footnote w:type="continuationSeparator" w:id="0">
    <w:p w:rsidR="00B264F4" w:rsidRDefault="00B26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F9" w:rsidRDefault="00380665">
    <w:pPr>
      <w:pStyle w:val="afb"/>
      <w:jc w:val="right"/>
    </w:pPr>
    <w:r>
      <w:rPr>
        <w:rFonts w:hint="eastAsia"/>
      </w:rPr>
      <w:t>项目编号：</w:t>
    </w:r>
    <w:r>
      <w:rPr>
        <w:rFonts w:hint="eastAsia"/>
      </w:rPr>
      <w:t>HNZT2023-258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left" w:pos="855"/>
        </w:tabs>
        <w:ind w:left="855"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000000E"/>
    <w:multiLevelType w:val="multilevel"/>
    <w:tmpl w:val="0000000E"/>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pStyle w:val="9"/>
      <w:lvlText w:val="%1.%2.%3.%4.%5.%6.%7.%8.%9."/>
      <w:lvlJc w:val="left"/>
      <w:pPr>
        <w:tabs>
          <w:tab w:val="left" w:pos="1559"/>
        </w:tabs>
        <w:ind w:left="1559" w:hanging="1559"/>
      </w:pPr>
      <w:rPr>
        <w:rFonts w:cs="Times New Roman" w:hint="eastAsia"/>
      </w:rPr>
    </w:lvl>
  </w:abstractNum>
  <w:abstractNum w:abstractNumId="2">
    <w:nsid w:val="00000011"/>
    <w:multiLevelType w:val="multilevel"/>
    <w:tmpl w:val="00000011"/>
    <w:lvl w:ilvl="0">
      <w:start w:val="1"/>
      <w:numFmt w:val="decimal"/>
      <w:pStyle w:val="8"/>
      <w:lvlText w:val="%1."/>
      <w:lvlJc w:val="left"/>
      <w:pPr>
        <w:tabs>
          <w:tab w:val="left" w:pos="420"/>
        </w:tabs>
        <w:ind w:left="420" w:hanging="420"/>
      </w:pPr>
      <w:rPr>
        <w:rFonts w:cs="Times New Roman" w:hint="eastAsia"/>
        <w:b w:val="0"/>
        <w:i w:val="0"/>
        <w:sz w:val="24"/>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3">
    <w:nsid w:val="00000012"/>
    <w:multiLevelType w:val="multilevel"/>
    <w:tmpl w:val="00000012"/>
    <w:lvl w:ilvl="0">
      <w:start w:val="1"/>
      <w:numFmt w:val="decimal"/>
      <w:lvlText w:val="%1."/>
      <w:lvlJc w:val="left"/>
      <w:pPr>
        <w:tabs>
          <w:tab w:val="left" w:pos="113"/>
        </w:tabs>
        <w:ind w:left="284" w:hanging="284"/>
      </w:pPr>
      <w:rPr>
        <w:rFonts w:cs="Times New Roman" w:hint="eastAsia"/>
      </w:rPr>
    </w:lvl>
    <w:lvl w:ilvl="1">
      <w:start w:val="1"/>
      <w:numFmt w:val="decimal"/>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decimal"/>
      <w:lvlText w:val="%6、"/>
      <w:lvlJc w:val="left"/>
      <w:pPr>
        <w:ind w:left="246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00000013"/>
    <w:multiLevelType w:val="multilevel"/>
    <w:tmpl w:val="00000013"/>
    <w:lvl w:ilvl="0">
      <w:start w:val="1"/>
      <w:numFmt w:val="none"/>
      <w:pStyle w:val="ListNumber"/>
      <w:lvlText w:val=""/>
      <w:lvlJc w:val="left"/>
      <w:pPr>
        <w:tabs>
          <w:tab w:val="left" w:pos="1080"/>
        </w:tabs>
        <w:ind w:left="1440" w:hanging="144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00000017"/>
    <w:multiLevelType w:val="singleLevel"/>
    <w:tmpl w:val="00000017"/>
    <w:lvl w:ilvl="0">
      <w:start w:val="1"/>
      <w:numFmt w:val="bullet"/>
      <w:pStyle w:val="Bullet1SubtextSingle"/>
      <w:lvlText w:val=""/>
      <w:lvlJc w:val="left"/>
      <w:pPr>
        <w:tabs>
          <w:tab w:val="left" w:pos="288"/>
        </w:tabs>
        <w:ind w:left="288" w:hanging="360"/>
      </w:pPr>
      <w:rPr>
        <w:rFonts w:ascii="Symbol" w:hAnsi="Symbol" w:hint="default"/>
      </w:rPr>
    </w:lvl>
  </w:abstractNum>
  <w:abstractNum w:abstractNumId="6">
    <w:nsid w:val="0000001F"/>
    <w:multiLevelType w:val="multilevel"/>
    <w:tmpl w:val="0000001F"/>
    <w:lvl w:ilvl="0">
      <w:numFmt w:val="none"/>
      <w:pStyle w:val="TableTextBullet2"/>
      <w:lvlText w:val=""/>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00000021"/>
    <w:multiLevelType w:val="multilevel"/>
    <w:tmpl w:val="00000021"/>
    <w:lvl w:ilvl="0">
      <w:start w:val="1"/>
      <w:numFmt w:val="decimal"/>
      <w:lvlText w:val="%1)"/>
      <w:lvlJc w:val="left"/>
      <w:pPr>
        <w:tabs>
          <w:tab w:val="left" w:pos="900"/>
        </w:tabs>
        <w:ind w:left="900" w:hanging="420"/>
      </w:pPr>
      <w:rPr>
        <w:rFonts w:hint="default"/>
      </w:rPr>
    </w:lvl>
    <w:lvl w:ilvl="1">
      <w:start w:val="1"/>
      <w:numFmt w:val="decimal"/>
      <w:lvlText w:val="%2）"/>
      <w:lvlJc w:val="left"/>
      <w:pPr>
        <w:tabs>
          <w:tab w:val="left" w:pos="1260"/>
        </w:tabs>
        <w:ind w:left="1260" w:hanging="360"/>
      </w:pPr>
      <w:rPr>
        <w:rFonts w:hint="default"/>
      </w:rPr>
    </w:lvl>
    <w:lvl w:ilvl="2">
      <w:start w:val="1"/>
      <w:numFmt w:val="bullet"/>
      <w:pStyle w:val="3"/>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8">
    <w:nsid w:val="00000025"/>
    <w:multiLevelType w:val="multilevel"/>
    <w:tmpl w:val="00000025"/>
    <w:lvl w:ilvl="0">
      <w:start w:val="1"/>
      <w:numFmt w:val="decimal"/>
      <w:pStyle w:val="TableText8Bullet1Single"/>
      <w:lvlText w:val="%1."/>
      <w:lvlJc w:val="left"/>
      <w:pPr>
        <w:tabs>
          <w:tab w:val="left" w:pos="360"/>
        </w:tabs>
        <w:ind w:left="360" w:hanging="360"/>
      </w:pPr>
      <w:rPr>
        <w:rFonts w:cs="Times New Roman"/>
      </w:rPr>
    </w:lvl>
    <w:lvl w:ilvl="1">
      <w:start w:val="1"/>
      <w:numFmt w:val="decimal"/>
      <w:lvlText w:val="%1.%2."/>
      <w:lvlJc w:val="left"/>
      <w:pPr>
        <w:tabs>
          <w:tab w:val="left" w:pos="1080"/>
        </w:tabs>
        <w:ind w:left="720" w:hanging="360"/>
      </w:pPr>
      <w:rPr>
        <w:rFonts w:cs="Times New Roman"/>
      </w:rPr>
    </w:lvl>
    <w:lvl w:ilvl="2">
      <w:start w:val="1"/>
      <w:numFmt w:val="decimal"/>
      <w:lvlText w:val="%1.%2.%3."/>
      <w:lvlJc w:val="left"/>
      <w:pPr>
        <w:tabs>
          <w:tab w:val="left" w:pos="1440"/>
        </w:tabs>
        <w:ind w:left="1080" w:hanging="360"/>
      </w:pPr>
      <w:rPr>
        <w:rFonts w:cs="Times New Roman"/>
      </w:rPr>
    </w:lvl>
    <w:lvl w:ilvl="3">
      <w:start w:val="1"/>
      <w:numFmt w:val="decimal"/>
      <w:lvlText w:val="%1.%2.%3.%4."/>
      <w:lvlJc w:val="left"/>
      <w:pPr>
        <w:tabs>
          <w:tab w:val="left" w:pos="2160"/>
        </w:tabs>
        <w:ind w:left="1440" w:hanging="36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9">
    <w:nsid w:val="00000026"/>
    <w:multiLevelType w:val="singleLevel"/>
    <w:tmpl w:val="00000026"/>
    <w:lvl w:ilvl="0">
      <w:start w:val="1"/>
      <w:numFmt w:val="decimal"/>
      <w:pStyle w:val="Bullet5Double"/>
      <w:lvlText w:val="%1."/>
      <w:lvlJc w:val="left"/>
      <w:pPr>
        <w:tabs>
          <w:tab w:val="left" w:pos="780"/>
        </w:tabs>
        <w:ind w:left="780" w:hanging="360"/>
      </w:pPr>
      <w:rPr>
        <w:rFonts w:cs="Times New Roman"/>
      </w:rPr>
    </w:lvl>
  </w:abstractNum>
  <w:abstractNum w:abstractNumId="10">
    <w:nsid w:val="0000002E"/>
    <w:multiLevelType w:val="multilevel"/>
    <w:tmpl w:val="0000002E"/>
    <w:lvl w:ilvl="0">
      <w:start w:val="1"/>
      <w:numFmt w:val="decimal"/>
      <w:pStyle w:val="dashbullet"/>
      <w:lvlText w:val="第%1章"/>
      <w:lvlJc w:val="left"/>
      <w:pPr>
        <w:tabs>
          <w:tab w:val="left" w:pos="1080"/>
        </w:tabs>
        <w:ind w:left="432" w:hanging="432"/>
      </w:pPr>
      <w:rPr>
        <w:rFonts w:ascii="Arial" w:eastAsia="黑体" w:hAnsi="Arial" w:cs="Times New Roman" w:hint="default"/>
        <w:b/>
        <w:i w:val="0"/>
        <w:sz w:val="32"/>
      </w:rPr>
    </w:lvl>
    <w:lvl w:ilvl="1">
      <w:start w:val="1"/>
      <w:numFmt w:val="decimal"/>
      <w:lvlText w:val="%1.%2"/>
      <w:lvlJc w:val="left"/>
      <w:pPr>
        <w:tabs>
          <w:tab w:val="left" w:pos="576"/>
        </w:tabs>
        <w:ind w:left="576" w:hanging="576"/>
      </w:pPr>
      <w:rPr>
        <w:rFonts w:ascii="Arial" w:eastAsia="宋体" w:hAnsi="Arial" w:cs="Times New Roman" w:hint="default"/>
        <w:b/>
        <w:i w:val="0"/>
        <w:sz w:val="30"/>
      </w:rPr>
    </w:lvl>
    <w:lvl w:ilvl="2">
      <w:start w:val="1"/>
      <w:numFmt w:val="decimal"/>
      <w:lvlText w:val="%1.%2.%3"/>
      <w:lvlJc w:val="left"/>
      <w:pPr>
        <w:tabs>
          <w:tab w:val="left" w:pos="720"/>
        </w:tabs>
        <w:ind w:left="720" w:hanging="720"/>
      </w:pPr>
      <w:rPr>
        <w:rFonts w:ascii="Arial" w:eastAsia="宋体" w:hAnsi="Arial" w:cs="Times New Roman" w:hint="default"/>
        <w:b/>
        <w:i w:val="0"/>
        <w:sz w:val="28"/>
      </w:rPr>
    </w:lvl>
    <w:lvl w:ilvl="3">
      <w:start w:val="1"/>
      <w:numFmt w:val="decimal"/>
      <w:lvlText w:val="%1.%2.%3.%4"/>
      <w:lvlJc w:val="left"/>
      <w:pPr>
        <w:tabs>
          <w:tab w:val="left" w:pos="864"/>
        </w:tabs>
        <w:ind w:left="864" w:hanging="864"/>
      </w:pPr>
      <w:rPr>
        <w:rFonts w:ascii="Arial" w:eastAsia="宋体" w:hAnsi="Arial" w:cs="Times New Roman" w:hint="default"/>
        <w:b/>
        <w:i w:val="0"/>
        <w:sz w:val="26"/>
      </w:rPr>
    </w:lvl>
    <w:lvl w:ilvl="4">
      <w:start w:val="1"/>
      <w:numFmt w:val="decimal"/>
      <w:lvlText w:val="%1.%2.%3.%4.%5"/>
      <w:lvlJc w:val="left"/>
      <w:pPr>
        <w:tabs>
          <w:tab w:val="left" w:pos="1440"/>
        </w:tabs>
        <w:ind w:left="1008" w:hanging="1008"/>
      </w:pPr>
      <w:rPr>
        <w:rFonts w:ascii="Arial" w:eastAsia="华文细黑" w:hAnsi="Arial" w:cs="Times New Roman" w:hint="default"/>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11">
    <w:nsid w:val="00000033"/>
    <w:multiLevelType w:val="multilevel"/>
    <w:tmpl w:val="00000033"/>
    <w:lvl w:ilvl="0">
      <w:start w:val="1"/>
      <w:numFmt w:val="bullet"/>
      <w:pStyle w:val="Bullet2SubtextDouble"/>
      <w:lvlText w:val=""/>
      <w:lvlJc w:val="left"/>
      <w:pPr>
        <w:tabs>
          <w:tab w:val="left" w:pos="1080"/>
        </w:tabs>
        <w:ind w:left="950" w:hanging="230"/>
      </w:pPr>
      <w:rPr>
        <w:rFonts w:ascii="Wingdings" w:hAnsi="Wingdings" w:hint="default"/>
        <w:color w:val="auto"/>
        <w:sz w:val="18"/>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00000039"/>
    <w:multiLevelType w:val="multilevel"/>
    <w:tmpl w:val="00000039"/>
    <w:lvl w:ilvl="0">
      <w:start w:val="1"/>
      <w:numFmt w:val="decimal"/>
      <w:pStyle w:val="1"/>
      <w:lvlText w:val="%1."/>
      <w:lvlJc w:val="left"/>
      <w:pPr>
        <w:tabs>
          <w:tab w:val="left" w:pos="709"/>
        </w:tabs>
        <w:ind w:left="709" w:hanging="284"/>
      </w:pPr>
      <w:rPr>
        <w:rFonts w:hint="eastAsia"/>
      </w:rPr>
    </w:lvl>
    <w:lvl w:ilvl="1">
      <w:start w:val="1"/>
      <w:numFmt w:val="decimal"/>
      <w:lvlText w:val="%2)"/>
      <w:lvlJc w:val="left"/>
      <w:pPr>
        <w:tabs>
          <w:tab w:val="left" w:pos="1134"/>
        </w:tabs>
        <w:ind w:left="1134" w:hanging="425"/>
      </w:pPr>
      <w:rPr>
        <w:rFonts w:hint="default"/>
      </w:rPr>
    </w:lvl>
    <w:lvl w:ilvl="2">
      <w:start w:val="1"/>
      <w:numFmt w:val="lowerLetter"/>
      <w:lvlText w:val="%3)"/>
      <w:lvlJc w:val="left"/>
      <w:pPr>
        <w:tabs>
          <w:tab w:val="left" w:pos="1559"/>
        </w:tabs>
        <w:ind w:left="1559" w:hanging="425"/>
      </w:pPr>
      <w:rPr>
        <w:rFonts w:hint="eastAsia"/>
      </w:rPr>
    </w:lvl>
    <w:lvl w:ilvl="3">
      <w:start w:val="1"/>
      <w:numFmt w:val="bullet"/>
      <w:lvlText w:val=""/>
      <w:lvlJc w:val="left"/>
      <w:pPr>
        <w:tabs>
          <w:tab w:val="left" w:pos="1843"/>
        </w:tabs>
        <w:ind w:left="1843" w:hanging="284"/>
      </w:pPr>
      <w:rPr>
        <w:rFonts w:ascii="Wingdings" w:hAnsi="Wingdings" w:hint="default"/>
      </w:rPr>
    </w:lvl>
    <w:lvl w:ilvl="4">
      <w:start w:val="1"/>
      <w:numFmt w:val="lowerLetter"/>
      <w:lvlText w:val="%5)"/>
      <w:lvlJc w:val="left"/>
      <w:pPr>
        <w:tabs>
          <w:tab w:val="left" w:pos="2810"/>
        </w:tabs>
        <w:ind w:left="2810" w:hanging="420"/>
      </w:pPr>
      <w:rPr>
        <w:rFonts w:hint="eastAsia"/>
      </w:rPr>
    </w:lvl>
    <w:lvl w:ilvl="5">
      <w:start w:val="1"/>
      <w:numFmt w:val="lowerRoman"/>
      <w:lvlText w:val="%6."/>
      <w:lvlJc w:val="right"/>
      <w:pPr>
        <w:tabs>
          <w:tab w:val="left" w:pos="3230"/>
        </w:tabs>
        <w:ind w:left="3230" w:hanging="420"/>
      </w:pPr>
      <w:rPr>
        <w:rFonts w:hint="eastAsia"/>
      </w:rPr>
    </w:lvl>
    <w:lvl w:ilvl="6">
      <w:start w:val="1"/>
      <w:numFmt w:val="decimal"/>
      <w:lvlText w:val="%7."/>
      <w:lvlJc w:val="left"/>
      <w:pPr>
        <w:tabs>
          <w:tab w:val="left" w:pos="3650"/>
        </w:tabs>
        <w:ind w:left="3650" w:hanging="420"/>
      </w:pPr>
      <w:rPr>
        <w:rFonts w:hint="eastAsia"/>
      </w:rPr>
    </w:lvl>
    <w:lvl w:ilvl="7">
      <w:start w:val="1"/>
      <w:numFmt w:val="lowerLetter"/>
      <w:lvlText w:val="%8)"/>
      <w:lvlJc w:val="left"/>
      <w:pPr>
        <w:tabs>
          <w:tab w:val="left" w:pos="4070"/>
        </w:tabs>
        <w:ind w:left="4070" w:hanging="420"/>
      </w:pPr>
      <w:rPr>
        <w:rFonts w:hint="eastAsia"/>
      </w:rPr>
    </w:lvl>
    <w:lvl w:ilvl="8">
      <w:start w:val="1"/>
      <w:numFmt w:val="lowerRoman"/>
      <w:lvlText w:val="%9."/>
      <w:lvlJc w:val="right"/>
      <w:pPr>
        <w:tabs>
          <w:tab w:val="left" w:pos="4490"/>
        </w:tabs>
        <w:ind w:left="4490" w:hanging="420"/>
      </w:pPr>
      <w:rPr>
        <w:rFonts w:hint="eastAsia"/>
      </w:rPr>
    </w:lvl>
  </w:abstractNum>
  <w:abstractNum w:abstractNumId="13">
    <w:nsid w:val="0000003E"/>
    <w:multiLevelType w:val="multilevel"/>
    <w:tmpl w:val="0000003E"/>
    <w:lvl w:ilvl="0">
      <w:start w:val="1"/>
      <w:numFmt w:val="none"/>
      <w:pStyle w:val="Bullet3SubtextSingle"/>
      <w:lvlText w:val=""/>
      <w:lvlJc w:val="left"/>
      <w:pPr>
        <w:tabs>
          <w:tab w:val="left" w:pos="1080"/>
        </w:tabs>
        <w:ind w:left="1440" w:hanging="144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4">
    <w:nsid w:val="00000044"/>
    <w:multiLevelType w:val="multilevel"/>
    <w:tmpl w:val="00000044"/>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pStyle w:val="Char1CharCharChar1"/>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5">
    <w:nsid w:val="00000057"/>
    <w:multiLevelType w:val="multilevel"/>
    <w:tmpl w:val="00000057"/>
    <w:lvl w:ilvl="0">
      <w:start w:val="1"/>
      <w:numFmt w:val="bullet"/>
      <w:lvlText w:val=""/>
      <w:lvlJc w:val="left"/>
      <w:pPr>
        <w:tabs>
          <w:tab w:val="left" w:pos="0"/>
        </w:tabs>
      </w:pPr>
      <w:rPr>
        <w:rFonts w:ascii="Symbol" w:hAnsi="Symbol" w:hint="default"/>
        <w:color w:val="00637A"/>
        <w:sz w:val="18"/>
      </w:rPr>
    </w:lvl>
    <w:lvl w:ilvl="1">
      <w:start w:val="1"/>
      <w:numFmt w:val="bullet"/>
      <w:pStyle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0000005E"/>
    <w:multiLevelType w:val="multilevel"/>
    <w:tmpl w:val="0000005E"/>
    <w:lvl w:ilvl="0">
      <w:numFmt w:val="none"/>
      <w:pStyle w:val="Bullet3Double"/>
      <w:lvlText w:val=""/>
      <w:lvlJc w:val="left"/>
      <w:pPr>
        <w:tabs>
          <w:tab w:val="left" w:pos="720"/>
        </w:tabs>
        <w:ind w:left="72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7">
    <w:nsid w:val="00000062"/>
    <w:multiLevelType w:val="multilevel"/>
    <w:tmpl w:val="00000062"/>
    <w:lvl w:ilvl="0">
      <w:start w:val="1"/>
      <w:numFmt w:val="bullet"/>
      <w:pStyle w:val="NumbersAutoBold"/>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00000063"/>
    <w:multiLevelType w:val="multilevel"/>
    <w:tmpl w:val="00000063"/>
    <w:lvl w:ilvl="0">
      <w:start w:val="1"/>
      <w:numFmt w:val="decimal"/>
      <w:pStyle w:val="a"/>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19">
    <w:nsid w:val="0000006A"/>
    <w:multiLevelType w:val="multilevel"/>
    <w:tmpl w:val="0000006A"/>
    <w:lvl w:ilvl="0">
      <w:start w:val="1"/>
      <w:numFmt w:val="decimal"/>
      <w:pStyle w:val="Char1CharCharChar"/>
      <w:lvlText w:val="%1."/>
      <w:lvlJc w:val="left"/>
      <w:pPr>
        <w:tabs>
          <w:tab w:val="left" w:pos="0"/>
        </w:tabs>
        <w:ind w:left="1985" w:hanging="425"/>
      </w:pPr>
      <w:rPr>
        <w:rFonts w:cs="Times New Roman" w:hint="eastAsia"/>
      </w:rPr>
    </w:lvl>
    <w:lvl w:ilvl="1">
      <w:start w:val="1"/>
      <w:numFmt w:val="decimal"/>
      <w:lvlText w:val="1.%2."/>
      <w:lvlJc w:val="left"/>
      <w:pPr>
        <w:tabs>
          <w:tab w:val="left" w:pos="0"/>
        </w:tabs>
        <w:ind w:left="567" w:hanging="567"/>
      </w:pPr>
      <w:rPr>
        <w:rFonts w:ascii="宋体" w:eastAsia="宋体" w:hAnsi="宋体" w:cs="Times New Roman" w:hint="eastAsia"/>
      </w:rPr>
    </w:lvl>
    <w:lvl w:ilvl="2">
      <w:start w:val="1"/>
      <w:numFmt w:val="decimal"/>
      <w:lvlText w:val="%1.%2.%3."/>
      <w:lvlJc w:val="left"/>
      <w:pPr>
        <w:tabs>
          <w:tab w:val="left" w:pos="0"/>
        </w:tabs>
        <w:ind w:left="709" w:hanging="709"/>
      </w:pPr>
      <w:rPr>
        <w:rFonts w:cs="Times New Roman" w:hint="eastAsia"/>
      </w:rPr>
    </w:lvl>
    <w:lvl w:ilvl="3">
      <w:start w:val="1"/>
      <w:numFmt w:val="decimal"/>
      <w:lvlText w:val="%1.%2.%3.%4."/>
      <w:lvlJc w:val="left"/>
      <w:pPr>
        <w:tabs>
          <w:tab w:val="left" w:pos="0"/>
        </w:tabs>
        <w:ind w:left="851" w:hanging="851"/>
      </w:pPr>
      <w:rPr>
        <w:rFonts w:cs="Times New Roman" w:hint="eastAsia"/>
      </w:rPr>
    </w:lvl>
    <w:lvl w:ilvl="4">
      <w:start w:val="1"/>
      <w:numFmt w:val="decimal"/>
      <w:lvlText w:val="%1.%2.%3.%4.%5."/>
      <w:lvlJc w:val="left"/>
      <w:pPr>
        <w:tabs>
          <w:tab w:val="left" w:pos="0"/>
        </w:tabs>
        <w:ind w:left="992" w:hanging="992"/>
      </w:pPr>
      <w:rPr>
        <w:rFonts w:cs="Times New Roman" w:hint="eastAsia"/>
      </w:rPr>
    </w:lvl>
    <w:lvl w:ilvl="5">
      <w:start w:val="1"/>
      <w:numFmt w:val="decimal"/>
      <w:lvlText w:val="%1.%2.%3.%4.%5.%6."/>
      <w:lvlJc w:val="left"/>
      <w:pPr>
        <w:tabs>
          <w:tab w:val="left" w:pos="0"/>
        </w:tabs>
        <w:ind w:left="1134" w:hanging="1134"/>
      </w:pPr>
      <w:rPr>
        <w:rFonts w:cs="Times New Roman" w:hint="eastAsia"/>
      </w:rPr>
    </w:lvl>
    <w:lvl w:ilvl="6">
      <w:start w:val="1"/>
      <w:numFmt w:val="decimal"/>
      <w:lvlText w:val="%1.%2.%3.%4.%5.%6.%7."/>
      <w:lvlJc w:val="left"/>
      <w:pPr>
        <w:tabs>
          <w:tab w:val="left" w:pos="0"/>
        </w:tabs>
        <w:ind w:left="1276" w:hanging="1276"/>
      </w:pPr>
      <w:rPr>
        <w:rFonts w:cs="Times New Roman" w:hint="eastAsia"/>
      </w:rPr>
    </w:lvl>
    <w:lvl w:ilvl="7">
      <w:start w:val="1"/>
      <w:numFmt w:val="decimal"/>
      <w:lvlText w:val="%1.%2.%3.%4.%5.%6.%7.%8."/>
      <w:lvlJc w:val="left"/>
      <w:pPr>
        <w:tabs>
          <w:tab w:val="left" w:pos="0"/>
        </w:tabs>
        <w:ind w:left="1418" w:hanging="1418"/>
      </w:pPr>
      <w:rPr>
        <w:rFonts w:cs="Times New Roman" w:hint="eastAsia"/>
      </w:rPr>
    </w:lvl>
    <w:lvl w:ilvl="8">
      <w:start w:val="1"/>
      <w:numFmt w:val="decimal"/>
      <w:lvlText w:val="%1.%2.%3.%4.%5.%6.%7.%8.%9."/>
      <w:lvlJc w:val="left"/>
      <w:pPr>
        <w:tabs>
          <w:tab w:val="left" w:pos="0"/>
        </w:tabs>
        <w:ind w:left="1559" w:hanging="1559"/>
      </w:pPr>
      <w:rPr>
        <w:rFonts w:cs="Times New Roman" w:hint="eastAsia"/>
      </w:rPr>
    </w:lvl>
  </w:abstractNum>
  <w:abstractNum w:abstractNumId="20">
    <w:nsid w:val="0000006B"/>
    <w:multiLevelType w:val="multilevel"/>
    <w:tmpl w:val="0000006B"/>
    <w:lvl w:ilvl="0">
      <w:start w:val="1"/>
      <w:numFmt w:val="decimal"/>
      <w:pStyle w:val="Bullet3SubtextDouble"/>
      <w:suff w:val="nothing"/>
      <w:lvlText w:val="%1  "/>
      <w:lvlJc w:val="left"/>
      <w:rPr>
        <w:rFonts w:ascii="Arial" w:eastAsia="黑体" w:hAnsi="Arial" w:cs="Times New Roman" w:hint="default"/>
        <w:b w:val="0"/>
        <w:i w:val="0"/>
        <w:sz w:val="36"/>
        <w:szCs w:val="36"/>
      </w:rPr>
    </w:lvl>
    <w:lvl w:ilvl="1">
      <w:start w:val="1"/>
      <w:numFmt w:val="decimal"/>
      <w:suff w:val="nothing"/>
      <w:lvlText w:val="%1.%2  "/>
      <w:lvlJc w:val="left"/>
      <w:rPr>
        <w:rFonts w:ascii="Arial" w:hAnsi="Arial" w:cs="Times New Roman" w:hint="default"/>
        <w:b w:val="0"/>
        <w:i w:val="0"/>
        <w:sz w:val="30"/>
        <w:szCs w:val="30"/>
      </w:rPr>
    </w:lvl>
    <w:lvl w:ilvl="2">
      <w:start w:val="1"/>
      <w:numFmt w:val="decimal"/>
      <w:suff w:val="nothing"/>
      <w:lvlText w:val="%1.%2.%3  "/>
      <w:lvlJc w:val="left"/>
      <w:rPr>
        <w:rFonts w:ascii="Arial" w:hAnsi="Arial" w:cs="Times New Roman" w:hint="default"/>
        <w:b w:val="0"/>
        <w:i w:val="0"/>
        <w:sz w:val="24"/>
        <w:szCs w:val="24"/>
      </w:rPr>
    </w:lvl>
    <w:lvl w:ilvl="3">
      <w:start w:val="1"/>
      <w:numFmt w:val="decimal"/>
      <w:suff w:val="nothing"/>
      <w:lvlText w:val="%1.%2.%3.%4  "/>
      <w:lvlJc w:val="left"/>
      <w:rPr>
        <w:rFonts w:ascii="Arial" w:hAnsi="Arial" w:cs="Times New Roman" w:hint="default"/>
        <w:b w:val="0"/>
        <w:i w:val="0"/>
        <w:sz w:val="21"/>
        <w:szCs w:val="21"/>
      </w:rPr>
    </w:lvl>
    <w:lvl w:ilvl="4">
      <w:start w:val="1"/>
      <w:numFmt w:val="decimal"/>
      <w:lvlText w:val="%5."/>
      <w:lvlJc w:val="left"/>
      <w:pPr>
        <w:tabs>
          <w:tab w:val="left" w:pos="1134"/>
        </w:tabs>
        <w:ind w:left="1134" w:hanging="312"/>
      </w:pPr>
      <w:rPr>
        <w:rFonts w:ascii="Arial" w:hAnsi="Arial" w:cs="Times New Roman" w:hint="default"/>
        <w:b w:val="0"/>
        <w:i w:val="0"/>
        <w:sz w:val="21"/>
        <w:szCs w:val="21"/>
      </w:rPr>
    </w:lvl>
    <w:lvl w:ilvl="5">
      <w:start w:val="1"/>
      <w:numFmt w:val="decimal"/>
      <w:lvlText w:val="%6)"/>
      <w:lvlJc w:val="left"/>
      <w:pPr>
        <w:tabs>
          <w:tab w:val="left" w:pos="1134"/>
        </w:tabs>
        <w:ind w:left="1134" w:hanging="312"/>
      </w:pPr>
      <w:rPr>
        <w:rFonts w:ascii="Arial" w:hAnsi="Arial" w:cs="Times New Roman" w:hint="default"/>
        <w:b w:val="0"/>
        <w:i w:val="0"/>
        <w:sz w:val="21"/>
        <w:szCs w:val="21"/>
      </w:rPr>
    </w:lvl>
    <w:lvl w:ilvl="6">
      <w:start w:val="1"/>
      <w:numFmt w:val="lowerLetter"/>
      <w:lvlText w:val="%7."/>
      <w:lvlJc w:val="left"/>
      <w:pPr>
        <w:tabs>
          <w:tab w:val="left" w:pos="1134"/>
        </w:tabs>
        <w:ind w:left="1134" w:hanging="312"/>
      </w:pPr>
      <w:rPr>
        <w:rFonts w:ascii="Arial" w:hAnsi="Arial" w:cs="Times New Roman" w:hint="default"/>
        <w:b w:val="0"/>
        <w:i w:val="0"/>
        <w:sz w:val="21"/>
        <w:szCs w:val="21"/>
      </w:rPr>
    </w:lvl>
    <w:lvl w:ilvl="7">
      <w:start w:val="1"/>
      <w:numFmt w:val="decimal"/>
      <w:lvlRestart w:val="0"/>
      <w:suff w:val="space"/>
      <w:lvlText w:val="图%8"/>
      <w:lvlJc w:val="center"/>
      <w:rPr>
        <w:rFonts w:ascii="Arial" w:eastAsia="黑体" w:hAnsi="Arial" w:cs="Times New Roman" w:hint="default"/>
        <w:b w:val="0"/>
        <w:i w:val="0"/>
        <w:sz w:val="18"/>
        <w:szCs w:val="18"/>
      </w:rPr>
    </w:lvl>
    <w:lvl w:ilvl="8">
      <w:start w:val="1"/>
      <w:numFmt w:val="decimal"/>
      <w:lvlRestart w:val="0"/>
      <w:suff w:val="space"/>
      <w:lvlText w:val="表%9"/>
      <w:lvlJc w:val="center"/>
      <w:rPr>
        <w:rFonts w:ascii="Arial" w:eastAsia="黑体" w:hAnsi="Arial" w:cs="Times New Roman" w:hint="default"/>
        <w:b w:val="0"/>
        <w:i w:val="0"/>
        <w:sz w:val="18"/>
        <w:szCs w:val="18"/>
      </w:rPr>
    </w:lvl>
  </w:abstractNum>
  <w:abstractNum w:abstractNumId="21">
    <w:nsid w:val="00000070"/>
    <w:multiLevelType w:val="multilevel"/>
    <w:tmpl w:val="00000070"/>
    <w:lvl w:ilvl="0">
      <w:start w:val="1"/>
      <w:numFmt w:val="bullet"/>
      <w:pStyle w:val="ListNumbersBoldAuto"/>
      <w:lvlText w:val=""/>
      <w:lvlJc w:val="left"/>
      <w:pPr>
        <w:tabs>
          <w:tab w:val="left" w:pos="360"/>
        </w:tabs>
        <w:ind w:left="360" w:hanging="360"/>
      </w:pPr>
      <w:rPr>
        <w:rFonts w:ascii="Wingdings" w:hAnsi="Wingdings" w:hint="default"/>
      </w:rPr>
    </w:lvl>
    <w:lvl w:ilvl="1">
      <w:start w:val="1"/>
      <w:numFmt w:val="decimal"/>
      <w:lvlText w:val="%2)"/>
      <w:lvlJc w:val="left"/>
      <w:pPr>
        <w:tabs>
          <w:tab w:val="left" w:pos="1440"/>
        </w:tabs>
        <w:ind w:left="1440" w:hanging="360"/>
      </w:pPr>
      <w:rPr>
        <w:rFonts w:ascii="宋体" w:eastAsia="宋体" w:hAnsi="宋体" w:cs="Times New Roman"/>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00000072"/>
    <w:multiLevelType w:val="singleLevel"/>
    <w:tmpl w:val="00000072"/>
    <w:lvl w:ilvl="0">
      <w:start w:val="1"/>
      <w:numFmt w:val="bullet"/>
      <w:pStyle w:val="Bullet2Single"/>
      <w:lvlText w:val=""/>
      <w:lvlJc w:val="left"/>
      <w:pPr>
        <w:tabs>
          <w:tab w:val="left" w:pos="1440"/>
        </w:tabs>
        <w:ind w:left="1440" w:hanging="360"/>
      </w:pPr>
      <w:rPr>
        <w:rFonts w:ascii="Symbol" w:hAnsi="Symbol" w:hint="default"/>
        <w:b w:val="0"/>
        <w:i w:val="0"/>
        <w:sz w:val="12"/>
      </w:rPr>
    </w:lvl>
  </w:abstractNum>
  <w:abstractNum w:abstractNumId="23">
    <w:nsid w:val="00000077"/>
    <w:multiLevelType w:val="multilevel"/>
    <w:tmpl w:val="00000077"/>
    <w:lvl w:ilvl="0">
      <w:start w:val="1"/>
      <w:numFmt w:val="none"/>
      <w:pStyle w:val="QuotationAttribute"/>
      <w:lvlText w:val=""/>
      <w:lvlJc w:val="left"/>
      <w:pPr>
        <w:tabs>
          <w:tab w:val="left" w:pos="360"/>
        </w:tabs>
        <w:ind w:left="72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4">
    <w:nsid w:val="0000007B"/>
    <w:multiLevelType w:val="multilevel"/>
    <w:tmpl w:val="0000007B"/>
    <w:lvl w:ilvl="0">
      <w:start w:val="1"/>
      <w:numFmt w:val="decimal"/>
      <w:pStyle w:val="ListNumbersAuto"/>
      <w:lvlText w:val="%1."/>
      <w:lvlJc w:val="left"/>
      <w:pPr>
        <w:tabs>
          <w:tab w:val="left" w:pos="425"/>
        </w:tabs>
        <w:ind w:left="425" w:hanging="425"/>
      </w:pPr>
      <w:rPr>
        <w:rFonts w:cs="Times New Roman" w:hint="eastAsia"/>
      </w:rPr>
    </w:lvl>
    <w:lvl w:ilvl="1">
      <w:start w:val="1"/>
      <w:numFmt w:val="decimal"/>
      <w:lvlText w:val="%1.%2."/>
      <w:lvlJc w:val="left"/>
      <w:pPr>
        <w:tabs>
          <w:tab w:val="left" w:pos="737"/>
        </w:tabs>
        <w:ind w:left="737" w:hanging="737"/>
      </w:pPr>
      <w:rPr>
        <w:rFonts w:cs="Times New Roman" w:hint="eastAsia"/>
      </w:rPr>
    </w:lvl>
    <w:lvl w:ilvl="2">
      <w:start w:val="1"/>
      <w:numFmt w:val="decimal"/>
      <w:lvlText w:val="%1.%2.%3."/>
      <w:lvlJc w:val="left"/>
      <w:pPr>
        <w:tabs>
          <w:tab w:val="left" w:pos="709"/>
        </w:tabs>
        <w:ind w:left="709"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5">
    <w:nsid w:val="0000007D"/>
    <w:multiLevelType w:val="multilevel"/>
    <w:tmpl w:val="0000007D"/>
    <w:lvl w:ilvl="0">
      <w:start w:val="1"/>
      <w:numFmt w:val="bullet"/>
      <w:pStyle w:val="Bullet3Double0"/>
      <w:lvlText w:val="—"/>
      <w:lvlJc w:val="left"/>
      <w:pPr>
        <w:tabs>
          <w:tab w:val="left" w:pos="720"/>
        </w:tabs>
        <w:ind w:left="720" w:hanging="360"/>
      </w:pPr>
      <w:rPr>
        <w:rFonts w:ascii="Arial" w:hAnsi="Arial"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00000080"/>
    <w:multiLevelType w:val="multilevel"/>
    <w:tmpl w:val="00000080"/>
    <w:lvl w:ilvl="0">
      <w:start w:val="1"/>
      <w:numFmt w:val="none"/>
      <w:pStyle w:val="Bullet1Double"/>
      <w:suff w:val="space"/>
      <w:lvlText w:val=""/>
      <w:lvlJc w:val="left"/>
      <w:pPr>
        <w:ind w:left="964" w:hanging="397"/>
      </w:pPr>
      <w:rPr>
        <w:rFonts w:cs="Times New Roman" w:hint="default"/>
      </w:rPr>
    </w:lvl>
    <w:lvl w:ilvl="1">
      <w:start w:val="1"/>
      <w:numFmt w:val="decimal"/>
      <w:isLgl/>
      <w:suff w:val="space"/>
      <w:lvlText w:val="&lt;%2&gt;"/>
      <w:lvlJc w:val="left"/>
      <w:pPr>
        <w:ind w:left="964" w:hanging="397"/>
      </w:pPr>
      <w:rPr>
        <w:rFonts w:cs="Times New Roman" w:hint="eastAsia"/>
      </w:rPr>
    </w:lvl>
    <w:lvl w:ilvl="2">
      <w:start w:val="1"/>
      <w:numFmt w:val="bullet"/>
      <w:suff w:val="space"/>
      <w:lvlText w:val=""/>
      <w:lvlJc w:val="left"/>
      <w:pPr>
        <w:ind w:left="851" w:hanging="426"/>
      </w:pPr>
      <w:rPr>
        <w:rFonts w:ascii="Wingdings" w:hAnsi="Wingdings" w:hint="default"/>
      </w:rPr>
    </w:lvl>
    <w:lvl w:ilvl="3">
      <w:start w:val="1"/>
      <w:numFmt w:val="bullet"/>
      <w:suff w:val="space"/>
      <w:lvlText w:val=""/>
      <w:lvlJc w:val="left"/>
      <w:pPr>
        <w:ind w:left="851" w:hanging="426"/>
      </w:pPr>
      <w:rPr>
        <w:rFonts w:ascii="Wingdings" w:hAnsi="Wingdings" w:hint="default"/>
      </w:rPr>
    </w:lvl>
    <w:lvl w:ilvl="4">
      <w:start w:val="1"/>
      <w:numFmt w:val="bullet"/>
      <w:suff w:val="space"/>
      <w:lvlText w:val=""/>
      <w:lvlJc w:val="left"/>
      <w:pPr>
        <w:ind w:left="737" w:hanging="312"/>
      </w:pPr>
      <w:rPr>
        <w:rFonts w:ascii="Wingdings" w:hAnsi="Wingdings" w:hint="default"/>
        <w:color w:val="auto"/>
        <w:sz w:val="15"/>
      </w:rPr>
    </w:lvl>
    <w:lvl w:ilvl="5">
      <w:start w:val="1"/>
      <w:numFmt w:val="none"/>
      <w:suff w:val="nothing"/>
      <w:lvlText w:val=""/>
      <w:lvlJc w:val="left"/>
      <w:pPr>
        <w:ind w:left="2410" w:hanging="426"/>
      </w:pPr>
      <w:rPr>
        <w:rFonts w:cs="Times New Roman" w:hint="eastAsia"/>
      </w:rPr>
    </w:lvl>
    <w:lvl w:ilvl="6">
      <w:start w:val="1"/>
      <w:numFmt w:val="none"/>
      <w:lvlText w:val=""/>
      <w:lvlJc w:val="left"/>
      <w:pPr>
        <w:tabs>
          <w:tab w:val="left" w:pos="2835"/>
        </w:tabs>
        <w:ind w:left="2835" w:hanging="426"/>
      </w:pPr>
      <w:rPr>
        <w:rFonts w:cs="Times New Roman" w:hint="eastAsia"/>
      </w:rPr>
    </w:lvl>
    <w:lvl w:ilvl="7">
      <w:start w:val="1"/>
      <w:numFmt w:val="none"/>
      <w:lvlText w:val=""/>
      <w:lvlJc w:val="left"/>
      <w:pPr>
        <w:tabs>
          <w:tab w:val="left" w:pos="3260"/>
        </w:tabs>
        <w:ind w:left="3260" w:hanging="425"/>
      </w:pPr>
      <w:rPr>
        <w:rFonts w:cs="Times New Roman" w:hint="eastAsia"/>
      </w:rPr>
    </w:lvl>
    <w:lvl w:ilvl="8">
      <w:start w:val="1"/>
      <w:numFmt w:val="none"/>
      <w:lvlText w:val=""/>
      <w:lvlJc w:val="left"/>
      <w:pPr>
        <w:tabs>
          <w:tab w:val="left" w:pos="360"/>
        </w:tabs>
      </w:pPr>
      <w:rPr>
        <w:rFonts w:cs="Times New Roman" w:hint="eastAsia"/>
      </w:rPr>
    </w:lvl>
  </w:abstractNum>
  <w:abstractNum w:abstractNumId="27">
    <w:nsid w:val="07F74029"/>
    <w:multiLevelType w:val="multilevel"/>
    <w:tmpl w:val="07F74029"/>
    <w:lvl w:ilvl="0">
      <w:start w:val="1"/>
      <w:numFmt w:val="decimal"/>
      <w:pStyle w:val="NumbersAuto"/>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8">
    <w:nsid w:val="09E4204F"/>
    <w:multiLevelType w:val="multilevel"/>
    <w:tmpl w:val="09E4204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0A796B82"/>
    <w:multiLevelType w:val="multilevel"/>
    <w:tmpl w:val="0A796B82"/>
    <w:lvl w:ilvl="0">
      <w:start w:val="2"/>
      <w:numFmt w:val="decimal"/>
      <w:pStyle w:val="Bullet2SubtextSingle"/>
      <w:lvlText w:val="%1"/>
      <w:lvlJc w:val="left"/>
      <w:pPr>
        <w:ind w:left="360"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2152" w:hanging="720"/>
      </w:pPr>
      <w:rPr>
        <w:rFonts w:cs="Times New Roman"/>
      </w:rPr>
    </w:lvl>
    <w:lvl w:ilvl="3">
      <w:start w:val="1"/>
      <w:numFmt w:val="decimal"/>
      <w:isLgl/>
      <w:lvlText w:val="%1.%2.%3.%4"/>
      <w:lvlJc w:val="left"/>
      <w:pPr>
        <w:ind w:left="2868" w:hanging="720"/>
      </w:pPr>
      <w:rPr>
        <w:rFonts w:cs="Times New Roman"/>
      </w:rPr>
    </w:lvl>
    <w:lvl w:ilvl="4">
      <w:start w:val="1"/>
      <w:numFmt w:val="decimal"/>
      <w:isLgl/>
      <w:lvlText w:val="%1.%2.%3.%4.%5"/>
      <w:lvlJc w:val="left"/>
      <w:pPr>
        <w:ind w:left="3944" w:hanging="1080"/>
      </w:pPr>
      <w:rPr>
        <w:rFonts w:cs="Times New Roman"/>
      </w:rPr>
    </w:lvl>
    <w:lvl w:ilvl="5">
      <w:start w:val="1"/>
      <w:numFmt w:val="decimal"/>
      <w:isLgl/>
      <w:lvlText w:val="%1.%2.%3.%4.%5.%6"/>
      <w:lvlJc w:val="left"/>
      <w:pPr>
        <w:ind w:left="4660" w:hanging="1080"/>
      </w:pPr>
      <w:rPr>
        <w:rFonts w:cs="Times New Roman"/>
      </w:rPr>
    </w:lvl>
    <w:lvl w:ilvl="6">
      <w:start w:val="1"/>
      <w:numFmt w:val="decimal"/>
      <w:isLgl/>
      <w:lvlText w:val="%1.%2.%3.%4.%5.%6.%7"/>
      <w:lvlJc w:val="left"/>
      <w:pPr>
        <w:ind w:left="5736" w:hanging="1440"/>
      </w:pPr>
      <w:rPr>
        <w:rFonts w:cs="Times New Roman"/>
      </w:rPr>
    </w:lvl>
    <w:lvl w:ilvl="7">
      <w:start w:val="1"/>
      <w:numFmt w:val="decimal"/>
      <w:isLgl/>
      <w:lvlText w:val="%1.%2.%3.%4.%5.%6.%7.%8"/>
      <w:lvlJc w:val="left"/>
      <w:pPr>
        <w:ind w:left="6452" w:hanging="1440"/>
      </w:pPr>
      <w:rPr>
        <w:rFonts w:cs="Times New Roman"/>
      </w:rPr>
    </w:lvl>
    <w:lvl w:ilvl="8">
      <w:start w:val="1"/>
      <w:numFmt w:val="decimal"/>
      <w:isLgl/>
      <w:lvlText w:val="%1.%2.%3.%4.%5.%6.%7.%8.%9"/>
      <w:lvlJc w:val="left"/>
      <w:pPr>
        <w:ind w:left="7528" w:hanging="1800"/>
      </w:pPr>
      <w:rPr>
        <w:rFonts w:cs="Times New Roman"/>
      </w:rPr>
    </w:lvl>
  </w:abstractNum>
  <w:abstractNum w:abstractNumId="30">
    <w:nsid w:val="131374E1"/>
    <w:multiLevelType w:val="multilevel"/>
    <w:tmpl w:val="131374E1"/>
    <w:lvl w:ilvl="0">
      <w:start w:val="1"/>
      <w:numFmt w:val="decimal"/>
      <w:pStyle w:val="CharCharCharCharCharCharCharCharCharCharChar1CharCharCharChar"/>
      <w:lvlText w:val="（%1）"/>
      <w:lvlJc w:val="left"/>
      <w:pPr>
        <w:tabs>
          <w:tab w:val="left" w:pos="1560"/>
        </w:tabs>
        <w:ind w:left="156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decimal"/>
      <w:lvlText w:val="%3、"/>
      <w:lvlJc w:val="left"/>
      <w:pPr>
        <w:tabs>
          <w:tab w:val="left" w:pos="1560"/>
        </w:tabs>
        <w:ind w:left="1560" w:hanging="720"/>
      </w:pPr>
      <w:rPr>
        <w:rFonts w:cs="Times New Roman" w:hint="eastAsia"/>
      </w:rPr>
    </w:lvl>
    <w:lvl w:ilvl="3">
      <w:start w:val="1"/>
      <w:numFmt w:val="decimal"/>
      <w:lvlText w:val="%4."/>
      <w:lvlJc w:val="left"/>
      <w:pPr>
        <w:tabs>
          <w:tab w:val="left" w:pos="1620"/>
        </w:tabs>
        <w:ind w:left="1620" w:hanging="360"/>
      </w:pPr>
      <w:rPr>
        <w:rFonts w:cs="Times New Roman" w:hint="default"/>
      </w:rPr>
    </w:lvl>
    <w:lvl w:ilvl="4">
      <w:start w:val="1"/>
      <w:numFmt w:val="chineseCountingThousand"/>
      <w:lvlText w:val="%5、"/>
      <w:lvlJc w:val="left"/>
      <w:pPr>
        <w:tabs>
          <w:tab w:val="left" w:pos="0"/>
        </w:tabs>
        <w:ind w:left="680" w:hanging="680"/>
      </w:pPr>
      <w:rPr>
        <w:rFonts w:cs="Times New Roman" w:hint="eastAsia"/>
      </w:rPr>
    </w:lvl>
    <w:lvl w:ilvl="5">
      <w:start w:val="1"/>
      <w:numFmt w:val="decimal"/>
      <w:lvlText w:val="%6）"/>
      <w:lvlJc w:val="left"/>
      <w:pPr>
        <w:tabs>
          <w:tab w:val="left" w:pos="2460"/>
        </w:tabs>
        <w:ind w:left="2460" w:hanging="360"/>
      </w:pPr>
      <w:rPr>
        <w:rFonts w:cs="Times New Roman" w:hint="default"/>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16322CFC"/>
    <w:multiLevelType w:val="multilevel"/>
    <w:tmpl w:val="16322CFC"/>
    <w:lvl w:ilvl="0">
      <w:start w:val="1"/>
      <w:numFmt w:val="decimal"/>
      <w:pStyle w:val="Bullet3Single"/>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2">
    <w:nsid w:val="173A459F"/>
    <w:multiLevelType w:val="multilevel"/>
    <w:tmpl w:val="173A459F"/>
    <w:lvl w:ilvl="0">
      <w:start w:val="1"/>
      <w:numFmt w:val="decimal"/>
      <w:pStyle w:val="Bullet4Single"/>
      <w:lvlText w:val="%1."/>
      <w:lvlJc w:val="left"/>
      <w:pPr>
        <w:ind w:left="420" w:hanging="420"/>
      </w:pPr>
      <w:rPr>
        <w:rFonts w:cs="Times New Roman"/>
      </w:rPr>
    </w:lvl>
    <w:lvl w:ilvl="1">
      <w:start w:val="1"/>
      <w:numFmt w:val="decimal"/>
      <w:isLgl/>
      <w:lvlText w:val="%1.%2"/>
      <w:lvlJc w:val="left"/>
      <w:pPr>
        <w:ind w:left="541" w:hanging="360"/>
      </w:pPr>
      <w:rPr>
        <w:rFonts w:cs="Times New Roman" w:hint="default"/>
      </w:rPr>
    </w:lvl>
    <w:lvl w:ilvl="2">
      <w:start w:val="1"/>
      <w:numFmt w:val="decimal"/>
      <w:isLgl/>
      <w:lvlText w:val="%1.%2.%3"/>
      <w:lvlJc w:val="left"/>
      <w:pPr>
        <w:ind w:left="1082" w:hanging="720"/>
      </w:pPr>
      <w:rPr>
        <w:rFonts w:cs="Times New Roman" w:hint="default"/>
      </w:rPr>
    </w:lvl>
    <w:lvl w:ilvl="3">
      <w:start w:val="1"/>
      <w:numFmt w:val="decimal"/>
      <w:isLgl/>
      <w:lvlText w:val="%1.%2.%3.%4"/>
      <w:lvlJc w:val="left"/>
      <w:pPr>
        <w:ind w:left="1263" w:hanging="720"/>
      </w:pPr>
      <w:rPr>
        <w:rFonts w:cs="Times New Roman" w:hint="default"/>
      </w:rPr>
    </w:lvl>
    <w:lvl w:ilvl="4">
      <w:start w:val="1"/>
      <w:numFmt w:val="decimal"/>
      <w:isLgl/>
      <w:lvlText w:val="%1.%2.%3.%4.%5"/>
      <w:lvlJc w:val="left"/>
      <w:pPr>
        <w:ind w:left="1804" w:hanging="1080"/>
      </w:pPr>
      <w:rPr>
        <w:rFonts w:cs="Times New Roman" w:hint="default"/>
      </w:rPr>
    </w:lvl>
    <w:lvl w:ilvl="5">
      <w:start w:val="1"/>
      <w:numFmt w:val="decimal"/>
      <w:isLgl/>
      <w:lvlText w:val="%1.%2.%3.%4.%5.%6"/>
      <w:lvlJc w:val="left"/>
      <w:pPr>
        <w:ind w:left="1985" w:hanging="1080"/>
      </w:pPr>
      <w:rPr>
        <w:rFonts w:cs="Times New Roman" w:hint="default"/>
      </w:rPr>
    </w:lvl>
    <w:lvl w:ilvl="6">
      <w:start w:val="1"/>
      <w:numFmt w:val="decimal"/>
      <w:isLgl/>
      <w:lvlText w:val="%1.%2.%3.%4.%5.%6.%7"/>
      <w:lvlJc w:val="left"/>
      <w:pPr>
        <w:ind w:left="2526" w:hanging="1440"/>
      </w:pPr>
      <w:rPr>
        <w:rFonts w:cs="Times New Roman" w:hint="default"/>
      </w:rPr>
    </w:lvl>
    <w:lvl w:ilvl="7">
      <w:start w:val="1"/>
      <w:numFmt w:val="decimal"/>
      <w:isLgl/>
      <w:lvlText w:val="%1.%2.%3.%4.%5.%6.%7.%8"/>
      <w:lvlJc w:val="left"/>
      <w:pPr>
        <w:ind w:left="2707" w:hanging="1440"/>
      </w:pPr>
      <w:rPr>
        <w:rFonts w:cs="Times New Roman" w:hint="default"/>
      </w:rPr>
    </w:lvl>
    <w:lvl w:ilvl="8">
      <w:start w:val="1"/>
      <w:numFmt w:val="decimal"/>
      <w:isLgl/>
      <w:lvlText w:val="%1.%2.%3.%4.%5.%6.%7.%8.%9"/>
      <w:lvlJc w:val="left"/>
      <w:pPr>
        <w:ind w:left="3248" w:hanging="1800"/>
      </w:pPr>
      <w:rPr>
        <w:rFonts w:cs="Times New Roman" w:hint="default"/>
      </w:rPr>
    </w:lvl>
  </w:abstractNum>
  <w:abstractNum w:abstractNumId="33">
    <w:nsid w:val="173B77E5"/>
    <w:multiLevelType w:val="multilevel"/>
    <w:tmpl w:val="173B77E5"/>
    <w:lvl w:ilvl="0">
      <w:start w:val="1"/>
      <w:numFmt w:val="decimal"/>
      <w:pStyle w:val="a0"/>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3"/>
      <w:lvlJc w:val="left"/>
      <w:pPr>
        <w:ind w:left="1418" w:hanging="567"/>
      </w:pPr>
      <w:rPr>
        <w:rFonts w:cs="Times New Roman" w:hint="default"/>
        <w:b/>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4">
    <w:nsid w:val="18F117EC"/>
    <w:multiLevelType w:val="multilevel"/>
    <w:tmpl w:val="18F117EC"/>
    <w:lvl w:ilvl="0">
      <w:start w:val="1"/>
      <w:numFmt w:val="decimal"/>
      <w:pStyle w:val="Bullet1SubtextDouble"/>
      <w:lvlText w:val="%1"/>
      <w:lvlJc w:val="left"/>
      <w:pPr>
        <w:ind w:left="425" w:hanging="425"/>
      </w:pPr>
      <w:rPr>
        <w:rFonts w:cs="Times New Roman"/>
      </w:rPr>
    </w:lvl>
    <w:lvl w:ilvl="1">
      <w:start w:val="1"/>
      <w:numFmt w:val="decimal"/>
      <w:lvlText w:val="%1.%2"/>
      <w:lvlJc w:val="left"/>
      <w:pPr>
        <w:ind w:left="993"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5">
    <w:nsid w:val="1E0C587D"/>
    <w:multiLevelType w:val="multilevel"/>
    <w:tmpl w:val="1E0C587D"/>
    <w:lvl w:ilvl="0">
      <w:start w:val="2"/>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1288"/>
        </w:tabs>
        <w:ind w:left="1288"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pStyle w:val="a1"/>
      <w:lvlText w:val="%1.%2.%3.%4.%5.%6.%7.%8"/>
      <w:lvlJc w:val="left"/>
      <w:pPr>
        <w:tabs>
          <w:tab w:val="left" w:pos="1800"/>
        </w:tabs>
        <w:ind w:left="1800" w:hanging="1800"/>
      </w:pPr>
      <w:rPr>
        <w:rFonts w:cs="Times New Roman" w:hint="default"/>
      </w:rPr>
    </w:lvl>
    <w:lvl w:ilvl="8">
      <w:start w:val="1"/>
      <w:numFmt w:val="decimal"/>
      <w:pStyle w:val="a2"/>
      <w:lvlText w:val="%1.%2.%3.%4.%5.%6.%7.%8.%9"/>
      <w:lvlJc w:val="left"/>
      <w:pPr>
        <w:tabs>
          <w:tab w:val="left" w:pos="1800"/>
        </w:tabs>
        <w:ind w:left="1800" w:hanging="1800"/>
      </w:pPr>
      <w:rPr>
        <w:rFonts w:cs="Times New Roman" w:hint="default"/>
      </w:rPr>
    </w:lvl>
  </w:abstractNum>
  <w:abstractNum w:abstractNumId="36">
    <w:nsid w:val="1E891753"/>
    <w:multiLevelType w:val="multilevel"/>
    <w:tmpl w:val="1E891753"/>
    <w:lvl w:ilvl="0">
      <w:start w:val="1"/>
      <w:numFmt w:val="decimal"/>
      <w:pStyle w:val="Bullet2Single0"/>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7">
    <w:nsid w:val="20F62B17"/>
    <w:multiLevelType w:val="multilevel"/>
    <w:tmpl w:val="20F62B17"/>
    <w:lvl w:ilvl="0">
      <w:start w:val="1"/>
      <w:numFmt w:val="bullet"/>
      <w:pStyle w:val="GP"/>
      <w:lvlText w:val=""/>
      <w:lvlJc w:val="left"/>
      <w:pPr>
        <w:ind w:left="902" w:hanging="420"/>
      </w:pPr>
      <w:rPr>
        <w:rFonts w:ascii="Wingdings" w:hAnsi="Wingdings" w:hint="default"/>
        <w:b/>
        <w:i w:val="0"/>
      </w:rPr>
    </w:lvl>
    <w:lvl w:ilvl="1">
      <w:numFmt w:val="bullet"/>
      <w:lvlText w:val="•"/>
      <w:lvlJc w:val="left"/>
      <w:pPr>
        <w:ind w:left="840" w:hanging="420"/>
      </w:pPr>
      <w:rPr>
        <w:rFonts w:ascii="宋体" w:eastAsia="宋体" w:hAnsi="宋体" w:cs="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28EE6100"/>
    <w:multiLevelType w:val="multilevel"/>
    <w:tmpl w:val="28EE6100"/>
    <w:lvl w:ilvl="0">
      <w:start w:val="1"/>
      <w:numFmt w:val="decimal"/>
      <w:pStyle w:val="TableCaptionAuto"/>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9">
    <w:nsid w:val="2BA45BD6"/>
    <w:multiLevelType w:val="multilevel"/>
    <w:tmpl w:val="2BA45BD6"/>
    <w:lvl w:ilvl="0">
      <w:start w:val="1"/>
      <w:numFmt w:val="decimal"/>
      <w:pStyle w:val="30"/>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0">
    <w:nsid w:val="2D7C16BD"/>
    <w:multiLevelType w:val="multilevel"/>
    <w:tmpl w:val="2D7C16BD"/>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2E69365C"/>
    <w:multiLevelType w:val="multilevel"/>
    <w:tmpl w:val="2E69365C"/>
    <w:lvl w:ilvl="0">
      <w:start w:val="1"/>
      <w:numFmt w:val="chineseCountingThousand"/>
      <w:pStyle w:val="Bullet3Single0"/>
      <w:lvlText w:val="第%1章"/>
      <w:lvlJc w:val="left"/>
      <w:pPr>
        <w:tabs>
          <w:tab w:val="left" w:pos="1275"/>
        </w:tabs>
        <w:ind w:left="1275" w:hanging="1275"/>
      </w:pPr>
      <w:rPr>
        <w:rFonts w:ascii="Arial" w:eastAsia="宋体" w:hAnsi="Arial" w:cs="Arial" w:hint="default"/>
        <w:b/>
        <w:i w:val="0"/>
        <w:sz w:val="3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2F557DB0"/>
    <w:multiLevelType w:val="multilevel"/>
    <w:tmpl w:val="2F557DB0"/>
    <w:lvl w:ilvl="0">
      <w:start w:val="1"/>
      <w:numFmt w:val="decimal"/>
      <w:pStyle w:val="TableText8Bullet1Double"/>
      <w:lvlText w:val="%1."/>
      <w:lvlJc w:val="left"/>
      <w:pPr>
        <w:tabs>
          <w:tab w:val="left" w:pos="425"/>
        </w:tabs>
        <w:ind w:left="425" w:hanging="425"/>
      </w:pPr>
      <w:rPr>
        <w:rFonts w:cs="Times New Roman" w:hint="eastAsia"/>
      </w:rPr>
    </w:lvl>
    <w:lvl w:ilvl="1">
      <w:start w:val="1"/>
      <w:numFmt w:val="decimal"/>
      <w:lvlText w:val="%1.%2."/>
      <w:lvlJc w:val="left"/>
      <w:pPr>
        <w:tabs>
          <w:tab w:val="left" w:pos="567"/>
        </w:tabs>
        <w:ind w:left="567" w:hanging="567"/>
      </w:pPr>
      <w:rPr>
        <w:rFonts w:cs="Times New Roman" w:hint="eastAsia"/>
      </w:rPr>
    </w:lvl>
    <w:lvl w:ilvl="2">
      <w:start w:val="1"/>
      <w:numFmt w:val="decimal"/>
      <w:lvlText w:val="%1.%2.%3."/>
      <w:lvlJc w:val="left"/>
      <w:pPr>
        <w:tabs>
          <w:tab w:val="left" w:pos="720"/>
        </w:tabs>
        <w:ind w:left="709"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43">
    <w:nsid w:val="312B06E5"/>
    <w:multiLevelType w:val="multilevel"/>
    <w:tmpl w:val="312B06E5"/>
    <w:lvl w:ilvl="0">
      <w:start w:val="1"/>
      <w:numFmt w:val="decimal"/>
      <w:lvlText w:val="%1)"/>
      <w:lvlJc w:val="left"/>
      <w:pPr>
        <w:ind w:left="1100" w:hanging="420"/>
      </w:pPr>
    </w:lvl>
    <w:lvl w:ilvl="1">
      <w:start w:val="1"/>
      <w:numFmt w:val="lowerLetter"/>
      <w:lvlText w:val="%2)"/>
      <w:lvlJc w:val="left"/>
      <w:pPr>
        <w:ind w:left="1520" w:hanging="420"/>
      </w:pPr>
    </w:lvl>
    <w:lvl w:ilvl="2">
      <w:start w:val="1"/>
      <w:numFmt w:val="lowerRoman"/>
      <w:lvlText w:val="%3."/>
      <w:lvlJc w:val="right"/>
      <w:pPr>
        <w:ind w:left="1940" w:hanging="420"/>
      </w:pPr>
    </w:lvl>
    <w:lvl w:ilvl="3">
      <w:start w:val="1"/>
      <w:numFmt w:val="decimal"/>
      <w:lvlText w:val="%4."/>
      <w:lvlJc w:val="left"/>
      <w:pPr>
        <w:ind w:left="2360" w:hanging="420"/>
      </w:pPr>
    </w:lvl>
    <w:lvl w:ilvl="4">
      <w:start w:val="1"/>
      <w:numFmt w:val="lowerLetter"/>
      <w:lvlText w:val="%5)"/>
      <w:lvlJc w:val="left"/>
      <w:pPr>
        <w:ind w:left="2780" w:hanging="420"/>
      </w:pPr>
    </w:lvl>
    <w:lvl w:ilvl="5">
      <w:start w:val="1"/>
      <w:numFmt w:val="lowerRoman"/>
      <w:lvlText w:val="%6."/>
      <w:lvlJc w:val="right"/>
      <w:pPr>
        <w:ind w:left="3200" w:hanging="420"/>
      </w:pPr>
    </w:lvl>
    <w:lvl w:ilvl="6">
      <w:start w:val="1"/>
      <w:numFmt w:val="decimal"/>
      <w:lvlText w:val="%7."/>
      <w:lvlJc w:val="left"/>
      <w:pPr>
        <w:ind w:left="3620" w:hanging="420"/>
      </w:pPr>
    </w:lvl>
    <w:lvl w:ilvl="7">
      <w:start w:val="1"/>
      <w:numFmt w:val="lowerLetter"/>
      <w:lvlText w:val="%8)"/>
      <w:lvlJc w:val="left"/>
      <w:pPr>
        <w:ind w:left="4040" w:hanging="420"/>
      </w:pPr>
    </w:lvl>
    <w:lvl w:ilvl="8">
      <w:start w:val="1"/>
      <w:numFmt w:val="lowerRoman"/>
      <w:lvlText w:val="%9."/>
      <w:lvlJc w:val="right"/>
      <w:pPr>
        <w:ind w:left="4460" w:hanging="420"/>
      </w:pPr>
    </w:lvl>
  </w:abstractNum>
  <w:abstractNum w:abstractNumId="44">
    <w:nsid w:val="3373778A"/>
    <w:multiLevelType w:val="multilevel"/>
    <w:tmpl w:val="3373778A"/>
    <w:lvl w:ilvl="0">
      <w:start w:val="1"/>
      <w:numFmt w:val="decimal"/>
      <w:pStyle w:val="Bullet5Single"/>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5">
    <w:nsid w:val="34874AC0"/>
    <w:multiLevelType w:val="multilevel"/>
    <w:tmpl w:val="34874AC0"/>
    <w:lvl w:ilvl="0">
      <w:start w:val="2"/>
      <w:numFmt w:val="japaneseCounting"/>
      <w:lvlText w:val="%1、"/>
      <w:lvlJc w:val="left"/>
      <w:pPr>
        <w:ind w:left="660" w:hanging="660"/>
      </w:pPr>
      <w:rPr>
        <w:rFonts w:ascii="宋体" w:eastAsia="宋体" w:hAnsi="Times New Roman" w:hint="default"/>
        <w:b/>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36EC449E"/>
    <w:multiLevelType w:val="multilevel"/>
    <w:tmpl w:val="36EC449E"/>
    <w:lvl w:ilvl="0">
      <w:start w:val="1"/>
      <w:numFmt w:val="decimal"/>
      <w:pStyle w:val="Bullet5Double0"/>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7">
    <w:nsid w:val="3AA876F1"/>
    <w:multiLevelType w:val="multilevel"/>
    <w:tmpl w:val="3AA876F1"/>
    <w:lvl w:ilvl="0">
      <w:start w:val="1"/>
      <w:numFmt w:val="decimal"/>
      <w:pStyle w:val="TableTextBullet1"/>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cs="Times New Roman"/>
      </w:rPr>
    </w:lvl>
    <w:lvl w:ilvl="2">
      <w:start w:val="1"/>
      <w:numFmt w:val="decimal"/>
      <w:lvlText w:val="%1.%2.%3."/>
      <w:lvlJc w:val="left"/>
      <w:pPr>
        <w:tabs>
          <w:tab w:val="left" w:pos="709"/>
        </w:tabs>
        <w:ind w:left="709" w:hanging="709"/>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8">
    <w:nsid w:val="495621EB"/>
    <w:multiLevelType w:val="multilevel"/>
    <w:tmpl w:val="495621EB"/>
    <w:lvl w:ilvl="0">
      <w:start w:val="2"/>
      <w:numFmt w:val="decimal"/>
      <w:pStyle w:val="HPBullet"/>
      <w:lvlText w:val="%1"/>
      <w:lvlJc w:val="left"/>
      <w:pPr>
        <w:ind w:left="360"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2868" w:hanging="720"/>
      </w:pPr>
      <w:rPr>
        <w:rFonts w:cs="Times New Roman"/>
      </w:rPr>
    </w:lvl>
    <w:lvl w:ilvl="4">
      <w:start w:val="1"/>
      <w:numFmt w:val="decimal"/>
      <w:isLgl/>
      <w:lvlText w:val="%1.%2.%3.%4.%5"/>
      <w:lvlJc w:val="left"/>
      <w:pPr>
        <w:ind w:left="3944" w:hanging="1080"/>
      </w:pPr>
      <w:rPr>
        <w:rFonts w:cs="Times New Roman"/>
      </w:rPr>
    </w:lvl>
    <w:lvl w:ilvl="5">
      <w:start w:val="1"/>
      <w:numFmt w:val="decimal"/>
      <w:isLgl/>
      <w:lvlText w:val="%1.%2.%3.%4.%5.%6"/>
      <w:lvlJc w:val="left"/>
      <w:pPr>
        <w:ind w:left="4660" w:hanging="1080"/>
      </w:pPr>
      <w:rPr>
        <w:rFonts w:cs="Times New Roman"/>
      </w:rPr>
    </w:lvl>
    <w:lvl w:ilvl="6">
      <w:start w:val="1"/>
      <w:numFmt w:val="decimal"/>
      <w:isLgl/>
      <w:lvlText w:val="%1.%2.%3.%4.%5.%6.%7"/>
      <w:lvlJc w:val="left"/>
      <w:pPr>
        <w:ind w:left="5736" w:hanging="1440"/>
      </w:pPr>
      <w:rPr>
        <w:rFonts w:cs="Times New Roman"/>
      </w:rPr>
    </w:lvl>
    <w:lvl w:ilvl="7">
      <w:start w:val="1"/>
      <w:numFmt w:val="decimal"/>
      <w:isLgl/>
      <w:lvlText w:val="%1.%2.%3.%4.%5.%6.%7.%8"/>
      <w:lvlJc w:val="left"/>
      <w:pPr>
        <w:ind w:left="6452" w:hanging="1440"/>
      </w:pPr>
      <w:rPr>
        <w:rFonts w:cs="Times New Roman"/>
      </w:rPr>
    </w:lvl>
    <w:lvl w:ilvl="8">
      <w:start w:val="1"/>
      <w:numFmt w:val="decimal"/>
      <w:isLgl/>
      <w:lvlText w:val="%1.%2.%3.%4.%5.%6.%7.%8.%9"/>
      <w:lvlJc w:val="left"/>
      <w:pPr>
        <w:ind w:left="7528" w:hanging="1800"/>
      </w:pPr>
      <w:rPr>
        <w:rFonts w:cs="Times New Roman"/>
      </w:rPr>
    </w:lvl>
  </w:abstractNum>
  <w:abstractNum w:abstractNumId="49">
    <w:nsid w:val="4AC95138"/>
    <w:multiLevelType w:val="multilevel"/>
    <w:tmpl w:val="4AC95138"/>
    <w:lvl w:ilvl="0">
      <w:start w:val="1"/>
      <w:numFmt w:val="decimal"/>
      <w:pStyle w:val="NumbersAutoDouble"/>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0">
    <w:nsid w:val="4E2C3E8A"/>
    <w:multiLevelType w:val="multilevel"/>
    <w:tmpl w:val="4E2C3E8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1">
    <w:nsid w:val="4E7A75C7"/>
    <w:multiLevelType w:val="multilevel"/>
    <w:tmpl w:val="4E7A75C7"/>
    <w:lvl w:ilvl="0">
      <w:start w:val="1"/>
      <w:numFmt w:val="bullet"/>
      <w:lvlText w:val=""/>
      <w:lvlJc w:val="left"/>
      <w:pPr>
        <w:ind w:left="885" w:hanging="420"/>
      </w:pPr>
      <w:rPr>
        <w:rFonts w:ascii="Wingdings" w:hAnsi="Wingdings"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2">
    <w:nsid w:val="4F496BD0"/>
    <w:multiLevelType w:val="multilevel"/>
    <w:tmpl w:val="4F496BD0"/>
    <w:lvl w:ilvl="0">
      <w:start w:val="1"/>
      <w:numFmt w:val="decimal"/>
      <w:pStyle w:val="10"/>
      <w:lvlText w:val="%1"/>
      <w:lvlJc w:val="center"/>
      <w:pPr>
        <w:tabs>
          <w:tab w:val="left" w:pos="284"/>
        </w:tabs>
        <w:ind w:left="227" w:hanging="170"/>
      </w:pPr>
      <w:rPr>
        <w:rFonts w:cs="Times New Roman" w:hint="eastAsia"/>
      </w:rPr>
    </w:lvl>
    <w:lvl w:ilvl="1">
      <w:start w:val="1"/>
      <w:numFmt w:val="lowerLetter"/>
      <w:pStyle w:val="2"/>
      <w:lvlText w:val="%2)"/>
      <w:lvlJc w:val="left"/>
      <w:pPr>
        <w:tabs>
          <w:tab w:val="left" w:pos="840"/>
        </w:tabs>
        <w:ind w:left="840" w:hanging="420"/>
      </w:pPr>
      <w:rPr>
        <w:rFonts w:cs="Times New Roman"/>
      </w:rPr>
    </w:lvl>
    <w:lvl w:ilvl="2">
      <w:start w:val="1"/>
      <w:numFmt w:val="lowerRoman"/>
      <w:pStyle w:val="31"/>
      <w:lvlText w:val="%3."/>
      <w:lvlJc w:val="right"/>
      <w:pPr>
        <w:tabs>
          <w:tab w:val="left" w:pos="1260"/>
        </w:tabs>
        <w:ind w:left="1260" w:hanging="420"/>
      </w:pPr>
      <w:rPr>
        <w:rFonts w:cs="Times New Roman"/>
      </w:rPr>
    </w:lvl>
    <w:lvl w:ilvl="3">
      <w:start w:val="1"/>
      <w:numFmt w:val="decimal"/>
      <w:pStyle w:val="4"/>
      <w:lvlText w:val="%4."/>
      <w:lvlJc w:val="left"/>
      <w:pPr>
        <w:tabs>
          <w:tab w:val="left" w:pos="1680"/>
        </w:tabs>
        <w:ind w:left="1680" w:hanging="420"/>
      </w:pPr>
      <w:rPr>
        <w:rFonts w:cs="Times New Roman"/>
      </w:rPr>
    </w:lvl>
    <w:lvl w:ilvl="4">
      <w:start w:val="1"/>
      <w:numFmt w:val="lowerLetter"/>
      <w:pStyle w:val="5"/>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3">
    <w:nsid w:val="51810AD7"/>
    <w:multiLevelType w:val="multilevel"/>
    <w:tmpl w:val="51810AD7"/>
    <w:lvl w:ilvl="0">
      <w:start w:val="1"/>
      <w:numFmt w:val="decimal"/>
      <w:pStyle w:val="V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524152D3"/>
    <w:multiLevelType w:val="multilevel"/>
    <w:tmpl w:val="524152D3"/>
    <w:lvl w:ilvl="0">
      <w:start w:val="1"/>
      <w:numFmt w:val="japaneseCounting"/>
      <w:pStyle w:val="Bullet1Single"/>
      <w:lvlText w:val="%1、"/>
      <w:lvlJc w:val="left"/>
      <w:pPr>
        <w:tabs>
          <w:tab w:val="left" w:pos="1290"/>
        </w:tabs>
        <w:ind w:left="1290" w:hanging="85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5">
    <w:nsid w:val="560309D1"/>
    <w:multiLevelType w:val="multilevel"/>
    <w:tmpl w:val="560309D1"/>
    <w:lvl w:ilvl="0">
      <w:start w:val="1"/>
      <w:numFmt w:val="decimal"/>
      <w:pStyle w:val="Bullet2Double"/>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6">
    <w:nsid w:val="5843E007"/>
    <w:multiLevelType w:val="singleLevel"/>
    <w:tmpl w:val="5843E007"/>
    <w:lvl w:ilvl="0">
      <w:start w:val="1"/>
      <w:numFmt w:val="decimal"/>
      <w:suff w:val="nothing"/>
      <w:lvlText w:val="%1．"/>
      <w:lvlJc w:val="left"/>
    </w:lvl>
  </w:abstractNum>
  <w:abstractNum w:abstractNumId="57">
    <w:nsid w:val="5C1737C3"/>
    <w:multiLevelType w:val="multilevel"/>
    <w:tmpl w:val="5C1737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CDA53B0"/>
    <w:multiLevelType w:val="multilevel"/>
    <w:tmpl w:val="5CDA53B0"/>
    <w:lvl w:ilvl="0">
      <w:start w:val="4"/>
      <w:numFmt w:val="decimal"/>
      <w:pStyle w:val="a3"/>
      <w:lvlText w:val="%1"/>
      <w:lvlJc w:val="left"/>
      <w:pPr>
        <w:tabs>
          <w:tab w:val="left" w:pos="425"/>
        </w:tabs>
        <w:ind w:left="425" w:hanging="425"/>
      </w:pPr>
      <w:rPr>
        <w:rFonts w:cs="Times New Roman" w:hint="eastAsia"/>
      </w:rPr>
    </w:lvl>
    <w:lvl w:ilvl="1">
      <w:start w:val="1"/>
      <w:numFmt w:val="decimal"/>
      <w:pStyle w:val="Q6"/>
      <w:lvlText w:val="%1.%2"/>
      <w:lvlJc w:val="left"/>
      <w:pPr>
        <w:tabs>
          <w:tab w:val="left" w:pos="992"/>
        </w:tabs>
        <w:ind w:left="992" w:hanging="567"/>
      </w:pPr>
      <w:rPr>
        <w:rFonts w:cs="Times New Roman" w:hint="eastAsia"/>
      </w:rPr>
    </w:lvl>
    <w:lvl w:ilvl="2">
      <w:start w:val="1"/>
      <w:numFmt w:val="decimal"/>
      <w:pStyle w:val="Q1"/>
      <w:lvlText w:val="%1.%2.%3"/>
      <w:lvlJc w:val="left"/>
      <w:pPr>
        <w:tabs>
          <w:tab w:val="left" w:pos="1418"/>
        </w:tabs>
        <w:ind w:left="1418" w:hanging="567"/>
      </w:pPr>
      <w:rPr>
        <w:rFonts w:cs="Times New Roman" w:hint="eastAsia"/>
      </w:rPr>
    </w:lvl>
    <w:lvl w:ilvl="3">
      <w:start w:val="1"/>
      <w:numFmt w:val="decimal"/>
      <w:pStyle w:val="Q3"/>
      <w:lvlText w:val="%1.%2.%3.%4"/>
      <w:lvlJc w:val="left"/>
      <w:pPr>
        <w:tabs>
          <w:tab w:val="left" w:pos="1984"/>
        </w:tabs>
        <w:ind w:left="1984" w:hanging="708"/>
      </w:pPr>
      <w:rPr>
        <w:rFonts w:cs="Times New Roman" w:hint="eastAsia"/>
      </w:rPr>
    </w:lvl>
    <w:lvl w:ilvl="4">
      <w:start w:val="1"/>
      <w:numFmt w:val="decimal"/>
      <w:pStyle w:val="Q4"/>
      <w:lvlText w:val="%1.%2.%3.%4.%5"/>
      <w:lvlJc w:val="left"/>
      <w:pPr>
        <w:tabs>
          <w:tab w:val="left" w:pos="2551"/>
        </w:tabs>
        <w:ind w:left="2551" w:hanging="850"/>
      </w:pPr>
      <w:rPr>
        <w:rFonts w:cs="Times New Roman" w:hint="eastAsia"/>
      </w:rPr>
    </w:lvl>
    <w:lvl w:ilvl="5">
      <w:start w:val="1"/>
      <w:numFmt w:val="decimal"/>
      <w:pStyle w:val="Q5"/>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9">
    <w:nsid w:val="5E3266AB"/>
    <w:multiLevelType w:val="multilevel"/>
    <w:tmpl w:val="5E3266AB"/>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0">
    <w:nsid w:val="5E8609B2"/>
    <w:multiLevelType w:val="multilevel"/>
    <w:tmpl w:val="5E8609B2"/>
    <w:lvl w:ilvl="0">
      <w:start w:val="1"/>
      <w:numFmt w:val="decimal"/>
      <w:pStyle w:val="TableText2Bullet1"/>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1">
    <w:nsid w:val="63C6792C"/>
    <w:multiLevelType w:val="multilevel"/>
    <w:tmpl w:val="63C6792C"/>
    <w:lvl w:ilvl="0">
      <w:start w:val="1"/>
      <w:numFmt w:val="decimal"/>
      <w:pStyle w:val="Bullet1SingleSideIdea"/>
      <w:lvlText w:val="%1．"/>
      <w:lvlJc w:val="left"/>
      <w:pPr>
        <w:tabs>
          <w:tab w:val="left" w:pos="1713"/>
        </w:tabs>
        <w:ind w:left="1713" w:hanging="720"/>
      </w:pPr>
      <w:rPr>
        <w:rFonts w:cs="Times New Roman" w:hint="default"/>
      </w:rPr>
    </w:lvl>
    <w:lvl w:ilvl="1">
      <w:start w:val="1"/>
      <w:numFmt w:val="decimal"/>
      <w:lvlText w:val="7.%2."/>
      <w:lvlJc w:val="left"/>
      <w:pPr>
        <w:tabs>
          <w:tab w:val="left" w:pos="1140"/>
        </w:tabs>
        <w:ind w:left="420"/>
      </w:pPr>
      <w:rPr>
        <w:rFonts w:cs="Times New Roman" w:hint="eastAsia"/>
      </w:rPr>
    </w:lvl>
    <w:lvl w:ilvl="2">
      <w:start w:val="1"/>
      <w:numFmt w:val="decimal"/>
      <w:lvlText w:val="(%3)"/>
      <w:lvlJc w:val="left"/>
      <w:pPr>
        <w:tabs>
          <w:tab w:val="left" w:pos="1260"/>
        </w:tabs>
        <w:ind w:left="1260" w:hanging="420"/>
      </w:pPr>
      <w:rPr>
        <w:rFonts w:cs="Times New Roman" w:hint="eastAsia"/>
        <w:color w:val="auto"/>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2">
    <w:nsid w:val="66C32293"/>
    <w:multiLevelType w:val="multilevel"/>
    <w:tmpl w:val="66C32293"/>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3">
    <w:nsid w:val="67600CD0"/>
    <w:multiLevelType w:val="multilevel"/>
    <w:tmpl w:val="67600CD0"/>
    <w:lvl w:ilvl="0">
      <w:start w:val="1"/>
      <w:numFmt w:val="decimal"/>
      <w:pStyle w:val="32"/>
      <w:lvlText w:val="（%1）"/>
      <w:lvlJc w:val="left"/>
      <w:pPr>
        <w:tabs>
          <w:tab w:val="left" w:pos="902"/>
        </w:tabs>
        <w:ind w:left="902" w:hanging="720"/>
      </w:pPr>
      <w:rPr>
        <w:rFonts w:hint="default"/>
      </w:rPr>
    </w:lvl>
    <w:lvl w:ilvl="1">
      <w:start w:val="2"/>
      <w:numFmt w:val="decimal"/>
      <w:lvlText w:val="%2．"/>
      <w:lvlJc w:val="left"/>
      <w:pPr>
        <w:tabs>
          <w:tab w:val="left" w:pos="360"/>
        </w:tabs>
        <w:ind w:left="360" w:hanging="360"/>
      </w:pPr>
      <w:rPr>
        <w:rFonts w:ascii="Times New Roman" w:hint="default"/>
      </w:rPr>
    </w:lvl>
    <w:lvl w:ilvl="2">
      <w:start w:val="3"/>
      <w:numFmt w:val="japaneseCounting"/>
      <w:pStyle w:val="33"/>
      <w:lvlText w:val="%3、"/>
      <w:lvlJc w:val="left"/>
      <w:pPr>
        <w:tabs>
          <w:tab w:val="left" w:pos="1502"/>
        </w:tabs>
        <w:ind w:left="1502" w:hanging="480"/>
      </w:pPr>
      <w:rPr>
        <w:rFonts w:hint="default"/>
      </w:rPr>
    </w:lvl>
    <w:lvl w:ilvl="3">
      <w:start w:val="1"/>
      <w:numFmt w:val="decimal"/>
      <w:lvlText w:val="%4."/>
      <w:lvlJc w:val="left"/>
      <w:pPr>
        <w:tabs>
          <w:tab w:val="left" w:pos="1862"/>
        </w:tabs>
        <w:ind w:left="1862" w:hanging="420"/>
      </w:pPr>
    </w:lvl>
    <w:lvl w:ilvl="4">
      <w:start w:val="1"/>
      <w:numFmt w:val="lowerLetter"/>
      <w:lvlText w:val="%5)"/>
      <w:lvlJc w:val="left"/>
      <w:pPr>
        <w:tabs>
          <w:tab w:val="left" w:pos="2282"/>
        </w:tabs>
        <w:ind w:left="2282" w:hanging="420"/>
      </w:pPr>
    </w:lvl>
    <w:lvl w:ilvl="5">
      <w:start w:val="1"/>
      <w:numFmt w:val="lowerRoman"/>
      <w:lvlText w:val="%6."/>
      <w:lvlJc w:val="right"/>
      <w:pPr>
        <w:tabs>
          <w:tab w:val="left" w:pos="2702"/>
        </w:tabs>
        <w:ind w:left="2702" w:hanging="420"/>
      </w:pPr>
    </w:lvl>
    <w:lvl w:ilvl="6">
      <w:start w:val="1"/>
      <w:numFmt w:val="decimal"/>
      <w:lvlText w:val="%7."/>
      <w:lvlJc w:val="left"/>
      <w:pPr>
        <w:tabs>
          <w:tab w:val="left" w:pos="3122"/>
        </w:tabs>
        <w:ind w:left="3122" w:hanging="420"/>
      </w:pPr>
    </w:lvl>
    <w:lvl w:ilvl="7">
      <w:start w:val="1"/>
      <w:numFmt w:val="lowerLetter"/>
      <w:lvlText w:val="%8)"/>
      <w:lvlJc w:val="left"/>
      <w:pPr>
        <w:tabs>
          <w:tab w:val="left" w:pos="3542"/>
        </w:tabs>
        <w:ind w:left="3542" w:hanging="420"/>
      </w:pPr>
    </w:lvl>
    <w:lvl w:ilvl="8">
      <w:start w:val="1"/>
      <w:numFmt w:val="lowerRoman"/>
      <w:lvlText w:val="%9."/>
      <w:lvlJc w:val="right"/>
      <w:pPr>
        <w:tabs>
          <w:tab w:val="left" w:pos="3962"/>
        </w:tabs>
        <w:ind w:left="3962" w:hanging="420"/>
      </w:pPr>
    </w:lvl>
  </w:abstractNum>
  <w:abstractNum w:abstractNumId="64">
    <w:nsid w:val="6EE04531"/>
    <w:multiLevelType w:val="multilevel"/>
    <w:tmpl w:val="6EE04531"/>
    <w:lvl w:ilvl="0">
      <w:start w:val="1"/>
      <w:numFmt w:val="decimal"/>
      <w:pStyle w:val="Va1"/>
      <w:isLgl/>
      <w:lvlText w:val="第%1章"/>
      <w:lvlJc w:val="center"/>
      <w:pPr>
        <w:tabs>
          <w:tab w:val="left" w:pos="4167"/>
        </w:tabs>
        <w:ind w:left="4167" w:hanging="1542"/>
      </w:pPr>
      <w:rPr>
        <w:rFonts w:ascii="幼圆" w:eastAsia="幼圆" w:hint="eastAsia"/>
        <w:b/>
        <w:i w:val="0"/>
        <w:sz w:val="44"/>
        <w:szCs w:val="44"/>
      </w:rPr>
    </w:lvl>
    <w:lvl w:ilvl="1">
      <w:start w:val="1"/>
      <w:numFmt w:val="decimal"/>
      <w:pStyle w:val="Va2"/>
      <w:lvlText w:val="%1.%2"/>
      <w:lvlJc w:val="center"/>
      <w:pPr>
        <w:tabs>
          <w:tab w:val="left" w:pos="794"/>
        </w:tabs>
        <w:ind w:left="289" w:firstLine="0"/>
      </w:pPr>
      <w:rPr>
        <w:rFonts w:eastAsia="黑体" w:hint="eastAsia"/>
        <w:b w:val="0"/>
        <w:i w:val="0"/>
        <w:sz w:val="36"/>
        <w:szCs w:val="36"/>
      </w:rPr>
    </w:lvl>
    <w:lvl w:ilvl="2">
      <w:start w:val="1"/>
      <w:numFmt w:val="decimal"/>
      <w:lvlRestart w:val="1"/>
      <w:pStyle w:val="Va3"/>
      <w:isLgl/>
      <w:lvlText w:val="%1.%2.%3"/>
      <w:lvlJc w:val="left"/>
      <w:pPr>
        <w:tabs>
          <w:tab w:val="left" w:pos="1260"/>
        </w:tabs>
        <w:ind w:left="900" w:firstLine="0"/>
      </w:pPr>
      <w:rPr>
        <w:rFonts w:cs="Times New Roman"/>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lvlRestart w:val="1"/>
      <w:pStyle w:val="Va4"/>
      <w:lvlText w:val="%1.%2.%3.%4"/>
      <w:lvlJc w:val="left"/>
      <w:pPr>
        <w:tabs>
          <w:tab w:val="left" w:pos="649"/>
        </w:tabs>
        <w:ind w:left="289" w:firstLine="0"/>
      </w:pPr>
      <w:rPr>
        <w:rFonts w:cs="Times New Roman"/>
        <w:bCs w:val="0"/>
        <w:i w:val="0"/>
        <w:iCs w:val="0"/>
        <w:caps w:val="0"/>
        <w:smallCaps w:val="0"/>
        <w:strike w:val="0"/>
        <w:dstrike w:val="0"/>
        <w:outline w:val="0"/>
        <w:shadow w:val="0"/>
        <w:emboss w:val="0"/>
        <w:imprint w:val="0"/>
        <w:vanish w:val="0"/>
        <w:spacing w:val="0"/>
        <w:position w:val="0"/>
        <w:u w:val="none"/>
        <w:vertAlign w:val="baseline"/>
      </w:rPr>
    </w:lvl>
    <w:lvl w:ilvl="4">
      <w:numFmt w:val="decimal"/>
      <w:lvlText w:val=""/>
      <w:lvlJc w:val="left"/>
      <w:pPr>
        <w:tabs>
          <w:tab w:val="left" w:pos="649"/>
        </w:tabs>
        <w:ind w:left="289" w:firstLine="0"/>
      </w:pPr>
      <w:rPr>
        <w:rFonts w:hint="eastAsia"/>
      </w:rPr>
    </w:lvl>
    <w:lvl w:ilvl="5">
      <w:numFmt w:val="decimal"/>
      <w:lvlText w:val=""/>
      <w:lvlJc w:val="left"/>
      <w:pPr>
        <w:tabs>
          <w:tab w:val="left" w:pos="649"/>
        </w:tabs>
        <w:ind w:left="289" w:firstLine="0"/>
      </w:pPr>
      <w:rPr>
        <w:rFonts w:hint="eastAsia"/>
      </w:rPr>
    </w:lvl>
    <w:lvl w:ilvl="6">
      <w:numFmt w:val="decimal"/>
      <w:lvlText w:val=""/>
      <w:lvlJc w:val="left"/>
      <w:pPr>
        <w:tabs>
          <w:tab w:val="left" w:pos="649"/>
        </w:tabs>
        <w:ind w:left="289" w:firstLine="0"/>
      </w:pPr>
      <w:rPr>
        <w:rFonts w:hint="eastAsia"/>
      </w:rPr>
    </w:lvl>
    <w:lvl w:ilvl="7">
      <w:numFmt w:val="decimal"/>
      <w:lvlText w:val=""/>
      <w:lvlJc w:val="left"/>
      <w:pPr>
        <w:tabs>
          <w:tab w:val="left" w:pos="649"/>
        </w:tabs>
        <w:ind w:left="289" w:firstLine="0"/>
      </w:pPr>
      <w:rPr>
        <w:rFonts w:hint="eastAsia"/>
      </w:rPr>
    </w:lvl>
    <w:lvl w:ilvl="8">
      <w:numFmt w:val="decimal"/>
      <w:lvlText w:val=""/>
      <w:lvlJc w:val="left"/>
      <w:pPr>
        <w:tabs>
          <w:tab w:val="left" w:pos="649"/>
        </w:tabs>
        <w:ind w:left="289" w:firstLine="0"/>
      </w:pPr>
      <w:rPr>
        <w:rFonts w:hint="eastAsia"/>
      </w:rPr>
    </w:lvl>
  </w:abstractNum>
  <w:abstractNum w:abstractNumId="65">
    <w:nsid w:val="71883067"/>
    <w:multiLevelType w:val="multilevel"/>
    <w:tmpl w:val="71883067"/>
    <w:lvl w:ilvl="0">
      <w:start w:val="1"/>
      <w:numFmt w:val="decimal"/>
      <w:pStyle w:val="Bullet4Double"/>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66">
    <w:nsid w:val="71D66885"/>
    <w:multiLevelType w:val="multilevel"/>
    <w:tmpl w:val="71D66885"/>
    <w:lvl w:ilvl="0">
      <w:start w:val="1"/>
      <w:numFmt w:val="decimal"/>
      <w:suff w:val="space"/>
      <w:lvlText w:val="%1."/>
      <w:lvlJc w:val="left"/>
      <w:pPr>
        <w:ind w:left="425" w:hanging="425"/>
      </w:pPr>
      <w:rPr>
        <w:rFonts w:cs="Times New Roman" w:hint="eastAsia"/>
        <w:color w:val="auto"/>
        <w:shd w:val="clear" w:color="auto" w:fill="auto"/>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67">
    <w:nsid w:val="730719B5"/>
    <w:multiLevelType w:val="multilevel"/>
    <w:tmpl w:val="730719B5"/>
    <w:lvl w:ilvl="0">
      <w:start w:val="1"/>
      <w:numFmt w:val="decimal"/>
      <w:pStyle w:val="GP1"/>
      <w:suff w:val="space"/>
      <w:lvlText w:val="第%1章"/>
      <w:lvlJc w:val="left"/>
      <w:pPr>
        <w:ind w:left="0" w:firstLine="0"/>
      </w:pPr>
      <w:rPr>
        <w:rFonts w:ascii="黑体" w:eastAsia="黑体" w:hint="eastAsia"/>
        <w:b w:val="0"/>
        <w:i w:val="0"/>
      </w:rPr>
    </w:lvl>
    <w:lvl w:ilvl="1">
      <w:start w:val="1"/>
      <w:numFmt w:val="decimal"/>
      <w:pStyle w:val="GP2"/>
      <w:suff w:val="space"/>
      <w:lvlText w:val="%1.%2"/>
      <w:lvlJc w:val="left"/>
      <w:pPr>
        <w:ind w:left="0" w:firstLine="0"/>
      </w:pPr>
      <w:rPr>
        <w:rFonts w:ascii="黑体" w:eastAsia="黑体" w:hint="eastAsia"/>
        <w:b w:val="0"/>
        <w:i w:val="0"/>
      </w:rPr>
    </w:lvl>
    <w:lvl w:ilvl="2">
      <w:start w:val="1"/>
      <w:numFmt w:val="decimal"/>
      <w:pStyle w:val="GP3"/>
      <w:suff w:val="space"/>
      <w:lvlText w:val="%1.%2.%3"/>
      <w:lvlJc w:val="left"/>
      <w:pPr>
        <w:ind w:left="0" w:firstLine="0"/>
      </w:pPr>
      <w:rPr>
        <w:rFonts w:ascii="黑体" w:eastAsia="黑体" w:hint="eastAsia"/>
        <w:b w:val="0"/>
        <w:i w:val="0"/>
      </w:rPr>
    </w:lvl>
    <w:lvl w:ilvl="3">
      <w:start w:val="1"/>
      <w:numFmt w:val="decimal"/>
      <w:suff w:val="space"/>
      <w:lvlText w:val="%1.%2.%3.%4"/>
      <w:lvlJc w:val="left"/>
      <w:pPr>
        <w:ind w:left="0" w:firstLine="0"/>
      </w:pPr>
      <w:rPr>
        <w:rFonts w:ascii="黑体" w:eastAsia="黑体" w:hint="eastAsia"/>
        <w:b w:val="0"/>
        <w:i w:val="0"/>
      </w:rPr>
    </w:lvl>
    <w:lvl w:ilvl="4">
      <w:start w:val="1"/>
      <w:numFmt w:val="decimal"/>
      <w:pStyle w:val="GP5"/>
      <w:suff w:val="space"/>
      <w:lvlText w:val="%1.%2.%3.%4.%5"/>
      <w:lvlJc w:val="left"/>
      <w:pPr>
        <w:ind w:left="0" w:firstLine="0"/>
      </w:pPr>
      <w:rPr>
        <w:rFonts w:ascii="黑体" w:eastAsia="黑体" w:hint="eastAsia"/>
        <w:b w:val="0"/>
        <w:i w:val="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8">
    <w:nsid w:val="742B796C"/>
    <w:multiLevelType w:val="multilevel"/>
    <w:tmpl w:val="742B796C"/>
    <w:lvl w:ilvl="0">
      <w:start w:val="1"/>
      <w:numFmt w:val="japaneseCounting"/>
      <w:pStyle w:val="Bulletwithtext4"/>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9">
    <w:nsid w:val="74507C33"/>
    <w:multiLevelType w:val="singleLevel"/>
    <w:tmpl w:val="74507C33"/>
    <w:lvl w:ilvl="0">
      <w:start w:val="1"/>
      <w:numFmt w:val="decimal"/>
      <w:pStyle w:val="Bullet0"/>
      <w:lvlText w:val="%1)"/>
      <w:legacy w:legacy="1" w:legacySpace="0" w:legacyIndent="425"/>
      <w:lvlJc w:val="left"/>
      <w:pPr>
        <w:ind w:left="847" w:hanging="425"/>
      </w:pPr>
      <w:rPr>
        <w:rFonts w:cs="Times New Roman"/>
      </w:rPr>
    </w:lvl>
  </w:abstractNum>
  <w:abstractNum w:abstractNumId="70">
    <w:nsid w:val="78B511BE"/>
    <w:multiLevelType w:val="multilevel"/>
    <w:tmpl w:val="78B511BE"/>
    <w:lvl w:ilvl="0">
      <w:start w:val="1"/>
      <w:numFmt w:val="decimal"/>
      <w:pStyle w:val="FigureCaptionAuto"/>
      <w:lvlText w:val="%1."/>
      <w:lvlJc w:val="left"/>
      <w:pPr>
        <w:ind w:left="425" w:hanging="425"/>
      </w:pPr>
      <w:rPr>
        <w:rFonts w:cs="Times New Roman"/>
      </w:rPr>
    </w:lvl>
    <w:lvl w:ilvl="1">
      <w:start w:val="1"/>
      <w:numFmt w:val="decimal"/>
      <w:lvlText w:val="%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71">
    <w:nsid w:val="7C5A58AF"/>
    <w:multiLevelType w:val="multilevel"/>
    <w:tmpl w:val="7C5A58AF"/>
    <w:lvl w:ilvl="0">
      <w:start w:val="1"/>
      <w:numFmt w:val="bullet"/>
      <w:pStyle w:val="V-"/>
      <w:lvlText w:val=""/>
      <w:lvlJc w:val="left"/>
      <w:pPr>
        <w:ind w:left="920" w:hanging="36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2"/>
  </w:num>
  <w:num w:numId="2">
    <w:abstractNumId w:val="1"/>
  </w:num>
  <w:num w:numId="3">
    <w:abstractNumId w:val="36"/>
  </w:num>
  <w:num w:numId="4">
    <w:abstractNumId w:val="9"/>
  </w:num>
  <w:num w:numId="5">
    <w:abstractNumId w:val="46"/>
  </w:num>
  <w:num w:numId="6">
    <w:abstractNumId w:val="25"/>
  </w:num>
  <w:num w:numId="7">
    <w:abstractNumId w:val="41"/>
  </w:num>
  <w:num w:numId="8">
    <w:abstractNumId w:val="24"/>
  </w:num>
  <w:num w:numId="9">
    <w:abstractNumId w:val="58"/>
  </w:num>
  <w:num w:numId="10">
    <w:abstractNumId w:val="42"/>
  </w:num>
  <w:num w:numId="11">
    <w:abstractNumId w:val="8"/>
  </w:num>
  <w:num w:numId="12">
    <w:abstractNumId w:val="52"/>
  </w:num>
  <w:num w:numId="13">
    <w:abstractNumId w:val="17"/>
  </w:num>
  <w:num w:numId="14">
    <w:abstractNumId w:val="22"/>
  </w:num>
  <w:num w:numId="15">
    <w:abstractNumId w:val="29"/>
  </w:num>
  <w:num w:numId="16">
    <w:abstractNumId w:val="27"/>
  </w:num>
  <w:num w:numId="17">
    <w:abstractNumId w:val="26"/>
  </w:num>
  <w:num w:numId="18">
    <w:abstractNumId w:val="54"/>
  </w:num>
  <w:num w:numId="19">
    <w:abstractNumId w:val="49"/>
  </w:num>
  <w:num w:numId="20">
    <w:abstractNumId w:val="10"/>
  </w:num>
  <w:num w:numId="21">
    <w:abstractNumId w:val="16"/>
  </w:num>
  <w:num w:numId="22">
    <w:abstractNumId w:val="70"/>
  </w:num>
  <w:num w:numId="23">
    <w:abstractNumId w:val="65"/>
  </w:num>
  <w:num w:numId="24">
    <w:abstractNumId w:val="20"/>
  </w:num>
  <w:num w:numId="25">
    <w:abstractNumId w:val="31"/>
  </w:num>
  <w:num w:numId="26">
    <w:abstractNumId w:val="19"/>
  </w:num>
  <w:num w:numId="27">
    <w:abstractNumId w:val="23"/>
  </w:num>
  <w:num w:numId="28">
    <w:abstractNumId w:val="35"/>
  </w:num>
  <w:num w:numId="29">
    <w:abstractNumId w:val="69"/>
  </w:num>
  <w:num w:numId="30">
    <w:abstractNumId w:val="13"/>
  </w:num>
  <w:num w:numId="31">
    <w:abstractNumId w:val="60"/>
  </w:num>
  <w:num w:numId="32">
    <w:abstractNumId w:val="48"/>
  </w:num>
  <w:num w:numId="33">
    <w:abstractNumId w:val="33"/>
  </w:num>
  <w:num w:numId="34">
    <w:abstractNumId w:val="21"/>
  </w:num>
  <w:num w:numId="35">
    <w:abstractNumId w:val="38"/>
  </w:num>
  <w:num w:numId="36">
    <w:abstractNumId w:val="14"/>
  </w:num>
  <w:num w:numId="37">
    <w:abstractNumId w:val="55"/>
  </w:num>
  <w:num w:numId="38">
    <w:abstractNumId w:val="11"/>
  </w:num>
  <w:num w:numId="39">
    <w:abstractNumId w:val="47"/>
  </w:num>
  <w:num w:numId="40">
    <w:abstractNumId w:val="15"/>
  </w:num>
  <w:num w:numId="41">
    <w:abstractNumId w:val="39"/>
  </w:num>
  <w:num w:numId="42">
    <w:abstractNumId w:val="5"/>
  </w:num>
  <w:num w:numId="43">
    <w:abstractNumId w:val="34"/>
  </w:num>
  <w:num w:numId="44">
    <w:abstractNumId w:val="32"/>
  </w:num>
  <w:num w:numId="45">
    <w:abstractNumId w:val="61"/>
  </w:num>
  <w:num w:numId="46">
    <w:abstractNumId w:val="30"/>
  </w:num>
  <w:num w:numId="47">
    <w:abstractNumId w:val="4"/>
  </w:num>
  <w:num w:numId="48">
    <w:abstractNumId w:val="18"/>
  </w:num>
  <w:num w:numId="49">
    <w:abstractNumId w:val="44"/>
  </w:num>
  <w:num w:numId="50">
    <w:abstractNumId w:val="68"/>
  </w:num>
  <w:num w:numId="51">
    <w:abstractNumId w:val="6"/>
  </w:num>
  <w:num w:numId="52">
    <w:abstractNumId w:val="63"/>
  </w:num>
  <w:num w:numId="53">
    <w:abstractNumId w:val="64"/>
  </w:num>
  <w:num w:numId="54">
    <w:abstractNumId w:val="7"/>
  </w:num>
  <w:num w:numId="55">
    <w:abstractNumId w:val="67"/>
  </w:num>
  <w:num w:numId="56">
    <w:abstractNumId w:val="53"/>
  </w:num>
  <w:num w:numId="57">
    <w:abstractNumId w:val="37"/>
  </w:num>
  <w:num w:numId="58">
    <w:abstractNumId w:val="71"/>
  </w:num>
  <w:num w:numId="59">
    <w:abstractNumId w:val="12"/>
  </w:num>
  <w:num w:numId="60">
    <w:abstractNumId w:val="28"/>
  </w:num>
  <w:num w:numId="61">
    <w:abstractNumId w:val="0"/>
  </w:num>
  <w:num w:numId="62">
    <w:abstractNumId w:val="43"/>
  </w:num>
  <w:num w:numId="63">
    <w:abstractNumId w:val="50"/>
  </w:num>
  <w:num w:numId="64">
    <w:abstractNumId w:val="45"/>
  </w:num>
  <w:num w:numId="65">
    <w:abstractNumId w:val="57"/>
  </w:num>
  <w:num w:numId="66">
    <w:abstractNumId w:val="66"/>
  </w:num>
  <w:num w:numId="67">
    <w:abstractNumId w:val="56"/>
  </w:num>
  <w:num w:numId="68">
    <w:abstractNumId w:val="59"/>
  </w:num>
  <w:num w:numId="69">
    <w:abstractNumId w:val="40"/>
  </w:num>
  <w:num w:numId="70">
    <w:abstractNumId w:val="51"/>
  </w:num>
  <w:num w:numId="71">
    <w:abstractNumId w:val="62"/>
  </w:num>
  <w:num w:numId="72">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oNotTrackMoves/>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MjhiY2RkM2I1ZDM5ZGFjYTAxNTVhMzdkZDE2NjcifQ=="/>
  </w:docVars>
  <w:rsids>
    <w:rsidRoot w:val="00172A27"/>
    <w:rsid w:val="9DDB8F73"/>
    <w:rsid w:val="BF5F1492"/>
    <w:rsid w:val="E57F5490"/>
    <w:rsid w:val="FFBF6740"/>
    <w:rsid w:val="FFBFF539"/>
    <w:rsid w:val="000027C4"/>
    <w:rsid w:val="00003691"/>
    <w:rsid w:val="00005FC2"/>
    <w:rsid w:val="000065F1"/>
    <w:rsid w:val="00007C1B"/>
    <w:rsid w:val="00013F82"/>
    <w:rsid w:val="000144E0"/>
    <w:rsid w:val="000149B4"/>
    <w:rsid w:val="000178E1"/>
    <w:rsid w:val="00017C24"/>
    <w:rsid w:val="000219D0"/>
    <w:rsid w:val="0002205E"/>
    <w:rsid w:val="000242A4"/>
    <w:rsid w:val="000251A5"/>
    <w:rsid w:val="00025662"/>
    <w:rsid w:val="00026BD2"/>
    <w:rsid w:val="00026C4E"/>
    <w:rsid w:val="000270E0"/>
    <w:rsid w:val="0003279B"/>
    <w:rsid w:val="0003585C"/>
    <w:rsid w:val="00036DA0"/>
    <w:rsid w:val="00037EE9"/>
    <w:rsid w:val="0004246F"/>
    <w:rsid w:val="00042525"/>
    <w:rsid w:val="000440A7"/>
    <w:rsid w:val="00046DA6"/>
    <w:rsid w:val="0004796F"/>
    <w:rsid w:val="00047A9C"/>
    <w:rsid w:val="00050C1B"/>
    <w:rsid w:val="0005129F"/>
    <w:rsid w:val="000611AB"/>
    <w:rsid w:val="0006405B"/>
    <w:rsid w:val="000652D7"/>
    <w:rsid w:val="00066372"/>
    <w:rsid w:val="000708DF"/>
    <w:rsid w:val="00070F41"/>
    <w:rsid w:val="00073014"/>
    <w:rsid w:val="00073433"/>
    <w:rsid w:val="000737CF"/>
    <w:rsid w:val="000737D1"/>
    <w:rsid w:val="00076A03"/>
    <w:rsid w:val="000775BF"/>
    <w:rsid w:val="00081C5F"/>
    <w:rsid w:val="00081F5A"/>
    <w:rsid w:val="000826FF"/>
    <w:rsid w:val="000846B0"/>
    <w:rsid w:val="00084CB7"/>
    <w:rsid w:val="000900F3"/>
    <w:rsid w:val="000908DB"/>
    <w:rsid w:val="00092F91"/>
    <w:rsid w:val="000930F6"/>
    <w:rsid w:val="00093C3D"/>
    <w:rsid w:val="000945FC"/>
    <w:rsid w:val="00095A3A"/>
    <w:rsid w:val="00095D73"/>
    <w:rsid w:val="00095DE9"/>
    <w:rsid w:val="00097034"/>
    <w:rsid w:val="000A00DD"/>
    <w:rsid w:val="000A0383"/>
    <w:rsid w:val="000A0917"/>
    <w:rsid w:val="000A0CA6"/>
    <w:rsid w:val="000A11E5"/>
    <w:rsid w:val="000A34B6"/>
    <w:rsid w:val="000A3D70"/>
    <w:rsid w:val="000A3FFF"/>
    <w:rsid w:val="000A58C7"/>
    <w:rsid w:val="000A6EB0"/>
    <w:rsid w:val="000B32E0"/>
    <w:rsid w:val="000B49A6"/>
    <w:rsid w:val="000B5B81"/>
    <w:rsid w:val="000C27A4"/>
    <w:rsid w:val="000C3CD4"/>
    <w:rsid w:val="000D1747"/>
    <w:rsid w:val="000D38BF"/>
    <w:rsid w:val="000D466E"/>
    <w:rsid w:val="000D599F"/>
    <w:rsid w:val="000D6A8A"/>
    <w:rsid w:val="000E0385"/>
    <w:rsid w:val="000E30EE"/>
    <w:rsid w:val="000E5B82"/>
    <w:rsid w:val="000F2562"/>
    <w:rsid w:val="000F35F1"/>
    <w:rsid w:val="000F6135"/>
    <w:rsid w:val="000F7407"/>
    <w:rsid w:val="0010057E"/>
    <w:rsid w:val="0010087F"/>
    <w:rsid w:val="00100C1D"/>
    <w:rsid w:val="0010109D"/>
    <w:rsid w:val="001029BA"/>
    <w:rsid w:val="00106E6E"/>
    <w:rsid w:val="00112826"/>
    <w:rsid w:val="00114083"/>
    <w:rsid w:val="001141E5"/>
    <w:rsid w:val="00115473"/>
    <w:rsid w:val="001156EC"/>
    <w:rsid w:val="00117B1B"/>
    <w:rsid w:val="001235DD"/>
    <w:rsid w:val="0012411D"/>
    <w:rsid w:val="00124A3E"/>
    <w:rsid w:val="00124FDB"/>
    <w:rsid w:val="001254AF"/>
    <w:rsid w:val="00125DDD"/>
    <w:rsid w:val="001262A6"/>
    <w:rsid w:val="00131A98"/>
    <w:rsid w:val="00131B3A"/>
    <w:rsid w:val="00132202"/>
    <w:rsid w:val="00132254"/>
    <w:rsid w:val="001329FC"/>
    <w:rsid w:val="00132D47"/>
    <w:rsid w:val="00135608"/>
    <w:rsid w:val="001417AF"/>
    <w:rsid w:val="00144219"/>
    <w:rsid w:val="00146426"/>
    <w:rsid w:val="00146779"/>
    <w:rsid w:val="00151AE8"/>
    <w:rsid w:val="00151B41"/>
    <w:rsid w:val="00153EE8"/>
    <w:rsid w:val="00155F23"/>
    <w:rsid w:val="00156148"/>
    <w:rsid w:val="001563EF"/>
    <w:rsid w:val="00161BA1"/>
    <w:rsid w:val="00164B98"/>
    <w:rsid w:val="001664E5"/>
    <w:rsid w:val="00166799"/>
    <w:rsid w:val="00167A27"/>
    <w:rsid w:val="00170C1B"/>
    <w:rsid w:val="0017221E"/>
    <w:rsid w:val="00172A27"/>
    <w:rsid w:val="00173865"/>
    <w:rsid w:val="00175146"/>
    <w:rsid w:val="00182D91"/>
    <w:rsid w:val="00182ECC"/>
    <w:rsid w:val="00182ED1"/>
    <w:rsid w:val="00184088"/>
    <w:rsid w:val="00186330"/>
    <w:rsid w:val="00186CB6"/>
    <w:rsid w:val="00193C86"/>
    <w:rsid w:val="00194B66"/>
    <w:rsid w:val="00195D50"/>
    <w:rsid w:val="001964D4"/>
    <w:rsid w:val="001967BE"/>
    <w:rsid w:val="001A059E"/>
    <w:rsid w:val="001A58B0"/>
    <w:rsid w:val="001B0271"/>
    <w:rsid w:val="001B03E7"/>
    <w:rsid w:val="001B6092"/>
    <w:rsid w:val="001B6221"/>
    <w:rsid w:val="001C0CBB"/>
    <w:rsid w:val="001C15C8"/>
    <w:rsid w:val="001C3A17"/>
    <w:rsid w:val="001C5885"/>
    <w:rsid w:val="001C79E8"/>
    <w:rsid w:val="001D082E"/>
    <w:rsid w:val="001D2AEE"/>
    <w:rsid w:val="001D41AE"/>
    <w:rsid w:val="001D5A44"/>
    <w:rsid w:val="001D5D7A"/>
    <w:rsid w:val="001D6F71"/>
    <w:rsid w:val="001D79B2"/>
    <w:rsid w:val="001E2DD8"/>
    <w:rsid w:val="001E4D1D"/>
    <w:rsid w:val="001E593B"/>
    <w:rsid w:val="001E61F9"/>
    <w:rsid w:val="001E658F"/>
    <w:rsid w:val="001F37AF"/>
    <w:rsid w:val="001F4A4F"/>
    <w:rsid w:val="001F51EB"/>
    <w:rsid w:val="001F5FCB"/>
    <w:rsid w:val="00201DDC"/>
    <w:rsid w:val="00203C19"/>
    <w:rsid w:val="00203C28"/>
    <w:rsid w:val="002054A2"/>
    <w:rsid w:val="002061B9"/>
    <w:rsid w:val="0020639C"/>
    <w:rsid w:val="002076A8"/>
    <w:rsid w:val="00210AF0"/>
    <w:rsid w:val="00212DEC"/>
    <w:rsid w:val="00213833"/>
    <w:rsid w:val="002221D4"/>
    <w:rsid w:val="002227A3"/>
    <w:rsid w:val="0022420D"/>
    <w:rsid w:val="002251E7"/>
    <w:rsid w:val="0022743F"/>
    <w:rsid w:val="0022770E"/>
    <w:rsid w:val="00227BBF"/>
    <w:rsid w:val="002309DA"/>
    <w:rsid w:val="00232999"/>
    <w:rsid w:val="00240A2F"/>
    <w:rsid w:val="002412DD"/>
    <w:rsid w:val="00241C39"/>
    <w:rsid w:val="002444CC"/>
    <w:rsid w:val="002448FB"/>
    <w:rsid w:val="00244D14"/>
    <w:rsid w:val="00247927"/>
    <w:rsid w:val="0025236D"/>
    <w:rsid w:val="002524D3"/>
    <w:rsid w:val="00253A29"/>
    <w:rsid w:val="00256579"/>
    <w:rsid w:val="0026250D"/>
    <w:rsid w:val="00262950"/>
    <w:rsid w:val="00264DF0"/>
    <w:rsid w:val="0026603C"/>
    <w:rsid w:val="002672CE"/>
    <w:rsid w:val="00267654"/>
    <w:rsid w:val="002714D1"/>
    <w:rsid w:val="002726CC"/>
    <w:rsid w:val="00273226"/>
    <w:rsid w:val="0027331B"/>
    <w:rsid w:val="0027433F"/>
    <w:rsid w:val="00275180"/>
    <w:rsid w:val="002753CD"/>
    <w:rsid w:val="0027653E"/>
    <w:rsid w:val="00276C71"/>
    <w:rsid w:val="00280408"/>
    <w:rsid w:val="0028185B"/>
    <w:rsid w:val="002827F1"/>
    <w:rsid w:val="00284DC7"/>
    <w:rsid w:val="002856F9"/>
    <w:rsid w:val="00286041"/>
    <w:rsid w:val="00286C68"/>
    <w:rsid w:val="00287F93"/>
    <w:rsid w:val="002918B1"/>
    <w:rsid w:val="0029245C"/>
    <w:rsid w:val="00292C9B"/>
    <w:rsid w:val="0029401B"/>
    <w:rsid w:val="002941FE"/>
    <w:rsid w:val="002A01A6"/>
    <w:rsid w:val="002A0864"/>
    <w:rsid w:val="002A20F4"/>
    <w:rsid w:val="002A3968"/>
    <w:rsid w:val="002A5278"/>
    <w:rsid w:val="002A56A5"/>
    <w:rsid w:val="002A5743"/>
    <w:rsid w:val="002B4BC1"/>
    <w:rsid w:val="002C0471"/>
    <w:rsid w:val="002C0953"/>
    <w:rsid w:val="002C4CC3"/>
    <w:rsid w:val="002C4CD9"/>
    <w:rsid w:val="002C6D7E"/>
    <w:rsid w:val="002C7AB4"/>
    <w:rsid w:val="002D04F5"/>
    <w:rsid w:val="002D1B1B"/>
    <w:rsid w:val="002D2B25"/>
    <w:rsid w:val="002D303D"/>
    <w:rsid w:val="002D364D"/>
    <w:rsid w:val="002D4784"/>
    <w:rsid w:val="002E196C"/>
    <w:rsid w:val="002E72D5"/>
    <w:rsid w:val="002F0B3D"/>
    <w:rsid w:val="002F23E0"/>
    <w:rsid w:val="002F28E1"/>
    <w:rsid w:val="002F2C81"/>
    <w:rsid w:val="002F3C8F"/>
    <w:rsid w:val="002F5DC1"/>
    <w:rsid w:val="002F5EE2"/>
    <w:rsid w:val="002F664C"/>
    <w:rsid w:val="002F6986"/>
    <w:rsid w:val="00301EEE"/>
    <w:rsid w:val="0030398A"/>
    <w:rsid w:val="00305DA6"/>
    <w:rsid w:val="003071F5"/>
    <w:rsid w:val="0030792B"/>
    <w:rsid w:val="0031121D"/>
    <w:rsid w:val="003130CE"/>
    <w:rsid w:val="00313CF8"/>
    <w:rsid w:val="00314067"/>
    <w:rsid w:val="0031475D"/>
    <w:rsid w:val="003153FA"/>
    <w:rsid w:val="00315976"/>
    <w:rsid w:val="00315DC0"/>
    <w:rsid w:val="003160B5"/>
    <w:rsid w:val="003179E7"/>
    <w:rsid w:val="003201C2"/>
    <w:rsid w:val="00321469"/>
    <w:rsid w:val="003221B8"/>
    <w:rsid w:val="00322CF4"/>
    <w:rsid w:val="00322E39"/>
    <w:rsid w:val="00330E54"/>
    <w:rsid w:val="00332789"/>
    <w:rsid w:val="00333D2A"/>
    <w:rsid w:val="00334DD3"/>
    <w:rsid w:val="00335492"/>
    <w:rsid w:val="00335F1C"/>
    <w:rsid w:val="00340242"/>
    <w:rsid w:val="00341639"/>
    <w:rsid w:val="00342F8D"/>
    <w:rsid w:val="00344140"/>
    <w:rsid w:val="00344C94"/>
    <w:rsid w:val="00344DEA"/>
    <w:rsid w:val="00345E0D"/>
    <w:rsid w:val="00354E24"/>
    <w:rsid w:val="0035591A"/>
    <w:rsid w:val="003559AB"/>
    <w:rsid w:val="00356FE0"/>
    <w:rsid w:val="00357BEA"/>
    <w:rsid w:val="00360691"/>
    <w:rsid w:val="00364841"/>
    <w:rsid w:val="003649EE"/>
    <w:rsid w:val="00364DF5"/>
    <w:rsid w:val="00366024"/>
    <w:rsid w:val="00371E82"/>
    <w:rsid w:val="00371F6C"/>
    <w:rsid w:val="00372465"/>
    <w:rsid w:val="003730BB"/>
    <w:rsid w:val="00373EE0"/>
    <w:rsid w:val="0037500C"/>
    <w:rsid w:val="003752A8"/>
    <w:rsid w:val="00377DB3"/>
    <w:rsid w:val="00380665"/>
    <w:rsid w:val="00380991"/>
    <w:rsid w:val="00380D03"/>
    <w:rsid w:val="003826F8"/>
    <w:rsid w:val="00384398"/>
    <w:rsid w:val="00386D67"/>
    <w:rsid w:val="00390816"/>
    <w:rsid w:val="00393080"/>
    <w:rsid w:val="003940CE"/>
    <w:rsid w:val="00395A7A"/>
    <w:rsid w:val="0039678F"/>
    <w:rsid w:val="00397810"/>
    <w:rsid w:val="003979FB"/>
    <w:rsid w:val="003A2A14"/>
    <w:rsid w:val="003A5AFB"/>
    <w:rsid w:val="003B0081"/>
    <w:rsid w:val="003B0748"/>
    <w:rsid w:val="003B094C"/>
    <w:rsid w:val="003B11A0"/>
    <w:rsid w:val="003B1DFA"/>
    <w:rsid w:val="003B2586"/>
    <w:rsid w:val="003B3323"/>
    <w:rsid w:val="003B410C"/>
    <w:rsid w:val="003B4275"/>
    <w:rsid w:val="003B4D90"/>
    <w:rsid w:val="003C13B8"/>
    <w:rsid w:val="003C2602"/>
    <w:rsid w:val="003C611B"/>
    <w:rsid w:val="003C61A5"/>
    <w:rsid w:val="003D0B96"/>
    <w:rsid w:val="003D22D2"/>
    <w:rsid w:val="003D2BDE"/>
    <w:rsid w:val="003D31CA"/>
    <w:rsid w:val="003D3290"/>
    <w:rsid w:val="003D4D42"/>
    <w:rsid w:val="003D4F8E"/>
    <w:rsid w:val="003D4FF9"/>
    <w:rsid w:val="003D7547"/>
    <w:rsid w:val="003E7AD2"/>
    <w:rsid w:val="003F263A"/>
    <w:rsid w:val="003F3306"/>
    <w:rsid w:val="003F3482"/>
    <w:rsid w:val="003F3594"/>
    <w:rsid w:val="00400CBE"/>
    <w:rsid w:val="00401359"/>
    <w:rsid w:val="00401D3E"/>
    <w:rsid w:val="00403779"/>
    <w:rsid w:val="004045E2"/>
    <w:rsid w:val="0041063B"/>
    <w:rsid w:val="004107EB"/>
    <w:rsid w:val="00411220"/>
    <w:rsid w:val="00411514"/>
    <w:rsid w:val="004203A9"/>
    <w:rsid w:val="00421E88"/>
    <w:rsid w:val="00422C14"/>
    <w:rsid w:val="004249CF"/>
    <w:rsid w:val="0042590B"/>
    <w:rsid w:val="00425C91"/>
    <w:rsid w:val="00426865"/>
    <w:rsid w:val="00426998"/>
    <w:rsid w:val="00430587"/>
    <w:rsid w:val="00434180"/>
    <w:rsid w:val="00434ECD"/>
    <w:rsid w:val="004357C1"/>
    <w:rsid w:val="00435BBA"/>
    <w:rsid w:val="00440A79"/>
    <w:rsid w:val="004418E5"/>
    <w:rsid w:val="00443FFC"/>
    <w:rsid w:val="004455EE"/>
    <w:rsid w:val="004460DC"/>
    <w:rsid w:val="004464CC"/>
    <w:rsid w:val="00446C3B"/>
    <w:rsid w:val="004500D3"/>
    <w:rsid w:val="00456697"/>
    <w:rsid w:val="00456870"/>
    <w:rsid w:val="00456F37"/>
    <w:rsid w:val="004575A5"/>
    <w:rsid w:val="004603BD"/>
    <w:rsid w:val="00460AB0"/>
    <w:rsid w:val="004637A3"/>
    <w:rsid w:val="00465FEB"/>
    <w:rsid w:val="00470524"/>
    <w:rsid w:val="0047108D"/>
    <w:rsid w:val="00472DD5"/>
    <w:rsid w:val="00474486"/>
    <w:rsid w:val="0047625C"/>
    <w:rsid w:val="004767EB"/>
    <w:rsid w:val="00476A2D"/>
    <w:rsid w:val="00481335"/>
    <w:rsid w:val="004813E2"/>
    <w:rsid w:val="00483BF0"/>
    <w:rsid w:val="004842C0"/>
    <w:rsid w:val="00485CBB"/>
    <w:rsid w:val="004903D5"/>
    <w:rsid w:val="00490EE9"/>
    <w:rsid w:val="00490F96"/>
    <w:rsid w:val="00491BE0"/>
    <w:rsid w:val="00492FB8"/>
    <w:rsid w:val="00494F16"/>
    <w:rsid w:val="00495390"/>
    <w:rsid w:val="00495E51"/>
    <w:rsid w:val="00497306"/>
    <w:rsid w:val="004A32B9"/>
    <w:rsid w:val="004A3964"/>
    <w:rsid w:val="004A5CF0"/>
    <w:rsid w:val="004A5FCF"/>
    <w:rsid w:val="004A6A6C"/>
    <w:rsid w:val="004A6F2F"/>
    <w:rsid w:val="004B1A2E"/>
    <w:rsid w:val="004B7421"/>
    <w:rsid w:val="004B7A48"/>
    <w:rsid w:val="004C2A76"/>
    <w:rsid w:val="004C425E"/>
    <w:rsid w:val="004C44AC"/>
    <w:rsid w:val="004C5068"/>
    <w:rsid w:val="004C5806"/>
    <w:rsid w:val="004C59A5"/>
    <w:rsid w:val="004C72E8"/>
    <w:rsid w:val="004C7DE3"/>
    <w:rsid w:val="004D0E32"/>
    <w:rsid w:val="004D40D5"/>
    <w:rsid w:val="004D7823"/>
    <w:rsid w:val="004E1488"/>
    <w:rsid w:val="004E2953"/>
    <w:rsid w:val="004E2F5B"/>
    <w:rsid w:val="004E5FEC"/>
    <w:rsid w:val="004E764F"/>
    <w:rsid w:val="004E7C06"/>
    <w:rsid w:val="004E7FB8"/>
    <w:rsid w:val="004F0B71"/>
    <w:rsid w:val="004F168B"/>
    <w:rsid w:val="004F2386"/>
    <w:rsid w:val="004F3F6B"/>
    <w:rsid w:val="004F49DA"/>
    <w:rsid w:val="004F6240"/>
    <w:rsid w:val="004F7EEB"/>
    <w:rsid w:val="005004E1"/>
    <w:rsid w:val="00500AA7"/>
    <w:rsid w:val="00501D6F"/>
    <w:rsid w:val="0050289D"/>
    <w:rsid w:val="00503B59"/>
    <w:rsid w:val="005047E4"/>
    <w:rsid w:val="005073AD"/>
    <w:rsid w:val="005113EA"/>
    <w:rsid w:val="00511508"/>
    <w:rsid w:val="0051605B"/>
    <w:rsid w:val="005201C7"/>
    <w:rsid w:val="00522F34"/>
    <w:rsid w:val="00523806"/>
    <w:rsid w:val="00524270"/>
    <w:rsid w:val="005256A5"/>
    <w:rsid w:val="0052623B"/>
    <w:rsid w:val="005277B6"/>
    <w:rsid w:val="00530983"/>
    <w:rsid w:val="0053110A"/>
    <w:rsid w:val="0053348D"/>
    <w:rsid w:val="00533B11"/>
    <w:rsid w:val="0053463E"/>
    <w:rsid w:val="00536700"/>
    <w:rsid w:val="00536752"/>
    <w:rsid w:val="005422D0"/>
    <w:rsid w:val="00547A2B"/>
    <w:rsid w:val="00550265"/>
    <w:rsid w:val="00551653"/>
    <w:rsid w:val="00553A26"/>
    <w:rsid w:val="005546FE"/>
    <w:rsid w:val="005551DE"/>
    <w:rsid w:val="00555853"/>
    <w:rsid w:val="00560D61"/>
    <w:rsid w:val="005619D2"/>
    <w:rsid w:val="005630CA"/>
    <w:rsid w:val="00563453"/>
    <w:rsid w:val="00567B56"/>
    <w:rsid w:val="00571AF8"/>
    <w:rsid w:val="005729D2"/>
    <w:rsid w:val="005733AF"/>
    <w:rsid w:val="005733D2"/>
    <w:rsid w:val="0057767F"/>
    <w:rsid w:val="00581658"/>
    <w:rsid w:val="00583165"/>
    <w:rsid w:val="00583698"/>
    <w:rsid w:val="00585159"/>
    <w:rsid w:val="00587892"/>
    <w:rsid w:val="00591230"/>
    <w:rsid w:val="0059221E"/>
    <w:rsid w:val="00593A8E"/>
    <w:rsid w:val="00593ADD"/>
    <w:rsid w:val="00594588"/>
    <w:rsid w:val="00594E5A"/>
    <w:rsid w:val="005A02ED"/>
    <w:rsid w:val="005A14EA"/>
    <w:rsid w:val="005A2374"/>
    <w:rsid w:val="005A267E"/>
    <w:rsid w:val="005A3492"/>
    <w:rsid w:val="005A39D7"/>
    <w:rsid w:val="005A3C8D"/>
    <w:rsid w:val="005A4BA2"/>
    <w:rsid w:val="005A4BFF"/>
    <w:rsid w:val="005B262B"/>
    <w:rsid w:val="005C14CB"/>
    <w:rsid w:val="005C1E2A"/>
    <w:rsid w:val="005C266E"/>
    <w:rsid w:val="005C29B5"/>
    <w:rsid w:val="005C49CA"/>
    <w:rsid w:val="005C5168"/>
    <w:rsid w:val="005C5BF6"/>
    <w:rsid w:val="005C6FC2"/>
    <w:rsid w:val="005D3C85"/>
    <w:rsid w:val="005D4F87"/>
    <w:rsid w:val="005D7478"/>
    <w:rsid w:val="005D751A"/>
    <w:rsid w:val="005E13E6"/>
    <w:rsid w:val="005E1F2B"/>
    <w:rsid w:val="005E22A2"/>
    <w:rsid w:val="005E46F8"/>
    <w:rsid w:val="005F5CD3"/>
    <w:rsid w:val="006016A6"/>
    <w:rsid w:val="00604269"/>
    <w:rsid w:val="00604A1E"/>
    <w:rsid w:val="006073A4"/>
    <w:rsid w:val="00607ADC"/>
    <w:rsid w:val="00607BFF"/>
    <w:rsid w:val="00610DE9"/>
    <w:rsid w:val="006123AF"/>
    <w:rsid w:val="006131B1"/>
    <w:rsid w:val="00613A78"/>
    <w:rsid w:val="00613C5E"/>
    <w:rsid w:val="00616B87"/>
    <w:rsid w:val="00616D51"/>
    <w:rsid w:val="0061732E"/>
    <w:rsid w:val="00617380"/>
    <w:rsid w:val="0062547D"/>
    <w:rsid w:val="00631647"/>
    <w:rsid w:val="0063174F"/>
    <w:rsid w:val="00632BE4"/>
    <w:rsid w:val="00633197"/>
    <w:rsid w:val="00634426"/>
    <w:rsid w:val="006347AE"/>
    <w:rsid w:val="00635C54"/>
    <w:rsid w:val="00636009"/>
    <w:rsid w:val="006413C8"/>
    <w:rsid w:val="00641B5F"/>
    <w:rsid w:val="006427C6"/>
    <w:rsid w:val="00643762"/>
    <w:rsid w:val="00643914"/>
    <w:rsid w:val="006466D1"/>
    <w:rsid w:val="006468F4"/>
    <w:rsid w:val="006471BD"/>
    <w:rsid w:val="00650747"/>
    <w:rsid w:val="00650860"/>
    <w:rsid w:val="00650C71"/>
    <w:rsid w:val="006525E5"/>
    <w:rsid w:val="006538FD"/>
    <w:rsid w:val="00653A84"/>
    <w:rsid w:val="00654209"/>
    <w:rsid w:val="006543F5"/>
    <w:rsid w:val="00654E9C"/>
    <w:rsid w:val="00655607"/>
    <w:rsid w:val="00657AF9"/>
    <w:rsid w:val="006604D3"/>
    <w:rsid w:val="00660F8B"/>
    <w:rsid w:val="006633A0"/>
    <w:rsid w:val="0066561F"/>
    <w:rsid w:val="00667B5A"/>
    <w:rsid w:val="0067035C"/>
    <w:rsid w:val="00670C18"/>
    <w:rsid w:val="006712A8"/>
    <w:rsid w:val="00672BFE"/>
    <w:rsid w:val="0067385F"/>
    <w:rsid w:val="00675313"/>
    <w:rsid w:val="00676EA8"/>
    <w:rsid w:val="00681363"/>
    <w:rsid w:val="00682383"/>
    <w:rsid w:val="006841A7"/>
    <w:rsid w:val="006858E7"/>
    <w:rsid w:val="00686013"/>
    <w:rsid w:val="00687211"/>
    <w:rsid w:val="00687CCC"/>
    <w:rsid w:val="006916A8"/>
    <w:rsid w:val="00694BB3"/>
    <w:rsid w:val="00697615"/>
    <w:rsid w:val="00697D70"/>
    <w:rsid w:val="006A1457"/>
    <w:rsid w:val="006A154C"/>
    <w:rsid w:val="006A2778"/>
    <w:rsid w:val="006A2D84"/>
    <w:rsid w:val="006A6C04"/>
    <w:rsid w:val="006A7D8F"/>
    <w:rsid w:val="006B02B0"/>
    <w:rsid w:val="006B0467"/>
    <w:rsid w:val="006B10D6"/>
    <w:rsid w:val="006B343D"/>
    <w:rsid w:val="006B6042"/>
    <w:rsid w:val="006B6176"/>
    <w:rsid w:val="006C1046"/>
    <w:rsid w:val="006C22C6"/>
    <w:rsid w:val="006C29C5"/>
    <w:rsid w:val="006C302C"/>
    <w:rsid w:val="006C30AA"/>
    <w:rsid w:val="006C33F5"/>
    <w:rsid w:val="006C53B9"/>
    <w:rsid w:val="006C5A7C"/>
    <w:rsid w:val="006C5DD3"/>
    <w:rsid w:val="006D01F0"/>
    <w:rsid w:val="006D1D1E"/>
    <w:rsid w:val="006D449F"/>
    <w:rsid w:val="006D4AAD"/>
    <w:rsid w:val="006D5819"/>
    <w:rsid w:val="006E0D27"/>
    <w:rsid w:val="006E2014"/>
    <w:rsid w:val="006E20B0"/>
    <w:rsid w:val="006E2B06"/>
    <w:rsid w:val="006E54AE"/>
    <w:rsid w:val="006E5BE2"/>
    <w:rsid w:val="006E6B50"/>
    <w:rsid w:val="006F0DE6"/>
    <w:rsid w:val="006F1939"/>
    <w:rsid w:val="006F1F1E"/>
    <w:rsid w:val="006F292D"/>
    <w:rsid w:val="006F2ABB"/>
    <w:rsid w:val="006F3977"/>
    <w:rsid w:val="006F3EFB"/>
    <w:rsid w:val="006F40E9"/>
    <w:rsid w:val="006F45B5"/>
    <w:rsid w:val="006F655A"/>
    <w:rsid w:val="006F6DE9"/>
    <w:rsid w:val="006F79E2"/>
    <w:rsid w:val="00702D8B"/>
    <w:rsid w:val="007035B2"/>
    <w:rsid w:val="00706682"/>
    <w:rsid w:val="00710078"/>
    <w:rsid w:val="00710567"/>
    <w:rsid w:val="00710BF3"/>
    <w:rsid w:val="0071147B"/>
    <w:rsid w:val="0071233A"/>
    <w:rsid w:val="0071584E"/>
    <w:rsid w:val="0071618A"/>
    <w:rsid w:val="00716CF4"/>
    <w:rsid w:val="00720551"/>
    <w:rsid w:val="00720A27"/>
    <w:rsid w:val="00720CFE"/>
    <w:rsid w:val="00725536"/>
    <w:rsid w:val="0073411A"/>
    <w:rsid w:val="00734281"/>
    <w:rsid w:val="00735394"/>
    <w:rsid w:val="007406F5"/>
    <w:rsid w:val="00740852"/>
    <w:rsid w:val="007417BA"/>
    <w:rsid w:val="0074497A"/>
    <w:rsid w:val="00745EBF"/>
    <w:rsid w:val="007516C3"/>
    <w:rsid w:val="00754D79"/>
    <w:rsid w:val="00756FBC"/>
    <w:rsid w:val="0076062B"/>
    <w:rsid w:val="007611D0"/>
    <w:rsid w:val="00762074"/>
    <w:rsid w:val="00762E21"/>
    <w:rsid w:val="00770C05"/>
    <w:rsid w:val="00771452"/>
    <w:rsid w:val="007747A9"/>
    <w:rsid w:val="007761A4"/>
    <w:rsid w:val="007772E0"/>
    <w:rsid w:val="00777507"/>
    <w:rsid w:val="00780274"/>
    <w:rsid w:val="00791768"/>
    <w:rsid w:val="00791A37"/>
    <w:rsid w:val="007937D6"/>
    <w:rsid w:val="00795315"/>
    <w:rsid w:val="007970C2"/>
    <w:rsid w:val="00797C36"/>
    <w:rsid w:val="007A228B"/>
    <w:rsid w:val="007A377C"/>
    <w:rsid w:val="007A3A60"/>
    <w:rsid w:val="007A44DC"/>
    <w:rsid w:val="007A6E89"/>
    <w:rsid w:val="007A7FD3"/>
    <w:rsid w:val="007B391F"/>
    <w:rsid w:val="007C0F26"/>
    <w:rsid w:val="007C1109"/>
    <w:rsid w:val="007C2754"/>
    <w:rsid w:val="007C5499"/>
    <w:rsid w:val="007C70D1"/>
    <w:rsid w:val="007C7519"/>
    <w:rsid w:val="007C7FA4"/>
    <w:rsid w:val="007D2F3D"/>
    <w:rsid w:val="007D3480"/>
    <w:rsid w:val="007D3B4E"/>
    <w:rsid w:val="007D53E3"/>
    <w:rsid w:val="007D556A"/>
    <w:rsid w:val="007D5A70"/>
    <w:rsid w:val="007D7B06"/>
    <w:rsid w:val="007E1EC0"/>
    <w:rsid w:val="007E23E3"/>
    <w:rsid w:val="007E3A99"/>
    <w:rsid w:val="007E3E3C"/>
    <w:rsid w:val="007E73A7"/>
    <w:rsid w:val="007F223D"/>
    <w:rsid w:val="007F33DB"/>
    <w:rsid w:val="007F3BE9"/>
    <w:rsid w:val="007F6CB4"/>
    <w:rsid w:val="00800190"/>
    <w:rsid w:val="008018D5"/>
    <w:rsid w:val="0080376A"/>
    <w:rsid w:val="00815481"/>
    <w:rsid w:val="00816E09"/>
    <w:rsid w:val="00817FDF"/>
    <w:rsid w:val="00823097"/>
    <w:rsid w:val="00825627"/>
    <w:rsid w:val="00827BF2"/>
    <w:rsid w:val="0083534E"/>
    <w:rsid w:val="00840C14"/>
    <w:rsid w:val="00846142"/>
    <w:rsid w:val="008476A9"/>
    <w:rsid w:val="0085031D"/>
    <w:rsid w:val="008507AD"/>
    <w:rsid w:val="00853CBD"/>
    <w:rsid w:val="00855816"/>
    <w:rsid w:val="008567F3"/>
    <w:rsid w:val="00864396"/>
    <w:rsid w:val="008708B4"/>
    <w:rsid w:val="00870CE0"/>
    <w:rsid w:val="00873389"/>
    <w:rsid w:val="00874C9D"/>
    <w:rsid w:val="00874F27"/>
    <w:rsid w:val="00874F88"/>
    <w:rsid w:val="00876EC7"/>
    <w:rsid w:val="008773F2"/>
    <w:rsid w:val="008778D5"/>
    <w:rsid w:val="00877982"/>
    <w:rsid w:val="00877BCD"/>
    <w:rsid w:val="0088042D"/>
    <w:rsid w:val="008821F6"/>
    <w:rsid w:val="008845CF"/>
    <w:rsid w:val="0088590E"/>
    <w:rsid w:val="00886ED3"/>
    <w:rsid w:val="008876C3"/>
    <w:rsid w:val="00887980"/>
    <w:rsid w:val="0089006E"/>
    <w:rsid w:val="00891BAE"/>
    <w:rsid w:val="008935CE"/>
    <w:rsid w:val="00895B63"/>
    <w:rsid w:val="00895CE6"/>
    <w:rsid w:val="008A13CE"/>
    <w:rsid w:val="008A1A2A"/>
    <w:rsid w:val="008A1CB3"/>
    <w:rsid w:val="008A399D"/>
    <w:rsid w:val="008A6ED3"/>
    <w:rsid w:val="008B0394"/>
    <w:rsid w:val="008B1CC1"/>
    <w:rsid w:val="008B57CF"/>
    <w:rsid w:val="008B6697"/>
    <w:rsid w:val="008B6A08"/>
    <w:rsid w:val="008C38CD"/>
    <w:rsid w:val="008C48DB"/>
    <w:rsid w:val="008C6004"/>
    <w:rsid w:val="008C6E03"/>
    <w:rsid w:val="008D0631"/>
    <w:rsid w:val="008D2A5F"/>
    <w:rsid w:val="008D2EFC"/>
    <w:rsid w:val="008D42F5"/>
    <w:rsid w:val="008D6E20"/>
    <w:rsid w:val="008E0929"/>
    <w:rsid w:val="008E3BF0"/>
    <w:rsid w:val="008E4280"/>
    <w:rsid w:val="008E67E1"/>
    <w:rsid w:val="008E700D"/>
    <w:rsid w:val="008F2987"/>
    <w:rsid w:val="008F301B"/>
    <w:rsid w:val="008F36F1"/>
    <w:rsid w:val="008F4630"/>
    <w:rsid w:val="008F4E48"/>
    <w:rsid w:val="008F68F2"/>
    <w:rsid w:val="008F6A66"/>
    <w:rsid w:val="008F720A"/>
    <w:rsid w:val="00901C61"/>
    <w:rsid w:val="00901CEC"/>
    <w:rsid w:val="00901FB4"/>
    <w:rsid w:val="009041AB"/>
    <w:rsid w:val="00910576"/>
    <w:rsid w:val="0091265B"/>
    <w:rsid w:val="00915497"/>
    <w:rsid w:val="009204DB"/>
    <w:rsid w:val="0092125D"/>
    <w:rsid w:val="00921FAB"/>
    <w:rsid w:val="00925099"/>
    <w:rsid w:val="00927766"/>
    <w:rsid w:val="00932552"/>
    <w:rsid w:val="009346FA"/>
    <w:rsid w:val="009361F0"/>
    <w:rsid w:val="00940C49"/>
    <w:rsid w:val="00942237"/>
    <w:rsid w:val="00950147"/>
    <w:rsid w:val="0095183E"/>
    <w:rsid w:val="009523D6"/>
    <w:rsid w:val="00952B1A"/>
    <w:rsid w:val="009557EC"/>
    <w:rsid w:val="00955F1F"/>
    <w:rsid w:val="0095630F"/>
    <w:rsid w:val="0095702E"/>
    <w:rsid w:val="00957AA5"/>
    <w:rsid w:val="00960D1B"/>
    <w:rsid w:val="00960FCA"/>
    <w:rsid w:val="009666D9"/>
    <w:rsid w:val="0096763E"/>
    <w:rsid w:val="00971513"/>
    <w:rsid w:val="00973306"/>
    <w:rsid w:val="00975978"/>
    <w:rsid w:val="009775FD"/>
    <w:rsid w:val="009777F1"/>
    <w:rsid w:val="00980498"/>
    <w:rsid w:val="0098049F"/>
    <w:rsid w:val="009813E5"/>
    <w:rsid w:val="00981C77"/>
    <w:rsid w:val="009864FB"/>
    <w:rsid w:val="0099053D"/>
    <w:rsid w:val="009911A9"/>
    <w:rsid w:val="00991C84"/>
    <w:rsid w:val="00993367"/>
    <w:rsid w:val="009934CC"/>
    <w:rsid w:val="0099523C"/>
    <w:rsid w:val="00995E78"/>
    <w:rsid w:val="0099635F"/>
    <w:rsid w:val="00997EB4"/>
    <w:rsid w:val="009A0AB1"/>
    <w:rsid w:val="009A0E46"/>
    <w:rsid w:val="009A17D8"/>
    <w:rsid w:val="009A351B"/>
    <w:rsid w:val="009A4083"/>
    <w:rsid w:val="009A40DC"/>
    <w:rsid w:val="009A67D7"/>
    <w:rsid w:val="009B0046"/>
    <w:rsid w:val="009B3151"/>
    <w:rsid w:val="009B49A1"/>
    <w:rsid w:val="009B5097"/>
    <w:rsid w:val="009B66D0"/>
    <w:rsid w:val="009C11D3"/>
    <w:rsid w:val="009C1997"/>
    <w:rsid w:val="009C1E82"/>
    <w:rsid w:val="009C605E"/>
    <w:rsid w:val="009C6CF1"/>
    <w:rsid w:val="009C72AE"/>
    <w:rsid w:val="009C7F61"/>
    <w:rsid w:val="009D12DF"/>
    <w:rsid w:val="009D52FD"/>
    <w:rsid w:val="009D5958"/>
    <w:rsid w:val="009D6A91"/>
    <w:rsid w:val="009D6D0C"/>
    <w:rsid w:val="009E0FAE"/>
    <w:rsid w:val="009E15C4"/>
    <w:rsid w:val="009E198B"/>
    <w:rsid w:val="009E1BFE"/>
    <w:rsid w:val="009E297C"/>
    <w:rsid w:val="009E4A86"/>
    <w:rsid w:val="009E671D"/>
    <w:rsid w:val="009F427D"/>
    <w:rsid w:val="009F528A"/>
    <w:rsid w:val="009F5B84"/>
    <w:rsid w:val="009F60D0"/>
    <w:rsid w:val="00A01993"/>
    <w:rsid w:val="00A04236"/>
    <w:rsid w:val="00A044A8"/>
    <w:rsid w:val="00A05870"/>
    <w:rsid w:val="00A064B4"/>
    <w:rsid w:val="00A07E83"/>
    <w:rsid w:val="00A11DB1"/>
    <w:rsid w:val="00A133E5"/>
    <w:rsid w:val="00A14A35"/>
    <w:rsid w:val="00A14B63"/>
    <w:rsid w:val="00A14BCA"/>
    <w:rsid w:val="00A16BA3"/>
    <w:rsid w:val="00A16D54"/>
    <w:rsid w:val="00A20334"/>
    <w:rsid w:val="00A227C9"/>
    <w:rsid w:val="00A2370B"/>
    <w:rsid w:val="00A23C9F"/>
    <w:rsid w:val="00A24F9B"/>
    <w:rsid w:val="00A26FB7"/>
    <w:rsid w:val="00A27446"/>
    <w:rsid w:val="00A3015E"/>
    <w:rsid w:val="00A320FC"/>
    <w:rsid w:val="00A328F4"/>
    <w:rsid w:val="00A36341"/>
    <w:rsid w:val="00A37904"/>
    <w:rsid w:val="00A435F2"/>
    <w:rsid w:val="00A44C29"/>
    <w:rsid w:val="00A45343"/>
    <w:rsid w:val="00A53FE5"/>
    <w:rsid w:val="00A55D15"/>
    <w:rsid w:val="00A56219"/>
    <w:rsid w:val="00A5690C"/>
    <w:rsid w:val="00A60B26"/>
    <w:rsid w:val="00A64414"/>
    <w:rsid w:val="00A655CD"/>
    <w:rsid w:val="00A657F2"/>
    <w:rsid w:val="00A65AA8"/>
    <w:rsid w:val="00A67EA5"/>
    <w:rsid w:val="00A67F60"/>
    <w:rsid w:val="00A70595"/>
    <w:rsid w:val="00A70E0A"/>
    <w:rsid w:val="00A7141E"/>
    <w:rsid w:val="00A72AC2"/>
    <w:rsid w:val="00A74F1B"/>
    <w:rsid w:val="00A74F3A"/>
    <w:rsid w:val="00A76F7F"/>
    <w:rsid w:val="00A85611"/>
    <w:rsid w:val="00A871FA"/>
    <w:rsid w:val="00A95D94"/>
    <w:rsid w:val="00A977AC"/>
    <w:rsid w:val="00AA1EE9"/>
    <w:rsid w:val="00AA5CD8"/>
    <w:rsid w:val="00AB3042"/>
    <w:rsid w:val="00AB4109"/>
    <w:rsid w:val="00AB4110"/>
    <w:rsid w:val="00AB6503"/>
    <w:rsid w:val="00AC0AA0"/>
    <w:rsid w:val="00AC1EAA"/>
    <w:rsid w:val="00AC2459"/>
    <w:rsid w:val="00AC2720"/>
    <w:rsid w:val="00AC2987"/>
    <w:rsid w:val="00AC593A"/>
    <w:rsid w:val="00AC608A"/>
    <w:rsid w:val="00AC6197"/>
    <w:rsid w:val="00AC64F7"/>
    <w:rsid w:val="00AC709F"/>
    <w:rsid w:val="00AC75FF"/>
    <w:rsid w:val="00AC7908"/>
    <w:rsid w:val="00AD1327"/>
    <w:rsid w:val="00AD4A6F"/>
    <w:rsid w:val="00AD7C55"/>
    <w:rsid w:val="00AE0A0F"/>
    <w:rsid w:val="00AE0F02"/>
    <w:rsid w:val="00AE2662"/>
    <w:rsid w:val="00AE3EDA"/>
    <w:rsid w:val="00AE6EFB"/>
    <w:rsid w:val="00AF00B1"/>
    <w:rsid w:val="00AF19C5"/>
    <w:rsid w:val="00AF3133"/>
    <w:rsid w:val="00AF3848"/>
    <w:rsid w:val="00AF4AB5"/>
    <w:rsid w:val="00AF5162"/>
    <w:rsid w:val="00AF7D0E"/>
    <w:rsid w:val="00B03955"/>
    <w:rsid w:val="00B06142"/>
    <w:rsid w:val="00B07074"/>
    <w:rsid w:val="00B15E8B"/>
    <w:rsid w:val="00B20568"/>
    <w:rsid w:val="00B221F8"/>
    <w:rsid w:val="00B231C6"/>
    <w:rsid w:val="00B23596"/>
    <w:rsid w:val="00B242A6"/>
    <w:rsid w:val="00B249B1"/>
    <w:rsid w:val="00B24D22"/>
    <w:rsid w:val="00B2567A"/>
    <w:rsid w:val="00B264F4"/>
    <w:rsid w:val="00B30B28"/>
    <w:rsid w:val="00B3349A"/>
    <w:rsid w:val="00B36ADC"/>
    <w:rsid w:val="00B37449"/>
    <w:rsid w:val="00B3781C"/>
    <w:rsid w:val="00B40B9E"/>
    <w:rsid w:val="00B422A8"/>
    <w:rsid w:val="00B43F52"/>
    <w:rsid w:val="00B43FA4"/>
    <w:rsid w:val="00B44CA7"/>
    <w:rsid w:val="00B45AEF"/>
    <w:rsid w:val="00B46DFE"/>
    <w:rsid w:val="00B47FA2"/>
    <w:rsid w:val="00B51850"/>
    <w:rsid w:val="00B51C9F"/>
    <w:rsid w:val="00B53953"/>
    <w:rsid w:val="00B6051A"/>
    <w:rsid w:val="00B60911"/>
    <w:rsid w:val="00B6095F"/>
    <w:rsid w:val="00B60998"/>
    <w:rsid w:val="00B615D1"/>
    <w:rsid w:val="00B617C1"/>
    <w:rsid w:val="00B619A4"/>
    <w:rsid w:val="00B61FA7"/>
    <w:rsid w:val="00B63A68"/>
    <w:rsid w:val="00B67BEC"/>
    <w:rsid w:val="00B71274"/>
    <w:rsid w:val="00B72745"/>
    <w:rsid w:val="00B741BA"/>
    <w:rsid w:val="00B755B8"/>
    <w:rsid w:val="00B75B0D"/>
    <w:rsid w:val="00B7632A"/>
    <w:rsid w:val="00B77B82"/>
    <w:rsid w:val="00B8232E"/>
    <w:rsid w:val="00B82461"/>
    <w:rsid w:val="00B826C6"/>
    <w:rsid w:val="00B8274E"/>
    <w:rsid w:val="00B8278E"/>
    <w:rsid w:val="00B82ECE"/>
    <w:rsid w:val="00B863D6"/>
    <w:rsid w:val="00B86874"/>
    <w:rsid w:val="00B875E2"/>
    <w:rsid w:val="00B87DD0"/>
    <w:rsid w:val="00B93F01"/>
    <w:rsid w:val="00B9511B"/>
    <w:rsid w:val="00B95E10"/>
    <w:rsid w:val="00B95E58"/>
    <w:rsid w:val="00B979F2"/>
    <w:rsid w:val="00B97C9E"/>
    <w:rsid w:val="00BA2DE9"/>
    <w:rsid w:val="00BA4BC5"/>
    <w:rsid w:val="00BA54A8"/>
    <w:rsid w:val="00BA555E"/>
    <w:rsid w:val="00BA5AC4"/>
    <w:rsid w:val="00BB0359"/>
    <w:rsid w:val="00BB0BF9"/>
    <w:rsid w:val="00BB1422"/>
    <w:rsid w:val="00BB1580"/>
    <w:rsid w:val="00BB318D"/>
    <w:rsid w:val="00BB4B1E"/>
    <w:rsid w:val="00BC1C1D"/>
    <w:rsid w:val="00BC4CA2"/>
    <w:rsid w:val="00BC69F4"/>
    <w:rsid w:val="00BD0412"/>
    <w:rsid w:val="00BD15BE"/>
    <w:rsid w:val="00BD287A"/>
    <w:rsid w:val="00BD458F"/>
    <w:rsid w:val="00BD524F"/>
    <w:rsid w:val="00BD5A3B"/>
    <w:rsid w:val="00BD7723"/>
    <w:rsid w:val="00BE348F"/>
    <w:rsid w:val="00BE353A"/>
    <w:rsid w:val="00BE4A80"/>
    <w:rsid w:val="00BE7DC0"/>
    <w:rsid w:val="00BF28DC"/>
    <w:rsid w:val="00BF3B3D"/>
    <w:rsid w:val="00BF42AE"/>
    <w:rsid w:val="00C019FD"/>
    <w:rsid w:val="00C01C4D"/>
    <w:rsid w:val="00C02D3B"/>
    <w:rsid w:val="00C06B1E"/>
    <w:rsid w:val="00C07C20"/>
    <w:rsid w:val="00C1128C"/>
    <w:rsid w:val="00C117D6"/>
    <w:rsid w:val="00C13F16"/>
    <w:rsid w:val="00C154FB"/>
    <w:rsid w:val="00C158AA"/>
    <w:rsid w:val="00C21DFD"/>
    <w:rsid w:val="00C225BE"/>
    <w:rsid w:val="00C22AD3"/>
    <w:rsid w:val="00C22DA6"/>
    <w:rsid w:val="00C24443"/>
    <w:rsid w:val="00C24996"/>
    <w:rsid w:val="00C26897"/>
    <w:rsid w:val="00C26DF5"/>
    <w:rsid w:val="00C31473"/>
    <w:rsid w:val="00C3273F"/>
    <w:rsid w:val="00C33B8A"/>
    <w:rsid w:val="00C3419F"/>
    <w:rsid w:val="00C364A3"/>
    <w:rsid w:val="00C376CE"/>
    <w:rsid w:val="00C421F1"/>
    <w:rsid w:val="00C42FAB"/>
    <w:rsid w:val="00C51265"/>
    <w:rsid w:val="00C51295"/>
    <w:rsid w:val="00C530BC"/>
    <w:rsid w:val="00C566D1"/>
    <w:rsid w:val="00C56AC9"/>
    <w:rsid w:val="00C61175"/>
    <w:rsid w:val="00C62E74"/>
    <w:rsid w:val="00C6537B"/>
    <w:rsid w:val="00C656A5"/>
    <w:rsid w:val="00C6618B"/>
    <w:rsid w:val="00C6730F"/>
    <w:rsid w:val="00C72141"/>
    <w:rsid w:val="00C7220D"/>
    <w:rsid w:val="00C72576"/>
    <w:rsid w:val="00C77C6E"/>
    <w:rsid w:val="00C823B8"/>
    <w:rsid w:val="00C83749"/>
    <w:rsid w:val="00C83C71"/>
    <w:rsid w:val="00C843AC"/>
    <w:rsid w:val="00C846A9"/>
    <w:rsid w:val="00C84B0D"/>
    <w:rsid w:val="00C865A5"/>
    <w:rsid w:val="00C901A9"/>
    <w:rsid w:val="00C913FE"/>
    <w:rsid w:val="00C949AC"/>
    <w:rsid w:val="00C94C7B"/>
    <w:rsid w:val="00C95FA5"/>
    <w:rsid w:val="00C96093"/>
    <w:rsid w:val="00C973D7"/>
    <w:rsid w:val="00C97653"/>
    <w:rsid w:val="00C977B6"/>
    <w:rsid w:val="00CA183E"/>
    <w:rsid w:val="00CA285B"/>
    <w:rsid w:val="00CA2AAD"/>
    <w:rsid w:val="00CA534A"/>
    <w:rsid w:val="00CA5D8E"/>
    <w:rsid w:val="00CB01C4"/>
    <w:rsid w:val="00CB04E4"/>
    <w:rsid w:val="00CB07D4"/>
    <w:rsid w:val="00CB0832"/>
    <w:rsid w:val="00CB0F1F"/>
    <w:rsid w:val="00CB4C24"/>
    <w:rsid w:val="00CB5370"/>
    <w:rsid w:val="00CB690A"/>
    <w:rsid w:val="00CB7964"/>
    <w:rsid w:val="00CC19C8"/>
    <w:rsid w:val="00CC584B"/>
    <w:rsid w:val="00CD1F49"/>
    <w:rsid w:val="00CD238A"/>
    <w:rsid w:val="00CD27B2"/>
    <w:rsid w:val="00CD40FB"/>
    <w:rsid w:val="00CD5ACB"/>
    <w:rsid w:val="00CD6F8E"/>
    <w:rsid w:val="00CD7553"/>
    <w:rsid w:val="00CE0D20"/>
    <w:rsid w:val="00CE3F51"/>
    <w:rsid w:val="00CE45D9"/>
    <w:rsid w:val="00CE4E0D"/>
    <w:rsid w:val="00CE5667"/>
    <w:rsid w:val="00CE5B98"/>
    <w:rsid w:val="00CE796D"/>
    <w:rsid w:val="00CF143C"/>
    <w:rsid w:val="00CF19F1"/>
    <w:rsid w:val="00CF2238"/>
    <w:rsid w:val="00CF2883"/>
    <w:rsid w:val="00CF4BB3"/>
    <w:rsid w:val="00CF4FF8"/>
    <w:rsid w:val="00CF661D"/>
    <w:rsid w:val="00D00E07"/>
    <w:rsid w:val="00D03522"/>
    <w:rsid w:val="00D04CA6"/>
    <w:rsid w:val="00D063CB"/>
    <w:rsid w:val="00D06B4F"/>
    <w:rsid w:val="00D1023D"/>
    <w:rsid w:val="00D10AEF"/>
    <w:rsid w:val="00D11441"/>
    <w:rsid w:val="00D11ECC"/>
    <w:rsid w:val="00D121CB"/>
    <w:rsid w:val="00D137D1"/>
    <w:rsid w:val="00D13DB8"/>
    <w:rsid w:val="00D15EC0"/>
    <w:rsid w:val="00D17901"/>
    <w:rsid w:val="00D206DD"/>
    <w:rsid w:val="00D2097C"/>
    <w:rsid w:val="00D20B4D"/>
    <w:rsid w:val="00D22D91"/>
    <w:rsid w:val="00D2523E"/>
    <w:rsid w:val="00D269F1"/>
    <w:rsid w:val="00D3002C"/>
    <w:rsid w:val="00D3152B"/>
    <w:rsid w:val="00D31827"/>
    <w:rsid w:val="00D3237D"/>
    <w:rsid w:val="00D36D14"/>
    <w:rsid w:val="00D43A1C"/>
    <w:rsid w:val="00D44F81"/>
    <w:rsid w:val="00D47E7E"/>
    <w:rsid w:val="00D50731"/>
    <w:rsid w:val="00D54F4A"/>
    <w:rsid w:val="00D6088B"/>
    <w:rsid w:val="00D60C90"/>
    <w:rsid w:val="00D61512"/>
    <w:rsid w:val="00D6195E"/>
    <w:rsid w:val="00D62445"/>
    <w:rsid w:val="00D639C7"/>
    <w:rsid w:val="00D64C7E"/>
    <w:rsid w:val="00D67298"/>
    <w:rsid w:val="00D6756E"/>
    <w:rsid w:val="00D706B6"/>
    <w:rsid w:val="00D7211A"/>
    <w:rsid w:val="00D73B82"/>
    <w:rsid w:val="00D759BC"/>
    <w:rsid w:val="00D77839"/>
    <w:rsid w:val="00D80460"/>
    <w:rsid w:val="00D827C7"/>
    <w:rsid w:val="00D8348D"/>
    <w:rsid w:val="00D8785C"/>
    <w:rsid w:val="00D9472D"/>
    <w:rsid w:val="00DA1F5E"/>
    <w:rsid w:val="00DA259D"/>
    <w:rsid w:val="00DA3A05"/>
    <w:rsid w:val="00DA4CBA"/>
    <w:rsid w:val="00DB1B1B"/>
    <w:rsid w:val="00DB27A9"/>
    <w:rsid w:val="00DB44A2"/>
    <w:rsid w:val="00DB5194"/>
    <w:rsid w:val="00DB6818"/>
    <w:rsid w:val="00DB71F8"/>
    <w:rsid w:val="00DB7FC8"/>
    <w:rsid w:val="00DC5386"/>
    <w:rsid w:val="00DC543D"/>
    <w:rsid w:val="00DC72AA"/>
    <w:rsid w:val="00DC7AB8"/>
    <w:rsid w:val="00DD0055"/>
    <w:rsid w:val="00DD3740"/>
    <w:rsid w:val="00DD4640"/>
    <w:rsid w:val="00DD5C5D"/>
    <w:rsid w:val="00DE098F"/>
    <w:rsid w:val="00DE46FE"/>
    <w:rsid w:val="00DE5843"/>
    <w:rsid w:val="00DE5FFB"/>
    <w:rsid w:val="00DE643A"/>
    <w:rsid w:val="00DE718A"/>
    <w:rsid w:val="00DE749A"/>
    <w:rsid w:val="00DF20A9"/>
    <w:rsid w:val="00DF2AA3"/>
    <w:rsid w:val="00DF3EC0"/>
    <w:rsid w:val="00DF5173"/>
    <w:rsid w:val="00E0056D"/>
    <w:rsid w:val="00E00840"/>
    <w:rsid w:val="00E00C81"/>
    <w:rsid w:val="00E01927"/>
    <w:rsid w:val="00E0244C"/>
    <w:rsid w:val="00E027FB"/>
    <w:rsid w:val="00E036DD"/>
    <w:rsid w:val="00E063CA"/>
    <w:rsid w:val="00E106D5"/>
    <w:rsid w:val="00E10E91"/>
    <w:rsid w:val="00E11BF9"/>
    <w:rsid w:val="00E1347C"/>
    <w:rsid w:val="00E13C61"/>
    <w:rsid w:val="00E146DB"/>
    <w:rsid w:val="00E212D9"/>
    <w:rsid w:val="00E218F8"/>
    <w:rsid w:val="00E25A33"/>
    <w:rsid w:val="00E260FF"/>
    <w:rsid w:val="00E30CDC"/>
    <w:rsid w:val="00E3180F"/>
    <w:rsid w:val="00E3189E"/>
    <w:rsid w:val="00E31C77"/>
    <w:rsid w:val="00E363E6"/>
    <w:rsid w:val="00E40A3E"/>
    <w:rsid w:val="00E40D3B"/>
    <w:rsid w:val="00E47F1D"/>
    <w:rsid w:val="00E5535A"/>
    <w:rsid w:val="00E5648F"/>
    <w:rsid w:val="00E5680E"/>
    <w:rsid w:val="00E56B81"/>
    <w:rsid w:val="00E64F24"/>
    <w:rsid w:val="00E64F95"/>
    <w:rsid w:val="00E656FC"/>
    <w:rsid w:val="00E66800"/>
    <w:rsid w:val="00E71B8C"/>
    <w:rsid w:val="00E7227E"/>
    <w:rsid w:val="00E734EA"/>
    <w:rsid w:val="00E742EE"/>
    <w:rsid w:val="00E80EB7"/>
    <w:rsid w:val="00E834E6"/>
    <w:rsid w:val="00E83ED8"/>
    <w:rsid w:val="00E87067"/>
    <w:rsid w:val="00E903CF"/>
    <w:rsid w:val="00E906B2"/>
    <w:rsid w:val="00E9141D"/>
    <w:rsid w:val="00E91943"/>
    <w:rsid w:val="00E96ABF"/>
    <w:rsid w:val="00EA0A77"/>
    <w:rsid w:val="00EA2E44"/>
    <w:rsid w:val="00EA310F"/>
    <w:rsid w:val="00EB0598"/>
    <w:rsid w:val="00EB1D8E"/>
    <w:rsid w:val="00EB2501"/>
    <w:rsid w:val="00EB3E1B"/>
    <w:rsid w:val="00EB3E6A"/>
    <w:rsid w:val="00EB480E"/>
    <w:rsid w:val="00EB518A"/>
    <w:rsid w:val="00EB6CAB"/>
    <w:rsid w:val="00EB742E"/>
    <w:rsid w:val="00EC0113"/>
    <w:rsid w:val="00EC09B8"/>
    <w:rsid w:val="00EC119A"/>
    <w:rsid w:val="00EC11A0"/>
    <w:rsid w:val="00EC6055"/>
    <w:rsid w:val="00EC688B"/>
    <w:rsid w:val="00ED0CB8"/>
    <w:rsid w:val="00ED0D61"/>
    <w:rsid w:val="00ED1C25"/>
    <w:rsid w:val="00ED204D"/>
    <w:rsid w:val="00ED2749"/>
    <w:rsid w:val="00ED46E6"/>
    <w:rsid w:val="00ED6C31"/>
    <w:rsid w:val="00EE2E02"/>
    <w:rsid w:val="00EE44E7"/>
    <w:rsid w:val="00EE48D9"/>
    <w:rsid w:val="00EE67D0"/>
    <w:rsid w:val="00EF12DC"/>
    <w:rsid w:val="00EF1E17"/>
    <w:rsid w:val="00EF308A"/>
    <w:rsid w:val="00EF4228"/>
    <w:rsid w:val="00EF6317"/>
    <w:rsid w:val="00EF68FB"/>
    <w:rsid w:val="00EF697E"/>
    <w:rsid w:val="00F02AAC"/>
    <w:rsid w:val="00F03921"/>
    <w:rsid w:val="00F03A2E"/>
    <w:rsid w:val="00F04BD1"/>
    <w:rsid w:val="00F070B5"/>
    <w:rsid w:val="00F0784D"/>
    <w:rsid w:val="00F107EB"/>
    <w:rsid w:val="00F10EC3"/>
    <w:rsid w:val="00F13EB7"/>
    <w:rsid w:val="00F152B3"/>
    <w:rsid w:val="00F175F7"/>
    <w:rsid w:val="00F22748"/>
    <w:rsid w:val="00F2640D"/>
    <w:rsid w:val="00F266DB"/>
    <w:rsid w:val="00F35FC1"/>
    <w:rsid w:val="00F40770"/>
    <w:rsid w:val="00F41857"/>
    <w:rsid w:val="00F41B34"/>
    <w:rsid w:val="00F43B75"/>
    <w:rsid w:val="00F46201"/>
    <w:rsid w:val="00F4766F"/>
    <w:rsid w:val="00F47768"/>
    <w:rsid w:val="00F50967"/>
    <w:rsid w:val="00F52C03"/>
    <w:rsid w:val="00F53A3F"/>
    <w:rsid w:val="00F53B8E"/>
    <w:rsid w:val="00F555E2"/>
    <w:rsid w:val="00F558D6"/>
    <w:rsid w:val="00F57F11"/>
    <w:rsid w:val="00F60177"/>
    <w:rsid w:val="00F61C97"/>
    <w:rsid w:val="00F63C8C"/>
    <w:rsid w:val="00F65188"/>
    <w:rsid w:val="00F65E88"/>
    <w:rsid w:val="00F67658"/>
    <w:rsid w:val="00F702A2"/>
    <w:rsid w:val="00F71678"/>
    <w:rsid w:val="00F72038"/>
    <w:rsid w:val="00F7229D"/>
    <w:rsid w:val="00F73E85"/>
    <w:rsid w:val="00F74980"/>
    <w:rsid w:val="00F74BFA"/>
    <w:rsid w:val="00F7708D"/>
    <w:rsid w:val="00F80285"/>
    <w:rsid w:val="00F806F8"/>
    <w:rsid w:val="00F821F7"/>
    <w:rsid w:val="00F83D35"/>
    <w:rsid w:val="00F84043"/>
    <w:rsid w:val="00F8427A"/>
    <w:rsid w:val="00F86495"/>
    <w:rsid w:val="00F91037"/>
    <w:rsid w:val="00F91AFF"/>
    <w:rsid w:val="00F9343B"/>
    <w:rsid w:val="00F95659"/>
    <w:rsid w:val="00F95BFA"/>
    <w:rsid w:val="00F95EDE"/>
    <w:rsid w:val="00F96277"/>
    <w:rsid w:val="00F96E79"/>
    <w:rsid w:val="00FA06C5"/>
    <w:rsid w:val="00FA3251"/>
    <w:rsid w:val="00FA4018"/>
    <w:rsid w:val="00FA4E34"/>
    <w:rsid w:val="00FA5D44"/>
    <w:rsid w:val="00FA69D6"/>
    <w:rsid w:val="00FA7D81"/>
    <w:rsid w:val="00FB19D9"/>
    <w:rsid w:val="00FB24CD"/>
    <w:rsid w:val="00FB41FE"/>
    <w:rsid w:val="00FB4DDA"/>
    <w:rsid w:val="00FB5FAE"/>
    <w:rsid w:val="00FB6438"/>
    <w:rsid w:val="00FC55E9"/>
    <w:rsid w:val="00FC58F3"/>
    <w:rsid w:val="00FD06C8"/>
    <w:rsid w:val="00FD2E95"/>
    <w:rsid w:val="00FD5780"/>
    <w:rsid w:val="00FD64A7"/>
    <w:rsid w:val="00FE1061"/>
    <w:rsid w:val="00FE38B2"/>
    <w:rsid w:val="00FE397D"/>
    <w:rsid w:val="00FE3DE2"/>
    <w:rsid w:val="00FE7607"/>
    <w:rsid w:val="00FF0D3F"/>
    <w:rsid w:val="00FF3B17"/>
    <w:rsid w:val="00FF7613"/>
    <w:rsid w:val="01824A6D"/>
    <w:rsid w:val="018C4A2B"/>
    <w:rsid w:val="01AB3645"/>
    <w:rsid w:val="02952ED3"/>
    <w:rsid w:val="030B6598"/>
    <w:rsid w:val="03CC3CE2"/>
    <w:rsid w:val="043833BC"/>
    <w:rsid w:val="043F474B"/>
    <w:rsid w:val="048E5770"/>
    <w:rsid w:val="04E15802"/>
    <w:rsid w:val="07A5350B"/>
    <w:rsid w:val="09992B4F"/>
    <w:rsid w:val="0AFF0EF4"/>
    <w:rsid w:val="0BDA11FD"/>
    <w:rsid w:val="0C601702"/>
    <w:rsid w:val="0E090A68"/>
    <w:rsid w:val="0E4447F7"/>
    <w:rsid w:val="0EDA5637"/>
    <w:rsid w:val="0FDF4947"/>
    <w:rsid w:val="11C444E1"/>
    <w:rsid w:val="11F414D6"/>
    <w:rsid w:val="12137217"/>
    <w:rsid w:val="146A69C8"/>
    <w:rsid w:val="14A3624C"/>
    <w:rsid w:val="1534266A"/>
    <w:rsid w:val="164F691D"/>
    <w:rsid w:val="166E1476"/>
    <w:rsid w:val="169C5A2D"/>
    <w:rsid w:val="1A776D80"/>
    <w:rsid w:val="1AF24BE0"/>
    <w:rsid w:val="1D95235F"/>
    <w:rsid w:val="1DB8698F"/>
    <w:rsid w:val="1EA2204E"/>
    <w:rsid w:val="1ECC2C27"/>
    <w:rsid w:val="208E4638"/>
    <w:rsid w:val="20DD55C0"/>
    <w:rsid w:val="21423675"/>
    <w:rsid w:val="21BE2CFB"/>
    <w:rsid w:val="22F026F8"/>
    <w:rsid w:val="23723CB5"/>
    <w:rsid w:val="251C7FE6"/>
    <w:rsid w:val="2683605A"/>
    <w:rsid w:val="274A2111"/>
    <w:rsid w:val="27833A62"/>
    <w:rsid w:val="28F02BD3"/>
    <w:rsid w:val="28F3713A"/>
    <w:rsid w:val="2AD24E32"/>
    <w:rsid w:val="2C1900EC"/>
    <w:rsid w:val="2C736DD8"/>
    <w:rsid w:val="2CAF406A"/>
    <w:rsid w:val="2D926907"/>
    <w:rsid w:val="2F0563E8"/>
    <w:rsid w:val="31D16A7B"/>
    <w:rsid w:val="32546D64"/>
    <w:rsid w:val="32AC4DF2"/>
    <w:rsid w:val="33154068"/>
    <w:rsid w:val="34695BBC"/>
    <w:rsid w:val="3498562E"/>
    <w:rsid w:val="34E02B31"/>
    <w:rsid w:val="363960D7"/>
    <w:rsid w:val="386A627F"/>
    <w:rsid w:val="398B5761"/>
    <w:rsid w:val="3C0E4427"/>
    <w:rsid w:val="3C7B0468"/>
    <w:rsid w:val="3D9D5513"/>
    <w:rsid w:val="40BA692C"/>
    <w:rsid w:val="413E130B"/>
    <w:rsid w:val="421A3FA2"/>
    <w:rsid w:val="426C3C56"/>
    <w:rsid w:val="430A0A52"/>
    <w:rsid w:val="453E3FCF"/>
    <w:rsid w:val="459B4F7E"/>
    <w:rsid w:val="46A32630"/>
    <w:rsid w:val="47A67C0A"/>
    <w:rsid w:val="482A25E9"/>
    <w:rsid w:val="48977367"/>
    <w:rsid w:val="497E2BEC"/>
    <w:rsid w:val="4AA2290B"/>
    <w:rsid w:val="4AC876CE"/>
    <w:rsid w:val="4B054C48"/>
    <w:rsid w:val="4B1B3DB4"/>
    <w:rsid w:val="4B5736F5"/>
    <w:rsid w:val="4BA91A77"/>
    <w:rsid w:val="4C122435"/>
    <w:rsid w:val="4C232D8C"/>
    <w:rsid w:val="4C242F29"/>
    <w:rsid w:val="52281131"/>
    <w:rsid w:val="52326AB6"/>
    <w:rsid w:val="535449BE"/>
    <w:rsid w:val="540C5299"/>
    <w:rsid w:val="5505212D"/>
    <w:rsid w:val="554948ED"/>
    <w:rsid w:val="55913CA7"/>
    <w:rsid w:val="564D4072"/>
    <w:rsid w:val="56CD4D15"/>
    <w:rsid w:val="58EF2F8A"/>
    <w:rsid w:val="594E5BF3"/>
    <w:rsid w:val="5A125E18"/>
    <w:rsid w:val="5A613195"/>
    <w:rsid w:val="5B096202"/>
    <w:rsid w:val="5B231846"/>
    <w:rsid w:val="5B615ECA"/>
    <w:rsid w:val="5BCF1086"/>
    <w:rsid w:val="5BCF34E4"/>
    <w:rsid w:val="5C4425B6"/>
    <w:rsid w:val="5C68530F"/>
    <w:rsid w:val="5CCC1A69"/>
    <w:rsid w:val="5CDB501A"/>
    <w:rsid w:val="5D447851"/>
    <w:rsid w:val="5DE132F2"/>
    <w:rsid w:val="5E1D3AE1"/>
    <w:rsid w:val="5E5E6A7C"/>
    <w:rsid w:val="5EFB1F2E"/>
    <w:rsid w:val="5F3E2C1C"/>
    <w:rsid w:val="5FE33352"/>
    <w:rsid w:val="607A1D94"/>
    <w:rsid w:val="60B34B89"/>
    <w:rsid w:val="60F468AD"/>
    <w:rsid w:val="61BE6511"/>
    <w:rsid w:val="61F335F4"/>
    <w:rsid w:val="63237E6F"/>
    <w:rsid w:val="6356587A"/>
    <w:rsid w:val="65006754"/>
    <w:rsid w:val="67525E8F"/>
    <w:rsid w:val="68DB6872"/>
    <w:rsid w:val="692477C2"/>
    <w:rsid w:val="69EB05E0"/>
    <w:rsid w:val="6AEA1A38"/>
    <w:rsid w:val="6B4B29BB"/>
    <w:rsid w:val="6B560E7C"/>
    <w:rsid w:val="6ED92990"/>
    <w:rsid w:val="6F0B6421"/>
    <w:rsid w:val="71D0538B"/>
    <w:rsid w:val="721A13BE"/>
    <w:rsid w:val="73DC213A"/>
    <w:rsid w:val="74F07D34"/>
    <w:rsid w:val="75422471"/>
    <w:rsid w:val="781863F4"/>
    <w:rsid w:val="787278D0"/>
    <w:rsid w:val="79537342"/>
    <w:rsid w:val="797846B3"/>
    <w:rsid w:val="7AA02113"/>
    <w:rsid w:val="7AA80FC8"/>
    <w:rsid w:val="7BF36EF6"/>
    <w:rsid w:val="7C484810"/>
    <w:rsid w:val="7DA737B9"/>
    <w:rsid w:val="7E5971A9"/>
    <w:rsid w:val="7F0606E7"/>
    <w:rsid w:val="7FDB599C"/>
    <w:rsid w:val="7FEF22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qFormat="1"/>
    <w:lsdException w:name="index 3" w:locked="1" w:qFormat="1"/>
    <w:lsdException w:name="index 4" w:locked="1" w:qFormat="1"/>
    <w:lsdException w:name="index 5" w:locked="1" w:qFormat="1"/>
    <w:lsdException w:name="index 6" w:locked="1" w:qFormat="1"/>
    <w:lsdException w:name="index 7" w:locked="1" w:qFormat="1"/>
    <w:lsdException w:name="index 8" w:locked="1" w:qFormat="1"/>
    <w:lsdException w:name="index 9" w:lock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locked="1" w:qFormat="1"/>
    <w:lsdException w:name="annotation text" w:uiPriority="0" w:qFormat="1"/>
    <w:lsdException w:name="header" w:uiPriority="0" w:qFormat="1"/>
    <w:lsdException w:name="footer" w:uiPriority="0" w:qFormat="1"/>
    <w:lsdException w:name="index heading" w:locked="1" w:qFormat="1"/>
    <w:lsdException w:name="caption" w:uiPriority="0" w:qFormat="1"/>
    <w:lsdException w:name="table of figures" w:uiPriority="0" w:qFormat="1"/>
    <w:lsdException w:name="envelope address" w:locked="1" w:semiHidden="1" w:unhideWhenUsed="1"/>
    <w:lsdException w:name="envelope return" w:locked="1" w:semiHidden="1" w:unhideWhenUsed="1"/>
    <w:lsdException w:name="footnote reference" w:locked="1" w:qFormat="1"/>
    <w:lsdException w:name="annotation reference" w:uiPriority="0" w:qFormat="1"/>
    <w:lsdException w:name="line number" w:locked="1" w:semiHidden="1" w:unhideWhenUsed="1"/>
    <w:lsdException w:name="page number" w:uiPriority="0" w:qFormat="1"/>
    <w:lsdException w:name="endnote reference" w:locked="1" w:semiHidden="1" w:unhideWhenUsed="1"/>
    <w:lsdException w:name="endnote text" w:locked="1" w:qFormat="1"/>
    <w:lsdException w:name="table of authorities" w:locked="1" w:qFormat="1"/>
    <w:lsdException w:name="macro" w:locked="1" w:semiHidden="1" w:unhideWhenUsed="1"/>
    <w:lsdException w:name="toa heading" w:locked="1" w:uiPriority="0" w:qFormat="1"/>
    <w:lsdException w:name="List" w:uiPriority="0" w:qFormat="1"/>
    <w:lsdException w:name="List Bullet" w:locked="1" w:qFormat="1"/>
    <w:lsdException w:name="List Number" w:locked="1" w:uiPriority="0" w:qFormat="1"/>
    <w:lsdException w:name="List 2" w:uiPriority="0" w:qFormat="1"/>
    <w:lsdException w:name="List 3" w:uiPriority="0" w:qFormat="1"/>
    <w:lsdException w:name="List 4" w:uiPriority="0" w:qFormat="1"/>
    <w:lsdException w:name="List 5" w:locked="1" w:semiHidden="1" w:unhideWhenUsed="1"/>
    <w:lsdException w:name="List Bullet 2" w:uiPriority="0"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uiPriority="0" w:qFormat="1"/>
    <w:lsdException w:name="List Number 4" w:locked="1" w:qFormat="1"/>
    <w:lsdException w:name="List Number 5" w:locked="1" w:qFormat="1"/>
    <w:lsdException w:name="Title" w:uiPriority="0" w:qFormat="1"/>
    <w:lsdException w:name="Closing" w:uiPriority="0" w:qFormat="1"/>
    <w:lsdException w:name="Signature" w:locked="1" w:qFormat="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uiPriority="0" w:qFormat="1"/>
    <w:lsdException w:name="List Continue 3" w:locked="1" w:semiHidden="1" w:unhideWhenUsed="1"/>
    <w:lsdException w:name="List Continue 4" w:locked="1" w:semiHidden="1" w:unhideWhenUsed="1"/>
    <w:lsdException w:name="List Continue 5" w:locked="1" w:qFormat="1"/>
    <w:lsdException w:name="Message Header" w:uiPriority="0" w:qFormat="1"/>
    <w:lsdException w:name="Subtitle" w:uiPriority="0" w:qFormat="1"/>
    <w:lsdException w:name="Salutation" w:uiPriority="0" w:qFormat="1"/>
    <w:lsdException w:name="Date" w:uiPriority="0" w:qFormat="1"/>
    <w:lsdException w:name="Body Text First Indent"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locked="1" w:qFormat="1"/>
    <w:lsdException w:name="Strong" w:uiPriority="0"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next w:val="20"/>
    <w:qFormat/>
    <w:pPr>
      <w:widowControl w:val="0"/>
      <w:jc w:val="both"/>
    </w:pPr>
    <w:rPr>
      <w:rFonts w:ascii="宋体"/>
      <w:sz w:val="34"/>
    </w:rPr>
  </w:style>
  <w:style w:type="paragraph" w:styleId="11">
    <w:name w:val="heading 1"/>
    <w:basedOn w:val="a4"/>
    <w:next w:val="a4"/>
    <w:link w:val="1Char"/>
    <w:qFormat/>
    <w:pPr>
      <w:keepNext/>
      <w:keepLines/>
      <w:autoSpaceDE w:val="0"/>
      <w:autoSpaceDN w:val="0"/>
      <w:adjustRightInd w:val="0"/>
      <w:spacing w:before="240" w:after="120" w:line="300" w:lineRule="auto"/>
      <w:jc w:val="center"/>
      <w:outlineLvl w:val="0"/>
    </w:pPr>
    <w:rPr>
      <w:b/>
      <w:kern w:val="44"/>
      <w:sz w:val="20"/>
      <w:lang w:val="zh-CN"/>
    </w:rPr>
  </w:style>
  <w:style w:type="paragraph" w:styleId="20">
    <w:name w:val="heading 2"/>
    <w:basedOn w:val="a4"/>
    <w:next w:val="a4"/>
    <w:link w:val="2Char"/>
    <w:qFormat/>
    <w:pPr>
      <w:keepNext/>
      <w:keepLines/>
      <w:spacing w:before="260" w:after="260" w:line="413" w:lineRule="auto"/>
      <w:outlineLvl w:val="1"/>
    </w:pPr>
    <w:rPr>
      <w:rFonts w:ascii="Arial" w:eastAsia="黑体" w:hAnsi="Arial"/>
      <w:b/>
      <w:sz w:val="32"/>
      <w:lang w:val="zh-CN"/>
    </w:rPr>
  </w:style>
  <w:style w:type="paragraph" w:styleId="34">
    <w:name w:val="heading 3"/>
    <w:basedOn w:val="a4"/>
    <w:next w:val="a4"/>
    <w:link w:val="3Char1"/>
    <w:qFormat/>
    <w:pPr>
      <w:keepNext/>
      <w:keepLines/>
      <w:widowControl/>
      <w:spacing w:before="260" w:after="260" w:line="413" w:lineRule="auto"/>
      <w:jc w:val="left"/>
      <w:outlineLvl w:val="2"/>
    </w:pPr>
    <w:rPr>
      <w:rFonts w:ascii="Times New Roman"/>
      <w:b/>
      <w:sz w:val="32"/>
      <w:lang w:val="zh-CN"/>
    </w:rPr>
  </w:style>
  <w:style w:type="paragraph" w:styleId="40">
    <w:name w:val="heading 4"/>
    <w:basedOn w:val="a4"/>
    <w:next w:val="a4"/>
    <w:link w:val="4Char"/>
    <w:qFormat/>
    <w:pPr>
      <w:keepNext/>
      <w:keepLines/>
      <w:spacing w:before="280" w:after="290" w:line="372" w:lineRule="auto"/>
      <w:outlineLvl w:val="3"/>
    </w:pPr>
    <w:rPr>
      <w:rFonts w:ascii="Arial" w:eastAsia="黑体" w:hAnsi="Arial"/>
      <w:b/>
      <w:sz w:val="28"/>
      <w:lang w:val="zh-CN"/>
    </w:rPr>
  </w:style>
  <w:style w:type="paragraph" w:styleId="50">
    <w:name w:val="heading 5"/>
    <w:basedOn w:val="a4"/>
    <w:next w:val="a4"/>
    <w:link w:val="5Char"/>
    <w:qFormat/>
    <w:pPr>
      <w:keepNext/>
      <w:keepLines/>
      <w:spacing w:before="280" w:after="290" w:line="376" w:lineRule="auto"/>
      <w:outlineLvl w:val="4"/>
    </w:pPr>
    <w:rPr>
      <w:rFonts w:ascii="仿宋_GB2312" w:eastAsia="仿宋_GB2312" w:hAnsi="Courier New"/>
      <w:b/>
      <w:sz w:val="28"/>
      <w:lang w:val="zh-CN"/>
    </w:rPr>
  </w:style>
  <w:style w:type="paragraph" w:styleId="6">
    <w:name w:val="heading 6"/>
    <w:basedOn w:val="a4"/>
    <w:next w:val="a4"/>
    <w:link w:val="6Char"/>
    <w:qFormat/>
    <w:pPr>
      <w:keepNext/>
      <w:keepLines/>
      <w:spacing w:before="240" w:after="64" w:line="320" w:lineRule="auto"/>
      <w:outlineLvl w:val="5"/>
    </w:pPr>
    <w:rPr>
      <w:rFonts w:ascii="Cambria" w:hAnsi="Cambria"/>
      <w:b/>
      <w:sz w:val="24"/>
      <w:lang w:val="zh-CN"/>
    </w:rPr>
  </w:style>
  <w:style w:type="paragraph" w:styleId="7">
    <w:name w:val="heading 7"/>
    <w:basedOn w:val="a4"/>
    <w:next w:val="a4"/>
    <w:link w:val="7Char"/>
    <w:qFormat/>
    <w:pPr>
      <w:keepNext/>
      <w:keepLines/>
      <w:spacing w:before="240" w:after="64" w:line="320" w:lineRule="auto"/>
      <w:outlineLvl w:val="6"/>
    </w:pPr>
    <w:rPr>
      <w:b/>
      <w:sz w:val="24"/>
      <w:lang w:val="zh-CN"/>
    </w:rPr>
  </w:style>
  <w:style w:type="paragraph" w:styleId="8">
    <w:name w:val="heading 8"/>
    <w:basedOn w:val="a4"/>
    <w:next w:val="a4"/>
    <w:link w:val="8Char"/>
    <w:qFormat/>
    <w:pPr>
      <w:keepNext/>
      <w:keepLines/>
      <w:numPr>
        <w:numId w:val="1"/>
      </w:numPr>
      <w:spacing w:before="240" w:after="64" w:line="317" w:lineRule="auto"/>
      <w:outlineLvl w:val="7"/>
    </w:pPr>
    <w:rPr>
      <w:rFonts w:ascii="Times New Roman"/>
      <w:sz w:val="24"/>
      <w:lang w:val="zh-CN"/>
    </w:rPr>
  </w:style>
  <w:style w:type="paragraph" w:styleId="9">
    <w:name w:val="heading 9"/>
    <w:basedOn w:val="a4"/>
    <w:next w:val="a4"/>
    <w:link w:val="9Char"/>
    <w:qFormat/>
    <w:pPr>
      <w:keepNext/>
      <w:keepLines/>
      <w:numPr>
        <w:ilvl w:val="8"/>
        <w:numId w:val="2"/>
      </w:numPr>
      <w:tabs>
        <w:tab w:val="clear" w:pos="1559"/>
        <w:tab w:val="left" w:pos="709"/>
        <w:tab w:val="left" w:pos="4200"/>
      </w:tabs>
      <w:spacing w:before="120" w:line="360" w:lineRule="auto"/>
      <w:outlineLvl w:val="8"/>
    </w:pPr>
    <w:rPr>
      <w:rFonts w:ascii="Arial" w:hAnsi="Arial"/>
      <w:sz w:val="20"/>
      <w:lang w:val="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5">
    <w:name w:val="List 3"/>
    <w:basedOn w:val="a4"/>
    <w:qFormat/>
    <w:pPr>
      <w:widowControl/>
      <w:spacing w:before="100" w:beforeAutospacing="1" w:after="100" w:afterAutospacing="1"/>
      <w:jc w:val="left"/>
    </w:pPr>
    <w:rPr>
      <w:rFonts w:ascii="Arial Unicode MS" w:hAnsi="Arial Unicode MS"/>
      <w:sz w:val="24"/>
      <w:szCs w:val="24"/>
    </w:rPr>
  </w:style>
  <w:style w:type="paragraph" w:styleId="70">
    <w:name w:val="toc 7"/>
    <w:basedOn w:val="a4"/>
    <w:next w:val="a4"/>
    <w:uiPriority w:val="39"/>
    <w:qFormat/>
    <w:pPr>
      <w:ind w:left="2040"/>
      <w:jc w:val="left"/>
    </w:pPr>
    <w:rPr>
      <w:rFonts w:asciiTheme="minorHAnsi" w:hAnsiTheme="minorHAnsi" w:cstheme="minorHAnsi"/>
      <w:sz w:val="18"/>
      <w:szCs w:val="18"/>
    </w:rPr>
  </w:style>
  <w:style w:type="paragraph" w:styleId="a8">
    <w:name w:val="table of authorities"/>
    <w:basedOn w:val="a4"/>
    <w:next w:val="a4"/>
    <w:uiPriority w:val="99"/>
    <w:qFormat/>
    <w:locked/>
    <w:pPr>
      <w:ind w:leftChars="200" w:left="420"/>
    </w:pPr>
    <w:rPr>
      <w:rFonts w:ascii="Times New Roman"/>
      <w:kern w:val="2"/>
      <w:sz w:val="21"/>
      <w:szCs w:val="24"/>
    </w:rPr>
  </w:style>
  <w:style w:type="paragraph" w:styleId="a9">
    <w:name w:val="Note Heading"/>
    <w:basedOn w:val="a4"/>
    <w:next w:val="a4"/>
    <w:link w:val="Char"/>
    <w:qFormat/>
    <w:pPr>
      <w:spacing w:line="480" w:lineRule="auto"/>
      <w:jc w:val="center"/>
    </w:pPr>
    <w:rPr>
      <w:rFonts w:ascii="Times New Roman"/>
      <w:sz w:val="24"/>
      <w:lang w:val="zh-CN"/>
    </w:rPr>
  </w:style>
  <w:style w:type="paragraph" w:styleId="80">
    <w:name w:val="index 8"/>
    <w:basedOn w:val="a4"/>
    <w:next w:val="a4"/>
    <w:uiPriority w:val="99"/>
    <w:qFormat/>
    <w:locked/>
    <w:pPr>
      <w:widowControl/>
      <w:ind w:left="1760" w:hanging="220"/>
      <w:jc w:val="left"/>
    </w:pPr>
    <w:rPr>
      <w:rFonts w:ascii="Arial" w:hAnsi="Arial"/>
      <w:color w:val="000000"/>
      <w:sz w:val="22"/>
      <w:lang w:eastAsia="en-US"/>
    </w:rPr>
  </w:style>
  <w:style w:type="paragraph" w:styleId="aa">
    <w:name w:val="List Number"/>
    <w:basedOn w:val="a4"/>
    <w:qFormat/>
    <w:locked/>
    <w:pPr>
      <w:tabs>
        <w:tab w:val="left" w:pos="360"/>
      </w:tabs>
      <w:spacing w:line="500" w:lineRule="exact"/>
      <w:ind w:left="420" w:hanging="420"/>
    </w:pPr>
    <w:rPr>
      <w:rFonts w:ascii="Times New Roman"/>
      <w:kern w:val="2"/>
      <w:sz w:val="24"/>
      <w:szCs w:val="24"/>
    </w:rPr>
  </w:style>
  <w:style w:type="paragraph" w:styleId="ab">
    <w:name w:val="Normal Indent"/>
    <w:basedOn w:val="a4"/>
    <w:link w:val="Char0"/>
    <w:qFormat/>
    <w:pPr>
      <w:autoSpaceDE w:val="0"/>
      <w:autoSpaceDN w:val="0"/>
      <w:adjustRightInd w:val="0"/>
      <w:ind w:firstLine="420"/>
      <w:jc w:val="left"/>
    </w:pPr>
    <w:rPr>
      <w:sz w:val="24"/>
      <w:lang w:val="zh-CN"/>
    </w:rPr>
  </w:style>
  <w:style w:type="paragraph" w:styleId="ac">
    <w:name w:val="caption"/>
    <w:basedOn w:val="a4"/>
    <w:next w:val="a4"/>
    <w:link w:val="Char1"/>
    <w:qFormat/>
    <w:pPr>
      <w:jc w:val="center"/>
    </w:pPr>
    <w:rPr>
      <w:rFonts w:ascii="华文彩云" w:hAnsi="Century Gothic" w:cs="Arial"/>
      <w:b/>
      <w:bCs/>
      <w:sz w:val="52"/>
      <w:szCs w:val="72"/>
    </w:rPr>
  </w:style>
  <w:style w:type="paragraph" w:styleId="51">
    <w:name w:val="index 5"/>
    <w:basedOn w:val="a4"/>
    <w:next w:val="a4"/>
    <w:uiPriority w:val="99"/>
    <w:qFormat/>
    <w:locked/>
    <w:pPr>
      <w:widowControl/>
      <w:ind w:left="1100" w:hanging="220"/>
      <w:jc w:val="left"/>
    </w:pPr>
    <w:rPr>
      <w:rFonts w:ascii="Arial" w:hAnsi="Arial"/>
      <w:color w:val="000000"/>
      <w:sz w:val="22"/>
      <w:lang w:eastAsia="en-US"/>
    </w:rPr>
  </w:style>
  <w:style w:type="paragraph" w:styleId="ad">
    <w:name w:val="List Bullet"/>
    <w:basedOn w:val="a4"/>
    <w:uiPriority w:val="99"/>
    <w:qFormat/>
    <w:locked/>
    <w:pPr>
      <w:tabs>
        <w:tab w:val="left" w:pos="425"/>
      </w:tabs>
      <w:ind w:left="425" w:hanging="425"/>
    </w:pPr>
    <w:rPr>
      <w:rFonts w:ascii="Times New Roman"/>
      <w:kern w:val="2"/>
      <w:sz w:val="21"/>
    </w:rPr>
  </w:style>
  <w:style w:type="paragraph" w:styleId="ae">
    <w:name w:val="Document Map"/>
    <w:basedOn w:val="a4"/>
    <w:link w:val="Char2"/>
    <w:qFormat/>
    <w:rPr>
      <w:sz w:val="18"/>
      <w:lang w:val="zh-CN"/>
    </w:rPr>
  </w:style>
  <w:style w:type="paragraph" w:styleId="af">
    <w:name w:val="toa heading"/>
    <w:basedOn w:val="a4"/>
    <w:next w:val="a4"/>
    <w:qFormat/>
    <w:locked/>
    <w:pPr>
      <w:spacing w:before="120"/>
    </w:pPr>
    <w:rPr>
      <w:rFonts w:ascii="Arial" w:hAnsi="Arial"/>
      <w:sz w:val="24"/>
      <w:szCs w:val="22"/>
    </w:rPr>
  </w:style>
  <w:style w:type="paragraph" w:styleId="af0">
    <w:name w:val="annotation text"/>
    <w:basedOn w:val="a4"/>
    <w:link w:val="Char10"/>
    <w:qFormat/>
    <w:pPr>
      <w:jc w:val="left"/>
    </w:pPr>
    <w:rPr>
      <w:sz w:val="20"/>
      <w:lang w:val="zh-CN"/>
    </w:rPr>
  </w:style>
  <w:style w:type="paragraph" w:styleId="60">
    <w:name w:val="index 6"/>
    <w:basedOn w:val="a4"/>
    <w:next w:val="a4"/>
    <w:uiPriority w:val="99"/>
    <w:qFormat/>
    <w:locked/>
    <w:pPr>
      <w:widowControl/>
      <w:ind w:left="1320" w:hanging="220"/>
      <w:jc w:val="left"/>
    </w:pPr>
    <w:rPr>
      <w:rFonts w:ascii="Arial" w:hAnsi="Arial"/>
      <w:color w:val="000000"/>
      <w:sz w:val="22"/>
      <w:lang w:eastAsia="en-US"/>
    </w:rPr>
  </w:style>
  <w:style w:type="paragraph" w:styleId="af1">
    <w:name w:val="Salutation"/>
    <w:basedOn w:val="a4"/>
    <w:next w:val="a4"/>
    <w:link w:val="Char3"/>
    <w:qFormat/>
    <w:rPr>
      <w:color w:val="000000"/>
      <w:sz w:val="23"/>
      <w:lang w:val="zh-CN"/>
    </w:rPr>
  </w:style>
  <w:style w:type="paragraph" w:styleId="36">
    <w:name w:val="Body Text 3"/>
    <w:basedOn w:val="a4"/>
    <w:link w:val="3Char"/>
    <w:qFormat/>
    <w:pPr>
      <w:spacing w:line="360" w:lineRule="auto"/>
      <w:jc w:val="left"/>
    </w:pPr>
    <w:rPr>
      <w:sz w:val="24"/>
      <w:lang w:val="zh-CN"/>
    </w:rPr>
  </w:style>
  <w:style w:type="paragraph" w:styleId="af2">
    <w:name w:val="Closing"/>
    <w:basedOn w:val="a4"/>
    <w:link w:val="Char4"/>
    <w:qFormat/>
    <w:pPr>
      <w:ind w:leftChars="2100" w:left="100"/>
    </w:pPr>
    <w:rPr>
      <w:color w:val="000000"/>
      <w:sz w:val="23"/>
      <w:lang w:val="zh-CN"/>
    </w:rPr>
  </w:style>
  <w:style w:type="paragraph" w:styleId="af3">
    <w:name w:val="Body Text"/>
    <w:basedOn w:val="a4"/>
    <w:link w:val="Char5"/>
    <w:qFormat/>
    <w:pPr>
      <w:widowControl/>
      <w:spacing w:after="120"/>
      <w:jc w:val="left"/>
    </w:pPr>
    <w:rPr>
      <w:rFonts w:ascii="Times New Roman"/>
      <w:sz w:val="20"/>
      <w:lang w:val="zh-CN"/>
    </w:rPr>
  </w:style>
  <w:style w:type="paragraph" w:styleId="af4">
    <w:name w:val="Body Text Indent"/>
    <w:basedOn w:val="a4"/>
    <w:link w:val="Char6"/>
    <w:qFormat/>
    <w:pPr>
      <w:spacing w:after="120"/>
      <w:ind w:leftChars="200" w:left="420"/>
    </w:pPr>
    <w:rPr>
      <w:rFonts w:ascii="Times New Roman"/>
      <w:sz w:val="20"/>
      <w:lang w:val="zh-CN"/>
    </w:rPr>
  </w:style>
  <w:style w:type="paragraph" w:styleId="37">
    <w:name w:val="List Number 3"/>
    <w:basedOn w:val="a4"/>
    <w:link w:val="3Char0"/>
    <w:qFormat/>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1">
    <w:name w:val="List 2"/>
    <w:basedOn w:val="a4"/>
    <w:link w:val="2Char0"/>
    <w:qFormat/>
    <w:pPr>
      <w:ind w:leftChars="200" w:left="100" w:hangingChars="200" w:hanging="200"/>
    </w:pPr>
    <w:rPr>
      <w:szCs w:val="24"/>
    </w:rPr>
  </w:style>
  <w:style w:type="paragraph" w:styleId="af5">
    <w:name w:val="Block Text"/>
    <w:basedOn w:val="a4"/>
    <w:qFormat/>
    <w:pPr>
      <w:adjustRightInd w:val="0"/>
      <w:ind w:left="420" w:right="33"/>
      <w:jc w:val="left"/>
      <w:textAlignment w:val="baseline"/>
    </w:pPr>
    <w:rPr>
      <w:sz w:val="24"/>
    </w:rPr>
  </w:style>
  <w:style w:type="paragraph" w:styleId="22">
    <w:name w:val="List Bullet 2"/>
    <w:basedOn w:val="a4"/>
    <w:qFormat/>
    <w:pPr>
      <w:spacing w:line="360" w:lineRule="auto"/>
    </w:pPr>
    <w:rPr>
      <w:rFonts w:hAnsi="宋体"/>
      <w:spacing w:val="20"/>
      <w:sz w:val="24"/>
      <w:szCs w:val="24"/>
    </w:rPr>
  </w:style>
  <w:style w:type="paragraph" w:styleId="41">
    <w:name w:val="index 4"/>
    <w:basedOn w:val="a4"/>
    <w:next w:val="a4"/>
    <w:uiPriority w:val="99"/>
    <w:qFormat/>
    <w:locked/>
    <w:pPr>
      <w:widowControl/>
      <w:ind w:left="880" w:hanging="220"/>
      <w:jc w:val="left"/>
    </w:pPr>
    <w:rPr>
      <w:rFonts w:ascii="Arial" w:hAnsi="Arial"/>
      <w:color w:val="000000"/>
      <w:sz w:val="22"/>
      <w:lang w:eastAsia="en-US"/>
    </w:rPr>
  </w:style>
  <w:style w:type="paragraph" w:styleId="52">
    <w:name w:val="toc 5"/>
    <w:basedOn w:val="a4"/>
    <w:next w:val="a4"/>
    <w:uiPriority w:val="39"/>
    <w:qFormat/>
    <w:pPr>
      <w:ind w:left="1360"/>
      <w:jc w:val="left"/>
    </w:pPr>
    <w:rPr>
      <w:rFonts w:asciiTheme="minorHAnsi" w:hAnsiTheme="minorHAnsi" w:cstheme="minorHAnsi"/>
      <w:sz w:val="18"/>
      <w:szCs w:val="18"/>
    </w:rPr>
  </w:style>
  <w:style w:type="paragraph" w:styleId="38">
    <w:name w:val="toc 3"/>
    <w:basedOn w:val="a4"/>
    <w:next w:val="a4"/>
    <w:uiPriority w:val="39"/>
    <w:qFormat/>
    <w:pPr>
      <w:ind w:left="680"/>
      <w:jc w:val="left"/>
    </w:pPr>
    <w:rPr>
      <w:rFonts w:asciiTheme="minorHAnsi" w:hAnsiTheme="minorHAnsi" w:cstheme="minorHAnsi"/>
      <w:i/>
      <w:iCs/>
      <w:sz w:val="20"/>
    </w:rPr>
  </w:style>
  <w:style w:type="paragraph" w:styleId="af6">
    <w:name w:val="Plain Text"/>
    <w:basedOn w:val="a4"/>
    <w:link w:val="Char7"/>
    <w:qFormat/>
    <w:rPr>
      <w:rFonts w:hAnsi="Courier New"/>
      <w:sz w:val="20"/>
      <w:lang w:val="zh-CN"/>
    </w:rPr>
  </w:style>
  <w:style w:type="paragraph" w:styleId="42">
    <w:name w:val="List Number 4"/>
    <w:basedOn w:val="a4"/>
    <w:uiPriority w:val="99"/>
    <w:qFormat/>
    <w:locked/>
    <w:pPr>
      <w:tabs>
        <w:tab w:val="left" w:pos="1620"/>
      </w:tabs>
      <w:ind w:left="1620" w:hanging="425"/>
    </w:pPr>
    <w:rPr>
      <w:rFonts w:ascii="Times New Roman"/>
      <w:kern w:val="2"/>
      <w:sz w:val="24"/>
      <w:szCs w:val="24"/>
    </w:rPr>
  </w:style>
  <w:style w:type="paragraph" w:styleId="81">
    <w:name w:val="toc 8"/>
    <w:basedOn w:val="a4"/>
    <w:next w:val="a4"/>
    <w:uiPriority w:val="39"/>
    <w:qFormat/>
    <w:pPr>
      <w:ind w:left="2380"/>
      <w:jc w:val="left"/>
    </w:pPr>
    <w:rPr>
      <w:rFonts w:asciiTheme="minorHAnsi" w:hAnsiTheme="minorHAnsi" w:cstheme="minorHAnsi"/>
      <w:sz w:val="18"/>
      <w:szCs w:val="18"/>
    </w:rPr>
  </w:style>
  <w:style w:type="paragraph" w:styleId="39">
    <w:name w:val="index 3"/>
    <w:basedOn w:val="a4"/>
    <w:next w:val="a4"/>
    <w:uiPriority w:val="99"/>
    <w:qFormat/>
    <w:locked/>
    <w:pPr>
      <w:widowControl/>
      <w:ind w:left="660" w:hanging="220"/>
      <w:jc w:val="left"/>
    </w:pPr>
    <w:rPr>
      <w:rFonts w:ascii="Arial" w:hAnsi="Arial"/>
      <w:color w:val="000000"/>
      <w:sz w:val="22"/>
      <w:lang w:eastAsia="en-US"/>
    </w:rPr>
  </w:style>
  <w:style w:type="paragraph" w:styleId="af7">
    <w:name w:val="Date"/>
    <w:basedOn w:val="a4"/>
    <w:next w:val="a4"/>
    <w:link w:val="Char8"/>
    <w:qFormat/>
    <w:rPr>
      <w:rFonts w:ascii="Times New Roman" w:eastAsia="楷体"/>
      <w:sz w:val="32"/>
      <w:lang w:val="zh-CN"/>
    </w:rPr>
  </w:style>
  <w:style w:type="paragraph" w:styleId="23">
    <w:name w:val="Body Text Indent 2"/>
    <w:basedOn w:val="a4"/>
    <w:link w:val="2Char1"/>
    <w:qFormat/>
    <w:pPr>
      <w:spacing w:after="120" w:line="480" w:lineRule="auto"/>
      <w:ind w:leftChars="200" w:left="420"/>
    </w:pPr>
    <w:rPr>
      <w:rFonts w:ascii="Times New Roman"/>
      <w:sz w:val="20"/>
      <w:lang w:val="zh-CN"/>
    </w:rPr>
  </w:style>
  <w:style w:type="paragraph" w:styleId="af8">
    <w:name w:val="endnote text"/>
    <w:basedOn w:val="a4"/>
    <w:link w:val="Char9"/>
    <w:uiPriority w:val="99"/>
    <w:qFormat/>
    <w:locked/>
    <w:pPr>
      <w:snapToGrid w:val="0"/>
      <w:jc w:val="left"/>
    </w:pPr>
    <w:rPr>
      <w:rFonts w:ascii="Times New Roman"/>
      <w:kern w:val="2"/>
      <w:sz w:val="21"/>
      <w:szCs w:val="24"/>
    </w:rPr>
  </w:style>
  <w:style w:type="paragraph" w:styleId="53">
    <w:name w:val="List Continue 5"/>
    <w:basedOn w:val="a4"/>
    <w:uiPriority w:val="99"/>
    <w:qFormat/>
    <w:locked/>
    <w:pPr>
      <w:tabs>
        <w:tab w:val="left" w:pos="840"/>
      </w:tabs>
      <w:spacing w:after="120"/>
      <w:ind w:leftChars="1000" w:left="2100"/>
    </w:pPr>
    <w:rPr>
      <w:rFonts w:ascii="Times New Roman"/>
      <w:kern w:val="2"/>
      <w:sz w:val="21"/>
    </w:rPr>
  </w:style>
  <w:style w:type="paragraph" w:styleId="af9">
    <w:name w:val="Balloon Text"/>
    <w:basedOn w:val="a4"/>
    <w:link w:val="Chara"/>
    <w:uiPriority w:val="99"/>
    <w:qFormat/>
    <w:rPr>
      <w:rFonts w:ascii="Times New Roman"/>
      <w:sz w:val="18"/>
      <w:lang w:val="zh-CN"/>
    </w:rPr>
  </w:style>
  <w:style w:type="paragraph" w:styleId="afa">
    <w:name w:val="footer"/>
    <w:basedOn w:val="a4"/>
    <w:link w:val="Char11"/>
    <w:qFormat/>
    <w:pPr>
      <w:tabs>
        <w:tab w:val="center" w:pos="4153"/>
        <w:tab w:val="right" w:pos="8306"/>
      </w:tabs>
      <w:autoSpaceDE w:val="0"/>
      <w:autoSpaceDN w:val="0"/>
      <w:adjustRightInd w:val="0"/>
      <w:snapToGrid w:val="0"/>
      <w:jc w:val="left"/>
    </w:pPr>
    <w:rPr>
      <w:sz w:val="18"/>
      <w:lang w:val="zh-CN"/>
    </w:rPr>
  </w:style>
  <w:style w:type="paragraph" w:styleId="afb">
    <w:name w:val="header"/>
    <w:basedOn w:val="a4"/>
    <w:link w:val="Char12"/>
    <w:qFormat/>
    <w:pPr>
      <w:pBdr>
        <w:bottom w:val="single" w:sz="6" w:space="1" w:color="auto"/>
      </w:pBdr>
      <w:tabs>
        <w:tab w:val="center" w:pos="4153"/>
        <w:tab w:val="right" w:pos="8306"/>
      </w:tabs>
      <w:snapToGrid w:val="0"/>
      <w:jc w:val="center"/>
    </w:pPr>
    <w:rPr>
      <w:rFonts w:ascii="Times New Roman"/>
      <w:sz w:val="18"/>
      <w:lang w:val="zh-CN"/>
    </w:rPr>
  </w:style>
  <w:style w:type="paragraph" w:styleId="afc">
    <w:name w:val="Signature"/>
    <w:basedOn w:val="a4"/>
    <w:link w:val="Charb"/>
    <w:uiPriority w:val="99"/>
    <w:qFormat/>
    <w:locked/>
    <w:pPr>
      <w:ind w:left="4320"/>
    </w:pPr>
    <w:rPr>
      <w:rFonts w:ascii="Times New Roman" w:eastAsia="楷体_GB2312"/>
      <w:kern w:val="2"/>
      <w:sz w:val="21"/>
    </w:rPr>
  </w:style>
  <w:style w:type="paragraph" w:styleId="12">
    <w:name w:val="toc 1"/>
    <w:basedOn w:val="a4"/>
    <w:next w:val="a4"/>
    <w:uiPriority w:val="39"/>
    <w:qFormat/>
    <w:pPr>
      <w:spacing w:before="120" w:after="120"/>
      <w:jc w:val="left"/>
    </w:pPr>
    <w:rPr>
      <w:rFonts w:asciiTheme="minorHAnsi" w:hAnsiTheme="minorHAnsi" w:cstheme="minorHAnsi"/>
      <w:b/>
      <w:bCs/>
      <w:caps/>
      <w:sz w:val="20"/>
    </w:rPr>
  </w:style>
  <w:style w:type="paragraph" w:styleId="43">
    <w:name w:val="toc 4"/>
    <w:basedOn w:val="a4"/>
    <w:next w:val="a4"/>
    <w:uiPriority w:val="39"/>
    <w:qFormat/>
    <w:pPr>
      <w:ind w:left="1020"/>
      <w:jc w:val="left"/>
    </w:pPr>
    <w:rPr>
      <w:rFonts w:asciiTheme="minorHAnsi" w:hAnsiTheme="minorHAnsi" w:cstheme="minorHAnsi"/>
      <w:sz w:val="18"/>
      <w:szCs w:val="18"/>
    </w:rPr>
  </w:style>
  <w:style w:type="paragraph" w:styleId="afd">
    <w:name w:val="index heading"/>
    <w:basedOn w:val="a4"/>
    <w:next w:val="13"/>
    <w:uiPriority w:val="99"/>
    <w:qFormat/>
    <w:locked/>
    <w:pPr>
      <w:spacing w:line="360" w:lineRule="auto"/>
      <w:ind w:firstLine="482"/>
    </w:pPr>
    <w:rPr>
      <w:rFonts w:ascii="Footlight MT Light" w:hAnsi="Footlight MT Light"/>
      <w:kern w:val="2"/>
      <w:sz w:val="24"/>
    </w:rPr>
  </w:style>
  <w:style w:type="paragraph" w:styleId="13">
    <w:name w:val="index 1"/>
    <w:basedOn w:val="a4"/>
    <w:next w:val="a4"/>
    <w:qFormat/>
    <w:rPr>
      <w:szCs w:val="24"/>
    </w:rPr>
  </w:style>
  <w:style w:type="paragraph" w:styleId="afe">
    <w:name w:val="Subtitle"/>
    <w:basedOn w:val="a4"/>
    <w:next w:val="ab"/>
    <w:link w:val="Charc"/>
    <w:qFormat/>
    <w:pPr>
      <w:widowControl/>
      <w:spacing w:before="240" w:after="60" w:line="312" w:lineRule="auto"/>
      <w:jc w:val="center"/>
      <w:outlineLvl w:val="1"/>
    </w:pPr>
    <w:rPr>
      <w:rFonts w:ascii="Arial" w:hAnsi="Arial"/>
      <w:b/>
      <w:kern w:val="28"/>
      <w:sz w:val="20"/>
      <w:lang w:val="zh-CN"/>
    </w:rPr>
  </w:style>
  <w:style w:type="paragraph" w:styleId="54">
    <w:name w:val="List Number 5"/>
    <w:basedOn w:val="a4"/>
    <w:uiPriority w:val="99"/>
    <w:qFormat/>
    <w:locked/>
    <w:pPr>
      <w:tabs>
        <w:tab w:val="left" w:pos="2040"/>
      </w:tabs>
      <w:ind w:left="2040" w:hanging="360"/>
    </w:pPr>
    <w:rPr>
      <w:rFonts w:ascii="Times New Roman"/>
      <w:kern w:val="2"/>
      <w:sz w:val="24"/>
      <w:szCs w:val="24"/>
    </w:rPr>
  </w:style>
  <w:style w:type="paragraph" w:styleId="aff">
    <w:name w:val="List"/>
    <w:basedOn w:val="a4"/>
    <w:link w:val="Chard"/>
    <w:qFormat/>
    <w:pPr>
      <w:ind w:left="200" w:hangingChars="200" w:hanging="200"/>
    </w:pPr>
    <w:rPr>
      <w:szCs w:val="24"/>
    </w:rPr>
  </w:style>
  <w:style w:type="paragraph" w:styleId="aff0">
    <w:name w:val="footnote text"/>
    <w:basedOn w:val="a4"/>
    <w:link w:val="Chare"/>
    <w:uiPriority w:val="99"/>
    <w:qFormat/>
    <w:locked/>
    <w:pPr>
      <w:widowControl/>
      <w:jc w:val="left"/>
    </w:pPr>
    <w:rPr>
      <w:rFonts w:ascii="Times New Roman"/>
      <w:sz w:val="24"/>
      <w:lang w:eastAsia="en-US"/>
    </w:rPr>
  </w:style>
  <w:style w:type="paragraph" w:styleId="61">
    <w:name w:val="toc 6"/>
    <w:basedOn w:val="a4"/>
    <w:next w:val="a4"/>
    <w:uiPriority w:val="39"/>
    <w:qFormat/>
    <w:pPr>
      <w:ind w:left="1700"/>
      <w:jc w:val="left"/>
    </w:pPr>
    <w:rPr>
      <w:rFonts w:asciiTheme="minorHAnsi" w:hAnsiTheme="minorHAnsi" w:cstheme="minorHAnsi"/>
      <w:sz w:val="18"/>
      <w:szCs w:val="18"/>
    </w:rPr>
  </w:style>
  <w:style w:type="paragraph" w:styleId="3a">
    <w:name w:val="Body Text Indent 3"/>
    <w:basedOn w:val="a4"/>
    <w:link w:val="3Char2"/>
    <w:qFormat/>
    <w:pPr>
      <w:spacing w:after="120"/>
      <w:ind w:leftChars="200" w:left="420"/>
    </w:pPr>
    <w:rPr>
      <w:sz w:val="16"/>
      <w:lang w:val="zh-CN"/>
    </w:rPr>
  </w:style>
  <w:style w:type="paragraph" w:styleId="71">
    <w:name w:val="index 7"/>
    <w:basedOn w:val="a4"/>
    <w:next w:val="a4"/>
    <w:uiPriority w:val="99"/>
    <w:qFormat/>
    <w:locked/>
    <w:pPr>
      <w:widowControl/>
      <w:ind w:left="1540" w:hanging="220"/>
      <w:jc w:val="left"/>
    </w:pPr>
    <w:rPr>
      <w:rFonts w:ascii="Arial" w:hAnsi="Arial"/>
      <w:color w:val="000000"/>
      <w:sz w:val="22"/>
      <w:lang w:eastAsia="en-US"/>
    </w:rPr>
  </w:style>
  <w:style w:type="paragraph" w:styleId="90">
    <w:name w:val="index 9"/>
    <w:basedOn w:val="a4"/>
    <w:next w:val="a4"/>
    <w:uiPriority w:val="99"/>
    <w:qFormat/>
    <w:locked/>
    <w:pPr>
      <w:widowControl/>
      <w:ind w:left="1980" w:hanging="220"/>
      <w:jc w:val="left"/>
    </w:pPr>
    <w:rPr>
      <w:rFonts w:ascii="Arial" w:hAnsi="Arial"/>
      <w:color w:val="000000"/>
      <w:sz w:val="22"/>
      <w:lang w:eastAsia="en-US"/>
    </w:rPr>
  </w:style>
  <w:style w:type="paragraph" w:styleId="aff1">
    <w:name w:val="table of figures"/>
    <w:basedOn w:val="a4"/>
    <w:next w:val="a4"/>
    <w:qFormat/>
    <w:pPr>
      <w:ind w:leftChars="200" w:left="200" w:hangingChars="200" w:hanging="200"/>
    </w:pPr>
    <w:rPr>
      <w:szCs w:val="24"/>
    </w:rPr>
  </w:style>
  <w:style w:type="paragraph" w:styleId="24">
    <w:name w:val="toc 2"/>
    <w:basedOn w:val="a4"/>
    <w:next w:val="a4"/>
    <w:uiPriority w:val="39"/>
    <w:qFormat/>
    <w:pPr>
      <w:ind w:left="340"/>
      <w:jc w:val="left"/>
    </w:pPr>
    <w:rPr>
      <w:rFonts w:asciiTheme="minorHAnsi" w:hAnsiTheme="minorHAnsi" w:cstheme="minorHAnsi"/>
      <w:smallCaps/>
      <w:sz w:val="20"/>
    </w:rPr>
  </w:style>
  <w:style w:type="paragraph" w:styleId="91">
    <w:name w:val="toc 9"/>
    <w:basedOn w:val="a4"/>
    <w:next w:val="a4"/>
    <w:uiPriority w:val="39"/>
    <w:qFormat/>
    <w:pPr>
      <w:ind w:left="2720"/>
      <w:jc w:val="left"/>
    </w:pPr>
    <w:rPr>
      <w:rFonts w:asciiTheme="minorHAnsi" w:hAnsiTheme="minorHAnsi" w:cstheme="minorHAnsi"/>
      <w:sz w:val="18"/>
      <w:szCs w:val="18"/>
    </w:rPr>
  </w:style>
  <w:style w:type="paragraph" w:styleId="25">
    <w:name w:val="Body Text 2"/>
    <w:basedOn w:val="a4"/>
    <w:link w:val="2Char2"/>
    <w:qFormat/>
    <w:pPr>
      <w:widowControl/>
      <w:spacing w:after="120" w:line="480" w:lineRule="auto"/>
      <w:jc w:val="left"/>
    </w:pPr>
    <w:rPr>
      <w:sz w:val="20"/>
      <w:lang w:val="zh-CN"/>
    </w:rPr>
  </w:style>
  <w:style w:type="paragraph" w:styleId="44">
    <w:name w:val="List 4"/>
    <w:basedOn w:val="a4"/>
    <w:qFormat/>
    <w:pPr>
      <w:adjustRightInd w:val="0"/>
      <w:spacing w:line="360" w:lineRule="atLeast"/>
      <w:ind w:leftChars="600" w:left="100" w:hangingChars="200" w:hanging="200"/>
      <w:jc w:val="left"/>
      <w:textAlignment w:val="baseline"/>
    </w:pPr>
    <w:rPr>
      <w:sz w:val="24"/>
    </w:rPr>
  </w:style>
  <w:style w:type="paragraph" w:styleId="26">
    <w:name w:val="List Continue 2"/>
    <w:basedOn w:val="a4"/>
    <w:qFormat/>
    <w:pPr>
      <w:adjustRightInd w:val="0"/>
      <w:spacing w:after="120" w:line="360" w:lineRule="atLeast"/>
      <w:ind w:leftChars="400" w:left="840"/>
      <w:jc w:val="left"/>
      <w:textAlignment w:val="baseline"/>
    </w:pPr>
    <w:rPr>
      <w:sz w:val="24"/>
    </w:rPr>
  </w:style>
  <w:style w:type="paragraph" w:styleId="aff2">
    <w:name w:val="Message Header"/>
    <w:basedOn w:val="af3"/>
    <w:link w:val="Charf"/>
    <w:qFormat/>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rPr>
  </w:style>
  <w:style w:type="paragraph" w:styleId="HTML">
    <w:name w:val="HTML Preformatted"/>
    <w:basedOn w:val="a4"/>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lang w:val="zh-CN"/>
    </w:rPr>
  </w:style>
  <w:style w:type="paragraph" w:styleId="aff3">
    <w:name w:val="Normal (Web)"/>
    <w:basedOn w:val="a4"/>
    <w:link w:val="Charf0"/>
    <w:qFormat/>
    <w:pPr>
      <w:widowControl/>
      <w:spacing w:before="100" w:beforeAutospacing="1" w:after="100" w:afterAutospacing="1"/>
      <w:jc w:val="left"/>
    </w:pPr>
    <w:rPr>
      <w:rFonts w:hAnsi="宋体"/>
      <w:sz w:val="24"/>
      <w:lang w:val="zh-CN"/>
    </w:rPr>
  </w:style>
  <w:style w:type="paragraph" w:styleId="27">
    <w:name w:val="index 2"/>
    <w:basedOn w:val="a4"/>
    <w:next w:val="a4"/>
    <w:uiPriority w:val="99"/>
    <w:qFormat/>
    <w:locked/>
    <w:pPr>
      <w:tabs>
        <w:tab w:val="left" w:pos="420"/>
      </w:tabs>
      <w:ind w:leftChars="200" w:left="200"/>
    </w:pPr>
    <w:rPr>
      <w:rFonts w:ascii="Times New Roman"/>
      <w:kern w:val="2"/>
      <w:sz w:val="21"/>
    </w:rPr>
  </w:style>
  <w:style w:type="paragraph" w:styleId="aff4">
    <w:name w:val="Title"/>
    <w:basedOn w:val="a4"/>
    <w:link w:val="Charf1"/>
    <w:qFormat/>
    <w:pPr>
      <w:spacing w:before="240" w:after="60"/>
      <w:jc w:val="center"/>
      <w:outlineLvl w:val="0"/>
    </w:pPr>
    <w:rPr>
      <w:rFonts w:ascii="Arial" w:hAnsi="Arial"/>
      <w:b/>
      <w:sz w:val="32"/>
      <w:lang w:val="zh-CN"/>
    </w:rPr>
  </w:style>
  <w:style w:type="paragraph" w:styleId="aff5">
    <w:name w:val="annotation subject"/>
    <w:basedOn w:val="af0"/>
    <w:next w:val="af0"/>
    <w:link w:val="Charf2"/>
    <w:qFormat/>
    <w:rPr>
      <w:b/>
    </w:rPr>
  </w:style>
  <w:style w:type="paragraph" w:styleId="aff6">
    <w:name w:val="Body Text First Indent"/>
    <w:basedOn w:val="a4"/>
    <w:link w:val="Charf3"/>
    <w:uiPriority w:val="99"/>
    <w:qFormat/>
    <w:pPr>
      <w:adjustRightInd w:val="0"/>
      <w:snapToGrid w:val="0"/>
      <w:spacing w:after="120" w:line="400" w:lineRule="exact"/>
      <w:ind w:firstLine="510"/>
    </w:pPr>
    <w:rPr>
      <w:sz w:val="20"/>
      <w:lang w:val="zh-CN"/>
    </w:rPr>
  </w:style>
  <w:style w:type="paragraph" w:styleId="28">
    <w:name w:val="Body Text First Indent 2"/>
    <w:basedOn w:val="af4"/>
    <w:link w:val="2Char3"/>
    <w:qFormat/>
    <w:pPr>
      <w:ind w:firstLineChars="200" w:firstLine="420"/>
    </w:pPr>
    <w:rPr>
      <w:rFonts w:ascii="Arial" w:hAnsi="Arial"/>
      <w:b/>
      <w:sz w:val="28"/>
    </w:rPr>
  </w:style>
  <w:style w:type="table" w:styleId="aff7">
    <w:name w:val="Table Grid"/>
    <w:basedOn w:val="a6"/>
    <w:uiPriority w:val="59"/>
    <w:qFormat/>
    <w:rPr>
      <w:rFonts w:ascii="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qFormat/>
    <w:rPr>
      <w:rFonts w:cs="Times New Roman"/>
      <w:b/>
    </w:rPr>
  </w:style>
  <w:style w:type="character" w:styleId="aff9">
    <w:name w:val="page number"/>
    <w:qFormat/>
    <w:rPr>
      <w:rFonts w:cs="Times New Roman"/>
    </w:rPr>
  </w:style>
  <w:style w:type="character" w:styleId="affa">
    <w:name w:val="FollowedHyperlink"/>
    <w:uiPriority w:val="99"/>
    <w:qFormat/>
    <w:locked/>
    <w:rPr>
      <w:rFonts w:cs="Times New Roman"/>
      <w:color w:val="800080"/>
      <w:u w:val="single"/>
    </w:rPr>
  </w:style>
  <w:style w:type="character" w:styleId="affb">
    <w:name w:val="Emphasis"/>
    <w:qFormat/>
    <w:rPr>
      <w:rFonts w:cs="Times New Roman"/>
      <w:i/>
    </w:rPr>
  </w:style>
  <w:style w:type="character" w:styleId="affc">
    <w:name w:val="Hyperlink"/>
    <w:uiPriority w:val="99"/>
    <w:qFormat/>
    <w:rPr>
      <w:rFonts w:cs="Times New Roman"/>
      <w:color w:val="1771B7"/>
    </w:rPr>
  </w:style>
  <w:style w:type="character" w:styleId="affd">
    <w:name w:val="annotation reference"/>
    <w:qFormat/>
    <w:rPr>
      <w:rFonts w:cs="Times New Roman"/>
      <w:sz w:val="21"/>
    </w:rPr>
  </w:style>
  <w:style w:type="character" w:styleId="affe">
    <w:name w:val="footnote reference"/>
    <w:uiPriority w:val="99"/>
    <w:qFormat/>
    <w:locked/>
    <w:rPr>
      <w:rFonts w:cs="Times New Roman"/>
      <w:vertAlign w:val="superscript"/>
    </w:rPr>
  </w:style>
  <w:style w:type="character" w:customStyle="1" w:styleId="2Char">
    <w:name w:val="标题 2 Char"/>
    <w:link w:val="20"/>
    <w:qFormat/>
    <w:locked/>
    <w:rPr>
      <w:rFonts w:ascii="Arial" w:eastAsia="黑体" w:hAnsi="Arial" w:cs="Times New Roman"/>
      <w:b/>
      <w:sz w:val="32"/>
    </w:rPr>
  </w:style>
  <w:style w:type="character" w:customStyle="1" w:styleId="1Char">
    <w:name w:val="标题 1 Char"/>
    <w:link w:val="11"/>
    <w:qFormat/>
    <w:locked/>
    <w:rPr>
      <w:rFonts w:ascii="宋体" w:eastAsia="宋体" w:hAnsi="Times New Roman" w:cs="Times New Roman"/>
      <w:b/>
      <w:kern w:val="44"/>
      <w:sz w:val="20"/>
    </w:rPr>
  </w:style>
  <w:style w:type="character" w:customStyle="1" w:styleId="3Char1">
    <w:name w:val="标题 3 Char1"/>
    <w:link w:val="34"/>
    <w:qFormat/>
    <w:locked/>
    <w:rPr>
      <w:rFonts w:ascii="Times New Roman" w:eastAsia="宋体" w:hAnsi="Times New Roman" w:cs="Times New Roman"/>
      <w:b/>
      <w:kern w:val="0"/>
      <w:sz w:val="32"/>
    </w:rPr>
  </w:style>
  <w:style w:type="character" w:customStyle="1" w:styleId="4Char">
    <w:name w:val="标题 4 Char"/>
    <w:link w:val="40"/>
    <w:uiPriority w:val="1"/>
    <w:qFormat/>
    <w:locked/>
    <w:rPr>
      <w:rFonts w:ascii="Arial" w:eastAsia="黑体" w:hAnsi="Arial" w:cs="Times New Roman"/>
      <w:b/>
      <w:sz w:val="28"/>
    </w:rPr>
  </w:style>
  <w:style w:type="character" w:customStyle="1" w:styleId="5Char">
    <w:name w:val="标题 5 Char"/>
    <w:link w:val="50"/>
    <w:qFormat/>
    <w:locked/>
    <w:rPr>
      <w:rFonts w:ascii="仿宋_GB2312" w:eastAsia="仿宋_GB2312" w:hAnsi="Courier New" w:cs="Times New Roman"/>
      <w:b/>
      <w:sz w:val="28"/>
    </w:rPr>
  </w:style>
  <w:style w:type="character" w:customStyle="1" w:styleId="6Char">
    <w:name w:val="标题 6 Char"/>
    <w:link w:val="6"/>
    <w:uiPriority w:val="9"/>
    <w:qFormat/>
    <w:locked/>
    <w:rPr>
      <w:rFonts w:ascii="Cambria" w:eastAsia="宋体" w:hAnsi="Cambria" w:cs="Times New Roman"/>
      <w:b/>
      <w:sz w:val="24"/>
    </w:rPr>
  </w:style>
  <w:style w:type="character" w:customStyle="1" w:styleId="7Char">
    <w:name w:val="标题 7 Char"/>
    <w:link w:val="7"/>
    <w:uiPriority w:val="9"/>
    <w:qFormat/>
    <w:locked/>
    <w:rPr>
      <w:rFonts w:ascii="宋体" w:eastAsia="宋体" w:hAnsi="Times New Roman" w:cs="Times New Roman"/>
      <w:b/>
      <w:sz w:val="24"/>
    </w:rPr>
  </w:style>
  <w:style w:type="character" w:customStyle="1" w:styleId="8Char">
    <w:name w:val="标题 8 Char"/>
    <w:link w:val="8"/>
    <w:qFormat/>
    <w:locked/>
    <w:rPr>
      <w:sz w:val="24"/>
      <w:lang w:val="zh-CN"/>
    </w:rPr>
  </w:style>
  <w:style w:type="character" w:customStyle="1" w:styleId="9Char">
    <w:name w:val="标题 9 Char"/>
    <w:link w:val="9"/>
    <w:qFormat/>
    <w:locked/>
    <w:rPr>
      <w:rFonts w:ascii="Arial" w:hAnsi="Arial"/>
      <w:lang w:val="zh-CN"/>
    </w:rPr>
  </w:style>
  <w:style w:type="character" w:customStyle="1" w:styleId="Char">
    <w:name w:val="注释标题 Char"/>
    <w:link w:val="a9"/>
    <w:uiPriority w:val="99"/>
    <w:qFormat/>
    <w:locked/>
    <w:rPr>
      <w:rFonts w:eastAsia="宋体" w:cs="Times New Roman"/>
      <w:sz w:val="24"/>
    </w:rPr>
  </w:style>
  <w:style w:type="character" w:customStyle="1" w:styleId="Char0">
    <w:name w:val="正文缩进 Char"/>
    <w:link w:val="ab"/>
    <w:qFormat/>
    <w:locked/>
    <w:rPr>
      <w:rFonts w:ascii="宋体" w:eastAsia="宋体"/>
      <w:sz w:val="24"/>
    </w:rPr>
  </w:style>
  <w:style w:type="character" w:customStyle="1" w:styleId="Char1">
    <w:name w:val="题注 Char"/>
    <w:link w:val="ac"/>
    <w:qFormat/>
    <w:rPr>
      <w:rFonts w:ascii="华文彩云" w:hAnsi="Century Gothic" w:cs="Arial"/>
      <w:b/>
      <w:bCs/>
      <w:sz w:val="52"/>
      <w:szCs w:val="72"/>
    </w:rPr>
  </w:style>
  <w:style w:type="character" w:customStyle="1" w:styleId="Char2">
    <w:name w:val="文档结构图 Char"/>
    <w:link w:val="ae"/>
    <w:qFormat/>
    <w:locked/>
    <w:rPr>
      <w:rFonts w:ascii="宋体" w:cs="Times New Roman"/>
      <w:sz w:val="18"/>
    </w:rPr>
  </w:style>
  <w:style w:type="character" w:customStyle="1" w:styleId="Char10">
    <w:name w:val="批注文字 Char1"/>
    <w:link w:val="af0"/>
    <w:qFormat/>
    <w:locked/>
    <w:rPr>
      <w:rFonts w:ascii="宋体" w:eastAsia="宋体" w:hAnsi="Times New Roman" w:cs="Times New Roman"/>
      <w:kern w:val="0"/>
      <w:sz w:val="20"/>
    </w:rPr>
  </w:style>
  <w:style w:type="character" w:customStyle="1" w:styleId="Char3">
    <w:name w:val="称呼 Char"/>
    <w:link w:val="af1"/>
    <w:uiPriority w:val="99"/>
    <w:qFormat/>
    <w:locked/>
    <w:rPr>
      <w:rFonts w:ascii="宋体" w:eastAsia="宋体" w:hAnsi="Times New Roman" w:cs="Times New Roman"/>
      <w:color w:val="000000"/>
      <w:kern w:val="0"/>
      <w:sz w:val="23"/>
    </w:rPr>
  </w:style>
  <w:style w:type="character" w:customStyle="1" w:styleId="3Char">
    <w:name w:val="正文文本 3 Char"/>
    <w:link w:val="36"/>
    <w:qFormat/>
    <w:locked/>
    <w:rPr>
      <w:rFonts w:ascii="宋体" w:eastAsia="宋体" w:hAnsi="Times New Roman" w:cs="Times New Roman"/>
      <w:kern w:val="0"/>
      <w:sz w:val="24"/>
    </w:rPr>
  </w:style>
  <w:style w:type="character" w:customStyle="1" w:styleId="Char4">
    <w:name w:val="结束语 Char"/>
    <w:link w:val="af2"/>
    <w:uiPriority w:val="99"/>
    <w:qFormat/>
    <w:locked/>
    <w:rPr>
      <w:rFonts w:ascii="宋体" w:eastAsia="宋体" w:hAnsi="Times New Roman" w:cs="Times New Roman"/>
      <w:color w:val="000000"/>
      <w:kern w:val="0"/>
      <w:sz w:val="23"/>
    </w:rPr>
  </w:style>
  <w:style w:type="character" w:customStyle="1" w:styleId="Char5">
    <w:name w:val="正文文本 Char"/>
    <w:link w:val="af3"/>
    <w:qFormat/>
    <w:locked/>
    <w:rPr>
      <w:rFonts w:cs="Times New Roman"/>
    </w:rPr>
  </w:style>
  <w:style w:type="character" w:customStyle="1" w:styleId="Char6">
    <w:name w:val="正文文本缩进 Char"/>
    <w:link w:val="af4"/>
    <w:qFormat/>
    <w:locked/>
    <w:rPr>
      <w:rFonts w:eastAsia="宋体" w:cs="Times New Roman"/>
    </w:rPr>
  </w:style>
  <w:style w:type="character" w:customStyle="1" w:styleId="3Char0">
    <w:name w:val="列表编号 3 Char"/>
    <w:link w:val="37"/>
    <w:qFormat/>
    <w:rPr>
      <w:rFonts w:ascii="Arial" w:hAnsi="Arial"/>
      <w:sz w:val="16"/>
      <w:lang w:eastAsia="en-US"/>
    </w:rPr>
  </w:style>
  <w:style w:type="character" w:customStyle="1" w:styleId="2Char0">
    <w:name w:val="列表 2 Char"/>
    <w:link w:val="21"/>
    <w:qFormat/>
    <w:rPr>
      <w:rFonts w:ascii="宋体"/>
      <w:sz w:val="34"/>
      <w:szCs w:val="24"/>
    </w:rPr>
  </w:style>
  <w:style w:type="character" w:customStyle="1" w:styleId="Char7">
    <w:name w:val="纯文本 Char"/>
    <w:link w:val="af6"/>
    <w:qFormat/>
    <w:locked/>
    <w:rPr>
      <w:rFonts w:ascii="宋体" w:eastAsia="宋体" w:hAnsi="Courier New" w:cs="Times New Roman"/>
    </w:rPr>
  </w:style>
  <w:style w:type="character" w:customStyle="1" w:styleId="Char8">
    <w:name w:val="日期 Char"/>
    <w:link w:val="af7"/>
    <w:qFormat/>
    <w:locked/>
    <w:rPr>
      <w:rFonts w:eastAsia="楷体" w:cs="Times New Roman"/>
      <w:sz w:val="32"/>
    </w:rPr>
  </w:style>
  <w:style w:type="character" w:customStyle="1" w:styleId="2Char1">
    <w:name w:val="正文文本缩进 2 Char"/>
    <w:link w:val="23"/>
    <w:qFormat/>
    <w:locked/>
    <w:rPr>
      <w:rFonts w:eastAsia="宋体" w:cs="Times New Roman"/>
    </w:rPr>
  </w:style>
  <w:style w:type="character" w:customStyle="1" w:styleId="Char9">
    <w:name w:val="尾注文本 Char"/>
    <w:link w:val="af8"/>
    <w:uiPriority w:val="99"/>
    <w:qFormat/>
    <w:rPr>
      <w:kern w:val="2"/>
      <w:sz w:val="21"/>
      <w:szCs w:val="24"/>
    </w:rPr>
  </w:style>
  <w:style w:type="character" w:customStyle="1" w:styleId="Chara">
    <w:name w:val="批注框文本 Char"/>
    <w:link w:val="af9"/>
    <w:uiPriority w:val="99"/>
    <w:qFormat/>
    <w:locked/>
    <w:rPr>
      <w:rFonts w:cs="Times New Roman"/>
      <w:sz w:val="18"/>
    </w:rPr>
  </w:style>
  <w:style w:type="character" w:customStyle="1" w:styleId="Char11">
    <w:name w:val="页脚 Char1"/>
    <w:link w:val="afa"/>
    <w:uiPriority w:val="99"/>
    <w:qFormat/>
    <w:locked/>
    <w:rPr>
      <w:rFonts w:ascii="宋体" w:cs="Times New Roman"/>
      <w:sz w:val="18"/>
    </w:rPr>
  </w:style>
  <w:style w:type="character" w:customStyle="1" w:styleId="Char12">
    <w:name w:val="页眉 Char1"/>
    <w:link w:val="afb"/>
    <w:uiPriority w:val="99"/>
    <w:qFormat/>
    <w:locked/>
    <w:rPr>
      <w:rFonts w:cs="Times New Roman"/>
      <w:sz w:val="18"/>
    </w:rPr>
  </w:style>
  <w:style w:type="character" w:customStyle="1" w:styleId="Charb">
    <w:name w:val="签名 Char"/>
    <w:link w:val="afc"/>
    <w:uiPriority w:val="99"/>
    <w:qFormat/>
    <w:rPr>
      <w:rFonts w:eastAsia="楷体_GB2312"/>
      <w:kern w:val="2"/>
      <w:sz w:val="21"/>
    </w:rPr>
  </w:style>
  <w:style w:type="character" w:customStyle="1" w:styleId="Charc">
    <w:name w:val="副标题 Char"/>
    <w:link w:val="afe"/>
    <w:qFormat/>
    <w:locked/>
    <w:rPr>
      <w:rFonts w:ascii="Arial" w:eastAsia="宋体" w:hAnsi="Arial" w:cs="Times New Roman"/>
      <w:b/>
      <w:kern w:val="28"/>
      <w:sz w:val="20"/>
    </w:rPr>
  </w:style>
  <w:style w:type="character" w:customStyle="1" w:styleId="Chard">
    <w:name w:val="列表 Char"/>
    <w:link w:val="aff"/>
    <w:qFormat/>
    <w:rPr>
      <w:rFonts w:ascii="宋体"/>
      <w:sz w:val="34"/>
      <w:szCs w:val="24"/>
    </w:rPr>
  </w:style>
  <w:style w:type="character" w:customStyle="1" w:styleId="Chare">
    <w:name w:val="脚注文本 Char"/>
    <w:link w:val="aff0"/>
    <w:uiPriority w:val="99"/>
    <w:qFormat/>
    <w:rPr>
      <w:sz w:val="24"/>
      <w:lang w:eastAsia="en-US"/>
    </w:rPr>
  </w:style>
  <w:style w:type="character" w:customStyle="1" w:styleId="3Char2">
    <w:name w:val="正文文本缩进 3 Char"/>
    <w:link w:val="3a"/>
    <w:qFormat/>
    <w:locked/>
    <w:rPr>
      <w:rFonts w:ascii="宋体" w:eastAsia="宋体" w:hAnsi="Times New Roman" w:cs="Times New Roman"/>
      <w:kern w:val="0"/>
      <w:sz w:val="16"/>
    </w:rPr>
  </w:style>
  <w:style w:type="character" w:customStyle="1" w:styleId="2Char2">
    <w:name w:val="正文文本 2 Char"/>
    <w:link w:val="25"/>
    <w:qFormat/>
    <w:locked/>
    <w:rPr>
      <w:rFonts w:ascii="宋体" w:eastAsia="宋体" w:hAnsi="Times New Roman" w:cs="Times New Roman"/>
      <w:kern w:val="0"/>
      <w:sz w:val="20"/>
    </w:rPr>
  </w:style>
  <w:style w:type="character" w:customStyle="1" w:styleId="Charf">
    <w:name w:val="信息标题 Char"/>
    <w:link w:val="aff2"/>
    <w:uiPriority w:val="99"/>
    <w:qFormat/>
    <w:locked/>
    <w:rPr>
      <w:rFonts w:ascii="Arial" w:hAnsi="Arial" w:cs="Times New Roman"/>
      <w:spacing w:val="-5"/>
      <w:sz w:val="20"/>
    </w:rPr>
  </w:style>
  <w:style w:type="character" w:customStyle="1" w:styleId="HTMLChar">
    <w:name w:val="HTML 预设格式 Char"/>
    <w:link w:val="HTML"/>
    <w:qFormat/>
    <w:locked/>
    <w:rPr>
      <w:rFonts w:ascii="黑体" w:eastAsia="黑体" w:hAnsi="Courier New" w:cs="Times New Roman"/>
    </w:rPr>
  </w:style>
  <w:style w:type="character" w:customStyle="1" w:styleId="Charf0">
    <w:name w:val="普通(网站) Char"/>
    <w:link w:val="aff3"/>
    <w:uiPriority w:val="99"/>
    <w:qFormat/>
    <w:locked/>
    <w:rPr>
      <w:rFonts w:ascii="宋体" w:eastAsia="宋体" w:hAnsi="宋体"/>
      <w:kern w:val="0"/>
      <w:sz w:val="24"/>
    </w:rPr>
  </w:style>
  <w:style w:type="character" w:customStyle="1" w:styleId="Charf1">
    <w:name w:val="标题 Char"/>
    <w:link w:val="aff4"/>
    <w:uiPriority w:val="10"/>
    <w:qFormat/>
    <w:locked/>
    <w:rPr>
      <w:rFonts w:ascii="Arial" w:eastAsia="宋体" w:hAnsi="Arial" w:cs="Times New Roman"/>
      <w:b/>
      <w:kern w:val="0"/>
      <w:sz w:val="32"/>
    </w:rPr>
  </w:style>
  <w:style w:type="character" w:customStyle="1" w:styleId="Charf2">
    <w:name w:val="批注主题 Char"/>
    <w:link w:val="aff5"/>
    <w:uiPriority w:val="99"/>
    <w:qFormat/>
    <w:locked/>
    <w:rPr>
      <w:rFonts w:ascii="宋体" w:eastAsia="宋体" w:hAnsi="Times New Roman" w:cs="Times New Roman"/>
      <w:b/>
      <w:kern w:val="0"/>
      <w:sz w:val="20"/>
    </w:rPr>
  </w:style>
  <w:style w:type="character" w:customStyle="1" w:styleId="Charf3">
    <w:name w:val="正文首行缩进 Char"/>
    <w:link w:val="aff6"/>
    <w:uiPriority w:val="99"/>
    <w:qFormat/>
    <w:locked/>
    <w:rPr>
      <w:rFonts w:ascii="宋体" w:eastAsia="宋体" w:hAnsi="Times New Roman" w:cs="Times New Roman"/>
      <w:kern w:val="0"/>
      <w:sz w:val="20"/>
    </w:rPr>
  </w:style>
  <w:style w:type="character" w:customStyle="1" w:styleId="2Char3">
    <w:name w:val="正文首行缩进 2 Char"/>
    <w:link w:val="28"/>
    <w:qFormat/>
    <w:locked/>
    <w:rPr>
      <w:rFonts w:ascii="Arial" w:eastAsia="宋体" w:hAnsi="Arial" w:cs="Times New Roman"/>
      <w:b/>
      <w:sz w:val="28"/>
    </w:rPr>
  </w:style>
  <w:style w:type="character" w:customStyle="1" w:styleId="ca-131">
    <w:name w:val="ca-131"/>
    <w:qFormat/>
    <w:rPr>
      <w:rFonts w:ascii="宋体" w:eastAsia="宋体" w:hAnsi="宋体"/>
      <w:b/>
      <w:color w:val="000000"/>
      <w:spacing w:val="-20"/>
      <w:sz w:val="24"/>
    </w:rPr>
  </w:style>
  <w:style w:type="character" w:customStyle="1" w:styleId="ca-11">
    <w:name w:val="ca-11"/>
    <w:qFormat/>
    <w:rPr>
      <w:rFonts w:ascii="宋体" w:eastAsia="宋体" w:hAnsi="宋体"/>
      <w:color w:val="000000"/>
      <w:sz w:val="18"/>
    </w:rPr>
  </w:style>
  <w:style w:type="character" w:customStyle="1" w:styleId="Charf4">
    <w:name w:val="列出段落 Char"/>
    <w:link w:val="14"/>
    <w:uiPriority w:val="34"/>
    <w:qFormat/>
    <w:locked/>
    <w:rPr>
      <w:rFonts w:ascii="Calibri" w:eastAsia="宋体" w:hAnsi="Calibri"/>
    </w:rPr>
  </w:style>
  <w:style w:type="paragraph" w:customStyle="1" w:styleId="14">
    <w:name w:val="列出段落1"/>
    <w:basedOn w:val="a4"/>
    <w:link w:val="Charf4"/>
    <w:uiPriority w:val="34"/>
    <w:qFormat/>
    <w:pPr>
      <w:ind w:firstLineChars="200" w:firstLine="420"/>
    </w:pPr>
    <w:rPr>
      <w:rFonts w:ascii="Calibri" w:hAnsi="Calibri"/>
      <w:sz w:val="20"/>
      <w:lang w:val="zh-CN"/>
    </w:rPr>
  </w:style>
  <w:style w:type="character" w:customStyle="1" w:styleId="style3">
    <w:name w:val="style3"/>
    <w:qFormat/>
  </w:style>
  <w:style w:type="character" w:customStyle="1" w:styleId="ca-261">
    <w:name w:val="ca-261"/>
    <w:qFormat/>
    <w:rPr>
      <w:rFonts w:ascii="Times New Roman" w:hAnsi="Times New Roman"/>
      <w:sz w:val="24"/>
    </w:rPr>
  </w:style>
  <w:style w:type="character" w:customStyle="1" w:styleId="font51">
    <w:name w:val="font51"/>
    <w:qFormat/>
    <w:rPr>
      <w:rFonts w:ascii="Arial" w:hAnsi="Arial"/>
      <w:color w:val="000000"/>
      <w:sz w:val="20"/>
      <w:u w:val="none"/>
    </w:rPr>
  </w:style>
  <w:style w:type="character" w:customStyle="1" w:styleId="Numberedlist23Char1">
    <w:name w:val="Numbered list 2.3 Char1"/>
    <w:link w:val="Numberedlist23"/>
    <w:qFormat/>
    <w:locked/>
    <w:rPr>
      <w:rFonts w:ascii="Futura Bk" w:eastAsia="宋体" w:hAnsi="Futura Bk"/>
      <w:b/>
      <w:sz w:val="22"/>
      <w:lang w:eastAsia="en-US"/>
    </w:rPr>
  </w:style>
  <w:style w:type="paragraph" w:customStyle="1" w:styleId="Numberedlist23">
    <w:name w:val="Numbered list 2.3"/>
    <w:basedOn w:val="34"/>
    <w:next w:val="a4"/>
    <w:link w:val="Numberedlist23Char1"/>
    <w:qFormat/>
    <w:pPr>
      <w:tabs>
        <w:tab w:val="left" w:pos="1080"/>
      </w:tabs>
      <w:spacing w:before="240" w:after="60" w:line="240" w:lineRule="auto"/>
      <w:ind w:left="1560" w:hanging="720"/>
    </w:pPr>
    <w:rPr>
      <w:rFonts w:ascii="Futura Bk" w:hAnsi="Futura Bk"/>
      <w:sz w:val="22"/>
      <w:lang w:eastAsia="en-US"/>
    </w:rPr>
  </w:style>
  <w:style w:type="character" w:customStyle="1" w:styleId="msonormal0">
    <w:name w:val="msonormal"/>
    <w:qFormat/>
  </w:style>
  <w:style w:type="character" w:customStyle="1" w:styleId="CharChar161">
    <w:name w:val="Char Char161"/>
    <w:qFormat/>
    <w:rPr>
      <w:rFonts w:eastAsia="宋体"/>
      <w:kern w:val="2"/>
      <w:sz w:val="21"/>
      <w:lang w:val="en-US" w:eastAsia="zh-CN"/>
    </w:rPr>
  </w:style>
  <w:style w:type="character" w:customStyle="1" w:styleId="-CharCharCharChar">
    <w:name w:val="标准文件-图标题 Char Char Char Char"/>
    <w:qFormat/>
    <w:rPr>
      <w:rFonts w:ascii="黑体" w:eastAsia="黑体" w:hAnsi="Verdana"/>
      <w:color w:val="000000"/>
      <w:spacing w:val="2"/>
      <w:kern w:val="2"/>
      <w:sz w:val="24"/>
      <w:lang w:val="en-US" w:eastAsia="zh-CN"/>
    </w:rPr>
  </w:style>
  <w:style w:type="character" w:customStyle="1" w:styleId="font41">
    <w:name w:val="font41"/>
    <w:qFormat/>
    <w:rPr>
      <w:rFonts w:ascii="Times New Roman" w:hAnsi="Times New Roman"/>
      <w:color w:val="000000"/>
      <w:sz w:val="20"/>
      <w:u w:val="none"/>
    </w:rPr>
  </w:style>
  <w:style w:type="character" w:customStyle="1" w:styleId="content1">
    <w:name w:val="content1"/>
    <w:qFormat/>
    <w:rPr>
      <w:sz w:val="18"/>
    </w:rPr>
  </w:style>
  <w:style w:type="character" w:customStyle="1" w:styleId="CharChar24">
    <w:name w:val="Char Char24"/>
    <w:qFormat/>
    <w:rPr>
      <w:rFonts w:ascii="宋体" w:eastAsia="宋体"/>
      <w:sz w:val="18"/>
      <w:lang w:val="en-US" w:eastAsia="zh-CN"/>
    </w:rPr>
  </w:style>
  <w:style w:type="character" w:customStyle="1" w:styleId="111CharChar">
    <w:name w:val="正文111 Char Char"/>
    <w:link w:val="111"/>
    <w:qFormat/>
    <w:locked/>
    <w:rPr>
      <w:rFonts w:eastAsia="宋体"/>
      <w:sz w:val="24"/>
    </w:rPr>
  </w:style>
  <w:style w:type="paragraph" w:customStyle="1" w:styleId="111">
    <w:name w:val="正文111"/>
    <w:basedOn w:val="a4"/>
    <w:link w:val="111CharChar"/>
    <w:qFormat/>
    <w:pPr>
      <w:spacing w:beforeLines="50" w:line="360" w:lineRule="auto"/>
      <w:ind w:firstLineChars="200" w:firstLine="200"/>
    </w:pPr>
    <w:rPr>
      <w:rFonts w:ascii="Times New Roman"/>
      <w:sz w:val="24"/>
      <w:lang w:val="zh-CN"/>
    </w:rPr>
  </w:style>
  <w:style w:type="character" w:customStyle="1" w:styleId="HTMLNew">
    <w:name w:val="HTML 打字机 New"/>
    <w:qFormat/>
    <w:rPr>
      <w:rFonts w:ascii="宋体" w:eastAsia="宋体" w:hAnsi="宋体"/>
      <w:sz w:val="18"/>
    </w:rPr>
  </w:style>
  <w:style w:type="character" w:customStyle="1" w:styleId="contentheaderrev1">
    <w:name w:val="contentheaderrev1"/>
    <w:qFormat/>
    <w:rPr>
      <w:rFonts w:ascii="Arial" w:hAnsi="Arial"/>
      <w:b/>
      <w:color w:val="FFFFFF"/>
      <w:sz w:val="24"/>
      <w:u w:val="none"/>
    </w:rPr>
  </w:style>
  <w:style w:type="character" w:customStyle="1" w:styleId="black1">
    <w:name w:val="black1"/>
    <w:qFormat/>
    <w:rPr>
      <w:rFonts w:ascii="Geneva" w:hAnsi="Geneva"/>
      <w:color w:val="666666"/>
      <w:sz w:val="18"/>
      <w:u w:val="none"/>
    </w:rPr>
  </w:style>
  <w:style w:type="character" w:customStyle="1" w:styleId="CharChar27">
    <w:name w:val="Char Char27"/>
    <w:qFormat/>
    <w:rPr>
      <w:rFonts w:eastAsia="宋体"/>
      <w:sz w:val="21"/>
      <w:lang w:val="en-US" w:eastAsia="zh-CN"/>
    </w:rPr>
  </w:style>
  <w:style w:type="character" w:customStyle="1" w:styleId="content">
    <w:name w:val="content"/>
    <w:qFormat/>
  </w:style>
  <w:style w:type="character" w:customStyle="1" w:styleId="aaaa">
    <w:name w:val="aaaa"/>
    <w:qFormat/>
  </w:style>
  <w:style w:type="character" w:customStyle="1" w:styleId="Char13">
    <w:name w:val="日期 Char1"/>
    <w:qFormat/>
    <w:rPr>
      <w:rFonts w:ascii="宋体" w:eastAsia="宋体" w:hAnsi="Times New Roman"/>
      <w:kern w:val="0"/>
      <w:sz w:val="20"/>
    </w:rPr>
  </w:style>
  <w:style w:type="character" w:customStyle="1" w:styleId="Underrubrik1CharChar">
    <w:name w:val="Underrubrik1 Char Char"/>
    <w:qFormat/>
    <w:rPr>
      <w:rFonts w:ascii="Arial" w:hAnsi="Arial"/>
      <w:b/>
      <w:color w:val="000000"/>
      <w:sz w:val="30"/>
    </w:rPr>
  </w:style>
  <w:style w:type="character" w:customStyle="1" w:styleId="ca-101">
    <w:name w:val="ca-101"/>
    <w:qFormat/>
    <w:rPr>
      <w:rFonts w:ascii="宋体" w:eastAsia="宋体" w:hAnsi="宋体"/>
      <w:sz w:val="28"/>
    </w:rPr>
  </w:style>
  <w:style w:type="character" w:customStyle="1" w:styleId="style11">
    <w:name w:val="style11"/>
    <w:qFormat/>
    <w:rPr>
      <w:rFonts w:ascii="Arial" w:hAnsi="Arial"/>
    </w:rPr>
  </w:style>
  <w:style w:type="character" w:customStyle="1" w:styleId="CharChar">
    <w:name w:val="文档正文 Char Char"/>
    <w:link w:val="afff"/>
    <w:qFormat/>
    <w:locked/>
    <w:rPr>
      <w:rFonts w:ascii="Arial" w:eastAsia="宋体" w:hAnsi="Arial"/>
      <w:b/>
      <w:color w:val="FF0000"/>
    </w:rPr>
  </w:style>
  <w:style w:type="paragraph" w:customStyle="1" w:styleId="afff">
    <w:name w:val="文档正文"/>
    <w:basedOn w:val="a4"/>
    <w:link w:val="CharChar"/>
    <w:qFormat/>
    <w:rPr>
      <w:rFonts w:ascii="Arial" w:hAnsi="Arial"/>
      <w:b/>
      <w:color w:val="FF0000"/>
      <w:sz w:val="20"/>
      <w:lang w:val="zh-CN"/>
    </w:rPr>
  </w:style>
  <w:style w:type="character" w:customStyle="1" w:styleId="z-Char">
    <w:name w:val="z-窗体底端 Char"/>
    <w:link w:val="z-1"/>
    <w:qFormat/>
    <w:locked/>
    <w:rPr>
      <w:rFonts w:ascii="Arial" w:eastAsia="宋体" w:hAnsi="Arial"/>
      <w:vanish/>
      <w:kern w:val="0"/>
      <w:sz w:val="16"/>
    </w:rPr>
  </w:style>
  <w:style w:type="paragraph" w:customStyle="1" w:styleId="z-1">
    <w:name w:val="z-窗体底端1"/>
    <w:basedOn w:val="a4"/>
    <w:next w:val="a4"/>
    <w:link w:val="z-Char"/>
    <w:qFormat/>
    <w:pPr>
      <w:widowControl/>
      <w:pBdr>
        <w:top w:val="single" w:sz="6" w:space="1" w:color="auto"/>
      </w:pBdr>
      <w:jc w:val="center"/>
    </w:pPr>
    <w:rPr>
      <w:rFonts w:ascii="Arial" w:hAnsi="Arial"/>
      <w:vanish/>
      <w:sz w:val="16"/>
      <w:lang w:val="zh-CN"/>
    </w:rPr>
  </w:style>
  <w:style w:type="character" w:customStyle="1" w:styleId="Char14">
    <w:name w:val="批注框文本 Char1"/>
    <w:qFormat/>
    <w:rPr>
      <w:rFonts w:ascii="宋体" w:eastAsia="宋体" w:hAnsi="Times New Roman"/>
      <w:kern w:val="0"/>
      <w:sz w:val="18"/>
    </w:rPr>
  </w:style>
  <w:style w:type="character" w:customStyle="1" w:styleId="boldgray">
    <w:name w:val="bold gray"/>
    <w:qFormat/>
  </w:style>
  <w:style w:type="character" w:customStyle="1" w:styleId="afff0">
    <w:name w:val="样式 宋体 小四"/>
    <w:qFormat/>
    <w:rPr>
      <w:rFonts w:ascii="宋体" w:eastAsia="宋体"/>
      <w:sz w:val="24"/>
    </w:rPr>
  </w:style>
  <w:style w:type="character" w:customStyle="1" w:styleId="Char20">
    <w:name w:val="页眉 Char2"/>
    <w:qFormat/>
    <w:rPr>
      <w:rFonts w:ascii="宋体" w:eastAsia="宋体" w:hAnsi="Times New Roman"/>
      <w:kern w:val="0"/>
      <w:sz w:val="18"/>
    </w:rPr>
  </w:style>
  <w:style w:type="character" w:customStyle="1" w:styleId="H4Char1">
    <w:name w:val="H4 Char1"/>
    <w:qFormat/>
    <w:rPr>
      <w:rFonts w:ascii="Arial" w:eastAsia="黑体" w:hAnsi="Arial"/>
      <w:b/>
      <w:kern w:val="2"/>
      <w:sz w:val="28"/>
      <w:lang w:val="en-US" w:eastAsia="zh-CN"/>
    </w:rPr>
  </w:style>
  <w:style w:type="character" w:customStyle="1" w:styleId="2Char10">
    <w:name w:val="正文首行缩进 2 Char1"/>
    <w:qFormat/>
    <w:rPr>
      <w:rFonts w:ascii="宋体" w:eastAsia="宋体" w:hAnsi="Times New Roman"/>
      <w:kern w:val="0"/>
      <w:sz w:val="20"/>
    </w:rPr>
  </w:style>
  <w:style w:type="character" w:customStyle="1" w:styleId="Charf5">
    <w:name w:val="页脚 Char"/>
    <w:qFormat/>
    <w:rPr>
      <w:rFonts w:ascii="宋体" w:eastAsia="宋体"/>
      <w:sz w:val="18"/>
      <w:lang w:val="en-US" w:eastAsia="zh-CN"/>
    </w:rPr>
  </w:style>
  <w:style w:type="character" w:customStyle="1" w:styleId="CharChar40">
    <w:name w:val="Char Char40"/>
    <w:qFormat/>
    <w:rPr>
      <w:rFonts w:eastAsia="宋体"/>
      <w:kern w:val="2"/>
      <w:sz w:val="21"/>
      <w:lang w:val="en-US" w:eastAsia="zh-CN"/>
    </w:rPr>
  </w:style>
  <w:style w:type="character" w:customStyle="1" w:styleId="z-Char0">
    <w:name w:val="z-窗体顶端 Char"/>
    <w:link w:val="z-10"/>
    <w:qFormat/>
    <w:locked/>
    <w:rPr>
      <w:rFonts w:ascii="Arial" w:eastAsia="宋体" w:hAnsi="Arial"/>
      <w:vanish/>
      <w:kern w:val="0"/>
      <w:sz w:val="16"/>
    </w:rPr>
  </w:style>
  <w:style w:type="paragraph" w:customStyle="1" w:styleId="z-10">
    <w:name w:val="z-窗体顶端1"/>
    <w:basedOn w:val="a4"/>
    <w:next w:val="a4"/>
    <w:link w:val="z-Char0"/>
    <w:qFormat/>
    <w:pPr>
      <w:widowControl/>
      <w:pBdr>
        <w:bottom w:val="single" w:sz="6" w:space="1" w:color="auto"/>
      </w:pBdr>
      <w:jc w:val="center"/>
    </w:pPr>
    <w:rPr>
      <w:rFonts w:ascii="Arial" w:hAnsi="Arial"/>
      <w:vanish/>
      <w:sz w:val="16"/>
      <w:lang w:val="zh-CN"/>
    </w:rPr>
  </w:style>
  <w:style w:type="character" w:customStyle="1" w:styleId="15">
    <w:name w:val="强调1"/>
    <w:qFormat/>
    <w:rPr>
      <w:rFonts w:ascii="Arial Black" w:eastAsia="宋体" w:hAnsi="Arial Black"/>
      <w:sz w:val="18"/>
    </w:rPr>
  </w:style>
  <w:style w:type="character" w:customStyle="1" w:styleId="CharChar42">
    <w:name w:val="Char Char42"/>
    <w:qFormat/>
    <w:rPr>
      <w:rFonts w:eastAsia="宋体"/>
      <w:b/>
      <w:kern w:val="44"/>
      <w:sz w:val="44"/>
      <w:lang w:val="en-US" w:eastAsia="zh-CN"/>
    </w:rPr>
  </w:style>
  <w:style w:type="character" w:customStyle="1" w:styleId="Char21">
    <w:name w:val="页脚 Char2"/>
    <w:qFormat/>
    <w:rPr>
      <w:rFonts w:ascii="宋体" w:eastAsia="宋体" w:hAnsi="Times New Roman"/>
      <w:kern w:val="0"/>
      <w:sz w:val="18"/>
    </w:rPr>
  </w:style>
  <w:style w:type="character" w:customStyle="1" w:styleId="Char15">
    <w:name w:val="正文文本 Char1"/>
    <w:qFormat/>
    <w:rPr>
      <w:rFonts w:ascii="宋体" w:eastAsia="宋体" w:hAnsi="Times New Roman"/>
      <w:kern w:val="0"/>
      <w:sz w:val="20"/>
    </w:rPr>
  </w:style>
  <w:style w:type="character" w:customStyle="1" w:styleId="GB23121">
    <w:name w:val="样式 仿宋_GB2312 四号1"/>
    <w:qFormat/>
    <w:rPr>
      <w:rFonts w:ascii="仿宋_GB2312" w:eastAsia="仿宋_GB2312" w:hAnsi="仿宋_GB2312"/>
      <w:sz w:val="24"/>
    </w:rPr>
  </w:style>
  <w:style w:type="character" w:customStyle="1" w:styleId="apple-converted-space">
    <w:name w:val="apple-converted-space"/>
    <w:qFormat/>
  </w:style>
  <w:style w:type="character" w:customStyle="1" w:styleId="Char16">
    <w:name w:val="正文文本缩进 Char1"/>
    <w:qFormat/>
    <w:rPr>
      <w:rFonts w:ascii="宋体" w:eastAsia="宋体" w:hAnsi="Times New Roman"/>
      <w:kern w:val="0"/>
      <w:sz w:val="20"/>
    </w:rPr>
  </w:style>
  <w:style w:type="character" w:customStyle="1" w:styleId="CharChar19">
    <w:name w:val="Char Char19"/>
    <w:qFormat/>
    <w:rPr>
      <w:rFonts w:ascii="Arial" w:eastAsia="黑体" w:hAnsi="Arial"/>
      <w:b/>
      <w:kern w:val="2"/>
      <w:sz w:val="28"/>
    </w:rPr>
  </w:style>
  <w:style w:type="character" w:customStyle="1" w:styleId="ca-51">
    <w:name w:val="ca-51"/>
    <w:qFormat/>
    <w:rPr>
      <w:rFonts w:ascii="宋体" w:eastAsia="宋体" w:hAnsi="宋体"/>
      <w:color w:val="FF0000"/>
      <w:sz w:val="22"/>
    </w:rPr>
  </w:style>
  <w:style w:type="character" w:customStyle="1" w:styleId="CharChar31">
    <w:name w:val="Char Char31"/>
    <w:qFormat/>
    <w:rPr>
      <w:rFonts w:eastAsia="宋体"/>
      <w:sz w:val="21"/>
      <w:lang w:val="en-US" w:eastAsia="zh-CN"/>
    </w:rPr>
  </w:style>
  <w:style w:type="character" w:customStyle="1" w:styleId="tit">
    <w:name w:val="tit"/>
    <w:qFormat/>
  </w:style>
  <w:style w:type="character" w:customStyle="1" w:styleId="style1031">
    <w:name w:val="style1031"/>
    <w:qFormat/>
    <w:rPr>
      <w:rFonts w:ascii="Arial" w:hAnsi="Arial"/>
    </w:rPr>
  </w:style>
  <w:style w:type="character" w:customStyle="1" w:styleId="CharChar18">
    <w:name w:val="Char Char18"/>
    <w:qFormat/>
    <w:rPr>
      <w:b/>
      <w:kern w:val="2"/>
      <w:sz w:val="28"/>
    </w:rPr>
  </w:style>
  <w:style w:type="character" w:customStyle="1" w:styleId="2CharChar">
    <w:name w:val="正文 + 首行缩进:  2 字符 Char Char"/>
    <w:qFormat/>
    <w:rPr>
      <w:rFonts w:ascii="Verdana" w:eastAsia="宋体" w:hAnsi="Verdana"/>
      <w:sz w:val="24"/>
      <w:lang w:val="en-US" w:eastAsia="zh-CN"/>
    </w:rPr>
  </w:style>
  <w:style w:type="character" w:customStyle="1" w:styleId="3Char3">
    <w:name w:val="标题 3 Char"/>
    <w:qFormat/>
    <w:rPr>
      <w:rFonts w:ascii="宋体" w:eastAsia="宋体" w:hAnsi="Times New Roman"/>
      <w:b/>
      <w:kern w:val="0"/>
      <w:sz w:val="32"/>
    </w:rPr>
  </w:style>
  <w:style w:type="character" w:customStyle="1" w:styleId="001001CharChar">
    <w:name w:val="样式 样式 标书正文 + 首行缩进:  0.01 字符 + 首行缩进:  0.01 字符 Char Char"/>
    <w:link w:val="001001"/>
    <w:qFormat/>
    <w:locked/>
    <w:rPr>
      <w:rFonts w:ascii="宋体" w:eastAsia="宋体" w:hAnsi="宋体"/>
      <w:sz w:val="28"/>
    </w:rPr>
  </w:style>
  <w:style w:type="paragraph" w:customStyle="1" w:styleId="001001">
    <w:name w:val="样式 样式 标书正文 + 首行缩进:  0.01 字符 + 首行缩进:  0.01 字符"/>
    <w:basedOn w:val="a4"/>
    <w:link w:val="001001CharChar"/>
    <w:qFormat/>
    <w:pPr>
      <w:adjustRightInd w:val="0"/>
      <w:snapToGrid w:val="0"/>
      <w:spacing w:afterLines="50" w:line="360" w:lineRule="auto"/>
      <w:ind w:leftChars="-2" w:left="-2" w:firstLineChars="200" w:firstLine="200"/>
    </w:pPr>
    <w:rPr>
      <w:rFonts w:hAnsi="宋体"/>
      <w:sz w:val="28"/>
      <w:lang w:val="zh-CN"/>
    </w:rPr>
  </w:style>
  <w:style w:type="character" w:customStyle="1" w:styleId="CharChar17">
    <w:name w:val="Char Char17"/>
    <w:qFormat/>
    <w:rPr>
      <w:rFonts w:ascii="Arial" w:eastAsia="黑体" w:hAnsi="Arial"/>
      <w:b/>
      <w:kern w:val="2"/>
      <w:sz w:val="24"/>
      <w:lang w:val="en-US" w:eastAsia="zh-CN"/>
    </w:rPr>
  </w:style>
  <w:style w:type="character" w:customStyle="1" w:styleId="CharCharCharCharCharCharChar">
    <w:name w:val="Char Char Char Char Char Char Char"/>
    <w:qFormat/>
    <w:rPr>
      <w:rFonts w:eastAsia="宋体"/>
      <w:kern w:val="2"/>
      <w:sz w:val="24"/>
      <w:lang w:val="en-US" w:eastAsia="zh-CN"/>
    </w:rPr>
  </w:style>
  <w:style w:type="character" w:customStyle="1" w:styleId="textdarkgray1">
    <w:name w:val="text_darkgray1"/>
    <w:qFormat/>
    <w:rPr>
      <w:color w:val="000000"/>
      <w:sz w:val="22"/>
    </w:rPr>
  </w:style>
  <w:style w:type="character" w:customStyle="1" w:styleId="H2Char">
    <w:name w:val="H2 Char"/>
    <w:qFormat/>
    <w:rPr>
      <w:rFonts w:eastAsia="宋体"/>
      <w:b/>
      <w:kern w:val="10"/>
      <w:sz w:val="28"/>
      <w:lang w:val="en-US" w:eastAsia="zh-CN"/>
    </w:rPr>
  </w:style>
  <w:style w:type="character" w:customStyle="1" w:styleId="074CharChar">
    <w:name w:val="标书正文:  0.74 厘米 Char Char"/>
    <w:link w:val="074"/>
    <w:qFormat/>
    <w:locked/>
    <w:rPr>
      <w:sz w:val="24"/>
    </w:rPr>
  </w:style>
  <w:style w:type="paragraph" w:customStyle="1" w:styleId="074">
    <w:name w:val="标书正文:  0.74 厘米"/>
    <w:basedOn w:val="a4"/>
    <w:link w:val="074CharChar"/>
    <w:qFormat/>
    <w:pPr>
      <w:snapToGrid w:val="0"/>
      <w:spacing w:line="360" w:lineRule="auto"/>
      <w:ind w:firstLine="420"/>
    </w:pPr>
    <w:rPr>
      <w:rFonts w:ascii="Times New Roman"/>
      <w:sz w:val="24"/>
      <w:lang w:val="zh-CN"/>
    </w:rPr>
  </w:style>
  <w:style w:type="character" w:customStyle="1" w:styleId="style102style103">
    <w:name w:val="style102 style103"/>
    <w:qFormat/>
  </w:style>
  <w:style w:type="character" w:customStyle="1" w:styleId="para1">
    <w:name w:val="para1"/>
    <w:qFormat/>
    <w:rPr>
      <w:rFonts w:ascii="Arial" w:hAnsi="Arial"/>
      <w:sz w:val="21"/>
    </w:rPr>
  </w:style>
  <w:style w:type="character" w:customStyle="1" w:styleId="lineitems1">
    <w:name w:val="lineitems1"/>
    <w:qFormat/>
    <w:rPr>
      <w:sz w:val="19"/>
    </w:rPr>
  </w:style>
  <w:style w:type="character" w:customStyle="1" w:styleId="CharChar34">
    <w:name w:val="Char Char34"/>
    <w:qFormat/>
    <w:rPr>
      <w:rFonts w:ascii="宋体" w:eastAsia="宋体"/>
      <w:sz w:val="18"/>
      <w:lang w:val="en-US" w:eastAsia="zh-CN"/>
    </w:rPr>
  </w:style>
  <w:style w:type="character" w:customStyle="1" w:styleId="2Char11">
    <w:name w:val="正文文本缩进 2 Char1"/>
    <w:qFormat/>
    <w:rPr>
      <w:rFonts w:ascii="宋体" w:eastAsia="宋体" w:hAnsi="Times New Roman"/>
      <w:kern w:val="0"/>
      <w:sz w:val="20"/>
    </w:rPr>
  </w:style>
  <w:style w:type="character" w:customStyle="1" w:styleId="xiao3">
    <w:name w:val="xiao3"/>
    <w:qFormat/>
  </w:style>
  <w:style w:type="character" w:customStyle="1" w:styleId="Char17">
    <w:name w:val="正文（首行缩进） Char1"/>
    <w:link w:val="afff1"/>
    <w:qFormat/>
    <w:locked/>
    <w:rPr>
      <w:sz w:val="24"/>
    </w:rPr>
  </w:style>
  <w:style w:type="paragraph" w:customStyle="1" w:styleId="afff1">
    <w:name w:val="正文（首行缩进）"/>
    <w:basedOn w:val="a4"/>
    <w:link w:val="Char17"/>
    <w:qFormat/>
    <w:pPr>
      <w:spacing w:line="360" w:lineRule="auto"/>
      <w:ind w:firstLine="420"/>
    </w:pPr>
    <w:rPr>
      <w:rFonts w:ascii="Times New Roman"/>
      <w:sz w:val="24"/>
      <w:lang w:val="zh-CN"/>
    </w:rPr>
  </w:style>
  <w:style w:type="character" w:customStyle="1" w:styleId="t">
    <w:name w:val="t"/>
    <w:qFormat/>
  </w:style>
  <w:style w:type="character" w:customStyle="1" w:styleId="Char18">
    <w:name w:val="批注主题 Char1"/>
    <w:qFormat/>
    <w:rPr>
      <w:rFonts w:ascii="宋体" w:eastAsia="宋体" w:hAnsi="Times New Roman"/>
      <w:b/>
      <w:kern w:val="0"/>
      <w:sz w:val="20"/>
    </w:rPr>
  </w:style>
  <w:style w:type="character" w:customStyle="1" w:styleId="Char19">
    <w:name w:val="纯文本 Char1"/>
    <w:qFormat/>
    <w:rPr>
      <w:rFonts w:ascii="宋体" w:eastAsia="宋体" w:hAnsi="Courier New"/>
      <w:kern w:val="0"/>
      <w:sz w:val="21"/>
    </w:rPr>
  </w:style>
  <w:style w:type="character" w:customStyle="1" w:styleId="Char1a">
    <w:name w:val="注释标题 Char1"/>
    <w:qFormat/>
    <w:rPr>
      <w:rFonts w:ascii="宋体" w:eastAsia="宋体" w:hAnsi="Times New Roman"/>
      <w:kern w:val="0"/>
      <w:sz w:val="20"/>
    </w:rPr>
  </w:style>
  <w:style w:type="character" w:customStyle="1" w:styleId="GPCharChar">
    <w:name w:val="GP正文(无首行缩进) Char Char"/>
    <w:link w:val="GP0"/>
    <w:qFormat/>
    <w:locked/>
    <w:rPr>
      <w:sz w:val="22"/>
      <w:szCs w:val="22"/>
      <w:lang w:val="en-US" w:eastAsia="zh-CN" w:bidi="ar-SA"/>
    </w:rPr>
  </w:style>
  <w:style w:type="paragraph" w:customStyle="1" w:styleId="GP0">
    <w:name w:val="GP正文(无首行缩进)"/>
    <w:link w:val="GPCharChar"/>
    <w:qFormat/>
    <w:pPr>
      <w:widowControl w:val="0"/>
      <w:spacing w:line="360" w:lineRule="auto"/>
    </w:pPr>
    <w:rPr>
      <w:sz w:val="22"/>
      <w:szCs w:val="22"/>
    </w:rPr>
  </w:style>
  <w:style w:type="character" w:customStyle="1" w:styleId="Charf6">
    <w:name w:val="页眉 Char"/>
    <w:qFormat/>
    <w:rPr>
      <w:rFonts w:ascii="宋体" w:eastAsia="宋体"/>
      <w:sz w:val="18"/>
      <w:lang w:val="en-US" w:eastAsia="zh-CN"/>
    </w:rPr>
  </w:style>
  <w:style w:type="character" w:customStyle="1" w:styleId="myCharChar">
    <w:name w:val="my正文 Char Char"/>
    <w:link w:val="my"/>
    <w:qFormat/>
    <w:locked/>
    <w:rPr>
      <w:rFonts w:ascii="Times New Roman" w:eastAsia="宋体" w:hAnsi="Times New Roman"/>
      <w:kern w:val="0"/>
      <w:sz w:val="24"/>
    </w:rPr>
  </w:style>
  <w:style w:type="paragraph" w:customStyle="1" w:styleId="my">
    <w:name w:val="my正文"/>
    <w:basedOn w:val="a4"/>
    <w:link w:val="myCharChar"/>
    <w:qFormat/>
    <w:pPr>
      <w:spacing w:line="360" w:lineRule="auto"/>
      <w:ind w:firstLineChars="200" w:firstLine="480"/>
    </w:pPr>
    <w:rPr>
      <w:rFonts w:ascii="Times New Roman"/>
      <w:sz w:val="24"/>
      <w:lang w:val="zh-CN"/>
    </w:rPr>
  </w:style>
  <w:style w:type="character" w:customStyle="1" w:styleId="CharChar38">
    <w:name w:val="Char Char38"/>
    <w:qFormat/>
    <w:rPr>
      <w:rFonts w:eastAsia="宋体"/>
      <w:kern w:val="2"/>
      <w:sz w:val="21"/>
      <w:lang w:val="en-US" w:eastAsia="zh-CN"/>
    </w:rPr>
  </w:style>
  <w:style w:type="character" w:customStyle="1" w:styleId="contentheaderrev">
    <w:name w:val="contentheaderrev"/>
    <w:qFormat/>
  </w:style>
  <w:style w:type="character" w:customStyle="1" w:styleId="CharCharChar">
    <w:name w:val="金宏发行正文 Char Char Char"/>
    <w:link w:val="Charf7"/>
    <w:qFormat/>
    <w:locked/>
    <w:rPr>
      <w:rFonts w:eastAsia="仿宋_GB2312"/>
      <w:sz w:val="28"/>
    </w:rPr>
  </w:style>
  <w:style w:type="paragraph" w:customStyle="1" w:styleId="Charf7">
    <w:name w:val="金宏发行正文 Char"/>
    <w:basedOn w:val="a4"/>
    <w:link w:val="CharCharChar"/>
    <w:qFormat/>
    <w:pPr>
      <w:spacing w:line="500" w:lineRule="exact"/>
      <w:ind w:firstLineChars="200" w:firstLine="560"/>
    </w:pPr>
    <w:rPr>
      <w:rFonts w:ascii="Times New Roman" w:eastAsia="仿宋_GB2312"/>
      <w:sz w:val="28"/>
      <w:lang w:val="zh-CN"/>
    </w:rPr>
  </w:style>
  <w:style w:type="character" w:customStyle="1" w:styleId="font01">
    <w:name w:val="font01"/>
    <w:qFormat/>
    <w:rPr>
      <w:rFonts w:ascii="宋体" w:eastAsia="宋体" w:hAnsi="宋体"/>
      <w:color w:val="000000"/>
      <w:sz w:val="20"/>
      <w:u w:val="none"/>
    </w:rPr>
  </w:style>
  <w:style w:type="character" w:customStyle="1" w:styleId="WW8Num4z0">
    <w:name w:val="WW8Num4z0"/>
    <w:qFormat/>
    <w:rPr>
      <w:rFonts w:ascii="Wingdings" w:hAnsi="Wingdings"/>
    </w:rPr>
  </w:style>
  <w:style w:type="character" w:customStyle="1" w:styleId="Char1b">
    <w:name w:val="列出段落 Char1"/>
    <w:link w:val="afff2"/>
    <w:uiPriority w:val="34"/>
    <w:qFormat/>
    <w:locked/>
    <w:rPr>
      <w:rFonts w:ascii="宋体" w:eastAsia="宋体"/>
      <w:sz w:val="34"/>
      <w:lang w:val="en-US" w:eastAsia="zh-CN"/>
    </w:rPr>
  </w:style>
  <w:style w:type="paragraph" w:styleId="afff2">
    <w:name w:val="List Paragraph"/>
    <w:basedOn w:val="a4"/>
    <w:link w:val="Char1b"/>
    <w:uiPriority w:val="34"/>
    <w:qFormat/>
    <w:pPr>
      <w:ind w:firstLineChars="200" w:firstLine="420"/>
    </w:pPr>
  </w:style>
  <w:style w:type="character" w:customStyle="1" w:styleId="MessageHeaderLabel">
    <w:name w:val="Message Header Label"/>
    <w:qFormat/>
    <w:rPr>
      <w:rFonts w:ascii="Arial Black" w:eastAsia="宋体" w:hAnsi="Arial Black"/>
      <w:sz w:val="18"/>
    </w:rPr>
  </w:style>
  <w:style w:type="character" w:customStyle="1" w:styleId="CharChar0">
    <w:name w:val="模板正文 Char Char"/>
    <w:link w:val="afff3"/>
    <w:qFormat/>
    <w:locked/>
    <w:rPr>
      <w:rFonts w:ascii="Calibri" w:eastAsia="宋体" w:hAnsi="Calibri"/>
      <w:sz w:val="24"/>
    </w:rPr>
  </w:style>
  <w:style w:type="paragraph" w:customStyle="1" w:styleId="afff3">
    <w:name w:val="模板正文"/>
    <w:basedOn w:val="3a"/>
    <w:link w:val="CharChar0"/>
    <w:qFormat/>
    <w:pPr>
      <w:widowControl/>
      <w:spacing w:before="200" w:after="0" w:line="360" w:lineRule="auto"/>
      <w:ind w:leftChars="0" w:left="0" w:firstLineChars="200" w:firstLine="480"/>
      <w:jc w:val="left"/>
    </w:pPr>
    <w:rPr>
      <w:rFonts w:ascii="Calibri" w:hAnsi="Calibri"/>
      <w:sz w:val="24"/>
    </w:rPr>
  </w:style>
  <w:style w:type="character" w:customStyle="1" w:styleId="2CharCharChar">
    <w:name w:val="正文 首行缩进:  2 字符 Char Char Char"/>
    <w:link w:val="29"/>
    <w:qFormat/>
    <w:locked/>
    <w:rPr>
      <w:rFonts w:ascii="Verdana" w:eastAsia="宋体" w:hAnsi="Verdana"/>
      <w:sz w:val="24"/>
    </w:rPr>
  </w:style>
  <w:style w:type="paragraph" w:customStyle="1" w:styleId="29">
    <w:name w:val="正文 首行缩进:  2 字符"/>
    <w:basedOn w:val="a4"/>
    <w:link w:val="2CharCharChar"/>
    <w:qFormat/>
    <w:pPr>
      <w:widowControl/>
      <w:spacing w:line="360" w:lineRule="auto"/>
      <w:ind w:firstLineChars="200" w:firstLine="200"/>
      <w:jc w:val="left"/>
    </w:pPr>
    <w:rPr>
      <w:rFonts w:ascii="Verdana" w:hAnsi="Verdana"/>
      <w:sz w:val="24"/>
      <w:lang w:val="zh-CN"/>
    </w:rPr>
  </w:style>
  <w:style w:type="character" w:customStyle="1" w:styleId="CharChar25">
    <w:name w:val="Char Char25"/>
    <w:qFormat/>
    <w:rPr>
      <w:rFonts w:ascii="宋体" w:eastAsia="宋体" w:hAnsi="Courier New"/>
      <w:spacing w:val="-8"/>
      <w:kern w:val="2"/>
      <w:sz w:val="24"/>
      <w:lang w:val="en-US" w:eastAsia="zh-CN"/>
    </w:rPr>
  </w:style>
  <w:style w:type="character" w:customStyle="1" w:styleId="Numberedlist24CharChar">
    <w:name w:val="Numbered list 2.4 Char Char"/>
    <w:link w:val="Numberedlist24"/>
    <w:qFormat/>
    <w:locked/>
    <w:rPr>
      <w:rFonts w:ascii="Futura Bk" w:eastAsia="宋体" w:hAnsi="Futura Bk"/>
      <w:b/>
      <w:sz w:val="28"/>
      <w:lang w:eastAsia="en-US"/>
    </w:rPr>
  </w:style>
  <w:style w:type="paragraph" w:customStyle="1" w:styleId="Numberedlist24">
    <w:name w:val="Numbered list 2.4"/>
    <w:basedOn w:val="40"/>
    <w:next w:val="a4"/>
    <w:link w:val="Numberedlist24CharChar"/>
    <w:qFormat/>
    <w:pPr>
      <w:widowControl/>
      <w:tabs>
        <w:tab w:val="left" w:pos="1080"/>
        <w:tab w:val="left" w:pos="1440"/>
        <w:tab w:val="left" w:pos="1800"/>
      </w:tabs>
      <w:spacing w:before="240" w:after="60" w:line="240" w:lineRule="auto"/>
      <w:ind w:left="1680" w:hanging="420"/>
      <w:jc w:val="left"/>
    </w:pPr>
    <w:rPr>
      <w:rFonts w:ascii="Futura Bk" w:eastAsia="宋体" w:hAnsi="Futura Bk"/>
      <w:lang w:eastAsia="en-US"/>
    </w:rPr>
  </w:style>
  <w:style w:type="character" w:customStyle="1" w:styleId="CharChar22">
    <w:name w:val="Char Char22"/>
    <w:qFormat/>
    <w:rPr>
      <w:b/>
      <w:color w:val="000000"/>
      <w:kern w:val="44"/>
      <w:sz w:val="44"/>
      <w:lang w:val="zh-CN"/>
    </w:rPr>
  </w:style>
  <w:style w:type="character" w:customStyle="1" w:styleId="tytytytyCharChar">
    <w:name w:val="tytytyty Char Char"/>
    <w:link w:val="tytytyty"/>
    <w:qFormat/>
    <w:locked/>
    <w:rPr>
      <w:sz w:val="24"/>
    </w:rPr>
  </w:style>
  <w:style w:type="paragraph" w:customStyle="1" w:styleId="tytytyty">
    <w:name w:val="tytytyty"/>
    <w:basedOn w:val="a4"/>
    <w:link w:val="tytytytyCharChar"/>
    <w:qFormat/>
    <w:pPr>
      <w:spacing w:line="360" w:lineRule="auto"/>
      <w:ind w:leftChars="171" w:left="359" w:firstLineChars="200" w:firstLine="480"/>
    </w:pPr>
    <w:rPr>
      <w:rFonts w:ascii="Times New Roman"/>
      <w:sz w:val="24"/>
      <w:lang w:val="zh-CN"/>
    </w:rPr>
  </w:style>
  <w:style w:type="character" w:customStyle="1" w:styleId="bei21">
    <w:name w:val="bei21"/>
    <w:qFormat/>
    <w:rPr>
      <w:color w:val="FFFFFF"/>
    </w:rPr>
  </w:style>
  <w:style w:type="character" w:customStyle="1" w:styleId="2CharCharChar0">
    <w:name w:val="正文 + 首行缩进:  2 字符 Char Char Char"/>
    <w:link w:val="2a"/>
    <w:qFormat/>
    <w:locked/>
    <w:rPr>
      <w:rFonts w:ascii="Verdana" w:eastAsia="宋体" w:hAnsi="Verdana"/>
      <w:sz w:val="24"/>
    </w:rPr>
  </w:style>
  <w:style w:type="paragraph" w:customStyle="1" w:styleId="2a">
    <w:name w:val="正文 + 首行缩进:  2 字符"/>
    <w:basedOn w:val="a4"/>
    <w:link w:val="2CharCharChar0"/>
    <w:qFormat/>
    <w:pPr>
      <w:widowControl/>
      <w:spacing w:line="360" w:lineRule="auto"/>
      <w:ind w:firstLineChars="200" w:firstLine="480"/>
      <w:jc w:val="left"/>
    </w:pPr>
    <w:rPr>
      <w:rFonts w:ascii="Verdana" w:hAnsi="Verdana"/>
      <w:sz w:val="24"/>
      <w:lang w:val="zh-CN"/>
    </w:rPr>
  </w:style>
  <w:style w:type="character" w:customStyle="1" w:styleId="tit21">
    <w:name w:val="tit21"/>
    <w:qFormat/>
    <w:rPr>
      <w:rFonts w:ascii="????" w:eastAsia="宋体" w:hAnsi="????"/>
      <w:b/>
      <w:color w:val="073998"/>
      <w:sz w:val="24"/>
    </w:rPr>
  </w:style>
  <w:style w:type="character" w:customStyle="1" w:styleId="CharChar23">
    <w:name w:val="Char Char23"/>
    <w:qFormat/>
    <w:rPr>
      <w:rFonts w:ascii="宋体" w:eastAsia="宋体"/>
      <w:sz w:val="21"/>
      <w:lang w:val="en-US" w:eastAsia="zh-CN"/>
    </w:rPr>
  </w:style>
  <w:style w:type="character" w:customStyle="1" w:styleId="Charf8">
    <w:name w:val="批注文字 Char"/>
    <w:qFormat/>
    <w:rPr>
      <w:rFonts w:eastAsia="宋体"/>
      <w:kern w:val="2"/>
      <w:sz w:val="21"/>
      <w:lang w:val="en-US" w:eastAsia="zh-CN"/>
    </w:rPr>
  </w:style>
  <w:style w:type="character" w:customStyle="1" w:styleId="3CharChar">
    <w:name w:val="标题 3 Char Char"/>
    <w:qFormat/>
    <w:rPr>
      <w:rFonts w:eastAsia="宋体"/>
      <w:kern w:val="2"/>
      <w:sz w:val="32"/>
    </w:rPr>
  </w:style>
  <w:style w:type="character" w:customStyle="1" w:styleId="googqs-tidbit">
    <w:name w:val="goog_qs-tidbit"/>
    <w:qFormat/>
  </w:style>
  <w:style w:type="character" w:customStyle="1" w:styleId="ca-61">
    <w:name w:val="ca-61"/>
    <w:qFormat/>
    <w:rPr>
      <w:rFonts w:ascii="Times New Roman" w:hAnsi="Times New Roman"/>
      <w:sz w:val="21"/>
    </w:rPr>
  </w:style>
  <w:style w:type="character" w:customStyle="1" w:styleId="CharChar1">
    <w:name w:val="正文（绿盟科技） Char Char"/>
    <w:link w:val="afff4"/>
    <w:qFormat/>
    <w:locked/>
    <w:rPr>
      <w:sz w:val="22"/>
      <w:szCs w:val="22"/>
      <w:lang w:val="en-US" w:eastAsia="zh-CN" w:bidi="ar-SA"/>
    </w:rPr>
  </w:style>
  <w:style w:type="paragraph" w:customStyle="1" w:styleId="afff4">
    <w:name w:val="正文（绿盟科技）"/>
    <w:link w:val="CharChar1"/>
    <w:qFormat/>
    <w:pPr>
      <w:spacing w:line="300" w:lineRule="auto"/>
    </w:pPr>
    <w:rPr>
      <w:sz w:val="22"/>
      <w:szCs w:val="22"/>
    </w:rPr>
  </w:style>
  <w:style w:type="character" w:customStyle="1" w:styleId="apple-style-span">
    <w:name w:val="apple-style-span"/>
    <w:qFormat/>
  </w:style>
  <w:style w:type="character" w:customStyle="1" w:styleId="CharChar39">
    <w:name w:val="Char Char39"/>
    <w:qFormat/>
    <w:rPr>
      <w:rFonts w:ascii="Arial" w:eastAsia="宋体" w:hAnsi="Arial"/>
      <w:kern w:val="2"/>
      <w:sz w:val="21"/>
      <w:lang w:val="en-US" w:eastAsia="zh-CN"/>
    </w:rPr>
  </w:style>
  <w:style w:type="character" w:customStyle="1" w:styleId="ca-291">
    <w:name w:val="ca-291"/>
    <w:qFormat/>
    <w:rPr>
      <w:rFonts w:ascii="Times New Roman" w:hAnsi="Times New Roman"/>
      <w:b/>
      <w:spacing w:val="-20"/>
      <w:sz w:val="24"/>
    </w:rPr>
  </w:style>
  <w:style w:type="character" w:customStyle="1" w:styleId="style1091">
    <w:name w:val="style1091"/>
    <w:qFormat/>
    <w:rPr>
      <w:sz w:val="22"/>
    </w:rPr>
  </w:style>
  <w:style w:type="character" w:customStyle="1" w:styleId="Char1c">
    <w:name w:val="文档结构图 Char1"/>
    <w:qFormat/>
    <w:rPr>
      <w:rFonts w:ascii="宋体" w:eastAsia="宋体" w:hAnsi="Times New Roman"/>
      <w:kern w:val="0"/>
      <w:sz w:val="18"/>
    </w:rPr>
  </w:style>
  <w:style w:type="character" w:customStyle="1" w:styleId="CharChar21">
    <w:name w:val="Char Char21"/>
    <w:qFormat/>
    <w:rPr>
      <w:rFonts w:eastAsia="宋体"/>
      <w:b/>
      <w:kern w:val="2"/>
      <w:sz w:val="32"/>
      <w:lang w:val="en-US" w:eastAsia="zh-CN"/>
    </w:rPr>
  </w:style>
  <w:style w:type="character" w:customStyle="1" w:styleId="fontarial1">
    <w:name w:val="fontarial1"/>
    <w:qFormat/>
    <w:rPr>
      <w:rFonts w:ascii="Arial" w:hAnsi="Arial"/>
    </w:rPr>
  </w:style>
  <w:style w:type="character" w:customStyle="1" w:styleId="ca-141">
    <w:name w:val="ca-141"/>
    <w:qFormat/>
    <w:rPr>
      <w:rFonts w:ascii="宋体" w:eastAsia="宋体" w:hAnsi="宋体"/>
      <w:sz w:val="24"/>
    </w:rPr>
  </w:style>
  <w:style w:type="character" w:customStyle="1" w:styleId="2CharChar0">
    <w:name w:val="正文 首行缩进:  2 字符 Char Char"/>
    <w:qFormat/>
    <w:rPr>
      <w:rFonts w:ascii="Verdana" w:eastAsia="宋体" w:hAnsi="Verdana"/>
      <w:sz w:val="24"/>
      <w:lang w:val="en-US" w:eastAsia="zh-CN"/>
    </w:rPr>
  </w:style>
  <w:style w:type="character" w:customStyle="1" w:styleId="bord">
    <w:name w:val="bord"/>
    <w:qFormat/>
  </w:style>
  <w:style w:type="character" w:customStyle="1" w:styleId="pointnormal1">
    <w:name w:val="point_normal1"/>
    <w:qFormat/>
    <w:rPr>
      <w:rFonts w:ascii="Arial" w:hAnsi="Arial"/>
      <w:sz w:val="21"/>
    </w:rPr>
  </w:style>
  <w:style w:type="character" w:customStyle="1" w:styleId="f12">
    <w:name w:val="f12"/>
    <w:qFormat/>
  </w:style>
  <w:style w:type="character" w:customStyle="1" w:styleId="aaaaaCharChar">
    <w:name w:val="aaaaa Char Char"/>
    <w:link w:val="aaaaa"/>
    <w:qFormat/>
    <w:locked/>
    <w:rPr>
      <w:sz w:val="24"/>
    </w:rPr>
  </w:style>
  <w:style w:type="paragraph" w:customStyle="1" w:styleId="aaaaa">
    <w:name w:val="aaaaa"/>
    <w:basedOn w:val="a4"/>
    <w:link w:val="aaaaaCharChar"/>
    <w:qFormat/>
    <w:pPr>
      <w:spacing w:line="360" w:lineRule="auto"/>
      <w:ind w:firstLineChars="200" w:firstLine="480"/>
    </w:pPr>
    <w:rPr>
      <w:rFonts w:ascii="Times New Roman"/>
      <w:sz w:val="24"/>
      <w:lang w:val="zh-CN"/>
    </w:rPr>
  </w:style>
  <w:style w:type="character" w:customStyle="1" w:styleId="ca-71">
    <w:name w:val="ca-71"/>
    <w:qFormat/>
    <w:rPr>
      <w:rFonts w:ascii="宋体" w:eastAsia="宋体" w:hAnsi="宋体"/>
      <w:sz w:val="21"/>
    </w:rPr>
  </w:style>
  <w:style w:type="character" w:customStyle="1" w:styleId="titleblack14px1">
    <w:name w:val="titleblack14px1"/>
    <w:qFormat/>
    <w:rPr>
      <w:b/>
      <w:color w:val="000000"/>
      <w:sz w:val="21"/>
    </w:rPr>
  </w:style>
  <w:style w:type="character" w:customStyle="1" w:styleId="ca-01">
    <w:name w:val="ca-01"/>
    <w:qFormat/>
    <w:rPr>
      <w:rFonts w:ascii="Times New Roman" w:hAnsi="Times New Roman"/>
      <w:b/>
      <w:spacing w:val="-20"/>
      <w:sz w:val="21"/>
    </w:rPr>
  </w:style>
  <w:style w:type="character" w:customStyle="1" w:styleId="ca-181">
    <w:name w:val="ca-181"/>
    <w:qFormat/>
    <w:rPr>
      <w:rFonts w:ascii="宋体" w:eastAsia="宋体" w:hAnsi="宋体"/>
      <w:b/>
      <w:spacing w:val="-20"/>
      <w:sz w:val="24"/>
    </w:rPr>
  </w:style>
  <w:style w:type="character" w:customStyle="1" w:styleId="Level3HeadChar">
    <w:name w:val="Level 3 Head Char"/>
    <w:qFormat/>
    <w:rPr>
      <w:rFonts w:eastAsia="宋体"/>
      <w:b/>
      <w:kern w:val="2"/>
      <w:sz w:val="32"/>
      <w:lang w:val="en-US" w:eastAsia="zh-CN"/>
    </w:rPr>
  </w:style>
  <w:style w:type="character" w:customStyle="1" w:styleId="font-121">
    <w:name w:val="font-121"/>
    <w:qFormat/>
    <w:rPr>
      <w:color w:val="666666"/>
      <w:sz w:val="18"/>
      <w:u w:val="none"/>
    </w:rPr>
  </w:style>
  <w:style w:type="character" w:customStyle="1" w:styleId="font21">
    <w:name w:val="font21"/>
    <w:qFormat/>
    <w:rPr>
      <w:rFonts w:ascii="Arial" w:hAnsi="Arial"/>
      <w:b/>
      <w:color w:val="000000"/>
      <w:sz w:val="24"/>
      <w:u w:val="none"/>
    </w:rPr>
  </w:style>
  <w:style w:type="character" w:customStyle="1" w:styleId="CharChar2">
    <w:name w:val="正文(首行缩进) Char Char"/>
    <w:link w:val="afff5"/>
    <w:qFormat/>
    <w:locked/>
    <w:rPr>
      <w:rFonts w:ascii="宋体"/>
      <w:spacing w:val="20"/>
      <w:kern w:val="24"/>
      <w:sz w:val="22"/>
      <w:szCs w:val="22"/>
      <w:lang w:val="en-US" w:eastAsia="zh-CN" w:bidi="ar-SA"/>
    </w:rPr>
  </w:style>
  <w:style w:type="paragraph" w:customStyle="1" w:styleId="afff5">
    <w:name w:val="正文(首行缩进)"/>
    <w:link w:val="CharChar2"/>
    <w:qFormat/>
    <w:pPr>
      <w:ind w:firstLineChars="200" w:firstLine="500"/>
      <w:jc w:val="both"/>
    </w:pPr>
    <w:rPr>
      <w:rFonts w:ascii="宋体"/>
      <w:spacing w:val="20"/>
      <w:kern w:val="24"/>
      <w:sz w:val="22"/>
      <w:szCs w:val="22"/>
    </w:rPr>
  </w:style>
  <w:style w:type="character" w:customStyle="1" w:styleId="contentlabel1">
    <w:name w:val="contentlabel1"/>
    <w:qFormat/>
    <w:rPr>
      <w:color w:val="336666"/>
      <w:sz w:val="18"/>
      <w:u w:val="none"/>
    </w:rPr>
  </w:style>
  <w:style w:type="character" w:customStyle="1" w:styleId="CharChar35">
    <w:name w:val="Char Char35"/>
    <w:qFormat/>
    <w:rPr>
      <w:rFonts w:eastAsia="宋体"/>
      <w:sz w:val="21"/>
      <w:lang w:val="en-US" w:eastAsia="zh-CN"/>
    </w:rPr>
  </w:style>
  <w:style w:type="character" w:customStyle="1" w:styleId="CharCharCharChar">
    <w:name w:val="标准文件_一级项目符号 Char Char Char Char"/>
    <w:link w:val="CharChar3"/>
    <w:qFormat/>
    <w:locked/>
    <w:rPr>
      <w:rFonts w:ascii="Verdana" w:hAnsi="Verdana"/>
      <w:b/>
      <w:color w:val="000000"/>
      <w:spacing w:val="2"/>
      <w:sz w:val="22"/>
      <w:szCs w:val="22"/>
      <w:lang w:val="en-US" w:eastAsia="zh-CN" w:bidi="ar-SA"/>
    </w:rPr>
  </w:style>
  <w:style w:type="paragraph" w:customStyle="1" w:styleId="CharChar3">
    <w:name w:val="标准文件_一级项目符号 Char Char"/>
    <w:next w:val="afff6"/>
    <w:link w:val="CharCharCharChar"/>
    <w:qFormat/>
    <w:pPr>
      <w:tabs>
        <w:tab w:val="left" w:pos="907"/>
      </w:tabs>
      <w:adjustRightInd w:val="0"/>
      <w:snapToGrid w:val="0"/>
      <w:spacing w:line="300" w:lineRule="auto"/>
      <w:ind w:left="1134" w:hanging="567"/>
    </w:pPr>
    <w:rPr>
      <w:rFonts w:ascii="Verdana" w:hAnsi="Verdana"/>
      <w:b/>
      <w:color w:val="000000"/>
      <w:spacing w:val="2"/>
      <w:sz w:val="22"/>
      <w:szCs w:val="22"/>
    </w:rPr>
  </w:style>
  <w:style w:type="paragraph" w:customStyle="1" w:styleId="afff6">
    <w:name w:val="标准文件_标准正文"/>
    <w:basedOn w:val="a4"/>
    <w:link w:val="Char1d"/>
    <w:qFormat/>
    <w:pPr>
      <w:widowControl/>
      <w:adjustRightInd w:val="0"/>
      <w:snapToGrid w:val="0"/>
      <w:spacing w:line="300" w:lineRule="auto"/>
      <w:ind w:firstLineChars="200" w:firstLine="200"/>
      <w:jc w:val="left"/>
    </w:pPr>
    <w:rPr>
      <w:rFonts w:ascii="Times New Roman"/>
      <w:color w:val="000000"/>
      <w:spacing w:val="2"/>
      <w:sz w:val="24"/>
      <w:lang w:val="zh-CN"/>
    </w:rPr>
  </w:style>
  <w:style w:type="character" w:customStyle="1" w:styleId="Char1d">
    <w:name w:val="标准文件_标准正文 Char1"/>
    <w:link w:val="afff6"/>
    <w:qFormat/>
    <w:locked/>
    <w:rPr>
      <w:rFonts w:eastAsia="宋体"/>
      <w:color w:val="000000"/>
      <w:spacing w:val="2"/>
      <w:sz w:val="24"/>
    </w:rPr>
  </w:style>
  <w:style w:type="character" w:customStyle="1" w:styleId="CharCharCharChar0">
    <w:name w:val="标准文件_标准正文 Char Char Char Char"/>
    <w:link w:val="CharChar4"/>
    <w:qFormat/>
    <w:locked/>
    <w:rPr>
      <w:rFonts w:eastAsia="宋体"/>
      <w:color w:val="000000"/>
      <w:spacing w:val="2"/>
      <w:sz w:val="24"/>
    </w:rPr>
  </w:style>
  <w:style w:type="paragraph" w:customStyle="1" w:styleId="CharChar4">
    <w:name w:val="标准文件_标准正文 Char Char"/>
    <w:basedOn w:val="a4"/>
    <w:link w:val="CharCharCharChar0"/>
    <w:qFormat/>
    <w:pPr>
      <w:widowControl/>
      <w:adjustRightInd w:val="0"/>
      <w:snapToGrid w:val="0"/>
      <w:spacing w:line="300" w:lineRule="auto"/>
      <w:ind w:firstLineChars="200" w:firstLine="200"/>
      <w:jc w:val="left"/>
    </w:pPr>
    <w:rPr>
      <w:rFonts w:ascii="Times New Roman"/>
      <w:color w:val="000000"/>
      <w:spacing w:val="2"/>
      <w:sz w:val="24"/>
      <w:lang w:val="zh-CN"/>
    </w:rPr>
  </w:style>
  <w:style w:type="character" w:customStyle="1" w:styleId="text1">
    <w:name w:val="text1"/>
    <w:qFormat/>
    <w:rPr>
      <w:rFonts w:ascii="??" w:eastAsia="Times New Roman"/>
      <w:color w:val="000000"/>
      <w:sz w:val="18"/>
    </w:rPr>
  </w:style>
  <w:style w:type="character" w:customStyle="1" w:styleId="ca-21">
    <w:name w:val="ca-21"/>
    <w:qFormat/>
    <w:rPr>
      <w:rFonts w:ascii="宋体" w:eastAsia="宋体" w:hAnsi="宋体"/>
      <w:sz w:val="21"/>
    </w:rPr>
  </w:style>
  <w:style w:type="character" w:customStyle="1" w:styleId="CharChar20">
    <w:name w:val="Char Char20"/>
    <w:qFormat/>
    <w:rPr>
      <w:b/>
      <w:kern w:val="2"/>
      <w:sz w:val="32"/>
    </w:rPr>
  </w:style>
  <w:style w:type="character" w:customStyle="1" w:styleId="f4">
    <w:name w:val="f4"/>
    <w:qFormat/>
  </w:style>
  <w:style w:type="character" w:customStyle="1" w:styleId="style1041">
    <w:name w:val="style1041"/>
    <w:qFormat/>
    <w:rPr>
      <w:color w:val="FFFFFF"/>
    </w:rPr>
  </w:style>
  <w:style w:type="character" w:customStyle="1" w:styleId="spelle">
    <w:name w:val="spelle"/>
    <w:qFormat/>
  </w:style>
  <w:style w:type="character" w:customStyle="1" w:styleId="blue141">
    <w:name w:val="blue141"/>
    <w:qFormat/>
    <w:rPr>
      <w:color w:val="0066CC"/>
      <w:sz w:val="21"/>
    </w:rPr>
  </w:style>
  <w:style w:type="character" w:customStyle="1" w:styleId="xhxia2CharChar">
    <w:name w:val="题注xhxia2 Char Char"/>
    <w:link w:val="xhxia2"/>
    <w:qFormat/>
    <w:locked/>
    <w:rPr>
      <w:rFonts w:ascii="黑体" w:eastAsia="黑体" w:hAnsi="黑体"/>
      <w:sz w:val="21"/>
    </w:rPr>
  </w:style>
  <w:style w:type="paragraph" w:customStyle="1" w:styleId="xhxia2">
    <w:name w:val="题注xhxia2"/>
    <w:basedOn w:val="ac"/>
    <w:link w:val="xhxia2CharChar"/>
    <w:qFormat/>
    <w:pPr>
      <w:keepNext/>
      <w:spacing w:line="360" w:lineRule="auto"/>
    </w:pPr>
    <w:rPr>
      <w:rFonts w:ascii="黑体" w:eastAsia="黑体" w:hAnsi="黑体" w:cs="Times New Roman"/>
      <w:b w:val="0"/>
      <w:bCs w:val="0"/>
      <w:sz w:val="21"/>
      <w:szCs w:val="20"/>
      <w:lang w:val="zh-CN"/>
    </w:rPr>
  </w:style>
  <w:style w:type="character" w:customStyle="1" w:styleId="grame">
    <w:name w:val="grame"/>
    <w:qFormat/>
  </w:style>
  <w:style w:type="character" w:customStyle="1" w:styleId="Charf9">
    <w:name w:val="无间隔 Char"/>
    <w:link w:val="16"/>
    <w:qFormat/>
    <w:locked/>
    <w:rPr>
      <w:rFonts w:ascii="Calibri" w:hAnsi="Calibri"/>
      <w:sz w:val="22"/>
      <w:szCs w:val="22"/>
      <w:lang w:val="en-US" w:eastAsia="zh-CN" w:bidi="ar-SA"/>
    </w:rPr>
  </w:style>
  <w:style w:type="paragraph" w:customStyle="1" w:styleId="16">
    <w:name w:val="无间隔1"/>
    <w:link w:val="Charf9"/>
    <w:qFormat/>
    <w:rPr>
      <w:rFonts w:ascii="Calibri" w:hAnsi="Calibri"/>
      <w:sz w:val="22"/>
      <w:szCs w:val="22"/>
    </w:rPr>
  </w:style>
  <w:style w:type="character" w:customStyle="1" w:styleId="CharChar41">
    <w:name w:val="Char Char41"/>
    <w:qFormat/>
    <w:rPr>
      <w:rFonts w:ascii="Arial" w:eastAsia="黑体" w:hAnsi="Arial"/>
      <w:b/>
      <w:kern w:val="2"/>
      <w:sz w:val="28"/>
      <w:lang w:val="en-US" w:eastAsia="zh-CN"/>
    </w:rPr>
  </w:style>
  <w:style w:type="character" w:customStyle="1" w:styleId="1Char1">
    <w:name w:val="普通文字1 Char1"/>
    <w:qFormat/>
    <w:rPr>
      <w:rFonts w:ascii="宋体" w:eastAsia="宋体" w:hAnsi="Courier New"/>
      <w:spacing w:val="-8"/>
      <w:kern w:val="2"/>
      <w:sz w:val="24"/>
      <w:lang w:val="en-US" w:eastAsia="zh-CN"/>
    </w:rPr>
  </w:style>
  <w:style w:type="character" w:customStyle="1" w:styleId="4Char0">
    <w:name w:val="标题4 Char"/>
    <w:qFormat/>
    <w:rPr>
      <w:rFonts w:ascii="宋体" w:eastAsia="宋体"/>
      <w:kern w:val="24"/>
      <w:sz w:val="24"/>
      <w:lang w:val="en-US" w:eastAsia="zh-CN"/>
    </w:rPr>
  </w:style>
  <w:style w:type="character" w:customStyle="1" w:styleId="CharChar5">
    <w:name w:val="正文段落 Char Char"/>
    <w:link w:val="afff7"/>
    <w:qFormat/>
    <w:locked/>
    <w:rPr>
      <w:rFonts w:ascii="宋体" w:eastAsia="宋体" w:hAnsi="宋体"/>
      <w:sz w:val="24"/>
    </w:rPr>
  </w:style>
  <w:style w:type="paragraph" w:customStyle="1" w:styleId="afff7">
    <w:name w:val="正文段落"/>
    <w:basedOn w:val="a4"/>
    <w:link w:val="CharChar5"/>
    <w:qFormat/>
    <w:pPr>
      <w:spacing w:line="360" w:lineRule="auto"/>
      <w:ind w:right="320" w:firstLineChars="200" w:firstLine="480"/>
    </w:pPr>
    <w:rPr>
      <w:rFonts w:hAnsi="宋体"/>
      <w:sz w:val="24"/>
      <w:lang w:val="zh-CN"/>
    </w:rPr>
  </w:style>
  <w:style w:type="character" w:customStyle="1" w:styleId="CharChar16">
    <w:name w:val="Char Char16"/>
    <w:qFormat/>
    <w:rPr>
      <w:rFonts w:eastAsia="宋体"/>
      <w:b/>
      <w:kern w:val="2"/>
      <w:sz w:val="24"/>
      <w:lang w:val="en-US" w:eastAsia="zh-CN"/>
    </w:rPr>
  </w:style>
  <w:style w:type="character" w:customStyle="1" w:styleId="3zw1">
    <w:name w:val="3zw1"/>
    <w:qFormat/>
    <w:rPr>
      <w:color w:val="000000"/>
      <w:sz w:val="21"/>
    </w:rPr>
  </w:style>
  <w:style w:type="character" w:customStyle="1" w:styleId="tlecn">
    <w:name w:val="tle_cn"/>
    <w:qFormat/>
  </w:style>
  <w:style w:type="character" w:customStyle="1" w:styleId="h1Char">
    <w:name w:val="h1 Char"/>
    <w:qFormat/>
    <w:rPr>
      <w:rFonts w:ascii="宋体" w:eastAsia="宋体"/>
      <w:b/>
      <w:kern w:val="44"/>
      <w:sz w:val="32"/>
      <w:lang w:val="en-US" w:eastAsia="zh-CN"/>
    </w:rPr>
  </w:style>
  <w:style w:type="character" w:customStyle="1" w:styleId="ca-110">
    <w:name w:val="ca-110"/>
    <w:qFormat/>
    <w:rPr>
      <w:rFonts w:ascii="宋体" w:eastAsia="宋体" w:hAnsi="宋体"/>
      <w:b/>
      <w:spacing w:val="-20"/>
      <w:sz w:val="21"/>
    </w:rPr>
  </w:style>
  <w:style w:type="character" w:customStyle="1" w:styleId="linkhead">
    <w:name w:val="linkhead"/>
    <w:qFormat/>
  </w:style>
  <w:style w:type="character" w:customStyle="1" w:styleId="zjaf12">
    <w:name w:val="zjaf12"/>
    <w:qFormat/>
  </w:style>
  <w:style w:type="character" w:customStyle="1" w:styleId="bord3">
    <w:name w:val="bord3"/>
    <w:qFormat/>
  </w:style>
  <w:style w:type="character" w:customStyle="1" w:styleId="HTMLChar1">
    <w:name w:val="HTML 预设格式 Char1"/>
    <w:qFormat/>
    <w:rPr>
      <w:rFonts w:ascii="Courier New" w:eastAsia="宋体" w:hAnsi="Courier New"/>
      <w:kern w:val="0"/>
      <w:sz w:val="20"/>
    </w:rPr>
  </w:style>
  <w:style w:type="character" w:customStyle="1" w:styleId="font71">
    <w:name w:val="font71"/>
    <w:qFormat/>
    <w:rPr>
      <w:rFonts w:ascii="宋体" w:eastAsia="宋体" w:hAnsi="宋体"/>
      <w:color w:val="000000"/>
      <w:sz w:val="21"/>
      <w:u w:val="none"/>
    </w:rPr>
  </w:style>
  <w:style w:type="paragraph" w:customStyle="1" w:styleId="17">
    <w:name w:val="表格文字1"/>
    <w:basedOn w:val="a4"/>
    <w:qFormat/>
    <w:pPr>
      <w:tabs>
        <w:tab w:val="left" w:pos="1260"/>
      </w:tabs>
      <w:spacing w:line="360" w:lineRule="auto"/>
    </w:pPr>
    <w:rPr>
      <w:b/>
      <w:bCs/>
      <w:sz w:val="24"/>
      <w:szCs w:val="24"/>
    </w:rPr>
  </w:style>
  <w:style w:type="paragraph" w:customStyle="1" w:styleId="afff8">
    <w:name w:val="正文 样式"/>
    <w:basedOn w:val="a4"/>
    <w:qFormat/>
    <w:pPr>
      <w:spacing w:line="360" w:lineRule="auto"/>
      <w:ind w:firstLineChars="200" w:firstLine="480"/>
    </w:pPr>
    <w:rPr>
      <w:sz w:val="24"/>
      <w:szCs w:val="24"/>
    </w:rPr>
  </w:style>
  <w:style w:type="paragraph" w:customStyle="1" w:styleId="5GB2312">
    <w:name w:val="样式 标题 5 + 仿宋_GB2312"/>
    <w:basedOn w:val="50"/>
    <w:qFormat/>
    <w:pPr>
      <w:tabs>
        <w:tab w:val="left" w:pos="1260"/>
      </w:tabs>
      <w:suppressAutoHyphens/>
      <w:spacing w:line="374" w:lineRule="auto"/>
      <w:ind w:left="1260" w:hanging="420"/>
    </w:pPr>
    <w:rPr>
      <w:rFonts w:eastAsia="宋体" w:hAnsi="仿宋_GB2312"/>
      <w:kern w:val="1"/>
      <w:sz w:val="24"/>
      <w:lang w:eastAsia="ar-SA"/>
    </w:rPr>
  </w:style>
  <w:style w:type="paragraph" w:customStyle="1" w:styleId="xl60">
    <w:name w:val="xl60"/>
    <w:basedOn w:val="a4"/>
    <w:qFormat/>
    <w:pPr>
      <w:widowControl/>
      <w:pBdr>
        <w:top w:val="single" w:sz="6" w:space="0" w:color="000000"/>
        <w:left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xl87">
    <w:name w:val="xl87"/>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pPr>
    <w:rPr>
      <w:kern w:val="1"/>
      <w:sz w:val="20"/>
      <w:lang w:eastAsia="ar-SA"/>
    </w:rPr>
  </w:style>
  <w:style w:type="paragraph" w:customStyle="1" w:styleId="afff9">
    <w:name w:val="Ñ¡¡¡¡¡¡¡¡¡¡¡¡¡¡¡¡¡¡¡¡¡¡¡¡¡¡¡¡¡¡¡¡¡¡¡¡¡¡¡¡¡¡¡¡¡¡¡¡¡¡¡¡¡¡¡¡¡¡¨¬¬¬¬¬¬¬¬¬¬¬¬¬¬¬¬¬¬¬¬¬¬¬¬¬¬¬¬¬´"/>
    <w:qFormat/>
    <w:pPr>
      <w:overflowPunct w:val="0"/>
      <w:autoSpaceDE w:val="0"/>
      <w:autoSpaceDN w:val="0"/>
      <w:adjustRightInd w:val="0"/>
      <w:spacing w:line="400" w:lineRule="exact"/>
      <w:jc w:val="both"/>
      <w:textAlignment w:val="baseline"/>
    </w:pPr>
    <w:rPr>
      <w:sz w:val="24"/>
    </w:rPr>
  </w:style>
  <w:style w:type="paragraph" w:customStyle="1" w:styleId="NewNewNewNewNewNewNewNewNewNew">
    <w:name w:val="页脚 New New New New New New New New New New"/>
    <w:basedOn w:val="a4"/>
    <w:qFormat/>
    <w:pPr>
      <w:tabs>
        <w:tab w:val="center" w:pos="4153"/>
        <w:tab w:val="right" w:pos="8306"/>
      </w:tabs>
      <w:snapToGrid w:val="0"/>
      <w:jc w:val="left"/>
    </w:pPr>
    <w:rPr>
      <w:sz w:val="18"/>
    </w:rPr>
  </w:style>
  <w:style w:type="paragraph" w:customStyle="1" w:styleId="1110">
    <w:name w:val="正文 1.1.1"/>
    <w:basedOn w:val="a4"/>
    <w:next w:val="a4"/>
    <w:qFormat/>
    <w:pPr>
      <w:tabs>
        <w:tab w:val="left" w:pos="851"/>
      </w:tabs>
      <w:adjustRightInd w:val="0"/>
      <w:spacing w:line="360" w:lineRule="auto"/>
      <w:textAlignment w:val="baseline"/>
      <w:outlineLvl w:val="2"/>
    </w:pPr>
    <w:rPr>
      <w:rFonts w:hAnsi="宋体"/>
      <w:color w:val="000000"/>
      <w:sz w:val="28"/>
      <w:szCs w:val="21"/>
    </w:rPr>
  </w:style>
  <w:style w:type="paragraph" w:customStyle="1" w:styleId="afffa">
    <w:name w:val="第四级"/>
    <w:basedOn w:val="a4"/>
    <w:next w:val="a4"/>
    <w:link w:val="CharChar6"/>
    <w:qFormat/>
    <w:pPr>
      <w:tabs>
        <w:tab w:val="left" w:pos="1134"/>
      </w:tabs>
      <w:adjustRightInd w:val="0"/>
      <w:spacing w:line="360" w:lineRule="auto"/>
      <w:textAlignment w:val="baseline"/>
    </w:pPr>
    <w:rPr>
      <w:rFonts w:eastAsia="仿宋" w:hAnsi="宋体"/>
      <w:sz w:val="28"/>
      <w:szCs w:val="21"/>
    </w:rPr>
  </w:style>
  <w:style w:type="character" w:customStyle="1" w:styleId="CharChar6">
    <w:name w:val="第四级 Char Char"/>
    <w:link w:val="afffa"/>
    <w:qFormat/>
    <w:locked/>
    <w:rPr>
      <w:rFonts w:ascii="宋体" w:eastAsia="仿宋" w:hAnsi="宋体"/>
      <w:sz w:val="28"/>
      <w:szCs w:val="21"/>
    </w:rPr>
  </w:style>
  <w:style w:type="paragraph" w:customStyle="1" w:styleId="Style1">
    <w:name w:val="_Style 1"/>
    <w:basedOn w:val="a4"/>
    <w:qFormat/>
    <w:pPr>
      <w:ind w:firstLineChars="200" w:firstLine="200"/>
    </w:pPr>
  </w:style>
  <w:style w:type="paragraph" w:customStyle="1" w:styleId="WW-Web">
    <w:name w:val="WW-普通 (Web)"/>
    <w:basedOn w:val="a4"/>
    <w:qFormat/>
    <w:pPr>
      <w:widowControl/>
      <w:suppressAutoHyphens/>
      <w:spacing w:before="280" w:after="280"/>
      <w:jc w:val="left"/>
    </w:pPr>
    <w:rPr>
      <w:rFonts w:hAnsi="宋体"/>
      <w:kern w:val="1"/>
      <w:sz w:val="24"/>
      <w:szCs w:val="24"/>
      <w:lang w:eastAsia="ar-SA"/>
    </w:rPr>
  </w:style>
  <w:style w:type="paragraph" w:customStyle="1" w:styleId="NewNewNew">
    <w:name w:val="页脚 New New New"/>
    <w:basedOn w:val="NewNewNew0"/>
    <w:qFormat/>
    <w:pPr>
      <w:tabs>
        <w:tab w:val="center" w:pos="4153"/>
        <w:tab w:val="right" w:pos="8306"/>
      </w:tabs>
      <w:snapToGrid w:val="0"/>
      <w:jc w:val="left"/>
    </w:pPr>
    <w:rPr>
      <w:sz w:val="18"/>
      <w:szCs w:val="18"/>
    </w:rPr>
  </w:style>
  <w:style w:type="paragraph" w:customStyle="1" w:styleId="NewNewNew0">
    <w:name w:val="正文 New New New"/>
    <w:qFormat/>
    <w:pPr>
      <w:widowControl w:val="0"/>
      <w:jc w:val="both"/>
    </w:pPr>
    <w:rPr>
      <w:rFonts w:cs="Calibri"/>
      <w:kern w:val="2"/>
      <w:sz w:val="21"/>
      <w:szCs w:val="21"/>
    </w:rPr>
  </w:style>
  <w:style w:type="paragraph" w:customStyle="1" w:styleId="font11">
    <w:name w:val="font11"/>
    <w:basedOn w:val="a4"/>
    <w:qFormat/>
    <w:pPr>
      <w:widowControl/>
      <w:spacing w:before="100" w:beforeAutospacing="1" w:after="100" w:afterAutospacing="1"/>
      <w:jc w:val="left"/>
    </w:pPr>
    <w:rPr>
      <w:rFonts w:ascii="Arial" w:hAnsi="Arial" w:cs="Arial"/>
      <w:sz w:val="20"/>
    </w:rPr>
  </w:style>
  <w:style w:type="paragraph" w:customStyle="1" w:styleId="afffb">
    <w:name w:val="文本"/>
    <w:qFormat/>
    <w:pPr>
      <w:tabs>
        <w:tab w:val="left" w:pos="780"/>
      </w:tabs>
      <w:spacing w:line="360" w:lineRule="auto"/>
      <w:ind w:firstLineChars="200" w:firstLine="200"/>
    </w:pPr>
    <w:rPr>
      <w:kern w:val="2"/>
      <w:sz w:val="21"/>
      <w:szCs w:val="24"/>
    </w:rPr>
  </w:style>
  <w:style w:type="paragraph" w:customStyle="1" w:styleId="para">
    <w:name w:val="para"/>
    <w:basedOn w:val="a4"/>
    <w:qFormat/>
    <w:pPr>
      <w:widowControl/>
      <w:spacing w:before="100" w:beforeAutospacing="1" w:after="100" w:afterAutospacing="1"/>
      <w:jc w:val="left"/>
    </w:pPr>
    <w:rPr>
      <w:rFonts w:ascii="Arial" w:hAnsi="Arial" w:cs="Arial"/>
      <w:sz w:val="18"/>
      <w:szCs w:val="18"/>
    </w:rPr>
  </w:style>
  <w:style w:type="paragraph" w:customStyle="1" w:styleId="xl83">
    <w:name w:val="xl83"/>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xl49">
    <w:name w:val="xl49"/>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CHX1">
    <w:name w:val="CHX1"/>
    <w:basedOn w:val="a4"/>
    <w:qFormat/>
    <w:pPr>
      <w:tabs>
        <w:tab w:val="left" w:pos="1260"/>
      </w:tabs>
      <w:spacing w:line="480" w:lineRule="auto"/>
    </w:pPr>
    <w:rPr>
      <w:rFonts w:ascii="黑体" w:eastAsia="黑体"/>
      <w:b/>
      <w:bCs/>
      <w:sz w:val="28"/>
      <w:szCs w:val="28"/>
    </w:rPr>
  </w:style>
  <w:style w:type="paragraph" w:customStyle="1" w:styleId="font5">
    <w:name w:val="font5"/>
    <w:basedOn w:val="a4"/>
    <w:qFormat/>
    <w:pPr>
      <w:widowControl/>
      <w:spacing w:before="100" w:beforeAutospacing="1" w:after="100" w:afterAutospacing="1"/>
      <w:jc w:val="left"/>
    </w:pPr>
    <w:rPr>
      <w:rFonts w:hAnsi="宋体" w:cs="Arial Unicode MS"/>
      <w:sz w:val="24"/>
      <w:szCs w:val="24"/>
    </w:rPr>
  </w:style>
  <w:style w:type="paragraph" w:customStyle="1" w:styleId="110">
    <w:name w:val="正文 1.1"/>
    <w:basedOn w:val="a4"/>
    <w:next w:val="1110"/>
    <w:qFormat/>
    <w:pPr>
      <w:tabs>
        <w:tab w:val="left" w:pos="851"/>
      </w:tabs>
      <w:adjustRightInd w:val="0"/>
      <w:spacing w:line="360" w:lineRule="auto"/>
      <w:textAlignment w:val="baseline"/>
      <w:outlineLvl w:val="1"/>
    </w:pPr>
    <w:rPr>
      <w:rFonts w:ascii="仿宋_GB2312" w:eastAsia="仿宋_GB2312" w:hAnsi="Calibri"/>
      <w:b/>
      <w:kern w:val="2"/>
      <w:sz w:val="28"/>
      <w:szCs w:val="22"/>
    </w:rPr>
  </w:style>
  <w:style w:type="paragraph" w:customStyle="1" w:styleId="NormalIndent1ALTZ">
    <w:name w:val="样式 正文（首行缩进两字）四号表正文正文非缩进正文不缩进特点Normal Indent段1缩进ALT+Z + ..."/>
    <w:basedOn w:val="WW-"/>
    <w:qFormat/>
    <w:pPr>
      <w:spacing w:line="360" w:lineRule="auto"/>
      <w:ind w:left="0"/>
    </w:pPr>
    <w:rPr>
      <w:b/>
      <w:bCs/>
    </w:rPr>
  </w:style>
  <w:style w:type="paragraph" w:customStyle="1" w:styleId="WW-">
    <w:name w:val="WW-正文（首行缩进两字）"/>
    <w:basedOn w:val="a4"/>
    <w:qFormat/>
    <w:pPr>
      <w:suppressAutoHyphens/>
      <w:spacing w:line="420" w:lineRule="auto"/>
      <w:ind w:left="630"/>
    </w:pPr>
    <w:rPr>
      <w:rFonts w:hAnsi="宋体"/>
      <w:kern w:val="1"/>
      <w:sz w:val="24"/>
      <w:szCs w:val="24"/>
      <w:lang w:eastAsia="ar-SA"/>
    </w:rPr>
  </w:style>
  <w:style w:type="paragraph" w:customStyle="1" w:styleId="WW-0">
    <w:name w:val="WW-文档结构图"/>
    <w:basedOn w:val="a4"/>
    <w:qFormat/>
    <w:pPr>
      <w:shd w:val="clear" w:color="auto" w:fill="000080"/>
      <w:suppressAutoHyphens/>
      <w:spacing w:line="360" w:lineRule="auto"/>
    </w:pPr>
    <w:rPr>
      <w:kern w:val="1"/>
      <w:szCs w:val="24"/>
      <w:lang w:eastAsia="ar-SA"/>
    </w:rPr>
  </w:style>
  <w:style w:type="paragraph" w:customStyle="1" w:styleId="170">
    <w:name w:val="样式17"/>
    <w:basedOn w:val="11"/>
    <w:qFormat/>
    <w:rPr>
      <w:rFonts w:eastAsia="黑体"/>
      <w:sz w:val="36"/>
    </w:rPr>
  </w:style>
  <w:style w:type="paragraph" w:customStyle="1" w:styleId="afffc">
    <w:name w:val="五级条标题"/>
    <w:basedOn w:val="afffd"/>
    <w:next w:val="afffe"/>
    <w:qFormat/>
    <w:pPr>
      <w:tabs>
        <w:tab w:val="left" w:pos="2940"/>
      </w:tabs>
      <w:ind w:left="2940"/>
      <w:outlineLvl w:val="6"/>
    </w:pPr>
  </w:style>
  <w:style w:type="paragraph" w:customStyle="1" w:styleId="afffd">
    <w:name w:val="四级条标题"/>
    <w:basedOn w:val="affff"/>
    <w:next w:val="afffe"/>
    <w:qFormat/>
    <w:pPr>
      <w:tabs>
        <w:tab w:val="left" w:pos="2520"/>
      </w:tabs>
      <w:ind w:left="2520"/>
      <w:outlineLvl w:val="5"/>
    </w:pPr>
  </w:style>
  <w:style w:type="paragraph" w:customStyle="1" w:styleId="affff">
    <w:name w:val="三级条标题"/>
    <w:basedOn w:val="affff0"/>
    <w:next w:val="afffe"/>
    <w:qFormat/>
    <w:pPr>
      <w:tabs>
        <w:tab w:val="left" w:pos="2100"/>
      </w:tabs>
      <w:ind w:left="2100" w:hanging="420"/>
      <w:outlineLvl w:val="4"/>
    </w:pPr>
  </w:style>
  <w:style w:type="paragraph" w:customStyle="1" w:styleId="affff0">
    <w:name w:val="二级条标题"/>
    <w:basedOn w:val="affff1"/>
    <w:next w:val="afffe"/>
    <w:qFormat/>
    <w:pPr>
      <w:tabs>
        <w:tab w:val="left" w:pos="2220"/>
      </w:tabs>
      <w:ind w:left="2220"/>
      <w:outlineLvl w:val="3"/>
    </w:pPr>
  </w:style>
  <w:style w:type="paragraph" w:customStyle="1" w:styleId="affff1">
    <w:name w:val="一级条标题"/>
    <w:basedOn w:val="a4"/>
    <w:next w:val="afffe"/>
    <w:qFormat/>
    <w:pPr>
      <w:widowControl/>
      <w:tabs>
        <w:tab w:val="left" w:pos="1800"/>
      </w:tabs>
      <w:ind w:left="1800" w:hanging="425"/>
      <w:outlineLvl w:val="2"/>
    </w:pPr>
    <w:rPr>
      <w:rFonts w:ascii="黑体" w:eastAsia="黑体"/>
    </w:rPr>
  </w:style>
  <w:style w:type="paragraph" w:customStyle="1" w:styleId="afffe">
    <w:name w:val="段"/>
    <w:qFormat/>
    <w:pPr>
      <w:autoSpaceDE w:val="0"/>
      <w:autoSpaceDN w:val="0"/>
      <w:ind w:firstLineChars="200" w:firstLine="200"/>
      <w:jc w:val="both"/>
    </w:pPr>
    <w:rPr>
      <w:rFonts w:ascii="宋体"/>
      <w:sz w:val="21"/>
    </w:rPr>
  </w:style>
  <w:style w:type="paragraph" w:customStyle="1" w:styleId="CharCharCharCharCharCharCharCharCharChar">
    <w:name w:val="Char Char Char Char Char Char Char Char Char Char"/>
    <w:basedOn w:val="a4"/>
    <w:qFormat/>
    <w:rPr>
      <w:rFonts w:ascii="Tahoma" w:hAnsi="Tahoma"/>
      <w:sz w:val="24"/>
    </w:rPr>
  </w:style>
  <w:style w:type="paragraph" w:customStyle="1" w:styleId="NewNewNewNewNew">
    <w:name w:val="页脚 New New New New New"/>
    <w:basedOn w:val="NewNewNewNewNew0"/>
    <w:qFormat/>
    <w:pPr>
      <w:tabs>
        <w:tab w:val="center" w:pos="4153"/>
        <w:tab w:val="right" w:pos="8306"/>
      </w:tabs>
      <w:snapToGrid w:val="0"/>
      <w:jc w:val="left"/>
    </w:pPr>
    <w:rPr>
      <w:sz w:val="18"/>
      <w:szCs w:val="18"/>
    </w:rPr>
  </w:style>
  <w:style w:type="paragraph" w:customStyle="1" w:styleId="NewNewNewNewNew0">
    <w:name w:val="正文 New New New New New"/>
    <w:qFormat/>
    <w:pPr>
      <w:widowControl w:val="0"/>
      <w:jc w:val="both"/>
    </w:pPr>
    <w:rPr>
      <w:kern w:val="2"/>
      <w:sz w:val="21"/>
      <w:szCs w:val="24"/>
    </w:rPr>
  </w:style>
  <w:style w:type="paragraph" w:customStyle="1" w:styleId="Text">
    <w:name w:val="Text"/>
    <w:qFormat/>
    <w:pPr>
      <w:spacing w:before="60" w:after="60" w:line="260" w:lineRule="exact"/>
    </w:pPr>
    <w:rPr>
      <w:rFonts w:ascii="Verdana" w:hAnsi="Verdana"/>
      <w:color w:val="000000"/>
      <w:lang w:eastAsia="en-US"/>
    </w:rPr>
  </w:style>
  <w:style w:type="paragraph" w:customStyle="1" w:styleId="NewNewNewNewNewNewNew">
    <w:name w:val="正文 New New New New New New New"/>
    <w:qFormat/>
    <w:pPr>
      <w:widowControl w:val="0"/>
      <w:jc w:val="both"/>
    </w:pPr>
    <w:rPr>
      <w:rFonts w:cs="Calibri"/>
      <w:kern w:val="2"/>
      <w:sz w:val="21"/>
      <w:szCs w:val="21"/>
    </w:rPr>
  </w:style>
  <w:style w:type="paragraph" w:customStyle="1" w:styleId="affff2">
    <w:name w:val="标准文件_一级条标题"/>
    <w:basedOn w:val="affff3"/>
    <w:next w:val="a4"/>
    <w:qFormat/>
    <w:pPr>
      <w:spacing w:before="0" w:after="0"/>
      <w:ind w:left="0"/>
      <w:jc w:val="left"/>
      <w:outlineLvl w:val="2"/>
    </w:pPr>
    <w:rPr>
      <w:rFonts w:hAnsi="宋体"/>
      <w:bCs/>
      <w:color w:val="000000"/>
      <w:sz w:val="24"/>
      <w:lang w:val="zh-CN"/>
    </w:rPr>
  </w:style>
  <w:style w:type="paragraph" w:customStyle="1" w:styleId="affff3">
    <w:name w:val="标准文件_章标题"/>
    <w:next w:val="a4"/>
    <w:qFormat/>
    <w:pPr>
      <w:adjustRightInd w:val="0"/>
      <w:snapToGrid w:val="0"/>
      <w:spacing w:before="240" w:after="240" w:line="300" w:lineRule="auto"/>
      <w:ind w:left="3240"/>
      <w:jc w:val="both"/>
      <w:outlineLvl w:val="1"/>
    </w:pPr>
    <w:rPr>
      <w:rFonts w:ascii="黑体" w:eastAsia="黑体"/>
      <w:spacing w:val="2"/>
      <w:sz w:val="44"/>
    </w:rPr>
  </w:style>
  <w:style w:type="paragraph" w:customStyle="1" w:styleId="affff4">
    <w:name w:val="表格标题"/>
    <w:basedOn w:val="affff5"/>
    <w:qFormat/>
    <w:pPr>
      <w:jc w:val="center"/>
    </w:pPr>
    <w:rPr>
      <w:b/>
      <w:bCs/>
      <w:i/>
      <w:iCs/>
    </w:rPr>
  </w:style>
  <w:style w:type="paragraph" w:customStyle="1" w:styleId="affff5">
    <w:name w:val="表格内容"/>
    <w:basedOn w:val="af3"/>
    <w:qFormat/>
    <w:pPr>
      <w:widowControl w:val="0"/>
      <w:suppressLineNumbers/>
      <w:suppressAutoHyphens/>
      <w:spacing w:before="156"/>
      <w:ind w:firstLine="560"/>
      <w:jc w:val="both"/>
    </w:pPr>
    <w:rPr>
      <w:rFonts w:eastAsia="仿宋_GB2312"/>
      <w:kern w:val="1"/>
      <w:sz w:val="28"/>
      <w:szCs w:val="24"/>
      <w:lang w:eastAsia="ar-SA"/>
    </w:rPr>
  </w:style>
  <w:style w:type="paragraph" w:customStyle="1" w:styleId="xl91">
    <w:name w:val="xl91"/>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font6">
    <w:name w:val="font6"/>
    <w:basedOn w:val="a4"/>
    <w:qFormat/>
    <w:pPr>
      <w:widowControl/>
      <w:spacing w:before="100" w:beforeAutospacing="1" w:after="100" w:afterAutospacing="1"/>
      <w:jc w:val="left"/>
    </w:pPr>
    <w:rPr>
      <w:rFonts w:hAnsi="宋体" w:cs="Arial Unicode MS"/>
      <w:sz w:val="18"/>
      <w:szCs w:val="18"/>
    </w:rPr>
  </w:style>
  <w:style w:type="paragraph" w:customStyle="1" w:styleId="WW-1">
    <w:name w:val="WW-正文（首行缩进两字）1"/>
    <w:basedOn w:val="a4"/>
    <w:qFormat/>
    <w:pPr>
      <w:suppressAutoHyphens/>
      <w:ind w:firstLine="560"/>
    </w:pPr>
    <w:rPr>
      <w:rFonts w:ascii="仿宋_GB2312" w:eastAsia="仿宋_GB2312" w:hAnsi="仿宋_GB2312"/>
      <w:kern w:val="1"/>
      <w:sz w:val="28"/>
      <w:szCs w:val="24"/>
      <w:lang w:eastAsia="ar-SA"/>
    </w:rPr>
  </w:style>
  <w:style w:type="paragraph" w:customStyle="1" w:styleId="NewNewNewNewNewNewNewNewNewNew0">
    <w:name w:val="正文 New New New New New New New New New New"/>
    <w:qFormat/>
    <w:pPr>
      <w:widowControl w:val="0"/>
      <w:jc w:val="both"/>
    </w:pPr>
    <w:rPr>
      <w:kern w:val="2"/>
      <w:sz w:val="21"/>
      <w:szCs w:val="24"/>
    </w:rPr>
  </w:style>
  <w:style w:type="paragraph" w:customStyle="1" w:styleId="310">
    <w:name w:val="标题 31"/>
    <w:basedOn w:val="Default"/>
    <w:next w:val="Default"/>
    <w:qFormat/>
    <w:rPr>
      <w:rFonts w:ascii="Arial,BoldItalic" w:hAnsi="Arial,BoldItalic" w:cs="Times New Roman"/>
      <w:color w:val="auto"/>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Char1CharCharCharCharChar1CharCharCharChar">
    <w:name w:val="Char1 Char Char Char Char Char1 Char Char Char Char"/>
    <w:basedOn w:val="a4"/>
    <w:qFormat/>
    <w:pPr>
      <w:tabs>
        <w:tab w:val="left" w:pos="780"/>
      </w:tabs>
      <w:ind w:left="709" w:hanging="709"/>
    </w:pPr>
    <w:rPr>
      <w:sz w:val="24"/>
      <w:szCs w:val="24"/>
    </w:rPr>
  </w:style>
  <w:style w:type="paragraph" w:customStyle="1" w:styleId="3b">
    <w:name w:val="正文3"/>
    <w:basedOn w:val="a4"/>
    <w:qFormat/>
    <w:pPr>
      <w:spacing w:before="60" w:after="60" w:line="360" w:lineRule="auto"/>
      <w:outlineLvl w:val="8"/>
    </w:pPr>
    <w:rPr>
      <w:sz w:val="24"/>
      <w:szCs w:val="21"/>
    </w:rPr>
  </w:style>
  <w:style w:type="paragraph" w:customStyle="1" w:styleId="8BOLD">
    <w:name w:val="汉仪细等线简8BOLD"/>
    <w:basedOn w:val="a4"/>
    <w:qFormat/>
    <w:pPr>
      <w:autoSpaceDE w:val="0"/>
      <w:autoSpaceDN w:val="0"/>
      <w:adjustRightInd w:val="0"/>
      <w:spacing w:line="240" w:lineRule="atLeast"/>
    </w:pPr>
    <w:rPr>
      <w:rFonts w:ascii="汉仪细等线简" w:eastAsia="汉仪细等线简"/>
      <w:b/>
      <w:bCs/>
      <w:sz w:val="16"/>
      <w:szCs w:val="16"/>
    </w:rPr>
  </w:style>
  <w:style w:type="paragraph" w:customStyle="1" w:styleId="45">
    <w:name w:val="标题 4（网御星云）"/>
    <w:basedOn w:val="40"/>
    <w:next w:val="a4"/>
    <w:qFormat/>
    <w:pPr>
      <w:widowControl/>
      <w:tabs>
        <w:tab w:val="left" w:pos="840"/>
      </w:tabs>
      <w:spacing w:after="156" w:line="374" w:lineRule="auto"/>
      <w:ind w:left="1021" w:hanging="1021"/>
      <w:jc w:val="left"/>
    </w:pPr>
  </w:style>
  <w:style w:type="paragraph" w:customStyle="1" w:styleId="CharCharCharCharCharChar1CharChar">
    <w:name w:val="文字 Char Char Char Char Char Char1 Char Char"/>
    <w:basedOn w:val="a4"/>
    <w:qFormat/>
    <w:pPr>
      <w:widowControl/>
      <w:snapToGrid w:val="0"/>
      <w:spacing w:before="120" w:after="160" w:line="360" w:lineRule="auto"/>
      <w:ind w:right="-360"/>
      <w:jc w:val="left"/>
    </w:pPr>
    <w:rPr>
      <w:rFonts w:ascii="Verdana" w:hAnsi="Verdana"/>
      <w:sz w:val="20"/>
      <w:lang w:eastAsia="en-US"/>
    </w:rPr>
  </w:style>
  <w:style w:type="paragraph" w:customStyle="1" w:styleId="ALTZ1Char4">
    <w:name w:val="样式 正文缩进表正文正文非缩进ALT+Z四号特点段1正文不缩进特点 Char水上软件标题4正文（首行缩进两..."/>
    <w:basedOn w:val="ab"/>
    <w:qFormat/>
    <w:pPr>
      <w:adjustRightInd/>
      <w:spacing w:line="360" w:lineRule="auto"/>
      <w:ind w:firstLineChars="200" w:firstLine="480"/>
      <w:jc w:val="both"/>
    </w:pPr>
    <w:rPr>
      <w:rFonts w:ascii="Times New Roman"/>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3c">
    <w:name w:val="标题3（编号）"/>
    <w:basedOn w:val="a4"/>
    <w:qFormat/>
    <w:pPr>
      <w:ind w:left="420"/>
    </w:pPr>
    <w:rPr>
      <w:b/>
      <w:sz w:val="28"/>
      <w:szCs w:val="24"/>
    </w:rPr>
  </w:style>
  <w:style w:type="paragraph" w:customStyle="1" w:styleId="affff6">
    <w:name w:val="摘要"/>
    <w:basedOn w:val="a4"/>
    <w:qFormat/>
    <w:pPr>
      <w:tabs>
        <w:tab w:val="left" w:pos="907"/>
      </w:tabs>
      <w:spacing w:line="360" w:lineRule="auto"/>
      <w:ind w:left="879" w:hanging="879"/>
    </w:pPr>
    <w:rPr>
      <w:rFonts w:eastAsia="楷体_GB2312"/>
    </w:rPr>
  </w:style>
  <w:style w:type="paragraph" w:customStyle="1" w:styleId="CharChar1CharCharCharCharCharCharCharCharCharCharCharCharCharChar">
    <w:name w:val="Char Char1 Char Char Char Char Char Char Char Char Char Char Char Char Char Char"/>
    <w:basedOn w:val="a4"/>
    <w:qFormat/>
    <w:pPr>
      <w:widowControl/>
      <w:spacing w:after="160" w:line="240" w:lineRule="exact"/>
      <w:jc w:val="left"/>
    </w:pPr>
    <w:rPr>
      <w:rFonts w:ascii="Verdana" w:hAnsi="Verdana"/>
      <w:sz w:val="20"/>
      <w:lang w:eastAsia="en-US"/>
    </w:rPr>
  </w:style>
  <w:style w:type="paragraph" w:customStyle="1" w:styleId="NewNewNewNewNewNewNewNewNew">
    <w:name w:val="页脚 New New New New New New New New New"/>
    <w:basedOn w:val="NewNewNewNewNewNewNewNewNewNewNew"/>
    <w:qFormat/>
    <w:pPr>
      <w:widowControl/>
      <w:snapToGrid w:val="0"/>
      <w:jc w:val="left"/>
    </w:pPr>
    <w:rPr>
      <w:sz w:val="18"/>
      <w:szCs w:val="18"/>
    </w:rPr>
  </w:style>
  <w:style w:type="paragraph" w:customStyle="1" w:styleId="NewNewNewNewNewNewNewNewNewNewNew">
    <w:name w:val="正文 New New New New New New New New New New New"/>
    <w:qFormat/>
    <w:pPr>
      <w:widowControl w:val="0"/>
      <w:jc w:val="both"/>
    </w:pPr>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4"/>
    <w:qFormat/>
    <w:pPr>
      <w:widowControl/>
      <w:spacing w:after="160" w:line="240" w:lineRule="exact"/>
      <w:jc w:val="left"/>
    </w:pPr>
    <w:rPr>
      <w:rFonts w:ascii="Verdana" w:eastAsia="仿宋_GB2312" w:hAnsi="Verdana" w:cs="Verdana"/>
      <w:sz w:val="24"/>
      <w:szCs w:val="24"/>
      <w:lang w:eastAsia="en-US"/>
    </w:rPr>
  </w:style>
  <w:style w:type="paragraph" w:customStyle="1" w:styleId="xl95">
    <w:name w:val="xl95"/>
    <w:basedOn w:val="a4"/>
    <w:qFormat/>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Char160">
    <w:name w:val="Char16"/>
    <w:basedOn w:val="a4"/>
    <w:qFormat/>
    <w:pPr>
      <w:widowControl/>
      <w:spacing w:after="160" w:line="240" w:lineRule="exact"/>
      <w:jc w:val="left"/>
    </w:pPr>
    <w:rPr>
      <w:rFonts w:ascii="Verdana" w:hAnsi="Verdana"/>
      <w:sz w:val="20"/>
      <w:lang w:eastAsia="en-US"/>
    </w:rPr>
  </w:style>
  <w:style w:type="paragraph" w:customStyle="1" w:styleId="xl30">
    <w:name w:val="xl3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58">
    <w:name w:val="xl58"/>
    <w:basedOn w:val="a4"/>
    <w:qFormat/>
    <w:pPr>
      <w:widowControl/>
      <w:pBdr>
        <w:top w:val="single" w:sz="6" w:space="0" w:color="000000"/>
        <w:left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NewNewNewNewNewNew">
    <w:name w:val="正文 New New New New New New"/>
    <w:qFormat/>
    <w:pPr>
      <w:widowControl w:val="0"/>
      <w:jc w:val="both"/>
    </w:pPr>
    <w:rPr>
      <w:rFonts w:cs="Calibri"/>
      <w:kern w:val="2"/>
      <w:sz w:val="21"/>
      <w:szCs w:val="21"/>
    </w:rPr>
  </w:style>
  <w:style w:type="paragraph" w:customStyle="1" w:styleId="xl76">
    <w:name w:val="xl76"/>
    <w:basedOn w:val="a4"/>
    <w:qFormat/>
    <w:pPr>
      <w:widowControl/>
      <w:pBdr>
        <w:bottom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7">
    <w:name w:val="标准文件_一级项目符号内容"/>
    <w:basedOn w:val="a4"/>
    <w:qFormat/>
    <w:pPr>
      <w:spacing w:line="300" w:lineRule="auto"/>
      <w:ind w:leftChars="200" w:left="420" w:firstLineChars="200" w:firstLine="480"/>
    </w:pPr>
    <w:rPr>
      <w:sz w:val="24"/>
      <w:szCs w:val="24"/>
    </w:rPr>
  </w:style>
  <w:style w:type="paragraph" w:customStyle="1" w:styleId="affff8">
    <w:name w:val="我的正文"/>
    <w:basedOn w:val="a4"/>
    <w:qFormat/>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PARAGRAPH">
    <w:name w:val="PARAGRAPH"/>
    <w:qFormat/>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NewNew">
    <w:name w:val="页脚 New New"/>
    <w:basedOn w:val="NewNew0"/>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cs="Calibri"/>
      <w:kern w:val="2"/>
      <w:sz w:val="21"/>
      <w:szCs w:val="21"/>
    </w:rPr>
  </w:style>
  <w:style w:type="paragraph" w:customStyle="1" w:styleId="p16">
    <w:name w:val="p16"/>
    <w:basedOn w:val="a4"/>
    <w:qFormat/>
    <w:pPr>
      <w:widowControl/>
    </w:pPr>
    <w:rPr>
      <w:szCs w:val="21"/>
    </w:rPr>
  </w:style>
  <w:style w:type="paragraph" w:customStyle="1" w:styleId="Flietext">
    <w:name w:val="Fließtext"/>
    <w:basedOn w:val="a4"/>
    <w:qFormat/>
    <w:pPr>
      <w:widowControl/>
      <w:spacing w:before="40" w:after="40"/>
      <w:jc w:val="left"/>
    </w:pPr>
    <w:rPr>
      <w:rFonts w:ascii="Arial" w:hAnsi="Arial"/>
      <w:sz w:val="20"/>
    </w:rPr>
  </w:style>
  <w:style w:type="paragraph" w:customStyle="1" w:styleId="CharCharCharCharCharCharCharCharCharCharCharCharCharCharChar">
    <w:name w:val="Char Char Char Char Char Char Char Char Char Char Char Char Char Char Char"/>
    <w:basedOn w:val="a4"/>
    <w:qFormat/>
    <w:pPr>
      <w:widowControl/>
      <w:spacing w:after="160" w:line="240" w:lineRule="exact"/>
      <w:jc w:val="left"/>
    </w:pPr>
    <w:rPr>
      <w:rFonts w:ascii="Verdana" w:hAnsi="Verdana"/>
      <w:sz w:val="20"/>
      <w:lang w:eastAsia="en-US"/>
    </w:rPr>
  </w:style>
  <w:style w:type="paragraph" w:customStyle="1" w:styleId="9BOLD">
    <w:name w:val="汉仪细等线简9BOLD"/>
    <w:basedOn w:val="a4"/>
    <w:qFormat/>
    <w:pPr>
      <w:autoSpaceDE w:val="0"/>
      <w:autoSpaceDN w:val="0"/>
      <w:adjustRightInd w:val="0"/>
      <w:spacing w:line="240" w:lineRule="atLeast"/>
    </w:pPr>
    <w:rPr>
      <w:rFonts w:ascii="汉仪细等线简" w:eastAsia="汉仪细等线简"/>
      <w:b/>
      <w:bCs/>
      <w:sz w:val="18"/>
      <w:szCs w:val="18"/>
    </w:rPr>
  </w:style>
  <w:style w:type="paragraph" w:customStyle="1" w:styleId="TOC1">
    <w:name w:val="TOC 标题1"/>
    <w:basedOn w:val="11"/>
    <w:next w:val="a4"/>
    <w:qFormat/>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t14">
    <w:name w:val="pt14"/>
    <w:basedOn w:val="a4"/>
    <w:qFormat/>
    <w:pPr>
      <w:widowControl/>
      <w:spacing w:before="100" w:beforeAutospacing="1" w:after="100" w:afterAutospacing="1"/>
      <w:jc w:val="left"/>
    </w:pPr>
    <w:rPr>
      <w:rFonts w:hAnsi="宋体" w:cs="宋体"/>
      <w:sz w:val="24"/>
      <w:szCs w:val="24"/>
    </w:rPr>
  </w:style>
  <w:style w:type="paragraph" w:customStyle="1" w:styleId="18">
    <w:name w:val="我的正文1"/>
    <w:basedOn w:val="ab"/>
    <w:qFormat/>
    <w:pPr>
      <w:adjustRightInd/>
      <w:spacing w:line="360" w:lineRule="auto"/>
      <w:ind w:firstLineChars="200" w:firstLine="200"/>
      <w:jc w:val="both"/>
    </w:pPr>
    <w:rPr>
      <w:rFonts w:ascii="Times New Roman" w:eastAsia="仿宋_GB2312"/>
      <w:sz w:val="28"/>
      <w:szCs w:val="24"/>
    </w:rPr>
  </w:style>
  <w:style w:type="paragraph" w:customStyle="1" w:styleId="pa-2">
    <w:name w:val="pa-2"/>
    <w:basedOn w:val="a4"/>
    <w:qFormat/>
    <w:pPr>
      <w:widowControl/>
      <w:spacing w:line="280" w:lineRule="atLeast"/>
    </w:pPr>
    <w:rPr>
      <w:rFonts w:hAnsi="宋体" w:cs="宋体"/>
      <w:sz w:val="24"/>
      <w:szCs w:val="24"/>
    </w:rPr>
  </w:style>
  <w:style w:type="paragraph" w:customStyle="1" w:styleId="3d">
    <w:name w:val="标题 3（网御星云）"/>
    <w:basedOn w:val="34"/>
    <w:next w:val="a4"/>
    <w:qFormat/>
    <w:pPr>
      <w:widowControl w:val="0"/>
      <w:tabs>
        <w:tab w:val="left" w:pos="960"/>
      </w:tabs>
      <w:ind w:left="907" w:hanging="907"/>
    </w:pPr>
    <w:rPr>
      <w:rFonts w:ascii="Arial" w:eastAsia="黑体" w:hAnsi="Arial"/>
      <w:sz w:val="30"/>
      <w:szCs w:val="30"/>
    </w:rPr>
  </w:style>
  <w:style w:type="paragraph" w:customStyle="1" w:styleId="contentnoteheader">
    <w:name w:val="contentnoteheader"/>
    <w:basedOn w:val="a4"/>
    <w:qFormat/>
    <w:pPr>
      <w:widowControl/>
      <w:spacing w:before="40" w:after="100" w:afterAutospacing="1"/>
      <w:ind w:left="120"/>
      <w:jc w:val="left"/>
    </w:pPr>
    <w:rPr>
      <w:rFonts w:ascii="Arial" w:hAnsi="Arial" w:cs="Arial"/>
      <w:b/>
      <w:bCs/>
      <w:color w:val="990000"/>
      <w:sz w:val="24"/>
      <w:szCs w:val="24"/>
    </w:rPr>
  </w:style>
  <w:style w:type="paragraph" w:customStyle="1" w:styleId="xl27">
    <w:name w:val="xl2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9">
    <w:name w:val="正文."/>
    <w:qFormat/>
    <w:pPr>
      <w:widowControl w:val="0"/>
      <w:autoSpaceDE w:val="0"/>
      <w:autoSpaceDN w:val="0"/>
      <w:adjustRightInd w:val="0"/>
      <w:jc w:val="both"/>
    </w:pPr>
    <w:rPr>
      <w:rFonts w:ascii="Times New Roman;Symbol;Arial;婼" w:eastAsia="Times New Roman;Symbol;Arial;婼"/>
      <w:sz w:val="21"/>
      <w:szCs w:val="21"/>
    </w:rPr>
  </w:style>
  <w:style w:type="paragraph" w:customStyle="1" w:styleId="xl24">
    <w:name w:val="xl2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affffa">
    <w:name w:val="题注(图注)"/>
    <w:next w:val="a4"/>
    <w:qFormat/>
    <w:pPr>
      <w:spacing w:before="120" w:after="120"/>
      <w:jc w:val="center"/>
    </w:pPr>
    <w:rPr>
      <w:rFonts w:eastAsia="黑体" w:cs="宋体"/>
      <w:kern w:val="2"/>
    </w:rPr>
  </w:style>
  <w:style w:type="paragraph" w:customStyle="1" w:styleId="xl54">
    <w:name w:val="xl54"/>
    <w:basedOn w:val="a4"/>
    <w:qFormat/>
    <w:pPr>
      <w:widowControl/>
      <w:pBdr>
        <w:left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7">
    <w:name w:val="xl37"/>
    <w:basedOn w:val="a4"/>
    <w:qFormat/>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0">
    <w:name w:val="pa-0"/>
    <w:basedOn w:val="a4"/>
    <w:qFormat/>
    <w:pPr>
      <w:widowControl/>
      <w:spacing w:line="240" w:lineRule="atLeast"/>
    </w:pPr>
    <w:rPr>
      <w:rFonts w:hAnsi="宋体" w:cs="宋体"/>
      <w:sz w:val="24"/>
      <w:szCs w:val="24"/>
    </w:rPr>
  </w:style>
  <w:style w:type="paragraph" w:customStyle="1" w:styleId="l18">
    <w:name w:val="l18"/>
    <w:basedOn w:val="a4"/>
    <w:qFormat/>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xl90">
    <w:name w:val="xl90"/>
    <w:basedOn w:val="a4"/>
    <w:qFormat/>
    <w:pPr>
      <w:widowControl/>
      <w:pBdr>
        <w:top w:val="single" w:sz="8" w:space="0" w:color="000000"/>
        <w:bottom w:val="single" w:sz="6" w:space="0" w:color="000000"/>
      </w:pBdr>
      <w:suppressAutoHyphens/>
      <w:spacing w:before="280" w:after="280"/>
      <w:jc w:val="center"/>
      <w:textAlignment w:val="center"/>
    </w:pPr>
    <w:rPr>
      <w:kern w:val="1"/>
      <w:sz w:val="20"/>
      <w:lang w:eastAsia="ar-SA"/>
    </w:rPr>
  </w:style>
  <w:style w:type="paragraph" w:customStyle="1" w:styleId="112">
    <w:name w:val="样式 样式 首行缩进:  1 字符 + 首行缩进:  1 字符"/>
    <w:basedOn w:val="a4"/>
    <w:qFormat/>
    <w:pPr>
      <w:ind w:firstLineChars="100" w:firstLine="240"/>
    </w:pPr>
    <w:rPr>
      <w:rFonts w:cs="宋体"/>
      <w:sz w:val="24"/>
    </w:rPr>
  </w:style>
  <w:style w:type="paragraph" w:customStyle="1" w:styleId="MessageHeaderFirst">
    <w:name w:val="Message Header First"/>
    <w:basedOn w:val="aff2"/>
    <w:next w:val="aff2"/>
    <w:qFormat/>
  </w:style>
  <w:style w:type="paragraph" w:customStyle="1" w:styleId="xl82">
    <w:name w:val="xl82"/>
    <w:basedOn w:val="a4"/>
    <w:qFormat/>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113">
    <w:name w:val="样式 左 首行缩进:  1 字符1"/>
    <w:basedOn w:val="a4"/>
    <w:qFormat/>
    <w:pPr>
      <w:ind w:firstLineChars="100" w:firstLine="240"/>
      <w:jc w:val="left"/>
    </w:pPr>
    <w:rPr>
      <w:rFonts w:cs="宋体"/>
      <w:sz w:val="24"/>
    </w:rPr>
  </w:style>
  <w:style w:type="paragraph" w:customStyle="1" w:styleId="text12">
    <w:name w:val="text12"/>
    <w:basedOn w:val="a4"/>
    <w:qFormat/>
    <w:pPr>
      <w:widowControl/>
      <w:spacing w:before="100" w:beforeAutospacing="1" w:after="100" w:afterAutospacing="1"/>
      <w:ind w:firstLine="480"/>
      <w:jc w:val="left"/>
    </w:pPr>
    <w:rPr>
      <w:rFonts w:hAnsi="宋体" w:cs="宋体"/>
      <w:szCs w:val="21"/>
    </w:rPr>
  </w:style>
  <w:style w:type="paragraph" w:customStyle="1" w:styleId="p9">
    <w:name w:val="p9"/>
    <w:basedOn w:val="a4"/>
    <w:qFormat/>
    <w:pPr>
      <w:widowControl/>
      <w:spacing w:before="100" w:beforeAutospacing="1" w:after="100" w:afterAutospacing="1"/>
      <w:jc w:val="left"/>
    </w:pPr>
    <w:rPr>
      <w:rFonts w:hAnsi="宋体" w:cs="宋体"/>
      <w:sz w:val="18"/>
      <w:szCs w:val="18"/>
    </w:rPr>
  </w:style>
  <w:style w:type="paragraph" w:customStyle="1" w:styleId="hei">
    <w:name w:val="hei"/>
    <w:basedOn w:val="a4"/>
    <w:qFormat/>
    <w:pPr>
      <w:widowControl/>
      <w:spacing w:before="100" w:beforeAutospacing="1" w:after="100" w:afterAutospacing="1" w:line="320" w:lineRule="atLeast"/>
      <w:jc w:val="left"/>
    </w:pPr>
    <w:rPr>
      <w:rFonts w:ascii="Arial Unicode MS" w:hAnsi="Arial Unicode MS" w:cs="Arial Unicode MS"/>
      <w:color w:val="000000"/>
      <w:sz w:val="18"/>
      <w:szCs w:val="18"/>
    </w:rPr>
  </w:style>
  <w:style w:type="paragraph" w:customStyle="1" w:styleId="xl32">
    <w:name w:val="xl32"/>
    <w:basedOn w:val="a4"/>
    <w:qFormat/>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Char1CharCharCharCharCharChar">
    <w:name w:val="Char1 Char Char Char Char Char Char"/>
    <w:basedOn w:val="a4"/>
    <w:qFormat/>
    <w:rPr>
      <w:rFonts w:ascii="Tahoma" w:hAnsi="Tahoma"/>
      <w:sz w:val="24"/>
    </w:rPr>
  </w:style>
  <w:style w:type="paragraph" w:customStyle="1" w:styleId="NewNewNewNew">
    <w:name w:val="页脚 New New New New"/>
    <w:basedOn w:val="NewNewNewNew0"/>
    <w:qFormat/>
    <w:pPr>
      <w:tabs>
        <w:tab w:val="center" w:pos="4153"/>
        <w:tab w:val="right" w:pos="8306"/>
      </w:tabs>
      <w:snapToGrid w:val="0"/>
      <w:jc w:val="left"/>
    </w:pPr>
    <w:rPr>
      <w:sz w:val="18"/>
      <w:szCs w:val="18"/>
    </w:rPr>
  </w:style>
  <w:style w:type="paragraph" w:customStyle="1" w:styleId="NewNewNewNew0">
    <w:name w:val="正文 New New New New"/>
    <w:qFormat/>
    <w:pPr>
      <w:widowControl w:val="0"/>
      <w:jc w:val="both"/>
    </w:pPr>
    <w:rPr>
      <w:rFonts w:cs="Calibri"/>
      <w:kern w:val="2"/>
      <w:sz w:val="21"/>
      <w:szCs w:val="21"/>
    </w:rPr>
  </w:style>
  <w:style w:type="paragraph" w:customStyle="1" w:styleId="xl64">
    <w:name w:val="xl64"/>
    <w:basedOn w:val="a4"/>
    <w:qFormat/>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b">
    <w:name w:val="正文首行缩进2字符"/>
    <w:basedOn w:val="a4"/>
    <w:qFormat/>
    <w:pPr>
      <w:spacing w:line="300" w:lineRule="auto"/>
      <w:ind w:firstLineChars="200" w:firstLine="200"/>
    </w:pPr>
    <w:rPr>
      <w:szCs w:val="21"/>
    </w:rPr>
  </w:style>
  <w:style w:type="paragraph" w:customStyle="1" w:styleId="Dokumententext">
    <w:name w:val="Dokumententext"/>
    <w:qFormat/>
    <w:pPr>
      <w:tabs>
        <w:tab w:val="left" w:pos="1680"/>
      </w:tabs>
      <w:ind w:left="992"/>
    </w:pPr>
    <w:rPr>
      <w:rFonts w:ascii="Arial" w:hAnsi="Arial"/>
    </w:rPr>
  </w:style>
  <w:style w:type="paragraph" w:customStyle="1" w:styleId="affffb">
    <w:name w:val="标准文件_大表标题"/>
    <w:basedOn w:val="a4"/>
    <w:qFormat/>
    <w:pPr>
      <w:widowControl/>
      <w:adjustRightInd w:val="0"/>
      <w:snapToGrid w:val="0"/>
      <w:spacing w:line="300" w:lineRule="auto"/>
      <w:jc w:val="center"/>
    </w:pPr>
    <w:rPr>
      <w:b/>
      <w:color w:val="000000"/>
      <w:spacing w:val="2"/>
      <w:szCs w:val="24"/>
    </w:rPr>
  </w:style>
  <w:style w:type="paragraph" w:customStyle="1" w:styleId="WW-2">
    <w:name w:val="WW-日期"/>
    <w:basedOn w:val="a4"/>
    <w:next w:val="a4"/>
    <w:qFormat/>
    <w:pPr>
      <w:suppressAutoHyphens/>
      <w:spacing w:line="360" w:lineRule="auto"/>
      <w:ind w:left="100"/>
    </w:pPr>
    <w:rPr>
      <w:rFonts w:ascii="Arial" w:hAnsi="Arial" w:cs="Arial"/>
      <w:b/>
      <w:kern w:val="1"/>
      <w:sz w:val="30"/>
      <w:szCs w:val="36"/>
      <w:lang w:eastAsia="ar-SA"/>
    </w:rPr>
  </w:style>
  <w:style w:type="paragraph" w:customStyle="1" w:styleId="affffc">
    <w:name w:val="时间"/>
    <w:basedOn w:val="a4"/>
    <w:next w:val="a4"/>
    <w:qFormat/>
    <w:pPr>
      <w:widowControl/>
      <w:spacing w:beforeLines="50" w:line="360" w:lineRule="auto"/>
      <w:ind w:firstLineChars="200" w:firstLine="482"/>
      <w:jc w:val="center"/>
    </w:pPr>
    <w:rPr>
      <w:rFonts w:hAnsi="宋体"/>
      <w:b/>
      <w:sz w:val="24"/>
      <w:szCs w:val="22"/>
    </w:rPr>
  </w:style>
  <w:style w:type="paragraph" w:customStyle="1" w:styleId="xl89">
    <w:name w:val="xl89"/>
    <w:basedOn w:val="a4"/>
    <w:qFormat/>
    <w:pPr>
      <w:widowControl/>
      <w:pBdr>
        <w:top w:val="single" w:sz="8" w:space="0" w:color="000000"/>
        <w:left w:val="single" w:sz="6" w:space="0" w:color="000000"/>
        <w:bottom w:val="single" w:sz="6" w:space="0" w:color="000000"/>
      </w:pBdr>
      <w:suppressAutoHyphens/>
      <w:spacing w:before="280" w:after="280"/>
      <w:jc w:val="center"/>
      <w:textAlignment w:val="center"/>
    </w:pPr>
    <w:rPr>
      <w:kern w:val="1"/>
      <w:sz w:val="20"/>
      <w:lang w:eastAsia="ar-SA"/>
    </w:rPr>
  </w:style>
  <w:style w:type="paragraph" w:customStyle="1" w:styleId="22221CharChar">
    <w:name w:val="样式 样式 样式 正文首行缩进 2 + 左侧:  2 字符 首行缩进:  2 字符 + 首行缩进:  2 字符 + 行距: 1.... Char Char"/>
    <w:basedOn w:val="a4"/>
    <w:qFormat/>
    <w:pPr>
      <w:widowControl/>
      <w:spacing w:before="60" w:after="60" w:line="360" w:lineRule="auto"/>
      <w:ind w:firstLineChars="200" w:firstLine="480"/>
      <w:jc w:val="left"/>
    </w:pPr>
    <w:rPr>
      <w:sz w:val="24"/>
    </w:rPr>
  </w:style>
  <w:style w:type="paragraph" w:customStyle="1" w:styleId="xl55">
    <w:name w:val="xl55"/>
    <w:basedOn w:val="a4"/>
    <w:qFormat/>
    <w:pPr>
      <w:widowControl/>
      <w:pBdr>
        <w:left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2c">
    <w:name w:val="首页标题2"/>
    <w:basedOn w:val="a4"/>
    <w:qFormat/>
    <w:pPr>
      <w:suppressAutoHyphens/>
      <w:textAlignment w:val="baseline"/>
    </w:pPr>
    <w:rPr>
      <w:rFonts w:ascii="??_GB2312" w:hAnsi="??_GB2312"/>
      <w:kern w:val="1"/>
      <w:sz w:val="24"/>
      <w:szCs w:val="24"/>
      <w:lang w:eastAsia="ar-SA"/>
    </w:rPr>
  </w:style>
  <w:style w:type="paragraph" w:customStyle="1" w:styleId="0955515">
    <w:name w:val="样式 (西文) 宋体 小四 首行缩进:  0.95 厘米 段前: 5 磅 段后: 5 磅 行距: 1.5 倍行距"/>
    <w:basedOn w:val="a4"/>
    <w:qFormat/>
    <w:pPr>
      <w:widowControl/>
      <w:spacing w:before="100" w:after="100" w:line="360" w:lineRule="auto"/>
      <w:ind w:firstLine="540"/>
      <w:jc w:val="left"/>
    </w:pPr>
    <w:rPr>
      <w:rFonts w:hAnsi="宋体" w:cs="宋体"/>
      <w:sz w:val="24"/>
    </w:rPr>
  </w:style>
  <w:style w:type="paragraph" w:customStyle="1" w:styleId="19">
    <w:name w:val="样式1"/>
    <w:basedOn w:val="a4"/>
    <w:link w:val="1Char0"/>
    <w:qFormat/>
    <w:pPr>
      <w:tabs>
        <w:tab w:val="left" w:pos="709"/>
      </w:tabs>
      <w:adjustRightInd w:val="0"/>
      <w:ind w:left="709" w:hanging="709"/>
      <w:textAlignment w:val="baseline"/>
    </w:pPr>
    <w:rPr>
      <w:rFonts w:hAnsi="宋体"/>
      <w:szCs w:val="21"/>
    </w:rPr>
  </w:style>
  <w:style w:type="character" w:customStyle="1" w:styleId="1Char0">
    <w:name w:val="样式1 Char"/>
    <w:link w:val="19"/>
    <w:qFormat/>
    <w:locked/>
    <w:rPr>
      <w:rFonts w:ascii="宋体" w:hAnsi="宋体"/>
      <w:sz w:val="34"/>
      <w:szCs w:val="21"/>
    </w:rPr>
  </w:style>
  <w:style w:type="paragraph" w:customStyle="1" w:styleId="affffd">
    <w:name w:val="_"/>
    <w:basedOn w:val="a4"/>
    <w:qFormat/>
    <w:pPr>
      <w:adjustRightInd w:val="0"/>
      <w:spacing w:line="360" w:lineRule="auto"/>
      <w:ind w:left="480" w:firstLine="420"/>
      <w:textAlignment w:val="baseline"/>
    </w:pPr>
    <w:rPr>
      <w:sz w:val="24"/>
    </w:rPr>
  </w:style>
  <w:style w:type="paragraph" w:customStyle="1" w:styleId="BodyText21">
    <w:name w:val="Body Text 21"/>
    <w:basedOn w:val="a4"/>
    <w:qFormat/>
    <w:pPr>
      <w:adjustRightInd w:val="0"/>
      <w:spacing w:before="120" w:line="360" w:lineRule="auto"/>
      <w:ind w:firstLine="480"/>
      <w:textAlignment w:val="baseline"/>
    </w:pPr>
    <w:rPr>
      <w:sz w:val="24"/>
    </w:rPr>
  </w:style>
  <w:style w:type="paragraph" w:customStyle="1" w:styleId="wellhope">
    <w:name w:val="wellhope正文"/>
    <w:basedOn w:val="a4"/>
    <w:qFormat/>
    <w:pPr>
      <w:spacing w:before="60" w:after="60" w:line="360" w:lineRule="auto"/>
      <w:ind w:firstLineChars="200" w:firstLine="200"/>
    </w:pPr>
    <w:rPr>
      <w:rFonts w:eastAsia="楷体_GB2312"/>
      <w:sz w:val="24"/>
    </w:rPr>
  </w:style>
  <w:style w:type="paragraph" w:customStyle="1" w:styleId="2d">
    <w:name w:val="样式2"/>
    <w:basedOn w:val="a4"/>
    <w:link w:val="2Char4"/>
    <w:qFormat/>
    <w:pPr>
      <w:adjustRightInd w:val="0"/>
      <w:spacing w:after="60" w:line="400" w:lineRule="atLeast"/>
      <w:jc w:val="left"/>
      <w:textAlignment w:val="baseline"/>
    </w:pPr>
    <w:rPr>
      <w:sz w:val="28"/>
    </w:rPr>
  </w:style>
  <w:style w:type="character" w:customStyle="1" w:styleId="2Char4">
    <w:name w:val="样式2 Char"/>
    <w:link w:val="2d"/>
    <w:uiPriority w:val="99"/>
    <w:qFormat/>
    <w:locked/>
    <w:rPr>
      <w:rFonts w:ascii="宋体"/>
      <w:sz w:val="28"/>
    </w:rPr>
  </w:style>
  <w:style w:type="paragraph" w:customStyle="1" w:styleId="Char1CharCharCharCharCharChar1">
    <w:name w:val="Char1 Char Char Char Char Char Char1"/>
    <w:basedOn w:val="a4"/>
    <w:qFormat/>
    <w:pPr>
      <w:widowControl/>
      <w:spacing w:after="160" w:line="240" w:lineRule="exact"/>
      <w:jc w:val="left"/>
    </w:pPr>
    <w:rPr>
      <w:rFonts w:ascii="Verdana" w:hAnsi="Verdana"/>
      <w:sz w:val="20"/>
      <w:lang w:eastAsia="en-US"/>
    </w:rPr>
  </w:style>
  <w:style w:type="paragraph" w:customStyle="1" w:styleId="CharCharCharCharCharCharCharChar">
    <w:name w:val="Char Char Char Char Char Char Char Char"/>
    <w:basedOn w:val="a4"/>
    <w:qFormat/>
    <w:pPr>
      <w:widowControl/>
      <w:spacing w:after="160" w:line="240" w:lineRule="exact"/>
      <w:jc w:val="left"/>
    </w:pPr>
    <w:rPr>
      <w:rFonts w:ascii="Verdana" w:hAnsi="Verdana"/>
      <w:sz w:val="20"/>
      <w:lang w:eastAsia="en-US"/>
    </w:rPr>
  </w:style>
  <w:style w:type="paragraph" w:customStyle="1" w:styleId="55l4H55BlockLabelh5SecondSubheadingLevel">
    <w:name w:val="样式 标题 55l4第四层条H5标题5Block Labelh5Second SubheadingLevel ..."/>
    <w:basedOn w:val="50"/>
    <w:qFormat/>
    <w:pPr>
      <w:tabs>
        <w:tab w:val="left" w:pos="1080"/>
        <w:tab w:val="left" w:pos="3600"/>
      </w:tabs>
      <w:spacing w:before="120" w:after="120" w:line="480" w:lineRule="exact"/>
      <w:ind w:left="3600" w:hanging="360"/>
    </w:pPr>
    <w:rPr>
      <w:rFonts w:ascii="Times New Roman" w:eastAsia="宋体" w:hAnsi="Times New Roman"/>
    </w:rPr>
  </w:style>
  <w:style w:type="paragraph" w:customStyle="1" w:styleId="list1">
    <w:name w:val="list1"/>
    <w:basedOn w:val="a4"/>
    <w:qFormat/>
    <w:pPr>
      <w:tabs>
        <w:tab w:val="left" w:pos="360"/>
      </w:tabs>
      <w:adjustRightInd w:val="0"/>
      <w:spacing w:line="360" w:lineRule="auto"/>
      <w:textAlignment w:val="baseline"/>
    </w:pPr>
    <w:rPr>
      <w:color w:val="000000"/>
      <w:sz w:val="24"/>
    </w:rPr>
  </w:style>
  <w:style w:type="paragraph" w:customStyle="1" w:styleId="114">
    <w:name w:val="列出段落11"/>
    <w:basedOn w:val="a4"/>
    <w:qFormat/>
    <w:pPr>
      <w:ind w:firstLineChars="200" w:firstLine="420"/>
    </w:pPr>
    <w:rPr>
      <w:rFonts w:ascii="Calibri" w:hAnsi="Calibri"/>
      <w:szCs w:val="22"/>
    </w:rPr>
  </w:style>
  <w:style w:type="paragraph" w:customStyle="1" w:styleId="55">
    <w:name w:val="5"/>
    <w:basedOn w:val="a4"/>
    <w:qFormat/>
    <w:pPr>
      <w:autoSpaceDE w:val="0"/>
      <w:autoSpaceDN w:val="0"/>
      <w:adjustRightInd w:val="0"/>
      <w:jc w:val="left"/>
    </w:pPr>
    <w:rPr>
      <w:b/>
      <w:bCs/>
      <w:sz w:val="18"/>
      <w:szCs w:val="18"/>
    </w:rPr>
  </w:style>
  <w:style w:type="paragraph" w:customStyle="1" w:styleId="3H3sect123BOD0Heading3-oldh3l3CTLevel3Head">
    <w:name w:val="样式 样式 标题 3H3sect1.2.3BOD 0Heading 3 - oldh3l3CTLevel 3 Head... +..."/>
    <w:basedOn w:val="a4"/>
    <w:qFormat/>
    <w:pPr>
      <w:keepNext/>
      <w:keepLines/>
      <w:spacing w:before="120" w:after="120"/>
      <w:jc w:val="left"/>
      <w:outlineLvl w:val="2"/>
    </w:pPr>
    <w:rPr>
      <w:b/>
      <w:sz w:val="24"/>
    </w:rPr>
  </w:style>
  <w:style w:type="paragraph" w:customStyle="1" w:styleId="220">
    <w:name w:val="样式 首行缩进:  2 字符 行距: 2 倍行距"/>
    <w:basedOn w:val="a4"/>
    <w:qFormat/>
    <w:pPr>
      <w:spacing w:line="360" w:lineRule="auto"/>
      <w:ind w:firstLineChars="200" w:firstLine="200"/>
    </w:pPr>
    <w:rPr>
      <w:sz w:val="24"/>
    </w:rPr>
  </w:style>
  <w:style w:type="paragraph" w:customStyle="1" w:styleId="xl68">
    <w:name w:val="xl68"/>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pa-39">
    <w:name w:val="pa-39"/>
    <w:basedOn w:val="a4"/>
    <w:qFormat/>
    <w:pPr>
      <w:widowControl/>
      <w:spacing w:line="280" w:lineRule="atLeast"/>
      <w:ind w:firstLine="360"/>
    </w:pPr>
    <w:rPr>
      <w:rFonts w:hAnsi="宋体" w:cs="宋体"/>
      <w:sz w:val="24"/>
      <w:szCs w:val="24"/>
    </w:rPr>
  </w:style>
  <w:style w:type="paragraph" w:customStyle="1" w:styleId="1ALTZPI1">
    <w:name w:val="样式 正文缩进四号特点表正文正文非缩进段1ALT+ZPI正文文字首行缩进正文1缩进正文双线水上软件样式..."/>
    <w:basedOn w:val="ab"/>
    <w:qFormat/>
    <w:pPr>
      <w:adjustRightInd/>
      <w:spacing w:beforeLines="50" w:afterLines="50" w:line="360" w:lineRule="auto"/>
      <w:ind w:firstLineChars="200" w:firstLine="480"/>
      <w:jc w:val="both"/>
    </w:pPr>
    <w:rPr>
      <w:rFonts w:hAnsi="宋体" w:cs="宋体"/>
      <w:szCs w:val="24"/>
    </w:rPr>
  </w:style>
  <w:style w:type="paragraph" w:customStyle="1" w:styleId="5111">
    <w:name w:val="标题 5(1.1.1或加重说明)"/>
    <w:basedOn w:val="a4"/>
    <w:qFormat/>
    <w:pPr>
      <w:spacing w:line="360" w:lineRule="auto"/>
    </w:pPr>
    <w:rPr>
      <w:rFonts w:ascii="黑体" w:eastAsia="黑体" w:hAnsi="宋体"/>
      <w:b/>
      <w:color w:val="000000"/>
      <w:sz w:val="28"/>
    </w:rPr>
  </w:style>
  <w:style w:type="paragraph" w:customStyle="1" w:styleId="affffe">
    <w:name w:val="章标题"/>
    <w:next w:val="afffe"/>
    <w:qFormat/>
    <w:pPr>
      <w:tabs>
        <w:tab w:val="left" w:pos="840"/>
      </w:tabs>
      <w:spacing w:beforeLines="50" w:afterLines="50"/>
      <w:ind w:left="840" w:hanging="420"/>
      <w:jc w:val="both"/>
      <w:outlineLvl w:val="1"/>
    </w:pPr>
    <w:rPr>
      <w:rFonts w:ascii="黑体" w:eastAsia="黑体"/>
      <w:sz w:val="21"/>
    </w:rPr>
  </w:style>
  <w:style w:type="paragraph" w:customStyle="1" w:styleId="CharCharChar0">
    <w:name w:val="默认段落字体 Char Char Char"/>
    <w:basedOn w:val="a4"/>
    <w:qFormat/>
    <w:pPr>
      <w:widowControl/>
    </w:pPr>
    <w:rPr>
      <w:rFonts w:ascii="Arial" w:hAnsi="Arial" w:cs="Arial"/>
      <w:sz w:val="22"/>
      <w:szCs w:val="22"/>
      <w:lang w:eastAsia="en-US"/>
    </w:rPr>
  </w:style>
  <w:style w:type="paragraph" w:customStyle="1" w:styleId="WW-5">
    <w:name w:val="WW-列表 5"/>
    <w:basedOn w:val="a4"/>
    <w:qFormat/>
    <w:pPr>
      <w:suppressAutoHyphens/>
      <w:spacing w:before="156" w:after="156"/>
    </w:pPr>
    <w:rPr>
      <w:rFonts w:eastAsia="仿宋_GB2312"/>
      <w:kern w:val="1"/>
      <w:sz w:val="28"/>
      <w:szCs w:val="24"/>
      <w:lang w:eastAsia="ar-SA"/>
    </w:rPr>
  </w:style>
  <w:style w:type="paragraph" w:customStyle="1" w:styleId="33Char">
    <w:name w:val="样式 标题 3标题 3 Char + 宋体 四号"/>
    <w:basedOn w:val="34"/>
    <w:qFormat/>
    <w:pPr>
      <w:widowControl w:val="0"/>
      <w:spacing w:before="0" w:after="0" w:line="240" w:lineRule="auto"/>
      <w:jc w:val="both"/>
      <w:outlineLvl w:val="9"/>
    </w:pPr>
    <w:rPr>
      <w:rFonts w:ascii="宋体" w:hAnsi="宋体"/>
      <w:color w:val="000000"/>
      <w:kern w:val="2"/>
      <w:sz w:val="28"/>
    </w:rPr>
  </w:style>
  <w:style w:type="paragraph" w:customStyle="1" w:styleId="2e">
    <w:name w:val="正文缩进2"/>
    <w:basedOn w:val="a4"/>
    <w:qFormat/>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Bulletwithtext1">
    <w:name w:val="Bullet with text 1"/>
    <w:basedOn w:val="a4"/>
    <w:qFormat/>
    <w:pPr>
      <w:widowControl/>
      <w:tabs>
        <w:tab w:val="left" w:pos="360"/>
      </w:tabs>
      <w:ind w:left="360" w:hanging="360"/>
      <w:jc w:val="left"/>
    </w:pPr>
    <w:rPr>
      <w:rFonts w:ascii="Futura Bk" w:hAnsi="Futura Bk"/>
      <w:sz w:val="20"/>
      <w:lang w:eastAsia="en-US"/>
    </w:rPr>
  </w:style>
  <w:style w:type="paragraph" w:customStyle="1" w:styleId="xl59">
    <w:name w:val="xl59"/>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afffff">
    <w:name w:val="项目下文字"/>
    <w:basedOn w:val="afffff0"/>
    <w:qFormat/>
  </w:style>
  <w:style w:type="paragraph" w:customStyle="1" w:styleId="afffff0">
    <w:name w:val="项目"/>
    <w:basedOn w:val="a4"/>
    <w:qFormat/>
    <w:pPr>
      <w:suppressAutoHyphens/>
      <w:spacing w:line="360" w:lineRule="auto"/>
      <w:jc w:val="left"/>
      <w:textAlignment w:val="baseline"/>
    </w:pPr>
    <w:rPr>
      <w:rFonts w:hAnsi="宋体"/>
      <w:kern w:val="1"/>
      <w:sz w:val="24"/>
      <w:lang w:eastAsia="ar-SA"/>
    </w:rPr>
  </w:style>
  <w:style w:type="paragraph" w:customStyle="1" w:styleId="Tabelle">
    <w:name w:val="Tabelle"/>
    <w:basedOn w:val="a4"/>
    <w:qFormat/>
    <w:pPr>
      <w:widowControl/>
      <w:spacing w:before="40" w:after="40"/>
      <w:jc w:val="left"/>
    </w:pPr>
    <w:rPr>
      <w:rFonts w:ascii="Arial" w:hAnsi="Arial"/>
      <w:sz w:val="20"/>
    </w:rPr>
  </w:style>
  <w:style w:type="paragraph" w:customStyle="1" w:styleId="afffff1">
    <w:name w:val="文章正文"/>
    <w:basedOn w:val="a4"/>
    <w:qFormat/>
    <w:pPr>
      <w:spacing w:line="360" w:lineRule="auto"/>
      <w:ind w:firstLineChars="200" w:firstLine="560"/>
    </w:pPr>
    <w:rPr>
      <w:rFonts w:eastAsia="仿宋_GB2312"/>
      <w:sz w:val="28"/>
    </w:rPr>
  </w:style>
  <w:style w:type="paragraph" w:customStyle="1" w:styleId="xl73">
    <w:name w:val="xl73"/>
    <w:basedOn w:val="a4"/>
    <w:qFormat/>
    <w:pPr>
      <w:widowControl/>
      <w:pBdr>
        <w:top w:val="single" w:sz="6" w:space="0" w:color="000000"/>
        <w:left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Style2">
    <w:name w:val="_Style 2"/>
    <w:basedOn w:val="a4"/>
    <w:qFormat/>
    <w:pPr>
      <w:ind w:firstLineChars="200" w:firstLine="420"/>
    </w:pPr>
  </w:style>
  <w:style w:type="paragraph" w:customStyle="1" w:styleId="xl23">
    <w:name w:val="xl23"/>
    <w:basedOn w:val="a4"/>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b/>
      <w:bCs/>
      <w:sz w:val="24"/>
      <w:szCs w:val="24"/>
    </w:rPr>
  </w:style>
  <w:style w:type="paragraph" w:customStyle="1" w:styleId="62">
    <w:name w:val="6"/>
    <w:basedOn w:val="55"/>
    <w:qFormat/>
    <w:pPr>
      <w:spacing w:line="270" w:lineRule="atLeast"/>
      <w:jc w:val="both"/>
    </w:pPr>
    <w:rPr>
      <w:b w:val="0"/>
      <w:bCs w:val="0"/>
    </w:rPr>
  </w:style>
  <w:style w:type="paragraph" w:customStyle="1" w:styleId="afffff2">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style103">
    <w:name w:val="style103"/>
    <w:basedOn w:val="a4"/>
    <w:qFormat/>
    <w:pPr>
      <w:widowControl/>
      <w:spacing w:before="100" w:beforeAutospacing="1" w:after="100" w:afterAutospacing="1"/>
      <w:jc w:val="left"/>
    </w:pPr>
    <w:rPr>
      <w:rFonts w:ascii="Arial" w:hAnsi="Arial" w:cs="Arial"/>
      <w:sz w:val="24"/>
      <w:szCs w:val="24"/>
    </w:rPr>
  </w:style>
  <w:style w:type="paragraph" w:customStyle="1" w:styleId="xl71">
    <w:name w:val="xl71"/>
    <w:basedOn w:val="a4"/>
    <w:qFormat/>
    <w:pPr>
      <w:widowControl/>
      <w:pBdr>
        <w:top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2f">
    <w:name w:val="标题 2（网御星云）"/>
    <w:basedOn w:val="20"/>
    <w:next w:val="a4"/>
    <w:qFormat/>
    <w:pPr>
      <w:ind w:left="794" w:hanging="794"/>
      <w:jc w:val="left"/>
    </w:pPr>
  </w:style>
  <w:style w:type="paragraph" w:customStyle="1" w:styleId="Char60">
    <w:name w:val="Char6"/>
    <w:basedOn w:val="a4"/>
    <w:qFormat/>
    <w:pPr>
      <w:widowControl/>
      <w:spacing w:line="360" w:lineRule="auto"/>
      <w:jc w:val="left"/>
    </w:pPr>
    <w:rPr>
      <w:rFonts w:hAnsi="宋体"/>
      <w:sz w:val="24"/>
      <w:szCs w:val="24"/>
    </w:rPr>
  </w:style>
  <w:style w:type="paragraph" w:customStyle="1" w:styleId="CharChar3CharCharCharCharCharChar">
    <w:name w:val="Char Char3 Char Char Char Char Char Char"/>
    <w:basedOn w:val="20"/>
    <w:qFormat/>
    <w:pPr>
      <w:widowControl/>
      <w:spacing w:before="0" w:after="0" w:line="416" w:lineRule="auto"/>
      <w:ind w:left="756" w:hanging="576"/>
      <w:jc w:val="left"/>
    </w:pPr>
    <w:rPr>
      <w:rFonts w:ascii="Times New Roman" w:eastAsia="宋体" w:hAnsi="Times New Roman"/>
      <w:b w:val="0"/>
      <w:sz w:val="24"/>
      <w:szCs w:val="24"/>
    </w:rPr>
  </w:style>
  <w:style w:type="paragraph" w:customStyle="1" w:styleId="Web">
    <w:name w:val="普通 (Web)"/>
    <w:basedOn w:val="a4"/>
    <w:qFormat/>
    <w:pPr>
      <w:widowControl/>
      <w:spacing w:before="100" w:beforeAutospacing="1" w:after="100" w:afterAutospacing="1"/>
      <w:jc w:val="left"/>
    </w:pPr>
    <w:rPr>
      <w:rFonts w:hAnsi="宋体"/>
      <w:color w:val="000000"/>
      <w:sz w:val="24"/>
      <w:szCs w:val="24"/>
    </w:rPr>
  </w:style>
  <w:style w:type="paragraph" w:customStyle="1" w:styleId="xl62">
    <w:name w:val="xl62"/>
    <w:basedOn w:val="a4"/>
    <w:qFormat/>
    <w:pPr>
      <w:widowControl/>
      <w:pBdr>
        <w:top w:val="single" w:sz="8" w:space="0" w:color="000000"/>
        <w:left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GB2312015GBCharChar">
    <w:name w:val="样式 样式 正文文本缩进 + 仿宋_GB2312 小四 首行缩进:  0 厘米 行距: 1.5 倍行距 + (中文) 仿宋_GB... Char Char"/>
    <w:basedOn w:val="a4"/>
    <w:qFormat/>
    <w:pPr>
      <w:spacing w:line="360" w:lineRule="auto"/>
      <w:ind w:firstLineChars="200" w:firstLine="480"/>
    </w:pPr>
    <w:rPr>
      <w:rFonts w:ascii="仿宋_GB2312" w:eastAsia="新宋体"/>
      <w:sz w:val="24"/>
    </w:rPr>
  </w:style>
  <w:style w:type="paragraph" w:customStyle="1" w:styleId="afffff3">
    <w:name w:val="四级无标题条"/>
    <w:basedOn w:val="a4"/>
    <w:qFormat/>
    <w:pPr>
      <w:tabs>
        <w:tab w:val="left" w:pos="4320"/>
      </w:tabs>
      <w:ind w:left="4320" w:hanging="360"/>
    </w:pPr>
  </w:style>
  <w:style w:type="paragraph" w:customStyle="1" w:styleId="3e">
    <w:name w:val="标题 3正文"/>
    <w:basedOn w:val="a4"/>
    <w:qFormat/>
    <w:pPr>
      <w:tabs>
        <w:tab w:val="left" w:pos="1260"/>
      </w:tabs>
      <w:spacing w:beforeLines="50" w:line="360" w:lineRule="auto"/>
      <w:ind w:firstLineChars="171" w:firstLine="410"/>
    </w:pPr>
    <w:rPr>
      <w:rFonts w:hAnsi="宋体"/>
      <w:sz w:val="24"/>
      <w:szCs w:val="24"/>
    </w:rPr>
  </w:style>
  <w:style w:type="paragraph" w:customStyle="1" w:styleId="xl66">
    <w:name w:val="xl66"/>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1a">
    <w:name w:val="普通(网站)1"/>
    <w:basedOn w:val="a4"/>
    <w:qFormat/>
    <w:pPr>
      <w:widowControl/>
      <w:spacing w:before="100" w:beforeAutospacing="1" w:after="100" w:afterAutospacing="1"/>
      <w:jc w:val="left"/>
    </w:pPr>
    <w:rPr>
      <w:rFonts w:ascii="Arial Unicode MS" w:hAnsi="Arial Unicode MS"/>
      <w:sz w:val="24"/>
      <w:szCs w:val="24"/>
      <w:lang w:eastAsia="en-US"/>
    </w:rPr>
  </w:style>
  <w:style w:type="paragraph" w:customStyle="1" w:styleId="afffff4">
    <w:name w:val="项目符号：一级"/>
    <w:basedOn w:val="a4"/>
    <w:next w:val="a4"/>
    <w:qFormat/>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48">
    <w:name w:val="xl48"/>
    <w:basedOn w:val="a4"/>
    <w:qFormat/>
    <w:pPr>
      <w:widowControl/>
      <w:pBdr>
        <w:top w:val="single" w:sz="6" w:space="0" w:color="000000"/>
        <w:left w:val="single" w:sz="6" w:space="0" w:color="000000"/>
        <w:bottom w:val="single" w:sz="8" w:space="0" w:color="000000"/>
        <w:right w:val="single" w:sz="6" w:space="0" w:color="000000"/>
      </w:pBdr>
      <w:suppressAutoHyphens/>
      <w:spacing w:before="280" w:after="280"/>
      <w:jc w:val="right"/>
      <w:textAlignment w:val="center"/>
    </w:pPr>
    <w:rPr>
      <w:kern w:val="1"/>
      <w:sz w:val="20"/>
      <w:lang w:eastAsia="ar-SA"/>
    </w:rPr>
  </w:style>
  <w:style w:type="paragraph" w:customStyle="1" w:styleId="MPara-4thLine">
    <w:name w:val="MPara-4th Line"/>
    <w:basedOn w:val="a4"/>
    <w:qFormat/>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afffff5">
    <w:name w:val="正文（表格）"/>
    <w:basedOn w:val="a4"/>
    <w:qFormat/>
    <w:pPr>
      <w:widowControl/>
      <w:spacing w:line="300" w:lineRule="auto"/>
    </w:pPr>
    <w:rPr>
      <w:szCs w:val="24"/>
    </w:rPr>
  </w:style>
  <w:style w:type="paragraph" w:customStyle="1" w:styleId="xl79">
    <w:name w:val="xl79"/>
    <w:basedOn w:val="a4"/>
    <w:qFormat/>
    <w:pPr>
      <w:widowControl/>
      <w:pBdr>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WW-21">
    <w:name w:val="WW-正文文字缩进 21"/>
    <w:basedOn w:val="a4"/>
    <w:qFormat/>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xl67">
    <w:name w:val="xl67"/>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CharChar1CharCharCharCharCharCharCharCharCharCharCharCharCharCharCharCharCharChar">
    <w:name w:val="Char Char1 Char Char Char Char Char Char Char Char Char Char Char Char Char Char Char Char Char Char"/>
    <w:basedOn w:val="a4"/>
    <w:qFormat/>
    <w:pPr>
      <w:widowControl/>
      <w:spacing w:after="160" w:line="240" w:lineRule="exact"/>
      <w:ind w:firstLineChars="236" w:firstLine="567"/>
    </w:pPr>
    <w:rPr>
      <w:rFonts w:ascii="Verdana" w:hAnsi="Verdana"/>
      <w:sz w:val="20"/>
      <w:lang w:eastAsia="en-US"/>
    </w:rPr>
  </w:style>
  <w:style w:type="paragraph" w:customStyle="1" w:styleId="NewNewNewNewNewNewNewNew">
    <w:name w:val="正文 New New New New New New New New"/>
    <w:qFormat/>
    <w:pPr>
      <w:widowControl w:val="0"/>
      <w:jc w:val="both"/>
    </w:pPr>
    <w:rPr>
      <w:kern w:val="2"/>
      <w:sz w:val="21"/>
      <w:szCs w:val="24"/>
    </w:rPr>
  </w:style>
  <w:style w:type="paragraph" w:customStyle="1" w:styleId="afffff6">
    <w:name w:val="图号"/>
    <w:basedOn w:val="a4"/>
    <w:qFormat/>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WW-20">
    <w:name w:val="WW-正文文字缩进 2"/>
    <w:basedOn w:val="a4"/>
    <w:qFormat/>
    <w:pPr>
      <w:tabs>
        <w:tab w:val="left" w:pos="1440"/>
      </w:tabs>
      <w:suppressAutoHyphens/>
      <w:spacing w:line="360" w:lineRule="auto"/>
      <w:ind w:firstLine="420"/>
    </w:pPr>
    <w:rPr>
      <w:kern w:val="1"/>
      <w:sz w:val="24"/>
      <w:szCs w:val="24"/>
      <w:lang w:eastAsia="ar-SA"/>
    </w:rPr>
  </w:style>
  <w:style w:type="paragraph" w:customStyle="1" w:styleId="2f0">
    <w:name w:val="表格文字2"/>
    <w:basedOn w:val="a4"/>
    <w:qFormat/>
    <w:pPr>
      <w:spacing w:line="360" w:lineRule="auto"/>
      <w:jc w:val="center"/>
    </w:pPr>
    <w:rPr>
      <w:spacing w:val="22"/>
      <w:szCs w:val="24"/>
    </w:rPr>
  </w:style>
  <w:style w:type="paragraph" w:customStyle="1" w:styleId="221">
    <w:name w:val="样式22"/>
    <w:basedOn w:val="11"/>
    <w:qFormat/>
    <w:rPr>
      <w:rFonts w:eastAsia="黑体"/>
      <w:sz w:val="36"/>
    </w:rPr>
  </w:style>
  <w:style w:type="paragraph" w:customStyle="1" w:styleId="My0">
    <w:name w:val="My 正文"/>
    <w:basedOn w:val="a4"/>
    <w:qFormat/>
    <w:pPr>
      <w:spacing w:line="520" w:lineRule="atLeast"/>
      <w:ind w:firstLineChars="200" w:firstLine="480"/>
    </w:pPr>
    <w:rPr>
      <w:rFonts w:cs="宋体"/>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4"/>
    <w:qFormat/>
    <w:pPr>
      <w:adjustRightInd w:val="0"/>
      <w:spacing w:line="360" w:lineRule="auto"/>
    </w:pPr>
    <w:rPr>
      <w:sz w:val="24"/>
    </w:rPr>
  </w:style>
  <w:style w:type="paragraph" w:customStyle="1" w:styleId="22Heading2HiddenHeading2CCBSheading2H2h2">
    <w:name w:val="样式 标题 2第一章 标题 2Heading 2 HiddenHeading 2 CCBSheading 2H2h2..."/>
    <w:basedOn w:val="20"/>
    <w:qFormat/>
    <w:pPr>
      <w:tabs>
        <w:tab w:val="left" w:pos="420"/>
      </w:tabs>
      <w:adjustRightInd w:val="0"/>
      <w:spacing w:before="120" w:after="120" w:line="240" w:lineRule="auto"/>
      <w:ind w:left="1134" w:hanging="567"/>
      <w:jc w:val="center"/>
      <w:textAlignment w:val="baseline"/>
    </w:pPr>
    <w:rPr>
      <w:rFonts w:ascii="黑体" w:hAnsi="Times New Roman"/>
      <w:b w:val="0"/>
    </w:rPr>
  </w:style>
  <w:style w:type="paragraph" w:customStyle="1" w:styleId="WW-3">
    <w:name w:val="WW-图表目录"/>
    <w:basedOn w:val="a4"/>
    <w:next w:val="a4"/>
    <w:qFormat/>
    <w:pPr>
      <w:suppressAutoHyphens/>
      <w:spacing w:before="156" w:after="156"/>
      <w:jc w:val="center"/>
    </w:pPr>
    <w:rPr>
      <w:rFonts w:eastAsia="仿宋_GB2312"/>
      <w:kern w:val="1"/>
      <w:sz w:val="28"/>
      <w:szCs w:val="24"/>
      <w:lang w:eastAsia="ar-SA"/>
    </w:rPr>
  </w:style>
  <w:style w:type="paragraph" w:customStyle="1" w:styleId="New">
    <w:name w:val="页脚 New"/>
    <w:basedOn w:val="New0"/>
    <w:qFormat/>
    <w:pPr>
      <w:tabs>
        <w:tab w:val="center" w:pos="4153"/>
        <w:tab w:val="right" w:pos="8306"/>
      </w:tabs>
      <w:snapToGrid w:val="0"/>
      <w:jc w:val="left"/>
    </w:pPr>
    <w:rPr>
      <w:sz w:val="18"/>
      <w:szCs w:val="18"/>
    </w:rPr>
  </w:style>
  <w:style w:type="paragraph" w:customStyle="1" w:styleId="New0">
    <w:name w:val="正文 New"/>
    <w:qFormat/>
    <w:pPr>
      <w:widowControl w:val="0"/>
      <w:jc w:val="both"/>
    </w:pPr>
    <w:rPr>
      <w:rFonts w:cs="Calibri"/>
      <w:kern w:val="2"/>
      <w:sz w:val="21"/>
      <w:szCs w:val="21"/>
    </w:rPr>
  </w:style>
  <w:style w:type="paragraph" w:customStyle="1" w:styleId="xl29">
    <w:name w:val="xl29"/>
    <w:basedOn w:val="a4"/>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Char1e">
    <w:name w:val="Char1"/>
    <w:basedOn w:val="a4"/>
    <w:qFormat/>
    <w:pPr>
      <w:spacing w:line="360" w:lineRule="auto"/>
      <w:ind w:firstLineChars="200" w:firstLine="560"/>
    </w:pPr>
    <w:rPr>
      <w:rFonts w:hAnsi="宋体"/>
      <w:sz w:val="28"/>
      <w:szCs w:val="28"/>
    </w:rPr>
  </w:style>
  <w:style w:type="paragraph" w:customStyle="1" w:styleId="CharCharChar1">
    <w:name w:val="Char Char Char"/>
    <w:basedOn w:val="a4"/>
    <w:qFormat/>
    <w:pPr>
      <w:widowControl/>
      <w:spacing w:after="160" w:line="240" w:lineRule="exact"/>
      <w:jc w:val="left"/>
    </w:pPr>
    <w:rPr>
      <w:rFonts w:ascii="Verdana" w:hAnsi="Verdana" w:cs="Verdana"/>
      <w:szCs w:val="21"/>
      <w:lang w:eastAsia="en-US"/>
    </w:rPr>
  </w:style>
  <w:style w:type="paragraph" w:customStyle="1" w:styleId="190">
    <w:name w:val="样式19"/>
    <w:basedOn w:val="aff4"/>
    <w:qFormat/>
    <w:rPr>
      <w:rFonts w:eastAsia="黑体"/>
    </w:rPr>
  </w:style>
  <w:style w:type="paragraph" w:customStyle="1" w:styleId="xl96">
    <w:name w:val="xl96"/>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lgh2">
    <w:name w:val="lgh样式正文缩2"/>
    <w:basedOn w:val="ab"/>
    <w:qFormat/>
    <w:pPr>
      <w:snapToGrid w:val="0"/>
      <w:spacing w:line="360" w:lineRule="auto"/>
      <w:ind w:firstLineChars="200" w:firstLine="480"/>
      <w:jc w:val="both"/>
    </w:pPr>
    <w:rPr>
      <w:rFonts w:ascii="Times New Roman"/>
    </w:rPr>
  </w:style>
  <w:style w:type="paragraph" w:customStyle="1" w:styleId="63">
    <w:name w:val="样式 段后: 6 磅"/>
    <w:basedOn w:val="a4"/>
    <w:qFormat/>
    <w:pPr>
      <w:spacing w:after="120"/>
      <w:ind w:firstLineChars="200" w:firstLine="420"/>
      <w:jc w:val="left"/>
    </w:pPr>
    <w:rPr>
      <w:rFonts w:cs="宋体"/>
    </w:rPr>
  </w:style>
  <w:style w:type="paragraph" w:customStyle="1" w:styleId="3sect123h33H3Heading3-oldCTLevel3TopicHeadi1">
    <w:name w:val="样式 标题 3sect1.2.3h33H3Heading 3 - oldCTLevel 3 Topic Headi...1"/>
    <w:basedOn w:val="34"/>
    <w:qFormat/>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ParaCharCharCharCharCharCharCharCharCharCharCharCharChar">
    <w:name w:val="默认段落字体 Para Char Char Char Char Char Char Char Char Char Char Char Char Char"/>
    <w:basedOn w:val="a4"/>
    <w:qFormat/>
    <w:pPr>
      <w:snapToGrid w:val="0"/>
      <w:spacing w:line="360" w:lineRule="auto"/>
      <w:ind w:firstLineChars="200" w:firstLine="200"/>
    </w:pPr>
    <w:rPr>
      <w:szCs w:val="24"/>
    </w:rPr>
  </w:style>
  <w:style w:type="paragraph" w:customStyle="1" w:styleId="afffff7">
    <w:name w:val="表格"/>
    <w:basedOn w:val="a4"/>
    <w:qFormat/>
    <w:pPr>
      <w:jc w:val="center"/>
    </w:pPr>
    <w:rPr>
      <w:rFonts w:hAnsi="宋体"/>
      <w:szCs w:val="21"/>
    </w:rPr>
  </w:style>
  <w:style w:type="paragraph" w:customStyle="1" w:styleId="xl63">
    <w:name w:val="xl63"/>
    <w:basedOn w:val="a4"/>
    <w:qFormat/>
    <w:pPr>
      <w:widowControl/>
      <w:pBdr>
        <w:top w:val="single" w:sz="8" w:space="0" w:color="000000"/>
        <w:left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fffff8">
    <w:name w:val="五级无标题条"/>
    <w:basedOn w:val="a4"/>
    <w:qFormat/>
    <w:pPr>
      <w:tabs>
        <w:tab w:val="left" w:pos="5040"/>
      </w:tabs>
      <w:ind w:left="5040" w:hanging="360"/>
    </w:pPr>
  </w:style>
  <w:style w:type="paragraph" w:customStyle="1" w:styleId="afffff9">
    <w:name w:val="缺省文本"/>
    <w:basedOn w:val="a4"/>
    <w:qFormat/>
    <w:rPr>
      <w:rFonts w:eastAsia="楷体_GB2312"/>
      <w:sz w:val="24"/>
    </w:rPr>
  </w:style>
  <w:style w:type="paragraph" w:customStyle="1" w:styleId="z1">
    <w:name w:val="z1"/>
    <w:basedOn w:val="a4"/>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fffffa">
    <w:name w:val="首行缩进"/>
    <w:basedOn w:val="a4"/>
    <w:qFormat/>
    <w:pPr>
      <w:spacing w:line="360" w:lineRule="auto"/>
      <w:ind w:firstLineChars="200" w:firstLine="480"/>
    </w:pPr>
    <w:rPr>
      <w:sz w:val="24"/>
    </w:rPr>
  </w:style>
  <w:style w:type="paragraph" w:customStyle="1" w:styleId="CharCharCharCharChar">
    <w:name w:val="Char Char Char Char Char"/>
    <w:basedOn w:val="a4"/>
    <w:qFormat/>
    <w:rPr>
      <w:rFonts w:ascii="Tahoma" w:hAnsi="Tahoma" w:cs="Arial"/>
      <w:sz w:val="24"/>
      <w:szCs w:val="21"/>
    </w:rPr>
  </w:style>
  <w:style w:type="paragraph" w:customStyle="1" w:styleId="afffffb">
    <w:name w:val="目录"/>
    <w:basedOn w:val="a4"/>
    <w:qFormat/>
    <w:pPr>
      <w:widowControl/>
      <w:jc w:val="center"/>
    </w:pPr>
    <w:rPr>
      <w:b/>
      <w:sz w:val="36"/>
    </w:rPr>
  </w:style>
  <w:style w:type="paragraph" w:customStyle="1" w:styleId="2f1">
    <w:name w:val="列出段落2"/>
    <w:basedOn w:val="a4"/>
    <w:qFormat/>
    <w:pPr>
      <w:ind w:firstLineChars="200" w:firstLine="420"/>
    </w:pPr>
  </w:style>
  <w:style w:type="paragraph" w:customStyle="1" w:styleId="NewNewNewNewNewNewNewNewNewNewNew0">
    <w:name w:val="页脚 New New New New New New New New New New New"/>
    <w:basedOn w:val="a4"/>
    <w:qFormat/>
    <w:pPr>
      <w:tabs>
        <w:tab w:val="center" w:pos="4153"/>
        <w:tab w:val="right" w:pos="8306"/>
      </w:tabs>
      <w:snapToGrid w:val="0"/>
      <w:jc w:val="left"/>
    </w:pPr>
    <w:rPr>
      <w:sz w:val="18"/>
    </w:rPr>
  </w:style>
  <w:style w:type="paragraph" w:customStyle="1" w:styleId="Charfa">
    <w:name w:val="Char"/>
    <w:basedOn w:val="a4"/>
    <w:qFormat/>
    <w:pPr>
      <w:widowControl/>
      <w:spacing w:line="400" w:lineRule="exact"/>
      <w:jc w:val="center"/>
    </w:pPr>
    <w:rPr>
      <w:rFonts w:ascii="Verdana" w:hAnsi="Verdana"/>
      <w:lang w:eastAsia="en-US"/>
    </w:rPr>
  </w:style>
  <w:style w:type="paragraph" w:customStyle="1" w:styleId="240">
    <w:name w:val="样式 首行缩进:  2 字符4"/>
    <w:basedOn w:val="a4"/>
    <w:qFormat/>
    <w:pPr>
      <w:ind w:firstLine="480"/>
    </w:pPr>
  </w:style>
  <w:style w:type="paragraph" w:customStyle="1" w:styleId="1b">
    <w:name w:val="正文序号 1"/>
    <w:basedOn w:val="a4"/>
    <w:qFormat/>
    <w:pPr>
      <w:tabs>
        <w:tab w:val="left" w:pos="839"/>
      </w:tabs>
      <w:spacing w:before="60"/>
      <w:ind w:left="709" w:hanging="709"/>
    </w:pPr>
    <w:rPr>
      <w:szCs w:val="24"/>
    </w:rPr>
  </w:style>
  <w:style w:type="paragraph" w:customStyle="1" w:styleId="1c">
    <w:name w:val="样式 宋体 小四 首行缩进:  1 字符"/>
    <w:basedOn w:val="a4"/>
    <w:qFormat/>
    <w:pPr>
      <w:ind w:firstLineChars="100" w:firstLine="240"/>
    </w:pPr>
    <w:rPr>
      <w:rFonts w:hAnsi="宋体" w:cs="宋体"/>
      <w:sz w:val="24"/>
    </w:rPr>
  </w:style>
  <w:style w:type="paragraph" w:customStyle="1" w:styleId="xl85">
    <w:name w:val="xl85"/>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xl40">
    <w:name w:val="xl40"/>
    <w:basedOn w:val="a4"/>
    <w:qFormat/>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43">
    <w:name w:val="xl43"/>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tableheading">
    <w:name w:val="tableheading"/>
    <w:basedOn w:val="a4"/>
    <w:qFormat/>
    <w:pPr>
      <w:widowControl/>
      <w:spacing w:before="100" w:beforeAutospacing="1" w:after="100" w:afterAutospacing="1"/>
      <w:jc w:val="left"/>
    </w:pPr>
    <w:rPr>
      <w:rFonts w:hAnsi="宋体" w:cs="宋体"/>
      <w:sz w:val="24"/>
      <w:szCs w:val="24"/>
    </w:rPr>
  </w:style>
  <w:style w:type="paragraph" w:customStyle="1" w:styleId="4111">
    <w:name w:val="标题 4(1.1.1)"/>
    <w:basedOn w:val="a4"/>
    <w:qFormat/>
    <w:pPr>
      <w:spacing w:line="360" w:lineRule="auto"/>
      <w:ind w:firstLineChars="200" w:firstLine="200"/>
      <w:outlineLvl w:val="3"/>
    </w:pPr>
    <w:rPr>
      <w:rFonts w:ascii="黑体" w:eastAsia="黑体" w:hAnsi="宋体"/>
      <w:color w:val="000000"/>
      <w:sz w:val="28"/>
    </w:rPr>
  </w:style>
  <w:style w:type="paragraph" w:customStyle="1" w:styleId="2f2">
    <w:name w:val="正文2"/>
    <w:basedOn w:val="1d"/>
    <w:qFormat/>
    <w:pPr>
      <w:tabs>
        <w:tab w:val="left" w:pos="420"/>
      </w:tabs>
      <w:ind w:left="420" w:firstLineChars="0" w:hanging="420"/>
    </w:pPr>
  </w:style>
  <w:style w:type="paragraph" w:customStyle="1" w:styleId="1d">
    <w:name w:val="正文1"/>
    <w:basedOn w:val="a4"/>
    <w:qFormat/>
    <w:pPr>
      <w:spacing w:line="360" w:lineRule="auto"/>
      <w:ind w:firstLineChars="200" w:firstLine="480"/>
    </w:pPr>
    <w:rPr>
      <w:sz w:val="24"/>
      <w:szCs w:val="24"/>
    </w:rPr>
  </w:style>
  <w:style w:type="paragraph" w:customStyle="1" w:styleId="1H1h1Level1TopicHeadingHeading0HeadingOnePIM1">
    <w:name w:val="样式 标题 1H1h1Level 1 Topic HeadingHeading 0Heading OnePIM 1..."/>
    <w:basedOn w:val="11"/>
    <w:qFormat/>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p17">
    <w:name w:val="p17"/>
    <w:basedOn w:val="a4"/>
    <w:qFormat/>
    <w:pPr>
      <w:widowControl/>
    </w:pPr>
    <w:rPr>
      <w:rFonts w:hAnsi="宋体" w:cs="宋体"/>
      <w:szCs w:val="21"/>
    </w:rPr>
  </w:style>
  <w:style w:type="paragraph" w:customStyle="1" w:styleId="afffffc">
    <w:name w:val="缩进正文"/>
    <w:basedOn w:val="a4"/>
    <w:qFormat/>
    <w:pPr>
      <w:widowControl/>
      <w:spacing w:after="200" w:line="400" w:lineRule="exact"/>
      <w:ind w:left="1418"/>
      <w:jc w:val="left"/>
    </w:pPr>
  </w:style>
  <w:style w:type="paragraph" w:customStyle="1" w:styleId="xl44">
    <w:name w:val="xl44"/>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clearfix">
    <w:name w:val="clearfix"/>
    <w:basedOn w:val="a4"/>
    <w:qFormat/>
    <w:pPr>
      <w:jc w:val="left"/>
    </w:pPr>
    <w:rPr>
      <w:rFonts w:ascii="Times New Roman"/>
      <w:sz w:val="21"/>
      <w:szCs w:val="24"/>
    </w:rPr>
  </w:style>
  <w:style w:type="paragraph" w:customStyle="1" w:styleId="afffffd">
    <w:name w:val="前言、引言标题"/>
    <w:next w:val="a4"/>
    <w:qFormat/>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afffffe">
    <w:name w:val="a"/>
    <w:basedOn w:val="a4"/>
    <w:qFormat/>
    <w:pPr>
      <w:widowControl/>
      <w:spacing w:before="100" w:beforeAutospacing="1" w:after="100" w:afterAutospacing="1" w:line="312" w:lineRule="auto"/>
      <w:jc w:val="left"/>
    </w:pPr>
    <w:rPr>
      <w:rFonts w:hAnsi="宋体" w:cs="宋体"/>
      <w:sz w:val="18"/>
      <w:szCs w:val="18"/>
    </w:rPr>
  </w:style>
  <w:style w:type="paragraph" w:customStyle="1" w:styleId="New1">
    <w:name w:val="普通(网站) New"/>
    <w:basedOn w:val="NewNewNewNewNew0"/>
    <w:qFormat/>
    <w:pPr>
      <w:widowControl/>
      <w:spacing w:before="100" w:beforeAutospacing="1" w:after="100" w:afterAutospacing="1"/>
      <w:jc w:val="left"/>
    </w:pPr>
    <w:rPr>
      <w:rFonts w:ascii="宋体" w:hAnsi="宋体"/>
      <w:kern w:val="0"/>
      <w:sz w:val="24"/>
    </w:rPr>
  </w:style>
  <w:style w:type="paragraph" w:customStyle="1" w:styleId="1e">
    <w:name w:val="标题1"/>
    <w:basedOn w:val="a4"/>
    <w:next w:val="af3"/>
    <w:qFormat/>
    <w:pPr>
      <w:keepNext/>
      <w:suppressAutoHyphens/>
      <w:spacing w:before="240" w:after="120" w:line="360" w:lineRule="auto"/>
    </w:pPr>
    <w:rPr>
      <w:rFonts w:ascii="Arial" w:hAnsi="Arial" w:cs="Tahoma"/>
      <w:kern w:val="1"/>
      <w:sz w:val="28"/>
      <w:szCs w:val="28"/>
      <w:lang w:eastAsia="ar-SA"/>
    </w:rPr>
  </w:style>
  <w:style w:type="paragraph" w:customStyle="1" w:styleId="xl80">
    <w:name w:val="xl80"/>
    <w:basedOn w:val="a4"/>
    <w:qFormat/>
    <w:pPr>
      <w:widowControl/>
      <w:pBdr>
        <w:top w:val="single" w:sz="8" w:space="0" w:color="000000"/>
        <w:bottom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style10">
    <w:name w:val="style1"/>
    <w:basedOn w:val="a4"/>
    <w:qFormat/>
    <w:pPr>
      <w:widowControl/>
      <w:spacing w:before="100" w:beforeAutospacing="1" w:after="100" w:afterAutospacing="1"/>
      <w:jc w:val="left"/>
    </w:pPr>
    <w:rPr>
      <w:rFonts w:ascii="Arial" w:hAnsi="Arial" w:cs="Arial"/>
      <w:sz w:val="24"/>
      <w:szCs w:val="24"/>
    </w:rPr>
  </w:style>
  <w:style w:type="paragraph" w:customStyle="1" w:styleId="affffff">
    <w:name w:val="报告正文"/>
    <w:basedOn w:val="a4"/>
    <w:qFormat/>
    <w:pPr>
      <w:widowControl/>
      <w:overflowPunct w:val="0"/>
      <w:autoSpaceDE w:val="0"/>
      <w:autoSpaceDN w:val="0"/>
      <w:adjustRightInd w:val="0"/>
      <w:spacing w:line="360" w:lineRule="auto"/>
      <w:ind w:firstLine="420"/>
      <w:textAlignment w:val="baseline"/>
    </w:pPr>
    <w:rPr>
      <w:sz w:val="24"/>
    </w:rPr>
  </w:style>
  <w:style w:type="paragraph" w:customStyle="1" w:styleId="itemlist">
    <w:name w:val="itemlist"/>
    <w:basedOn w:val="a4"/>
    <w:qFormat/>
    <w:pPr>
      <w:widowControl/>
      <w:spacing w:before="100" w:beforeAutospacing="1" w:after="100" w:afterAutospacing="1" w:line="240" w:lineRule="atLeast"/>
      <w:jc w:val="left"/>
    </w:pPr>
    <w:rPr>
      <w:rFonts w:hAnsi="宋体" w:cs="宋体"/>
      <w:sz w:val="18"/>
      <w:szCs w:val="18"/>
    </w:rPr>
  </w:style>
  <w:style w:type="paragraph" w:customStyle="1" w:styleId="xl36">
    <w:name w:val="xl36"/>
    <w:basedOn w:val="a4"/>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111">
    <w:name w:val="列出段落111"/>
    <w:basedOn w:val="a4"/>
    <w:qFormat/>
    <w:pPr>
      <w:autoSpaceDE w:val="0"/>
      <w:autoSpaceDN w:val="0"/>
      <w:ind w:firstLineChars="200" w:firstLine="420"/>
      <w:jc w:val="left"/>
    </w:pPr>
    <w:rPr>
      <w:rFonts w:ascii="Calibri" w:hAnsi="Calibri" w:cs="宋体"/>
      <w:sz w:val="22"/>
      <w:szCs w:val="22"/>
      <w:lang w:val="zh-CN"/>
    </w:rPr>
  </w:style>
  <w:style w:type="paragraph" w:customStyle="1" w:styleId="82">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affffff0">
    <w:name w:val="标准文件_四级条标题"/>
    <w:basedOn w:val="affff3"/>
    <w:next w:val="a4"/>
    <w:qFormat/>
    <w:pPr>
      <w:spacing w:before="0" w:after="0"/>
      <w:ind w:left="0"/>
      <w:jc w:val="left"/>
      <w:outlineLvl w:val="5"/>
    </w:pPr>
    <w:rPr>
      <w:sz w:val="24"/>
    </w:rPr>
  </w:style>
  <w:style w:type="paragraph" w:customStyle="1" w:styleId="Char2CharCharCharCharCharChar">
    <w:name w:val="Char2 Char Char Char Char Char Char"/>
    <w:basedOn w:val="a4"/>
    <w:qFormat/>
    <w:pPr>
      <w:widowControl/>
      <w:spacing w:after="160" w:line="240" w:lineRule="exact"/>
      <w:jc w:val="left"/>
    </w:pPr>
    <w:rPr>
      <w:rFonts w:ascii="Verdana" w:hAnsi="Verdana"/>
      <w:sz w:val="20"/>
      <w:szCs w:val="24"/>
      <w:lang w:eastAsia="en-US"/>
    </w:rPr>
  </w:style>
  <w:style w:type="paragraph" w:customStyle="1" w:styleId="3f">
    <w:name w:val="标题3下标题"/>
    <w:basedOn w:val="a4"/>
    <w:next w:val="a4"/>
    <w:qFormat/>
    <w:pPr>
      <w:suppressAutoHyphens/>
    </w:pPr>
    <w:rPr>
      <w:rFonts w:eastAsia="楷体_GB2312"/>
      <w:b/>
      <w:bCs/>
      <w:kern w:val="1"/>
      <w:sz w:val="24"/>
      <w:szCs w:val="24"/>
      <w:lang w:eastAsia="ar-SA"/>
    </w:rPr>
  </w:style>
  <w:style w:type="paragraph" w:customStyle="1" w:styleId="affffff1">
    <w:name w:val="正文首行缩进两字符"/>
    <w:basedOn w:val="a4"/>
    <w:qFormat/>
    <w:pPr>
      <w:spacing w:line="360" w:lineRule="auto"/>
      <w:ind w:firstLineChars="200" w:firstLine="200"/>
    </w:pPr>
    <w:rPr>
      <w:sz w:val="24"/>
    </w:rPr>
  </w:style>
  <w:style w:type="paragraph" w:customStyle="1" w:styleId="affffff2">
    <w:name w:val="图形文字"/>
    <w:basedOn w:val="a4"/>
    <w:qFormat/>
    <w:pPr>
      <w:widowControl/>
      <w:tabs>
        <w:tab w:val="left" w:pos="1134"/>
      </w:tabs>
      <w:spacing w:line="240" w:lineRule="atLeast"/>
      <w:jc w:val="center"/>
    </w:pPr>
  </w:style>
  <w:style w:type="paragraph" w:customStyle="1" w:styleId="3h3Level3TopicHeadingHeading3-oldH3l33rdlevel">
    <w:name w:val="样式 标题 3h3Level 3 Topic HeadingHeading 3 - oldH3l33rd level..."/>
    <w:basedOn w:val="34"/>
    <w:qFormat/>
    <w:pPr>
      <w:widowControl w:val="0"/>
      <w:tabs>
        <w:tab w:val="left" w:pos="851"/>
        <w:tab w:val="left" w:pos="1444"/>
      </w:tabs>
      <w:suppressAutoHyphens/>
      <w:spacing w:line="360" w:lineRule="auto"/>
      <w:ind w:left="1260" w:hanging="420"/>
      <w:jc w:val="both"/>
    </w:pPr>
    <w:rPr>
      <w:rFonts w:ascii="仿宋_GB2312" w:hAnsi="仿宋_GB2312"/>
      <w:kern w:val="1"/>
      <w:lang w:eastAsia="ar-SA"/>
    </w:rPr>
  </w:style>
  <w:style w:type="paragraph" w:customStyle="1" w:styleId="CharCharCharCharCharChar1Char">
    <w:name w:val="Char Char Char Char Char Char1 Char"/>
    <w:basedOn w:val="a4"/>
    <w:qFormat/>
    <w:pPr>
      <w:widowControl/>
      <w:spacing w:after="160" w:line="240" w:lineRule="exact"/>
      <w:jc w:val="left"/>
    </w:pPr>
    <w:rPr>
      <w:rFonts w:ascii="Verdana" w:hAnsi="Verdana"/>
      <w:lang w:eastAsia="en-US"/>
    </w:rPr>
  </w:style>
  <w:style w:type="paragraph" w:customStyle="1" w:styleId="affffff3">
    <w:name w:val="目录文字"/>
    <w:basedOn w:val="a4"/>
    <w:qFormat/>
    <w:pPr>
      <w:widowControl/>
      <w:spacing w:line="480" w:lineRule="auto"/>
      <w:jc w:val="left"/>
    </w:pPr>
    <w:rPr>
      <w:rFonts w:hAnsi="宋体"/>
      <w:sz w:val="24"/>
    </w:rPr>
  </w:style>
  <w:style w:type="paragraph" w:customStyle="1" w:styleId="46">
    <w:name w:val="维标4"/>
    <w:basedOn w:val="a4"/>
    <w:qFormat/>
    <w:pPr>
      <w:widowControl/>
      <w:tabs>
        <w:tab w:val="left" w:pos="425"/>
        <w:tab w:val="left" w:pos="1296"/>
      </w:tabs>
      <w:spacing w:line="360" w:lineRule="auto"/>
      <w:ind w:left="425" w:hanging="653"/>
    </w:pPr>
    <w:rPr>
      <w:rFonts w:hAnsi="宋体"/>
      <w:b/>
      <w:szCs w:val="21"/>
    </w:rPr>
  </w:style>
  <w:style w:type="paragraph" w:customStyle="1" w:styleId="xl56">
    <w:name w:val="xl56"/>
    <w:basedOn w:val="a4"/>
    <w:qFormat/>
    <w:pPr>
      <w:widowControl/>
      <w:pBdr>
        <w:top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2f3">
    <w:name w:val="样式 标题 2 + 楷体 四号 非加粗"/>
    <w:basedOn w:val="20"/>
    <w:qFormat/>
    <w:pPr>
      <w:pageBreakBefore/>
      <w:widowControl/>
      <w:tabs>
        <w:tab w:val="left" w:pos="1134"/>
      </w:tabs>
      <w:spacing w:before="240" w:afterLines="100" w:line="240" w:lineRule="atLeast"/>
      <w:jc w:val="center"/>
    </w:pPr>
    <w:rPr>
      <w:rFonts w:ascii="宋体" w:eastAsia="宋体" w:hAnsi="宋体"/>
      <w:sz w:val="30"/>
      <w:szCs w:val="30"/>
    </w:rPr>
  </w:style>
  <w:style w:type="paragraph" w:customStyle="1" w:styleId="xl77">
    <w:name w:val="xl77"/>
    <w:basedOn w:val="a4"/>
    <w:qFormat/>
    <w:pPr>
      <w:widowControl/>
      <w:pBdr>
        <w:left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SideBar">
    <w:name w:val="SideBar"/>
    <w:basedOn w:val="a4"/>
    <w:qFormat/>
    <w:pPr>
      <w:widowControl/>
      <w:spacing w:before="120"/>
      <w:jc w:val="left"/>
    </w:pPr>
    <w:rPr>
      <w:rFonts w:ascii="New Century Schlbk" w:hAnsi="New Century Schlbk"/>
      <w:sz w:val="22"/>
    </w:rPr>
  </w:style>
  <w:style w:type="paragraph" w:customStyle="1" w:styleId="affffff4">
    <w:name w:val="表格文字"/>
    <w:basedOn w:val="a4"/>
    <w:link w:val="Charfb"/>
    <w:qFormat/>
    <w:rPr>
      <w:rFonts w:hAnsi="宋体"/>
      <w:sz w:val="18"/>
      <w:szCs w:val="18"/>
    </w:rPr>
  </w:style>
  <w:style w:type="character" w:customStyle="1" w:styleId="Charfb">
    <w:name w:val="表格文字 Char"/>
    <w:link w:val="affffff4"/>
    <w:qFormat/>
    <w:rPr>
      <w:rFonts w:ascii="宋体" w:hAnsi="宋体"/>
      <w:sz w:val="18"/>
      <w:szCs w:val="18"/>
    </w:rPr>
  </w:style>
  <w:style w:type="paragraph" w:customStyle="1" w:styleId="affffff5">
    <w:name w:val="±í??"/>
    <w:basedOn w:val="a4"/>
    <w:qFormat/>
    <w:pPr>
      <w:widowControl/>
      <w:overflowPunct w:val="0"/>
      <w:autoSpaceDE w:val="0"/>
      <w:autoSpaceDN w:val="0"/>
      <w:adjustRightInd w:val="0"/>
      <w:spacing w:line="300" w:lineRule="auto"/>
      <w:jc w:val="center"/>
      <w:textAlignment w:val="baseline"/>
    </w:pPr>
    <w:rPr>
      <w:sz w:val="18"/>
    </w:rPr>
  </w:style>
  <w:style w:type="paragraph" w:customStyle="1" w:styleId="affffff6">
    <w:name w:val="±í???"/>
    <w:basedOn w:val="a4"/>
    <w:qFormat/>
    <w:pPr>
      <w:widowControl/>
      <w:overflowPunct w:val="0"/>
      <w:autoSpaceDE w:val="0"/>
      <w:autoSpaceDN w:val="0"/>
      <w:adjustRightInd w:val="0"/>
      <w:spacing w:line="300" w:lineRule="auto"/>
      <w:jc w:val="left"/>
      <w:textAlignment w:val="baseline"/>
    </w:pPr>
    <w:rPr>
      <w:sz w:val="18"/>
    </w:rPr>
  </w:style>
  <w:style w:type="paragraph" w:customStyle="1" w:styleId="Han5444">
    <w:name w:val="正文_Han_5_4.44"/>
    <w:basedOn w:val="a4"/>
    <w:qFormat/>
    <w:pPr>
      <w:adjustRightInd w:val="0"/>
      <w:spacing w:before="60" w:after="60" w:line="288" w:lineRule="auto"/>
      <w:ind w:left="2517"/>
      <w:textAlignment w:val="baseline"/>
    </w:pPr>
    <w:rPr>
      <w:rFonts w:ascii="Arial" w:hAnsi="Arial"/>
    </w:rPr>
  </w:style>
  <w:style w:type="paragraph" w:customStyle="1" w:styleId="xl39">
    <w:name w:val="xl39"/>
    <w:basedOn w:val="a4"/>
    <w:qFormat/>
    <w:pPr>
      <w:widowControl/>
      <w:pBdr>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92">
    <w:name w:val="xl92"/>
    <w:basedOn w:val="a4"/>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xl28">
    <w:name w:val="xl28"/>
    <w:basedOn w:val="a4"/>
    <w:qFormat/>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2f4">
    <w:name w:val="样式 标题 2 + 宋体 五号 行距: 单倍行距"/>
    <w:basedOn w:val="20"/>
    <w:qFormat/>
    <w:pPr>
      <w:adjustRightInd w:val="0"/>
      <w:spacing w:line="240" w:lineRule="auto"/>
      <w:ind w:left="720"/>
      <w:jc w:val="left"/>
      <w:textAlignment w:val="baseline"/>
    </w:pPr>
    <w:rPr>
      <w:rFonts w:ascii="宋体" w:eastAsia="宋体" w:hAnsi="宋体"/>
      <w:sz w:val="21"/>
    </w:rPr>
  </w:style>
  <w:style w:type="paragraph" w:customStyle="1" w:styleId="NewNewNewNewNewNew0">
    <w:name w:val="页脚 New New New New New New"/>
    <w:basedOn w:val="NewNewNewNewNewNew"/>
    <w:qFormat/>
    <w:pPr>
      <w:tabs>
        <w:tab w:val="center" w:pos="4153"/>
        <w:tab w:val="right" w:pos="8306"/>
      </w:tabs>
      <w:snapToGrid w:val="0"/>
      <w:jc w:val="left"/>
    </w:pPr>
    <w:rPr>
      <w:sz w:val="18"/>
      <w:szCs w:val="18"/>
    </w:rPr>
  </w:style>
  <w:style w:type="paragraph" w:customStyle="1" w:styleId="Char22">
    <w:name w:val="Char2"/>
    <w:basedOn w:val="a4"/>
    <w:qFormat/>
    <w:rPr>
      <w:rFonts w:hAnsi="宋体" w:cs="Courier New"/>
      <w:sz w:val="32"/>
      <w:szCs w:val="32"/>
    </w:rPr>
  </w:style>
  <w:style w:type="paragraph" w:customStyle="1" w:styleId="CharCharChar2">
    <w:name w:val="设计正文 Char Char Char"/>
    <w:basedOn w:val="a4"/>
    <w:qFormat/>
    <w:pPr>
      <w:spacing w:line="300" w:lineRule="auto"/>
      <w:ind w:firstLineChars="200" w:firstLine="480"/>
    </w:pPr>
    <w:rPr>
      <w:rFonts w:ascii="仿宋_GB2312" w:eastAsia="仿宋_GB2312" w:cs="宋体"/>
      <w:sz w:val="28"/>
    </w:rPr>
  </w:style>
  <w:style w:type="paragraph" w:customStyle="1" w:styleId="47">
    <w:name w:val="正文4"/>
    <w:qFormat/>
    <w:pPr>
      <w:widowControl w:val="0"/>
      <w:adjustRightInd w:val="0"/>
      <w:spacing w:line="360" w:lineRule="atLeast"/>
      <w:textAlignment w:val="baseline"/>
    </w:pPr>
    <w:rPr>
      <w:rFonts w:ascii="宋体"/>
      <w:sz w:val="34"/>
    </w:rPr>
  </w:style>
  <w:style w:type="paragraph" w:customStyle="1" w:styleId="affffff7">
    <w:name w:val="文字"/>
    <w:basedOn w:val="a4"/>
    <w:link w:val="CharChar7"/>
    <w:qFormat/>
    <w:pPr>
      <w:spacing w:before="120" w:line="300" w:lineRule="auto"/>
    </w:pPr>
    <w:rPr>
      <w:sz w:val="24"/>
      <w:szCs w:val="24"/>
    </w:rPr>
  </w:style>
  <w:style w:type="character" w:customStyle="1" w:styleId="CharChar7">
    <w:name w:val="文字 Char Char"/>
    <w:link w:val="affffff7"/>
    <w:qFormat/>
    <w:rPr>
      <w:rFonts w:ascii="宋体"/>
      <w:sz w:val="24"/>
      <w:szCs w:val="24"/>
    </w:rPr>
  </w:style>
  <w:style w:type="paragraph" w:customStyle="1" w:styleId="-">
    <w:name w:val="正文-宋体五号"/>
    <w:basedOn w:val="a4"/>
    <w:qFormat/>
    <w:pPr>
      <w:widowControl/>
      <w:spacing w:after="160" w:line="240" w:lineRule="exact"/>
      <w:jc w:val="left"/>
    </w:pPr>
    <w:rPr>
      <w:rFonts w:ascii="Verdana" w:hAnsi="Verdana"/>
      <w:sz w:val="20"/>
      <w:lang w:eastAsia="en-US"/>
    </w:rPr>
  </w:style>
  <w:style w:type="paragraph" w:customStyle="1" w:styleId="xl46">
    <w:name w:val="xl46"/>
    <w:basedOn w:val="a4"/>
    <w:qFormat/>
    <w:pPr>
      <w:widowControl/>
      <w:pBdr>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affffff8">
    <w:name w:val="È¡ÀÊ¡ÎÄ¡À¾"/>
    <w:basedOn w:val="a4"/>
    <w:qFormat/>
    <w:pPr>
      <w:widowControl/>
      <w:overflowPunct w:val="0"/>
      <w:autoSpaceDE w:val="0"/>
      <w:autoSpaceDN w:val="0"/>
      <w:adjustRightInd w:val="0"/>
      <w:spacing w:line="360" w:lineRule="auto"/>
      <w:textAlignment w:val="baseline"/>
    </w:pPr>
  </w:style>
  <w:style w:type="paragraph" w:customStyle="1" w:styleId="affffff9">
    <w:name w:val="正文（利国）"/>
    <w:basedOn w:val="a4"/>
    <w:qFormat/>
    <w:pPr>
      <w:ind w:firstLineChars="200" w:firstLine="200"/>
    </w:pPr>
    <w:rPr>
      <w:szCs w:val="24"/>
    </w:rPr>
  </w:style>
  <w:style w:type="paragraph" w:customStyle="1" w:styleId="tabletext">
    <w:name w:val="tabletext"/>
    <w:basedOn w:val="a4"/>
    <w:qFormat/>
    <w:pPr>
      <w:widowControl/>
      <w:spacing w:before="100" w:beforeAutospacing="1" w:after="100" w:afterAutospacing="1" w:line="240" w:lineRule="atLeast"/>
      <w:jc w:val="left"/>
    </w:pPr>
    <w:rPr>
      <w:rFonts w:hAnsi="宋体" w:cs="宋体"/>
      <w:sz w:val="18"/>
      <w:szCs w:val="18"/>
    </w:rPr>
  </w:style>
  <w:style w:type="paragraph" w:customStyle="1" w:styleId="NewNewNewNewNewNewNewNewNew0">
    <w:name w:val="正文 New New New New New New New New New"/>
    <w:qFormat/>
    <w:pPr>
      <w:widowControl w:val="0"/>
      <w:jc w:val="both"/>
    </w:pPr>
    <w:rPr>
      <w:kern w:val="2"/>
      <w:sz w:val="21"/>
      <w:szCs w:val="24"/>
    </w:rPr>
  </w:style>
  <w:style w:type="paragraph" w:customStyle="1" w:styleId="pa-4">
    <w:name w:val="pa-4"/>
    <w:basedOn w:val="a4"/>
    <w:qFormat/>
    <w:pPr>
      <w:widowControl/>
      <w:spacing w:line="240" w:lineRule="atLeast"/>
      <w:ind w:hanging="420"/>
    </w:pPr>
    <w:rPr>
      <w:rFonts w:hAnsi="宋体" w:cs="宋体"/>
      <w:sz w:val="24"/>
      <w:szCs w:val="24"/>
    </w:rPr>
  </w:style>
  <w:style w:type="paragraph" w:customStyle="1" w:styleId="CharChar1CharCharCharCharCharChar">
    <w:name w:val="Char Char1 Char Char Char Char Char Char"/>
    <w:basedOn w:val="a4"/>
    <w:qFormat/>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00">
    <w:name w:val="00"/>
    <w:basedOn w:val="a4"/>
    <w:qFormat/>
    <w:pPr>
      <w:autoSpaceDE w:val="0"/>
      <w:autoSpaceDN w:val="0"/>
      <w:adjustRightInd w:val="0"/>
      <w:jc w:val="left"/>
    </w:pPr>
    <w:rPr>
      <w:rFonts w:ascii="黑体" w:eastAsia="黑体"/>
      <w:b/>
      <w:bCs/>
      <w:sz w:val="20"/>
    </w:rPr>
  </w:style>
  <w:style w:type="paragraph" w:customStyle="1" w:styleId="affffffa">
    <w:name w:val="样式 宋体 小四 左"/>
    <w:basedOn w:val="a4"/>
    <w:qFormat/>
    <w:pPr>
      <w:jc w:val="left"/>
    </w:pPr>
    <w:rPr>
      <w:rFonts w:hAnsi="宋体" w:cs="宋体"/>
      <w:sz w:val="24"/>
    </w:rPr>
  </w:style>
  <w:style w:type="paragraph" w:customStyle="1" w:styleId="newtext">
    <w:name w:val="newtext"/>
    <w:basedOn w:val="a4"/>
    <w:qFormat/>
    <w:pPr>
      <w:widowControl/>
      <w:spacing w:before="100" w:beforeAutospacing="1" w:after="100" w:afterAutospacing="1"/>
      <w:jc w:val="left"/>
    </w:pPr>
    <w:rPr>
      <w:rFonts w:hAnsi="宋体" w:cs="宋体"/>
      <w:sz w:val="24"/>
      <w:szCs w:val="24"/>
    </w:rPr>
  </w:style>
  <w:style w:type="paragraph" w:customStyle="1" w:styleId="NewNewNewNewNewNewNewNew0">
    <w:name w:val="页脚 New New New New New New New New"/>
    <w:basedOn w:val="NewNewNewNewNewNewNewNewNewNew0"/>
    <w:qFormat/>
    <w:pPr>
      <w:tabs>
        <w:tab w:val="center" w:pos="4153"/>
        <w:tab w:val="right" w:pos="8306"/>
      </w:tabs>
      <w:snapToGrid w:val="0"/>
      <w:jc w:val="left"/>
    </w:pPr>
    <w:rPr>
      <w:sz w:val="18"/>
      <w:szCs w:val="18"/>
    </w:rPr>
  </w:style>
  <w:style w:type="paragraph" w:customStyle="1" w:styleId="affffffb">
    <w:name w:val="三级无标题条"/>
    <w:basedOn w:val="a4"/>
    <w:qFormat/>
    <w:pPr>
      <w:tabs>
        <w:tab w:val="left" w:pos="3600"/>
      </w:tabs>
      <w:ind w:left="3600" w:hanging="360"/>
    </w:pPr>
  </w:style>
  <w:style w:type="paragraph" w:customStyle="1" w:styleId="affffffc">
    <w:name w:val="表格正文"/>
    <w:basedOn w:val="a4"/>
    <w:qFormat/>
    <w:pPr>
      <w:snapToGrid w:val="0"/>
      <w:spacing w:line="300" w:lineRule="auto"/>
    </w:pPr>
    <w:rPr>
      <w:szCs w:val="24"/>
    </w:rPr>
  </w:style>
  <w:style w:type="paragraph" w:customStyle="1" w:styleId="affffffd">
    <w:name w:val="标准正文"/>
    <w:basedOn w:val="a4"/>
    <w:qFormat/>
    <w:pPr>
      <w:spacing w:beforeLines="50" w:afterLines="50"/>
      <w:ind w:firstLineChars="200" w:firstLine="200"/>
    </w:pPr>
    <w:rPr>
      <w:sz w:val="28"/>
      <w:szCs w:val="24"/>
    </w:rPr>
  </w:style>
  <w:style w:type="paragraph" w:customStyle="1" w:styleId="xl61">
    <w:name w:val="xl61"/>
    <w:basedOn w:val="a4"/>
    <w:qFormat/>
    <w:pPr>
      <w:widowControl/>
      <w:pBdr>
        <w:top w:val="single" w:sz="8"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harCharCharCharCharCharCharCharCharCharCharCharChar">
    <w:name w:val="Char Char Char Char Char Char Char Char Char Char Char Char Char"/>
    <w:basedOn w:val="a4"/>
    <w:qFormat/>
    <w:pPr>
      <w:widowControl/>
      <w:spacing w:after="160" w:line="240" w:lineRule="exact"/>
      <w:jc w:val="left"/>
    </w:pPr>
    <w:rPr>
      <w:rFonts w:ascii="Verdana" w:eastAsia="仿宋_GB2312" w:hAnsi="Verdana"/>
      <w:sz w:val="24"/>
      <w:lang w:eastAsia="en-US"/>
    </w:rPr>
  </w:style>
  <w:style w:type="paragraph" w:customStyle="1" w:styleId="2ALTZ14CharCharCharCharC">
    <w:name w:val="样式 正文缩进文2ALT+Z表正文正文非缩进特点段1标题4特点 Char Char特点 Char Char C..."/>
    <w:basedOn w:val="a4"/>
    <w:qFormat/>
    <w:pPr>
      <w:spacing w:beforeLines="50" w:afterLines="50" w:line="360" w:lineRule="auto"/>
      <w:ind w:firstLineChars="200" w:firstLine="480"/>
    </w:pPr>
    <w:rPr>
      <w:rFonts w:eastAsia="仿宋_GB2312"/>
      <w:sz w:val="24"/>
    </w:rPr>
  </w:style>
  <w:style w:type="paragraph" w:customStyle="1" w:styleId="Body">
    <w:name w:val="Body"/>
    <w:basedOn w:val="a4"/>
    <w:qFormat/>
    <w:pPr>
      <w:widowControl/>
      <w:spacing w:before="120" w:after="60" w:line="280" w:lineRule="exact"/>
      <w:jc w:val="left"/>
    </w:pPr>
    <w:rPr>
      <w:kern w:val="20"/>
      <w:sz w:val="20"/>
    </w:rPr>
  </w:style>
  <w:style w:type="paragraph" w:customStyle="1" w:styleId="affffffe">
    <w:name w:val="正文列表"/>
    <w:basedOn w:val="a4"/>
    <w:qFormat/>
    <w:pPr>
      <w:tabs>
        <w:tab w:val="left" w:pos="360"/>
      </w:tabs>
      <w:spacing w:after="120"/>
    </w:pPr>
    <w:rPr>
      <w:sz w:val="24"/>
      <w:lang w:eastAsia="zh-TW"/>
    </w:rPr>
  </w:style>
  <w:style w:type="paragraph" w:customStyle="1" w:styleId="xl57">
    <w:name w:val="xl57"/>
    <w:basedOn w:val="a4"/>
    <w:qFormat/>
    <w:pPr>
      <w:widowControl/>
      <w:pBdr>
        <w:top w:val="single" w:sz="6" w:space="0" w:color="000000"/>
        <w:left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xl72">
    <w:name w:val="xl72"/>
    <w:basedOn w:val="a4"/>
    <w:qFormat/>
    <w:pPr>
      <w:widowControl/>
      <w:pBdr>
        <w:top w:val="single" w:sz="6" w:space="0" w:color="000000"/>
        <w:left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88">
    <w:name w:val="xl88"/>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center"/>
    </w:pPr>
    <w:rPr>
      <w:rFonts w:ascii="Arial Unicode MS" w:hAnsi="Arial Unicode MS"/>
      <w:kern w:val="1"/>
      <w:sz w:val="20"/>
      <w:lang w:eastAsia="ar-SA"/>
    </w:rPr>
  </w:style>
  <w:style w:type="paragraph" w:customStyle="1" w:styleId="afffffff">
    <w:name w:val="标签"/>
    <w:basedOn w:val="a4"/>
    <w:qFormat/>
    <w:pPr>
      <w:suppressLineNumbers/>
      <w:suppressAutoHyphens/>
      <w:spacing w:before="120" w:after="120" w:line="360" w:lineRule="auto"/>
    </w:pPr>
    <w:rPr>
      <w:rFonts w:cs="Tahoma"/>
      <w:i/>
      <w:iCs/>
      <w:kern w:val="1"/>
      <w:sz w:val="20"/>
      <w:lang w:eastAsia="ar-SA"/>
    </w:rPr>
  </w:style>
  <w:style w:type="paragraph" w:customStyle="1" w:styleId="font8">
    <w:name w:val="font8"/>
    <w:basedOn w:val="a4"/>
    <w:qFormat/>
    <w:pPr>
      <w:widowControl/>
      <w:suppressAutoHyphens/>
      <w:spacing w:before="280" w:after="280"/>
      <w:jc w:val="left"/>
    </w:pPr>
    <w:rPr>
      <w:rFonts w:ascii="黑体" w:eastAsia="黑体" w:hAnsi="黑体"/>
      <w:kern w:val="1"/>
      <w:sz w:val="20"/>
      <w:lang w:eastAsia="ar-SA"/>
    </w:rPr>
  </w:style>
  <w:style w:type="paragraph" w:customStyle="1" w:styleId="1f">
    <w:name w:val="样式 小四 首行缩进:  1 字符"/>
    <w:basedOn w:val="a4"/>
    <w:qFormat/>
    <w:pPr>
      <w:ind w:firstLineChars="100" w:firstLine="240"/>
    </w:pPr>
    <w:rPr>
      <w:rFonts w:cs="宋体"/>
      <w:sz w:val="24"/>
    </w:rPr>
  </w:style>
  <w:style w:type="paragraph" w:customStyle="1" w:styleId="MyPoints">
    <w:name w:val="MyPoints"/>
    <w:basedOn w:val="a4"/>
    <w:qFormat/>
    <w:pPr>
      <w:widowControl/>
      <w:ind w:left="936" w:hanging="360"/>
      <w:jc w:val="left"/>
    </w:pPr>
    <w:rPr>
      <w:rFonts w:ascii="Century Gothic" w:hAnsi="Century Gothic"/>
      <w:sz w:val="20"/>
      <w:lang w:eastAsia="en-US"/>
    </w:rPr>
  </w:style>
  <w:style w:type="paragraph" w:customStyle="1" w:styleId="jin3">
    <w:name w:val="jin3"/>
    <w:basedOn w:val="34"/>
    <w:qFormat/>
    <w:pPr>
      <w:tabs>
        <w:tab w:val="left" w:pos="855"/>
      </w:tabs>
      <w:overflowPunct w:val="0"/>
      <w:autoSpaceDE w:val="0"/>
      <w:autoSpaceDN w:val="0"/>
      <w:adjustRightInd w:val="0"/>
      <w:spacing w:before="360" w:after="120" w:line="300" w:lineRule="auto"/>
      <w:jc w:val="both"/>
      <w:textAlignment w:val="baseline"/>
      <w:outlineLvl w:val="9"/>
    </w:pPr>
    <w:rPr>
      <w:rFonts w:ascii="宋体" w:hAnsi="Arial"/>
      <w:sz w:val="24"/>
    </w:rPr>
  </w:style>
  <w:style w:type="paragraph" w:customStyle="1" w:styleId="afffffff0">
    <w:name w:val="并列项 ·"/>
    <w:basedOn w:val="a4"/>
    <w:qFormat/>
    <w:pPr>
      <w:widowControl/>
      <w:adjustRightInd w:val="0"/>
      <w:snapToGrid w:val="0"/>
      <w:spacing w:line="360" w:lineRule="auto"/>
      <w:jc w:val="left"/>
      <w:textAlignment w:val="baseline"/>
    </w:pPr>
    <w:rPr>
      <w:rFonts w:hAnsi="宋体"/>
      <w:b/>
      <w:color w:val="FF0000"/>
      <w:kern w:val="24"/>
      <w:sz w:val="28"/>
      <w:szCs w:val="28"/>
    </w:rPr>
  </w:style>
  <w:style w:type="paragraph" w:customStyle="1" w:styleId="3f0">
    <w:name w:val="列出段落3"/>
    <w:basedOn w:val="a4"/>
    <w:qFormat/>
    <w:pPr>
      <w:spacing w:line="360" w:lineRule="auto"/>
      <w:ind w:firstLineChars="200" w:firstLine="420"/>
    </w:pPr>
    <w:rPr>
      <w:rFonts w:ascii="仿宋_GB2312" w:eastAsia="仿宋_GB2312" w:hAnsi="Calibri"/>
      <w:kern w:val="2"/>
      <w:sz w:val="28"/>
      <w:szCs w:val="22"/>
    </w:rPr>
  </w:style>
  <w:style w:type="paragraph" w:customStyle="1" w:styleId="Numberedlist22">
    <w:name w:val="Numbered list 2.2"/>
    <w:basedOn w:val="20"/>
    <w:next w:val="a4"/>
    <w:qFormat/>
    <w:pPr>
      <w:widowControl/>
      <w:tabs>
        <w:tab w:val="left" w:pos="720"/>
      </w:tabs>
      <w:spacing w:before="240" w:after="60" w:line="240" w:lineRule="auto"/>
      <w:ind w:left="720" w:hanging="720"/>
      <w:jc w:val="left"/>
    </w:pPr>
    <w:rPr>
      <w:rFonts w:ascii="Futura Bk" w:eastAsia="宋体" w:hAnsi="Futura Bk"/>
      <w:sz w:val="24"/>
      <w:lang w:eastAsia="en-US"/>
    </w:rPr>
  </w:style>
  <w:style w:type="paragraph" w:customStyle="1" w:styleId="-CharChar">
    <w:name w:val="标准文件-图标题 Char Char"/>
    <w:basedOn w:val="a4"/>
    <w:next w:val="a4"/>
    <w:qFormat/>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xl35">
    <w:name w:val="xl35"/>
    <w:basedOn w:val="a4"/>
    <w:qFormat/>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body0">
    <w:name w:val="body"/>
    <w:basedOn w:val="a4"/>
    <w:qFormat/>
    <w:pPr>
      <w:keepLines/>
      <w:widowControl/>
      <w:spacing w:before="80"/>
      <w:jc w:val="left"/>
    </w:pPr>
    <w:rPr>
      <w:rFonts w:ascii="Helvetica" w:hAnsi="Helvetica"/>
      <w:sz w:val="18"/>
      <w:szCs w:val="24"/>
      <w:lang w:eastAsia="en-US"/>
    </w:rPr>
  </w:style>
  <w:style w:type="paragraph" w:customStyle="1" w:styleId="210">
    <w:name w:val="标题 21"/>
    <w:basedOn w:val="Default"/>
    <w:next w:val="Default"/>
    <w:qFormat/>
    <w:rPr>
      <w:rFonts w:ascii="Arial,BoldItalic" w:hAnsi="Arial,BoldItalic" w:cs="Times New Roman"/>
      <w:color w:val="auto"/>
    </w:rPr>
  </w:style>
  <w:style w:type="paragraph" w:customStyle="1" w:styleId="BodyText22">
    <w:name w:val="Body Text 22"/>
    <w:basedOn w:val="a4"/>
    <w:qFormat/>
    <w:pPr>
      <w:adjustRightInd w:val="0"/>
      <w:spacing w:before="120" w:line="360" w:lineRule="auto"/>
      <w:ind w:firstLine="480"/>
      <w:textAlignment w:val="baseline"/>
    </w:pPr>
    <w:rPr>
      <w:sz w:val="24"/>
    </w:rPr>
  </w:style>
  <w:style w:type="paragraph" w:customStyle="1" w:styleId="xl31">
    <w:name w:val="xl31"/>
    <w:basedOn w:val="a4"/>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ff1">
    <w:name w:val="标准文件_二级条标题"/>
    <w:basedOn w:val="a4"/>
    <w:next w:val="a4"/>
    <w:qFormat/>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pa-9">
    <w:name w:val="pa-9"/>
    <w:basedOn w:val="a4"/>
    <w:qFormat/>
    <w:pPr>
      <w:widowControl/>
      <w:spacing w:line="280" w:lineRule="atLeast"/>
      <w:ind w:firstLine="480"/>
      <w:jc w:val="left"/>
    </w:pPr>
    <w:rPr>
      <w:rFonts w:hAnsi="宋体" w:cs="宋体"/>
      <w:sz w:val="24"/>
      <w:szCs w:val="24"/>
    </w:rPr>
  </w:style>
  <w:style w:type="paragraph" w:customStyle="1" w:styleId="afffffff2">
    <w:name w:val="小标题"/>
    <w:basedOn w:val="a4"/>
    <w:next w:val="ab"/>
    <w:link w:val="CharChar8"/>
    <w:qFormat/>
    <w:pPr>
      <w:tabs>
        <w:tab w:val="left" w:pos="420"/>
      </w:tabs>
      <w:spacing w:beforeLines="25" w:afterLines="25"/>
      <w:ind w:left="200" w:hangingChars="200" w:hanging="200"/>
    </w:pPr>
    <w:rPr>
      <w:rFonts w:ascii="Arial" w:eastAsia="黑体" w:hAnsi="Arial"/>
      <w:b/>
      <w:sz w:val="28"/>
      <w:szCs w:val="24"/>
    </w:rPr>
  </w:style>
  <w:style w:type="character" w:customStyle="1" w:styleId="CharChar8">
    <w:name w:val="小标题 Char Char"/>
    <w:link w:val="afffffff2"/>
    <w:uiPriority w:val="99"/>
    <w:qFormat/>
    <w:locked/>
    <w:rPr>
      <w:rFonts w:ascii="Arial" w:eastAsia="黑体" w:hAnsi="Arial"/>
      <w:b/>
      <w:sz w:val="28"/>
      <w:szCs w:val="24"/>
    </w:rPr>
  </w:style>
  <w:style w:type="paragraph" w:customStyle="1" w:styleId="xl81">
    <w:name w:val="xl81"/>
    <w:basedOn w:val="a4"/>
    <w:qFormat/>
    <w:pPr>
      <w:widowControl/>
      <w:pBdr>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font7">
    <w:name w:val="font7"/>
    <w:basedOn w:val="a4"/>
    <w:qFormat/>
    <w:pPr>
      <w:widowControl/>
      <w:spacing w:before="100" w:beforeAutospacing="1" w:after="100" w:afterAutospacing="1"/>
      <w:jc w:val="left"/>
    </w:pPr>
    <w:rPr>
      <w:rFonts w:eastAsia="Times New Roman"/>
      <w:sz w:val="22"/>
      <w:szCs w:val="22"/>
    </w:rPr>
  </w:style>
  <w:style w:type="paragraph" w:customStyle="1" w:styleId="xl74">
    <w:name w:val="xl74"/>
    <w:basedOn w:val="a4"/>
    <w:qFormat/>
    <w:pPr>
      <w:widowControl/>
      <w:pBdr>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StyleFirstline074cmLinespacing15lines">
    <w:name w:val="Style First line:  0.74 cm Line spacing:  1.5 lines"/>
    <w:basedOn w:val="a4"/>
    <w:qFormat/>
    <w:pPr>
      <w:suppressAutoHyphens/>
      <w:spacing w:line="360" w:lineRule="auto"/>
      <w:jc w:val="center"/>
    </w:pPr>
    <w:rPr>
      <w:rFonts w:hAnsi="宋体"/>
      <w:kern w:val="1"/>
      <w:sz w:val="24"/>
      <w:szCs w:val="24"/>
      <w:lang w:eastAsia="ar-SA"/>
    </w:rPr>
  </w:style>
  <w:style w:type="paragraph" w:customStyle="1" w:styleId="zi">
    <w:name w:val="zi"/>
    <w:basedOn w:val="a4"/>
    <w:qFormat/>
    <w:pPr>
      <w:widowControl/>
      <w:spacing w:before="100" w:beforeAutospacing="1" w:after="100" w:afterAutospacing="1" w:line="336" w:lineRule="atLeast"/>
      <w:jc w:val="left"/>
    </w:pPr>
    <w:rPr>
      <w:rFonts w:ascii="??" w:hAnsi="??"/>
      <w:color w:val="000000"/>
      <w:sz w:val="22"/>
    </w:rPr>
  </w:style>
  <w:style w:type="paragraph" w:customStyle="1" w:styleId="xl97">
    <w:name w:val="xl97"/>
    <w:basedOn w:val="a4"/>
    <w:qFormat/>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33125">
    <w:name w:val="样式 正文首行缩进 + 宋体 小四 段前: 3 磅 段后: 3 磅 行距: 多倍行距 1.25 字行"/>
    <w:basedOn w:val="aff6"/>
    <w:qFormat/>
    <w:pPr>
      <w:adjustRightInd/>
      <w:snapToGrid/>
      <w:spacing w:before="60" w:after="60" w:line="360" w:lineRule="auto"/>
      <w:ind w:firstLineChars="200" w:firstLine="480"/>
    </w:pPr>
    <w:rPr>
      <w:rFonts w:hAnsi="宋体" w:cs="宋体"/>
      <w:szCs w:val="24"/>
    </w:rPr>
  </w:style>
  <w:style w:type="paragraph" w:customStyle="1" w:styleId="defaultfont">
    <w:name w:val="defaultfont"/>
    <w:basedOn w:val="a4"/>
    <w:qFormat/>
    <w:pPr>
      <w:widowControl/>
      <w:spacing w:before="100" w:beforeAutospacing="1" w:after="100" w:afterAutospacing="1"/>
      <w:jc w:val="left"/>
    </w:pPr>
    <w:rPr>
      <w:rFonts w:ascii="Arial" w:hAnsi="Arial" w:cs="Arial"/>
      <w:szCs w:val="21"/>
    </w:rPr>
  </w:style>
  <w:style w:type="paragraph" w:customStyle="1" w:styleId="TableContents">
    <w:name w:val="Table Contents"/>
    <w:basedOn w:val="a4"/>
    <w:qFormat/>
    <w:pPr>
      <w:suppressAutoHyphens/>
      <w:autoSpaceDE w:val="0"/>
      <w:spacing w:after="120"/>
      <w:jc w:val="left"/>
    </w:pPr>
    <w:rPr>
      <w:rFonts w:ascii="Helvetica" w:hAnsi="Helvetica"/>
      <w:kern w:val="1"/>
      <w:sz w:val="20"/>
    </w:rPr>
  </w:style>
  <w:style w:type="paragraph" w:customStyle="1" w:styleId="1f0">
    <w:name w:val="修订1"/>
    <w:qFormat/>
    <w:rPr>
      <w:kern w:val="2"/>
      <w:sz w:val="21"/>
    </w:rPr>
  </w:style>
  <w:style w:type="paragraph" w:customStyle="1" w:styleId="07415">
    <w:name w:val="样式 宋体 小四 首行缩进:  0.74 厘米 行距: 1.5 倍行距"/>
    <w:basedOn w:val="a4"/>
    <w:qFormat/>
    <w:pPr>
      <w:widowControl/>
      <w:spacing w:line="360" w:lineRule="auto"/>
      <w:ind w:firstLine="420"/>
      <w:jc w:val="left"/>
    </w:pPr>
    <w:rPr>
      <w:rFonts w:hAnsi="宋体" w:cs="宋体"/>
      <w:sz w:val="24"/>
    </w:rPr>
  </w:style>
  <w:style w:type="paragraph" w:customStyle="1" w:styleId="xl78">
    <w:name w:val="xl78"/>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Bullet1">
    <w:name w:val="Bullet 1"/>
    <w:basedOn w:val="a4"/>
    <w:qFormat/>
    <w:pPr>
      <w:widowControl/>
      <w:tabs>
        <w:tab w:val="left" w:pos="420"/>
      </w:tabs>
      <w:spacing w:line="290" w:lineRule="atLeast"/>
      <w:ind w:left="420" w:hanging="420"/>
      <w:jc w:val="left"/>
    </w:pPr>
    <w:rPr>
      <w:rFonts w:eastAsia="Times New Roman"/>
      <w:sz w:val="24"/>
      <w:lang w:eastAsia="en-US"/>
    </w:rPr>
  </w:style>
  <w:style w:type="paragraph" w:customStyle="1" w:styleId="Bullet2">
    <w:name w:val="Bullet 2"/>
    <w:basedOn w:val="a4"/>
    <w:qFormat/>
    <w:pPr>
      <w:widowControl/>
      <w:tabs>
        <w:tab w:val="left" w:pos="780"/>
      </w:tabs>
      <w:spacing w:line="290" w:lineRule="atLeast"/>
      <w:jc w:val="left"/>
    </w:pPr>
    <w:rPr>
      <w:rFonts w:eastAsia="Times New Roman"/>
      <w:sz w:val="24"/>
      <w:lang w:eastAsia="en-US"/>
    </w:rPr>
  </w:style>
  <w:style w:type="paragraph" w:customStyle="1" w:styleId="contentlabel">
    <w:name w:val="contentlabel"/>
    <w:basedOn w:val="a4"/>
    <w:qFormat/>
    <w:pPr>
      <w:widowControl/>
      <w:spacing w:before="100" w:beforeAutospacing="1" w:after="100" w:afterAutospacing="1"/>
      <w:jc w:val="left"/>
    </w:pPr>
    <w:rPr>
      <w:rFonts w:hAnsi="宋体" w:cs="宋体"/>
      <w:sz w:val="24"/>
      <w:szCs w:val="24"/>
    </w:rPr>
  </w:style>
  <w:style w:type="paragraph" w:customStyle="1" w:styleId="p0">
    <w:name w:val="p0"/>
    <w:qFormat/>
    <w:rPr>
      <w:szCs w:val="21"/>
    </w:rPr>
  </w:style>
  <w:style w:type="paragraph" w:customStyle="1" w:styleId="1H14-1GB2312">
    <w:name w:val="样式 标题 1H1标题 4-1 + 仿宋_GB2312 小二 居中"/>
    <w:basedOn w:val="a4"/>
    <w:qFormat/>
  </w:style>
  <w:style w:type="paragraph" w:customStyle="1" w:styleId="afffffff3">
    <w:name w:val="正文（无缩进）"/>
    <w:qFormat/>
    <w:pPr>
      <w:jc w:val="center"/>
    </w:pPr>
    <w:rPr>
      <w:rFonts w:eastAsia="仿宋_GB2312"/>
      <w:color w:val="000000"/>
      <w:kern w:val="24"/>
      <w:sz w:val="24"/>
    </w:rPr>
  </w:style>
  <w:style w:type="paragraph" w:customStyle="1" w:styleId="2f5">
    <w:name w:val="项目2"/>
    <w:basedOn w:val="a4"/>
    <w:qFormat/>
    <w:pPr>
      <w:widowControl/>
      <w:tabs>
        <w:tab w:val="left" w:pos="-365"/>
      </w:tabs>
      <w:suppressAutoHyphens/>
      <w:spacing w:after="156" w:line="360" w:lineRule="auto"/>
      <w:ind w:left="-905" w:right="240"/>
      <w:jc w:val="left"/>
    </w:pPr>
    <w:rPr>
      <w:bCs/>
      <w:kern w:val="1"/>
      <w:sz w:val="24"/>
      <w:lang w:eastAsia="ar-SA"/>
    </w:rPr>
  </w:style>
  <w:style w:type="paragraph" w:customStyle="1" w:styleId="180">
    <w:name w:val="样式18"/>
    <w:basedOn w:val="aff4"/>
    <w:qFormat/>
    <w:pPr>
      <w:spacing w:line="720" w:lineRule="auto"/>
    </w:pPr>
    <w:rPr>
      <w:rFonts w:eastAsia="黑体"/>
      <w:sz w:val="30"/>
    </w:rPr>
  </w:style>
  <w:style w:type="paragraph" w:customStyle="1" w:styleId="neiwen">
    <w:name w:val="neiwen"/>
    <w:basedOn w:val="a4"/>
    <w:qFormat/>
    <w:pPr>
      <w:widowControl/>
      <w:spacing w:before="100" w:beforeAutospacing="1" w:after="100" w:afterAutospacing="1"/>
      <w:jc w:val="left"/>
    </w:pPr>
    <w:rPr>
      <w:rFonts w:hAnsi="宋体"/>
      <w:sz w:val="24"/>
      <w:szCs w:val="24"/>
    </w:rPr>
  </w:style>
  <w:style w:type="paragraph" w:customStyle="1" w:styleId="3f1">
    <w:name w:val="样式3"/>
    <w:basedOn w:val="34"/>
    <w:qFormat/>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00">
    <w:name w:val="样式 标题 2 + 段前: 0 磅 段后: 0 磅 行距: 单倍行距"/>
    <w:basedOn w:val="20"/>
    <w:qFormat/>
    <w:pPr>
      <w:spacing w:before="0" w:after="0" w:line="240" w:lineRule="auto"/>
    </w:pPr>
    <w:rPr>
      <w:rFonts w:ascii="仿宋_GB2312" w:eastAsia="仿宋_GB2312" w:cs="宋体"/>
    </w:rPr>
  </w:style>
  <w:style w:type="paragraph" w:customStyle="1" w:styleId="225">
    <w:name w:val="样式 首行缩进:  2.25 字符"/>
    <w:basedOn w:val="a4"/>
    <w:qFormat/>
    <w:pPr>
      <w:spacing w:line="360" w:lineRule="auto"/>
      <w:ind w:firstLineChars="225" w:firstLine="225"/>
    </w:pPr>
    <w:rPr>
      <w:rFonts w:cs="宋体"/>
      <w:sz w:val="24"/>
    </w:rPr>
  </w:style>
  <w:style w:type="paragraph" w:customStyle="1" w:styleId="3f2">
    <w:name w:val="符号标题3"/>
    <w:basedOn w:val="a4"/>
    <w:qFormat/>
    <w:pPr>
      <w:spacing w:line="360" w:lineRule="auto"/>
      <w:ind w:firstLineChars="200" w:firstLine="482"/>
    </w:pPr>
    <w:rPr>
      <w:rFonts w:hAnsi="宋体"/>
      <w:szCs w:val="24"/>
    </w:rPr>
  </w:style>
  <w:style w:type="paragraph" w:customStyle="1" w:styleId="afffffff4">
    <w:name w:val="关键词"/>
    <w:basedOn w:val="a4"/>
    <w:qFormat/>
    <w:pPr>
      <w:tabs>
        <w:tab w:val="left" w:pos="907"/>
      </w:tabs>
      <w:spacing w:line="360" w:lineRule="auto"/>
      <w:ind w:left="879" w:hanging="879"/>
    </w:pPr>
    <w:rPr>
      <w:rFonts w:eastAsia="楷体_GB2312"/>
    </w:rPr>
  </w:style>
  <w:style w:type="paragraph" w:customStyle="1" w:styleId="xl34">
    <w:name w:val="xl34"/>
    <w:basedOn w:val="a4"/>
    <w:qFormat/>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5">
    <w:name w:val="xl2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211">
    <w:name w:val="样式21"/>
    <w:basedOn w:val="11"/>
    <w:qFormat/>
    <w:rPr>
      <w:rFonts w:eastAsia="黑体"/>
      <w:sz w:val="36"/>
    </w:rPr>
  </w:style>
  <w:style w:type="paragraph" w:customStyle="1" w:styleId="afffffff5">
    <w:name w:val="一级无标题条"/>
    <w:basedOn w:val="a4"/>
    <w:qFormat/>
    <w:pPr>
      <w:tabs>
        <w:tab w:val="left" w:pos="1717"/>
      </w:tabs>
      <w:ind w:left="1717" w:hanging="360"/>
    </w:pPr>
  </w:style>
  <w:style w:type="paragraph" w:customStyle="1" w:styleId="xl45">
    <w:name w:val="xl45"/>
    <w:basedOn w:val="a4"/>
    <w:qFormat/>
    <w:pPr>
      <w:widowControl/>
      <w:pBdr>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Bullet4">
    <w:name w:val="Bullet 4"/>
    <w:basedOn w:val="a4"/>
    <w:qFormat/>
    <w:pPr>
      <w:widowControl/>
      <w:tabs>
        <w:tab w:val="left" w:pos="1680"/>
      </w:tabs>
      <w:spacing w:line="290" w:lineRule="atLeast"/>
      <w:jc w:val="left"/>
    </w:pPr>
    <w:rPr>
      <w:rFonts w:eastAsia="Times New Roman"/>
      <w:sz w:val="24"/>
      <w:lang w:eastAsia="en-US"/>
    </w:rPr>
  </w:style>
  <w:style w:type="paragraph" w:customStyle="1" w:styleId="TOC2">
    <w:name w:val="TOC 标题2"/>
    <w:basedOn w:val="11"/>
    <w:next w:val="a4"/>
    <w:qFormat/>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150">
    <w:name w:val="样式15"/>
    <w:basedOn w:val="40"/>
    <w:qFormat/>
  </w:style>
  <w:style w:type="paragraph" w:customStyle="1" w:styleId="xl84">
    <w:name w:val="xl84"/>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2CharChar1">
    <w:name w:val="样式 首行缩进:  2 字符 Char Char"/>
    <w:basedOn w:val="a4"/>
    <w:qFormat/>
    <w:pPr>
      <w:spacing w:line="360" w:lineRule="auto"/>
      <w:ind w:firstLineChars="200" w:firstLine="480"/>
    </w:pPr>
    <w:rPr>
      <w:sz w:val="24"/>
    </w:rPr>
  </w:style>
  <w:style w:type="paragraph" w:customStyle="1" w:styleId="1f1">
    <w:name w:val="缺省文本:1"/>
    <w:basedOn w:val="a4"/>
    <w:qFormat/>
    <w:pPr>
      <w:autoSpaceDE w:val="0"/>
      <w:autoSpaceDN w:val="0"/>
      <w:adjustRightInd w:val="0"/>
      <w:jc w:val="left"/>
    </w:pPr>
    <w:rPr>
      <w:sz w:val="24"/>
    </w:rPr>
  </w:style>
  <w:style w:type="paragraph" w:customStyle="1" w:styleId="pa-20">
    <w:name w:val="pa-20"/>
    <w:basedOn w:val="a4"/>
    <w:qFormat/>
    <w:pPr>
      <w:widowControl/>
      <w:spacing w:line="280" w:lineRule="atLeast"/>
      <w:ind w:firstLine="480"/>
    </w:pPr>
    <w:rPr>
      <w:rFonts w:hAnsi="宋体" w:cs="宋体"/>
      <w:sz w:val="24"/>
      <w:szCs w:val="24"/>
    </w:rPr>
  </w:style>
  <w:style w:type="paragraph" w:customStyle="1" w:styleId="0740">
    <w:name w:val="样式 首行缩进:  0.74 厘米"/>
    <w:basedOn w:val="a4"/>
    <w:qFormat/>
    <w:pPr>
      <w:spacing w:line="360" w:lineRule="auto"/>
      <w:ind w:leftChars="75" w:left="75" w:firstLineChars="200" w:firstLine="200"/>
    </w:pPr>
    <w:rPr>
      <w:sz w:val="24"/>
    </w:rPr>
  </w:style>
  <w:style w:type="paragraph" w:customStyle="1" w:styleId="1226">
    <w:name w:val="1226"/>
    <w:basedOn w:val="11"/>
    <w:qFormat/>
    <w:pPr>
      <w:adjustRightInd/>
      <w:spacing w:before="340" w:after="330" w:line="576" w:lineRule="auto"/>
      <w:jc w:val="both"/>
    </w:pPr>
    <w:rPr>
      <w:rFonts w:ascii="Times New Roman"/>
      <w:bCs/>
      <w:sz w:val="44"/>
      <w:szCs w:val="44"/>
    </w:rPr>
  </w:style>
  <w:style w:type="paragraph" w:customStyle="1" w:styleId="250">
    <w:name w:val="样式 首行缩进:  2 字符5"/>
    <w:basedOn w:val="a4"/>
    <w:qFormat/>
    <w:pPr>
      <w:spacing w:before="120" w:line="360" w:lineRule="auto"/>
      <w:ind w:firstLineChars="200" w:firstLine="480"/>
    </w:pPr>
    <w:rPr>
      <w:sz w:val="24"/>
    </w:rPr>
  </w:style>
  <w:style w:type="paragraph" w:customStyle="1" w:styleId="xl51">
    <w:name w:val="xl51"/>
    <w:basedOn w:val="a4"/>
    <w:qFormat/>
    <w:pPr>
      <w:widowControl/>
      <w:pBdr>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afffffff6">
    <w:name w:val="标准小三"/>
    <w:basedOn w:val="a4"/>
    <w:qFormat/>
    <w:pPr>
      <w:spacing w:line="700" w:lineRule="exact"/>
      <w:ind w:firstLineChars="200" w:firstLine="200"/>
    </w:pPr>
    <w:rPr>
      <w:rFonts w:eastAsia="仿宋_GB2312" w:hAnsi="Arial"/>
      <w:sz w:val="30"/>
      <w:szCs w:val="32"/>
    </w:rPr>
  </w:style>
  <w:style w:type="paragraph" w:customStyle="1" w:styleId="afffffff7">
    <w:name w:val="标准文件_二级项目符号"/>
    <w:basedOn w:val="a4"/>
    <w:next w:val="a4"/>
    <w:qFormat/>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xl53">
    <w:name w:val="xl53"/>
    <w:basedOn w:val="a4"/>
    <w:qFormat/>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pa-35">
    <w:name w:val="pa-35"/>
    <w:basedOn w:val="a4"/>
    <w:qFormat/>
    <w:pPr>
      <w:widowControl/>
      <w:spacing w:line="280" w:lineRule="atLeast"/>
      <w:ind w:firstLine="460"/>
      <w:jc w:val="left"/>
    </w:pPr>
    <w:rPr>
      <w:rFonts w:hAnsi="宋体" w:cs="宋体"/>
      <w:sz w:val="24"/>
      <w:szCs w:val="24"/>
    </w:rPr>
  </w:style>
  <w:style w:type="paragraph" w:customStyle="1" w:styleId="xl65">
    <w:name w:val="xl65"/>
    <w:basedOn w:val="a4"/>
    <w:qFormat/>
    <w:pPr>
      <w:widowControl/>
      <w:pBdr>
        <w:top w:val="single" w:sz="8"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48">
    <w:name w:val="符合标题4"/>
    <w:basedOn w:val="a4"/>
    <w:qFormat/>
    <w:pPr>
      <w:widowControl/>
      <w:tabs>
        <w:tab w:val="left" w:pos="0"/>
      </w:tabs>
      <w:spacing w:before="100" w:beforeAutospacing="1" w:after="100" w:afterAutospacing="1" w:line="360" w:lineRule="auto"/>
      <w:jc w:val="left"/>
    </w:pPr>
    <w:rPr>
      <w:rFonts w:hAnsi="宋体"/>
      <w:sz w:val="24"/>
      <w:szCs w:val="24"/>
    </w:rPr>
  </w:style>
  <w:style w:type="paragraph" w:customStyle="1" w:styleId="160">
    <w:name w:val="样式16"/>
    <w:basedOn w:val="11"/>
    <w:qFormat/>
  </w:style>
  <w:style w:type="paragraph" w:customStyle="1" w:styleId="83">
    <w:name w:val="8"/>
    <w:basedOn w:val="a4"/>
    <w:next w:val="a4"/>
    <w:qFormat/>
    <w:rPr>
      <w:szCs w:val="24"/>
    </w:rPr>
  </w:style>
  <w:style w:type="paragraph" w:customStyle="1" w:styleId="49">
    <w:name w:val="4"/>
    <w:basedOn w:val="a4"/>
    <w:next w:val="aff3"/>
    <w:qFormat/>
    <w:pPr>
      <w:widowControl/>
      <w:spacing w:before="100" w:beforeAutospacing="1" w:after="100" w:afterAutospacing="1"/>
      <w:jc w:val="left"/>
    </w:pPr>
    <w:rPr>
      <w:rFonts w:ascii="Arial Unicode MS" w:hAnsi="Arial Unicode MS"/>
      <w:sz w:val="24"/>
    </w:rPr>
  </w:style>
  <w:style w:type="paragraph" w:customStyle="1" w:styleId="Numberedlist21">
    <w:name w:val="Numbered list 2.1"/>
    <w:basedOn w:val="11"/>
    <w:next w:val="a4"/>
    <w:qFormat/>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ParaChar">
    <w:name w:val="默认段落字体 Para Char"/>
    <w:basedOn w:val="a4"/>
    <w:qFormat/>
    <w:pPr>
      <w:adjustRightInd w:val="0"/>
      <w:spacing w:line="360" w:lineRule="auto"/>
    </w:pPr>
    <w:rPr>
      <w:sz w:val="24"/>
    </w:rPr>
  </w:style>
  <w:style w:type="paragraph" w:customStyle="1" w:styleId="xl26">
    <w:name w:val="xl2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tabletextchar">
    <w:name w:val="tabletextchar"/>
    <w:basedOn w:val="a4"/>
    <w:qFormat/>
    <w:pPr>
      <w:widowControl/>
      <w:spacing w:before="100" w:beforeAutospacing="1" w:after="100" w:afterAutospacing="1" w:line="240" w:lineRule="atLeast"/>
      <w:jc w:val="left"/>
    </w:pPr>
    <w:rPr>
      <w:rFonts w:hAnsi="宋体" w:cs="宋体"/>
      <w:sz w:val="18"/>
      <w:szCs w:val="18"/>
    </w:rPr>
  </w:style>
  <w:style w:type="paragraph" w:customStyle="1" w:styleId="afffffff8">
    <w:name w:val="图片"/>
    <w:basedOn w:val="a4"/>
    <w:next w:val="ac"/>
    <w:link w:val="CharChar9"/>
    <w:qFormat/>
    <w:pPr>
      <w:keepNext/>
      <w:widowControl/>
      <w:jc w:val="left"/>
    </w:pPr>
    <w:rPr>
      <w:rFonts w:ascii="Garamond" w:hAnsi="Garamond"/>
    </w:rPr>
  </w:style>
  <w:style w:type="character" w:customStyle="1" w:styleId="CharChar9">
    <w:name w:val="图片 Char Char"/>
    <w:link w:val="afffffff8"/>
    <w:uiPriority w:val="99"/>
    <w:qFormat/>
    <w:locked/>
    <w:rPr>
      <w:rFonts w:ascii="Garamond" w:hAnsi="Garamond"/>
      <w:sz w:val="34"/>
    </w:rPr>
  </w:style>
  <w:style w:type="paragraph" w:customStyle="1" w:styleId="WW-22">
    <w:name w:val="WW-列表 2"/>
    <w:basedOn w:val="a4"/>
    <w:qFormat/>
    <w:pPr>
      <w:suppressAutoHyphens/>
      <w:spacing w:before="156" w:after="156"/>
    </w:pPr>
    <w:rPr>
      <w:rFonts w:eastAsia="仿宋_GB2312"/>
      <w:kern w:val="1"/>
      <w:sz w:val="28"/>
      <w:szCs w:val="24"/>
      <w:lang w:eastAsia="ar-SA"/>
    </w:rPr>
  </w:style>
  <w:style w:type="paragraph" w:customStyle="1" w:styleId="xl42">
    <w:name w:val="xl42"/>
    <w:basedOn w:val="a4"/>
    <w:qFormat/>
    <w:pPr>
      <w:widowControl/>
      <w:pBdr>
        <w:top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indent">
    <w:name w:val="indent"/>
    <w:basedOn w:val="a4"/>
    <w:qFormat/>
    <w:pPr>
      <w:widowControl/>
      <w:spacing w:before="100" w:beforeAutospacing="1" w:after="100" w:afterAutospacing="1" w:line="278" w:lineRule="atLeast"/>
      <w:ind w:firstLine="416"/>
      <w:jc w:val="left"/>
    </w:pPr>
    <w:rPr>
      <w:rFonts w:hAnsi="宋体" w:cs="宋体"/>
      <w:szCs w:val="21"/>
    </w:rPr>
  </w:style>
  <w:style w:type="paragraph" w:customStyle="1" w:styleId="CharChar1CharCharCharCharCharCharChar">
    <w:name w:val="Char Char1 Char Char Char Char Char Char Char"/>
    <w:basedOn w:val="a4"/>
    <w:qFormat/>
    <w:pPr>
      <w:adjustRightInd w:val="0"/>
      <w:spacing w:line="360" w:lineRule="auto"/>
    </w:pPr>
    <w:rPr>
      <w:sz w:val="24"/>
    </w:rPr>
  </w:style>
  <w:style w:type="paragraph" w:customStyle="1" w:styleId="Char4CharChar1Char">
    <w:name w:val="Char4 Char Char1 Char"/>
    <w:basedOn w:val="a4"/>
    <w:qFormat/>
    <w:rPr>
      <w:rFonts w:ascii="Tahoma" w:hAnsi="Tahoma"/>
      <w:sz w:val="24"/>
    </w:rPr>
  </w:style>
  <w:style w:type="paragraph" w:customStyle="1" w:styleId="CharChar10">
    <w:name w:val="Char Char1"/>
    <w:basedOn w:val="a4"/>
    <w:qFormat/>
    <w:pPr>
      <w:widowControl/>
      <w:spacing w:after="160" w:line="240" w:lineRule="exact"/>
      <w:jc w:val="left"/>
    </w:pPr>
    <w:rPr>
      <w:szCs w:val="24"/>
    </w:rPr>
  </w:style>
  <w:style w:type="paragraph" w:customStyle="1" w:styleId="241">
    <w:name w:val="2册标题4"/>
    <w:basedOn w:val="a4"/>
    <w:next w:val="a4"/>
    <w:qFormat/>
    <w:pPr>
      <w:spacing w:before="156" w:after="156" w:line="300" w:lineRule="auto"/>
      <w:ind w:leftChars="200" w:left="420"/>
      <w:outlineLvl w:val="3"/>
    </w:pPr>
    <w:rPr>
      <w:rFonts w:ascii="Arial" w:eastAsia="幼圆" w:hAnsi="Arial"/>
      <w:b/>
      <w:sz w:val="24"/>
    </w:rPr>
  </w:style>
  <w:style w:type="paragraph" w:customStyle="1" w:styleId="text0">
    <w:name w:val="text"/>
    <w:basedOn w:val="a4"/>
    <w:qFormat/>
    <w:pPr>
      <w:widowControl/>
      <w:spacing w:before="100" w:beforeAutospacing="1" w:after="100" w:afterAutospacing="1"/>
      <w:jc w:val="left"/>
    </w:pPr>
    <w:rPr>
      <w:rFonts w:ascii="??" w:hAnsi="??" w:cs="宋体"/>
      <w:color w:val="000000"/>
      <w:sz w:val="18"/>
      <w:szCs w:val="18"/>
    </w:rPr>
  </w:style>
  <w:style w:type="paragraph" w:customStyle="1" w:styleId="xl86">
    <w:name w:val="xl86"/>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pPr>
    <w:rPr>
      <w:rFonts w:ascii="Arial Unicode MS" w:hAnsi="Arial Unicode MS"/>
      <w:kern w:val="1"/>
      <w:sz w:val="20"/>
      <w:lang w:eastAsia="ar-SA"/>
    </w:rPr>
  </w:style>
  <w:style w:type="paragraph" w:customStyle="1" w:styleId="xl50">
    <w:name w:val="xl50"/>
    <w:basedOn w:val="a4"/>
    <w:qFormat/>
    <w:pPr>
      <w:widowControl/>
      <w:pBdr>
        <w:top w:val="single" w:sz="6" w:space="0" w:color="000000"/>
        <w:left w:val="single" w:sz="6" w:space="0" w:color="000000"/>
        <w:bottom w:val="single" w:sz="6" w:space="0" w:color="000000"/>
      </w:pBdr>
      <w:suppressAutoHyphens/>
      <w:spacing w:before="280" w:after="280"/>
      <w:jc w:val="right"/>
      <w:textAlignment w:val="center"/>
    </w:pPr>
    <w:rPr>
      <w:kern w:val="1"/>
      <w:sz w:val="20"/>
      <w:lang w:eastAsia="ar-SA"/>
    </w:rPr>
  </w:style>
  <w:style w:type="paragraph" w:customStyle="1" w:styleId="xl52">
    <w:name w:val="xl52"/>
    <w:basedOn w:val="a4"/>
    <w:qFormat/>
    <w:pPr>
      <w:widowControl/>
      <w:suppressAutoHyphens/>
      <w:spacing w:before="280" w:after="280"/>
      <w:jc w:val="right"/>
      <w:textAlignment w:val="center"/>
    </w:pPr>
    <w:rPr>
      <w:kern w:val="1"/>
      <w:sz w:val="20"/>
      <w:lang w:eastAsia="ar-SA"/>
    </w:rPr>
  </w:style>
  <w:style w:type="paragraph" w:customStyle="1" w:styleId="p15">
    <w:name w:val="p15"/>
    <w:basedOn w:val="a4"/>
    <w:qFormat/>
    <w:pPr>
      <w:widowControl/>
      <w:ind w:left="5250"/>
    </w:pPr>
    <w:rPr>
      <w:szCs w:val="21"/>
    </w:rPr>
  </w:style>
  <w:style w:type="paragraph" w:customStyle="1" w:styleId="afffffff9">
    <w:name w:val="正文(悬挂缩进)"/>
    <w:qFormat/>
    <w:pPr>
      <w:spacing w:line="420" w:lineRule="atLeast"/>
      <w:ind w:leftChars="200" w:left="300" w:hangingChars="100" w:hanging="100"/>
    </w:pPr>
    <w:rPr>
      <w:rFonts w:eastAsia="仿宋_GB2312"/>
      <w:spacing w:val="2"/>
      <w:kern w:val="24"/>
      <w:sz w:val="24"/>
    </w:rPr>
  </w:style>
  <w:style w:type="paragraph" w:customStyle="1" w:styleId="xl70">
    <w:name w:val="xl70"/>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font9">
    <w:name w:val="font9"/>
    <w:basedOn w:val="a4"/>
    <w:qFormat/>
    <w:pPr>
      <w:widowControl/>
      <w:suppressAutoHyphens/>
      <w:spacing w:before="280" w:after="280"/>
      <w:jc w:val="left"/>
    </w:pPr>
    <w:rPr>
      <w:rFonts w:eastAsia="Times New Roman"/>
      <w:kern w:val="1"/>
      <w:sz w:val="20"/>
      <w:lang w:eastAsia="ar-SA"/>
    </w:rPr>
  </w:style>
  <w:style w:type="paragraph" w:customStyle="1" w:styleId="xl41">
    <w:name w:val="xl41"/>
    <w:basedOn w:val="a4"/>
    <w:qFormat/>
    <w:pPr>
      <w:widowControl/>
      <w:pBdr>
        <w:top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pa-1">
    <w:name w:val="pa-1"/>
    <w:basedOn w:val="a4"/>
    <w:qFormat/>
    <w:pPr>
      <w:widowControl/>
      <w:spacing w:line="340" w:lineRule="atLeast"/>
    </w:pPr>
    <w:rPr>
      <w:rFonts w:hAnsi="宋体" w:cs="宋体"/>
      <w:sz w:val="24"/>
      <w:szCs w:val="24"/>
    </w:rPr>
  </w:style>
  <w:style w:type="paragraph" w:customStyle="1" w:styleId="2H2h2l22ndlevel2Header2Titre2Heading2Hidden">
    <w:name w:val="样式 标题 2H2h2l22nd level2Header 2节Titre2Heading 2 Hidden..."/>
    <w:basedOn w:val="20"/>
    <w:qFormat/>
    <w:p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xl69">
    <w:name w:val="xl69"/>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fa">
    <w:name w:val="符号"/>
    <w:basedOn w:val="a4"/>
    <w:qFormat/>
    <w:pPr>
      <w:tabs>
        <w:tab w:val="left" w:pos="840"/>
      </w:tabs>
      <w:adjustRightInd w:val="0"/>
      <w:snapToGrid w:val="0"/>
      <w:spacing w:line="420" w:lineRule="atLeast"/>
      <w:ind w:left="840" w:hanging="420"/>
      <w:jc w:val="left"/>
      <w:textAlignment w:val="baseline"/>
    </w:pPr>
    <w:rPr>
      <w:sz w:val="24"/>
    </w:rPr>
  </w:style>
  <w:style w:type="paragraph" w:customStyle="1" w:styleId="TOC11">
    <w:name w:val="TOC 标题11"/>
    <w:basedOn w:val="11"/>
    <w:next w:val="a4"/>
    <w:qFormat/>
    <w:pPr>
      <w:widowControl/>
      <w:adjustRightInd/>
      <w:spacing w:before="480" w:after="0" w:line="276" w:lineRule="auto"/>
      <w:jc w:val="left"/>
      <w:outlineLvl w:val="9"/>
    </w:pPr>
    <w:rPr>
      <w:rFonts w:ascii="Cambria" w:hAnsi="Cambria"/>
      <w:bCs/>
      <w:color w:val="365F91"/>
      <w:kern w:val="0"/>
      <w:sz w:val="28"/>
      <w:szCs w:val="28"/>
    </w:rPr>
  </w:style>
  <w:style w:type="paragraph" w:customStyle="1" w:styleId="CharChar3CharCharCharChar">
    <w:name w:val="Char Char3 Char Char Char Char"/>
    <w:basedOn w:val="a4"/>
    <w:qFormat/>
    <w:pPr>
      <w:ind w:left="432" w:hanging="432"/>
    </w:pPr>
    <w:rPr>
      <w:sz w:val="24"/>
      <w:szCs w:val="24"/>
    </w:rPr>
  </w:style>
  <w:style w:type="paragraph" w:customStyle="1" w:styleId="afffffffb">
    <w:name w:val="标准文件_图居中"/>
    <w:qFormat/>
    <w:pPr>
      <w:jc w:val="center"/>
    </w:pPr>
    <w:rPr>
      <w:bCs/>
      <w:color w:val="000000"/>
      <w:spacing w:val="2"/>
      <w:sz w:val="24"/>
      <w:szCs w:val="24"/>
      <w:lang w:val="zh-CN"/>
    </w:rPr>
  </w:style>
  <w:style w:type="paragraph" w:customStyle="1" w:styleId="afffffffc">
    <w:name w:val="标准文件_大表内容"/>
    <w:basedOn w:val="a4"/>
    <w:qFormat/>
    <w:pPr>
      <w:widowControl/>
      <w:adjustRightInd w:val="0"/>
      <w:snapToGrid w:val="0"/>
      <w:spacing w:line="300" w:lineRule="auto"/>
      <w:jc w:val="left"/>
    </w:pPr>
    <w:rPr>
      <w:rFonts w:cs="仿宋_GB2312"/>
      <w:bCs/>
      <w:color w:val="000000"/>
      <w:spacing w:val="2"/>
      <w:szCs w:val="21"/>
      <w:lang w:val="zh-CN"/>
    </w:rPr>
  </w:style>
  <w:style w:type="paragraph" w:customStyle="1" w:styleId="pa-41">
    <w:name w:val="pa-41"/>
    <w:basedOn w:val="a4"/>
    <w:qFormat/>
    <w:pPr>
      <w:widowControl/>
      <w:spacing w:line="280" w:lineRule="atLeast"/>
      <w:ind w:firstLine="360"/>
      <w:jc w:val="left"/>
    </w:pPr>
    <w:rPr>
      <w:rFonts w:hAnsi="宋体" w:cs="宋体"/>
      <w:sz w:val="24"/>
      <w:szCs w:val="24"/>
    </w:rPr>
  </w:style>
  <w:style w:type="paragraph" w:customStyle="1" w:styleId="2f6">
    <w:name w:val="样式 首行缩进:  2 字符"/>
    <w:basedOn w:val="a4"/>
    <w:qFormat/>
    <w:pPr>
      <w:suppressAutoHyphens/>
      <w:spacing w:before="280" w:after="280" w:line="360" w:lineRule="auto"/>
      <w:ind w:firstLine="540"/>
    </w:pPr>
    <w:rPr>
      <w:rFonts w:hAnsi="宋体"/>
      <w:kern w:val="1"/>
      <w:sz w:val="24"/>
      <w:lang w:eastAsia="ar-SA"/>
    </w:rPr>
  </w:style>
  <w:style w:type="paragraph" w:customStyle="1" w:styleId="xl47">
    <w:name w:val="xl47"/>
    <w:basedOn w:val="a4"/>
    <w:qFormat/>
    <w:pPr>
      <w:widowControl/>
      <w:pBdr>
        <w:top w:val="single" w:sz="6" w:space="0" w:color="000000"/>
        <w:left w:val="single" w:sz="6" w:space="0" w:color="000000"/>
        <w:bottom w:val="single" w:sz="8" w:space="0" w:color="000000"/>
        <w:right w:val="single" w:sz="6" w:space="0" w:color="000000"/>
      </w:pBdr>
      <w:suppressAutoHyphens/>
      <w:spacing w:before="280" w:after="280"/>
      <w:jc w:val="right"/>
      <w:textAlignment w:val="center"/>
    </w:pPr>
    <w:rPr>
      <w:kern w:val="1"/>
      <w:sz w:val="20"/>
      <w:lang w:eastAsia="ar-SA"/>
    </w:rPr>
  </w:style>
  <w:style w:type="paragraph" w:customStyle="1" w:styleId="2h2l2sect122l1Heading2HiddenHeading2CCBSH2P1">
    <w:name w:val="样式 样式 标题 2h2l2sect 1.22l1Heading 2 HiddenHeading 2 CCBSH2P...1 +..."/>
    <w:basedOn w:val="a4"/>
    <w:qFormat/>
    <w:pPr>
      <w:keepNext/>
      <w:keepLines/>
      <w:tabs>
        <w:tab w:val="left" w:pos="883"/>
      </w:tabs>
      <w:spacing w:beforeLines="50" w:afterLines="50"/>
      <w:outlineLvl w:val="1"/>
    </w:pPr>
    <w:rPr>
      <w:rFonts w:eastAsia="黑体"/>
      <w:b/>
      <w:bCs/>
      <w:sz w:val="30"/>
      <w:szCs w:val="30"/>
    </w:rPr>
  </w:style>
  <w:style w:type="paragraph" w:customStyle="1" w:styleId="1f2">
    <w:name w:val="页眉1"/>
    <w:basedOn w:val="Default"/>
    <w:next w:val="Default"/>
    <w:qFormat/>
    <w:rPr>
      <w:rFonts w:ascii="Arial,BoldItalic" w:hAnsi="Arial,BoldItalic" w:cs="Times New Roman"/>
      <w:color w:val="auto"/>
    </w:rPr>
  </w:style>
  <w:style w:type="paragraph" w:customStyle="1" w:styleId="56">
    <w:name w:val="标题5"/>
    <w:basedOn w:val="a4"/>
    <w:qFormat/>
    <w:pPr>
      <w:tabs>
        <w:tab w:val="left" w:pos="0"/>
      </w:tabs>
      <w:spacing w:before="120" w:after="120" w:line="360" w:lineRule="auto"/>
      <w:ind w:left="1134" w:hanging="567"/>
    </w:pPr>
    <w:rPr>
      <w:rFonts w:eastAsia="楷体_GB2312"/>
      <w:sz w:val="28"/>
      <w:szCs w:val="24"/>
    </w:rPr>
  </w:style>
  <w:style w:type="paragraph" w:customStyle="1" w:styleId="afffffffd">
    <w:name w:val="工作报告正文样式"/>
    <w:basedOn w:val="a4"/>
    <w:qFormat/>
    <w:pPr>
      <w:ind w:firstLineChars="200" w:firstLine="560"/>
    </w:pPr>
    <w:rPr>
      <w:rFonts w:hAnsi="宋体"/>
      <w:sz w:val="28"/>
      <w:szCs w:val="28"/>
    </w:rPr>
  </w:style>
  <w:style w:type="paragraph" w:customStyle="1" w:styleId="afffffffe">
    <w:name w:val="二级无标题条"/>
    <w:basedOn w:val="a4"/>
    <w:qFormat/>
    <w:pPr>
      <w:tabs>
        <w:tab w:val="left" w:pos="2880"/>
      </w:tabs>
      <w:ind w:left="2880" w:hanging="360"/>
    </w:pPr>
  </w:style>
  <w:style w:type="paragraph" w:customStyle="1" w:styleId="TABLE">
    <w:name w:val="TABLE"/>
    <w:basedOn w:val="a4"/>
    <w:qFormat/>
    <w:pPr>
      <w:autoSpaceDE w:val="0"/>
      <w:autoSpaceDN w:val="0"/>
      <w:adjustRightInd w:val="0"/>
      <w:spacing w:before="50" w:after="50" w:line="240" w:lineRule="exact"/>
    </w:pPr>
    <w:rPr>
      <w:b/>
      <w:i/>
      <w:sz w:val="18"/>
    </w:rPr>
  </w:style>
  <w:style w:type="paragraph" w:customStyle="1" w:styleId="2f7">
    <w:name w:val="首行缩进:  2 字符"/>
    <w:basedOn w:val="a4"/>
    <w:qFormat/>
    <w:pPr>
      <w:ind w:firstLine="562"/>
    </w:pPr>
    <w:rPr>
      <w:rFonts w:ascii="仿宋_GB2312" w:eastAsia="仿宋_GB2312" w:hAnsi="Arial" w:cs="宋体"/>
      <w:sz w:val="28"/>
      <w:szCs w:val="28"/>
    </w:rPr>
  </w:style>
  <w:style w:type="paragraph" w:customStyle="1" w:styleId="1CharChar">
    <w:name w:val="样式1 Char Char"/>
    <w:basedOn w:val="a4"/>
    <w:next w:val="af6"/>
    <w:qFormat/>
    <w:pPr>
      <w:spacing w:line="360" w:lineRule="auto"/>
      <w:ind w:firstLineChars="215" w:firstLine="516"/>
    </w:pPr>
    <w:rPr>
      <w:sz w:val="24"/>
      <w:szCs w:val="24"/>
    </w:rPr>
  </w:style>
  <w:style w:type="paragraph" w:customStyle="1" w:styleId="Tables">
    <w:name w:val="Tables"/>
    <w:basedOn w:val="Default"/>
    <w:next w:val="Default"/>
    <w:qFormat/>
    <w:pPr>
      <w:spacing w:after="120"/>
    </w:pPr>
    <w:rPr>
      <w:rFonts w:ascii="Arial,BoldItalic" w:hAnsi="Arial,BoldItalic" w:cs="Times New Roman"/>
      <w:color w:val="auto"/>
    </w:rPr>
  </w:style>
  <w:style w:type="paragraph" w:customStyle="1" w:styleId="font10">
    <w:name w:val="font10"/>
    <w:basedOn w:val="a4"/>
    <w:qFormat/>
    <w:pPr>
      <w:widowControl/>
      <w:suppressAutoHyphens/>
      <w:spacing w:before="280" w:after="280"/>
      <w:jc w:val="left"/>
    </w:pPr>
    <w:rPr>
      <w:rFonts w:eastAsia="Times New Roman"/>
      <w:b/>
      <w:bCs/>
      <w:kern w:val="1"/>
      <w:sz w:val="20"/>
      <w:lang w:eastAsia="ar-SA"/>
    </w:rPr>
  </w:style>
  <w:style w:type="paragraph" w:customStyle="1" w:styleId="figures">
    <w:name w:val="figures"/>
    <w:basedOn w:val="Default"/>
    <w:next w:val="Default"/>
    <w:qFormat/>
    <w:rPr>
      <w:rFonts w:ascii="Arial,BoldItalic" w:hAnsi="Arial,BoldItalic" w:cs="Times New Roman"/>
      <w:color w:val="auto"/>
    </w:rPr>
  </w:style>
  <w:style w:type="paragraph" w:customStyle="1" w:styleId="xl93">
    <w:name w:val="xl93"/>
    <w:basedOn w:val="a4"/>
    <w:qFormat/>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xl38">
    <w:name w:val="xl38"/>
    <w:basedOn w:val="a4"/>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BulletedList1">
    <w:name w:val="Bulleted List 1"/>
    <w:basedOn w:val="a4"/>
    <w:qFormat/>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xl98">
    <w:name w:val="xl98"/>
    <w:basedOn w:val="a4"/>
    <w:qFormat/>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font0">
    <w:name w:val="font0"/>
    <w:basedOn w:val="a4"/>
    <w:qFormat/>
    <w:pPr>
      <w:widowControl/>
      <w:spacing w:before="100" w:beforeAutospacing="1" w:after="100" w:afterAutospacing="1"/>
      <w:jc w:val="left"/>
    </w:pPr>
    <w:rPr>
      <w:rFonts w:hAnsi="宋体" w:cs="Arial Unicode MS"/>
      <w:sz w:val="24"/>
      <w:szCs w:val="24"/>
    </w:rPr>
  </w:style>
  <w:style w:type="paragraph" w:customStyle="1" w:styleId="WW-30">
    <w:name w:val="WW-正文文字缩进 3"/>
    <w:basedOn w:val="a4"/>
    <w:qFormat/>
    <w:pPr>
      <w:suppressAutoHyphens/>
      <w:spacing w:line="360" w:lineRule="auto"/>
      <w:ind w:firstLine="482"/>
    </w:pPr>
    <w:rPr>
      <w:rFonts w:hAnsi="宋体"/>
      <w:kern w:val="1"/>
      <w:sz w:val="24"/>
      <w:szCs w:val="24"/>
      <w:lang w:eastAsia="ar-SA"/>
    </w:rPr>
  </w:style>
  <w:style w:type="paragraph" w:customStyle="1" w:styleId="TableText0">
    <w:name w:val="Table Text"/>
    <w:basedOn w:val="a4"/>
    <w:link w:val="TableTextCharChar"/>
    <w:qFormat/>
    <w:pPr>
      <w:widowControl/>
      <w:tabs>
        <w:tab w:val="left" w:pos="1680"/>
      </w:tabs>
      <w:spacing w:before="60" w:after="60"/>
    </w:pPr>
    <w:rPr>
      <w:rFonts w:ascii="Arial" w:hAnsi="Arial"/>
      <w:sz w:val="20"/>
    </w:rPr>
  </w:style>
  <w:style w:type="character" w:customStyle="1" w:styleId="TableTextCharChar">
    <w:name w:val="Table Text Char Char"/>
    <w:link w:val="TableText0"/>
    <w:uiPriority w:val="99"/>
    <w:qFormat/>
    <w:locked/>
    <w:rPr>
      <w:rFonts w:ascii="Arial" w:hAnsi="Arial"/>
    </w:rPr>
  </w:style>
  <w:style w:type="paragraph" w:customStyle="1" w:styleId="LeftCell">
    <w:name w:val="LeftCell"/>
    <w:basedOn w:val="a4"/>
    <w:qFormat/>
    <w:pPr>
      <w:widowControl/>
      <w:spacing w:before="120"/>
      <w:jc w:val="left"/>
    </w:pPr>
    <w:rPr>
      <w:rFonts w:ascii="Arial" w:hAnsi="Arial"/>
      <w:b/>
      <w:sz w:val="20"/>
      <w:lang w:eastAsia="en-US"/>
    </w:rPr>
  </w:style>
  <w:style w:type="paragraph" w:customStyle="1" w:styleId="affffffff">
    <w:name w:val="报告正文一"/>
    <w:basedOn w:val="a4"/>
    <w:qFormat/>
    <w:pPr>
      <w:spacing w:line="360" w:lineRule="auto"/>
      <w:ind w:firstLineChars="200" w:firstLine="200"/>
    </w:pPr>
    <w:rPr>
      <w:rFonts w:hAnsi="宋体"/>
      <w:sz w:val="28"/>
      <w:szCs w:val="28"/>
    </w:rPr>
  </w:style>
  <w:style w:type="paragraph" w:customStyle="1" w:styleId="tabletextcharchar0">
    <w:name w:val="tabletextcharchar"/>
    <w:basedOn w:val="a4"/>
    <w:qFormat/>
    <w:pPr>
      <w:widowControl/>
      <w:spacing w:before="100" w:beforeAutospacing="1" w:after="100" w:afterAutospacing="1" w:line="240" w:lineRule="atLeast"/>
      <w:jc w:val="left"/>
    </w:pPr>
    <w:rPr>
      <w:rFonts w:hAnsi="宋体" w:cs="宋体"/>
      <w:sz w:val="18"/>
      <w:szCs w:val="18"/>
    </w:rPr>
  </w:style>
  <w:style w:type="paragraph" w:customStyle="1" w:styleId="xl75">
    <w:name w:val="xl75"/>
    <w:basedOn w:val="a4"/>
    <w:qFormat/>
    <w:pPr>
      <w:widowControl/>
      <w:pBdr>
        <w:left w:val="single" w:sz="6" w:space="0" w:color="000000"/>
        <w:bottom w:val="single" w:sz="6" w:space="0" w:color="000000"/>
      </w:pBdr>
      <w:suppressAutoHyphens/>
      <w:spacing w:before="280" w:after="280"/>
      <w:jc w:val="right"/>
      <w:textAlignment w:val="center"/>
    </w:pPr>
    <w:rPr>
      <w:b/>
      <w:bCs/>
      <w:kern w:val="1"/>
      <w:sz w:val="20"/>
      <w:lang w:eastAsia="ar-SA"/>
    </w:rPr>
  </w:style>
  <w:style w:type="paragraph" w:customStyle="1" w:styleId="mmm1">
    <w:name w:val="mmm1"/>
    <w:basedOn w:val="a4"/>
    <w:qFormat/>
    <w:pPr>
      <w:widowControl/>
      <w:spacing w:before="100" w:beforeAutospacing="1" w:after="100" w:afterAutospacing="1" w:line="240" w:lineRule="atLeast"/>
      <w:jc w:val="left"/>
    </w:pPr>
    <w:rPr>
      <w:rFonts w:hAnsi="宋体" w:cs="宋体"/>
      <w:sz w:val="18"/>
      <w:szCs w:val="18"/>
    </w:rPr>
  </w:style>
  <w:style w:type="paragraph" w:customStyle="1" w:styleId="xl33">
    <w:name w:val="xl33"/>
    <w:basedOn w:val="a4"/>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style6">
    <w:name w:val="style6"/>
    <w:basedOn w:val="a4"/>
    <w:qFormat/>
    <w:pPr>
      <w:widowControl/>
      <w:spacing w:before="100" w:beforeAutospacing="1" w:after="100" w:afterAutospacing="1"/>
      <w:jc w:val="left"/>
    </w:pPr>
    <w:rPr>
      <w:rFonts w:hAnsi="宋体" w:cs="宋体"/>
      <w:sz w:val="24"/>
      <w:szCs w:val="24"/>
    </w:rPr>
  </w:style>
  <w:style w:type="paragraph" w:customStyle="1" w:styleId="92">
    <w:name w:val="表9"/>
    <w:basedOn w:val="a4"/>
    <w:qFormat/>
    <w:pPr>
      <w:tabs>
        <w:tab w:val="left" w:pos="0"/>
      </w:tabs>
      <w:spacing w:after="120" w:line="360" w:lineRule="auto"/>
      <w:jc w:val="center"/>
    </w:pPr>
    <w:rPr>
      <w:rFonts w:eastAsia="华文细黑"/>
      <w:sz w:val="24"/>
      <w:szCs w:val="24"/>
    </w:rPr>
  </w:style>
  <w:style w:type="paragraph" w:customStyle="1" w:styleId="Bullet3">
    <w:name w:val="Bullet 3"/>
    <w:basedOn w:val="a4"/>
    <w:qFormat/>
    <w:pPr>
      <w:widowControl/>
      <w:tabs>
        <w:tab w:val="left" w:pos="1260"/>
      </w:tabs>
      <w:spacing w:line="290" w:lineRule="atLeast"/>
      <w:jc w:val="left"/>
    </w:pPr>
    <w:rPr>
      <w:rFonts w:eastAsia="Times New Roman"/>
      <w:sz w:val="24"/>
      <w:lang w:eastAsia="en-US"/>
    </w:rPr>
  </w:style>
  <w:style w:type="paragraph" w:customStyle="1" w:styleId="300">
    <w:name w:val="样式 标题 3 + 左侧:  0 厘米 首行缩进:  0 厘米"/>
    <w:basedOn w:val="34"/>
    <w:qFormat/>
    <w:pPr>
      <w:widowControl w:val="0"/>
      <w:tabs>
        <w:tab w:val="left" w:pos="414"/>
      </w:tabs>
      <w:ind w:left="414" w:hanging="414"/>
      <w:jc w:val="both"/>
    </w:pPr>
    <w:rPr>
      <w:rFonts w:cs="宋体"/>
      <w:kern w:val="2"/>
      <w:sz w:val="28"/>
    </w:rPr>
  </w:style>
  <w:style w:type="paragraph" w:customStyle="1" w:styleId="TableText8Bullet2Single">
    <w:name w:val="*Table Text 8 Bullet #2 Single"/>
    <w:basedOn w:val="TableText10Bullet2Single"/>
    <w:uiPriority w:val="99"/>
    <w:qFormat/>
    <w:rPr>
      <w:sz w:val="16"/>
    </w:rPr>
  </w:style>
  <w:style w:type="paragraph" w:customStyle="1" w:styleId="TableText10Bullet2Single">
    <w:name w:val="*Table Text 10 Bullet #2 Single"/>
    <w:basedOn w:val="Bullet2Single0"/>
    <w:uiPriority w:val="99"/>
    <w:qFormat/>
    <w:pPr>
      <w:numPr>
        <w:numId w:val="0"/>
      </w:numPr>
      <w:tabs>
        <w:tab w:val="left" w:pos="432"/>
        <w:tab w:val="left" w:pos="720"/>
      </w:tabs>
      <w:spacing w:line="240" w:lineRule="auto"/>
      <w:ind w:left="432" w:hanging="216"/>
    </w:pPr>
    <w:rPr>
      <w:sz w:val="20"/>
    </w:rPr>
  </w:style>
  <w:style w:type="paragraph" w:customStyle="1" w:styleId="Bullet2Single0">
    <w:name w:val="*Bullet #2 Single"/>
    <w:basedOn w:val="Bullet1Single0"/>
    <w:uiPriority w:val="99"/>
    <w:qFormat/>
    <w:pPr>
      <w:numPr>
        <w:numId w:val="3"/>
      </w:numPr>
      <w:tabs>
        <w:tab w:val="left" w:pos="900"/>
        <w:tab w:val="left" w:pos="1050"/>
      </w:tabs>
      <w:ind w:left="900" w:hanging="720"/>
    </w:pPr>
  </w:style>
  <w:style w:type="paragraph" w:customStyle="1" w:styleId="Bullet1Single0">
    <w:name w:val="*Bullet #1 Single"/>
    <w:basedOn w:val="BodyText"/>
    <w:link w:val="Bullet1SingleCharChar"/>
    <w:uiPriority w:val="99"/>
    <w:qFormat/>
    <w:pPr>
      <w:tabs>
        <w:tab w:val="left" w:pos="360"/>
      </w:tabs>
      <w:spacing w:after="0" w:line="360" w:lineRule="auto"/>
      <w:ind w:left="1440" w:hanging="360"/>
    </w:pPr>
    <w:rPr>
      <w:kern w:val="0"/>
      <w:sz w:val="21"/>
      <w:szCs w:val="20"/>
    </w:rPr>
  </w:style>
  <w:style w:type="paragraph" w:customStyle="1" w:styleId="BodyText">
    <w:name w:val="*Body Text"/>
    <w:link w:val="BodyTextCharChar"/>
    <w:uiPriority w:val="99"/>
    <w:qFormat/>
    <w:pPr>
      <w:spacing w:after="120"/>
    </w:pPr>
    <w:rPr>
      <w:rFonts w:ascii="Arial" w:hAnsi="Arial"/>
      <w:color w:val="000000"/>
      <w:kern w:val="2"/>
      <w:sz w:val="22"/>
      <w:szCs w:val="22"/>
      <w:lang w:eastAsia="en-US"/>
    </w:rPr>
  </w:style>
  <w:style w:type="character" w:customStyle="1" w:styleId="BodyTextCharChar">
    <w:name w:val="*Body Text Char Char"/>
    <w:link w:val="BodyText"/>
    <w:uiPriority w:val="99"/>
    <w:qFormat/>
    <w:locked/>
    <w:rPr>
      <w:rFonts w:ascii="Arial" w:hAnsi="Arial"/>
      <w:color w:val="000000"/>
      <w:kern w:val="2"/>
      <w:sz w:val="22"/>
      <w:szCs w:val="22"/>
      <w:lang w:eastAsia="en-US"/>
    </w:rPr>
  </w:style>
  <w:style w:type="character" w:customStyle="1" w:styleId="Bullet1SingleCharChar">
    <w:name w:val="*Bullet #1 Single Char Char"/>
    <w:link w:val="Bullet1Single0"/>
    <w:uiPriority w:val="99"/>
    <w:qFormat/>
    <w:locked/>
    <w:rPr>
      <w:rFonts w:ascii="Arial" w:hAnsi="Arial"/>
      <w:color w:val="000000"/>
      <w:sz w:val="21"/>
      <w:lang w:eastAsia="en-US"/>
    </w:rPr>
  </w:style>
  <w:style w:type="paragraph" w:customStyle="1" w:styleId="Bullet5Double">
    <w:name w:val="~Bullet #5 Double"/>
    <w:basedOn w:val="Bullet5Double0"/>
    <w:uiPriority w:val="99"/>
    <w:qFormat/>
    <w:pPr>
      <w:numPr>
        <w:numId w:val="4"/>
      </w:numPr>
      <w:shd w:val="clear" w:color="auto" w:fill="DFE0E1"/>
      <w:tabs>
        <w:tab w:val="clear" w:pos="780"/>
        <w:tab w:val="left" w:pos="360"/>
      </w:tabs>
      <w:ind w:left="720" w:hanging="720"/>
    </w:pPr>
    <w:rPr>
      <w:color w:val="00637A"/>
    </w:rPr>
  </w:style>
  <w:style w:type="paragraph" w:customStyle="1" w:styleId="Bullet5Double0">
    <w:name w:val="*Bullet #5 Double"/>
    <w:basedOn w:val="BodyText"/>
    <w:uiPriority w:val="99"/>
    <w:qFormat/>
    <w:pPr>
      <w:numPr>
        <w:numId w:val="5"/>
      </w:numPr>
      <w:tabs>
        <w:tab w:val="left" w:pos="720"/>
        <w:tab w:val="left" w:pos="1134"/>
      </w:tabs>
      <w:ind w:left="720" w:hanging="420"/>
    </w:pPr>
    <w:rPr>
      <w:kern w:val="0"/>
    </w:rPr>
  </w:style>
  <w:style w:type="paragraph" w:customStyle="1" w:styleId="BodyText0">
    <w:name w:val="~Body Text"/>
    <w:basedOn w:val="BodyText"/>
    <w:uiPriority w:val="99"/>
    <w:qFormat/>
    <w:pPr>
      <w:spacing w:after="220" w:line="220" w:lineRule="atLeast"/>
    </w:pPr>
    <w:rPr>
      <w:rFonts w:ascii="Futura Lt" w:hAnsi="Futura Lt"/>
      <w:color w:val="00637A"/>
      <w:kern w:val="0"/>
      <w:sz w:val="21"/>
    </w:rPr>
  </w:style>
  <w:style w:type="paragraph" w:customStyle="1" w:styleId="ParaCharCharCharCharCharCharCharCharCharCharCharCharCharCharCharChar">
    <w:name w:val="默认段落字体 Para Char Char Char Char Char Char Char Char Char Char Char Char Char Char Char Char"/>
    <w:basedOn w:val="a4"/>
    <w:uiPriority w:val="99"/>
    <w:qFormat/>
    <w:pPr>
      <w:adjustRightInd w:val="0"/>
      <w:spacing w:line="360" w:lineRule="auto"/>
    </w:pPr>
    <w:rPr>
      <w:rFonts w:ascii="Times New Roman"/>
      <w:sz w:val="24"/>
    </w:rPr>
  </w:style>
  <w:style w:type="paragraph" w:customStyle="1" w:styleId="Bullet4Single0">
    <w:name w:val="*Bullet #4 Single"/>
    <w:basedOn w:val="Bullet4Double0"/>
    <w:uiPriority w:val="99"/>
    <w:qFormat/>
    <w:pPr>
      <w:tabs>
        <w:tab w:val="left" w:pos="825"/>
      </w:tabs>
      <w:spacing w:after="0"/>
    </w:pPr>
  </w:style>
  <w:style w:type="paragraph" w:customStyle="1" w:styleId="Bullet4Double0">
    <w:name w:val="*Bullet #4 Double"/>
    <w:basedOn w:val="BodyText"/>
    <w:uiPriority w:val="99"/>
    <w:qFormat/>
    <w:pPr>
      <w:tabs>
        <w:tab w:val="left" w:pos="425"/>
        <w:tab w:val="left" w:pos="2405"/>
      </w:tabs>
      <w:ind w:left="425" w:hanging="425"/>
    </w:pPr>
    <w:rPr>
      <w:kern w:val="0"/>
    </w:rPr>
  </w:style>
  <w:style w:type="paragraph" w:customStyle="1" w:styleId="Bullet3Double0">
    <w:name w:val="*Bullet #3 Double"/>
    <w:basedOn w:val="Bullet3Single0"/>
    <w:uiPriority w:val="99"/>
    <w:qFormat/>
    <w:pPr>
      <w:numPr>
        <w:numId w:val="6"/>
      </w:numPr>
      <w:tabs>
        <w:tab w:val="left" w:leader="dot" w:pos="1080"/>
      </w:tabs>
      <w:ind w:left="425" w:hanging="420"/>
    </w:pPr>
  </w:style>
  <w:style w:type="paragraph" w:customStyle="1" w:styleId="Bullet3Single0">
    <w:name w:val="*Bullet #3 Single"/>
    <w:basedOn w:val="Bullet2Single0"/>
    <w:uiPriority w:val="99"/>
    <w:qFormat/>
    <w:pPr>
      <w:numPr>
        <w:numId w:val="7"/>
      </w:numPr>
      <w:tabs>
        <w:tab w:val="left" w:pos="0"/>
        <w:tab w:val="left" w:pos="720"/>
        <w:tab w:val="left" w:pos="825"/>
      </w:tabs>
      <w:ind w:left="1080" w:hanging="360"/>
    </w:pPr>
  </w:style>
  <w:style w:type="paragraph" w:customStyle="1" w:styleId="Bullet1Double0">
    <w:name w:val="*Bullet #1 Double"/>
    <w:basedOn w:val="BodyText"/>
    <w:link w:val="Bullet1DoubleCharChar"/>
    <w:uiPriority w:val="99"/>
    <w:qFormat/>
    <w:pPr>
      <w:tabs>
        <w:tab w:val="left" w:pos="360"/>
      </w:tabs>
      <w:ind w:left="360"/>
    </w:pPr>
    <w:rPr>
      <w:szCs w:val="20"/>
    </w:rPr>
  </w:style>
  <w:style w:type="character" w:customStyle="1" w:styleId="Bullet1DoubleCharChar">
    <w:name w:val="*Bullet #1 Double Char Char"/>
    <w:link w:val="Bullet1Double0"/>
    <w:uiPriority w:val="99"/>
    <w:qFormat/>
    <w:locked/>
    <w:rPr>
      <w:rFonts w:ascii="Arial" w:hAnsi="Arial"/>
      <w:color w:val="000000"/>
      <w:kern w:val="2"/>
      <w:sz w:val="22"/>
      <w:lang w:eastAsia="en-US"/>
    </w:rPr>
  </w:style>
  <w:style w:type="paragraph" w:customStyle="1" w:styleId="Numbers">
    <w:name w:val="~Numbers"/>
    <w:basedOn w:val="Numbers0"/>
    <w:uiPriority w:val="99"/>
    <w:qFormat/>
    <w:pPr>
      <w:shd w:val="clear" w:color="auto" w:fill="DFE0E1"/>
      <w:spacing w:line="240" w:lineRule="auto"/>
    </w:pPr>
    <w:rPr>
      <w:rFonts w:ascii="Arial" w:hAnsi="Arial"/>
      <w:color w:val="00637A"/>
      <w:sz w:val="22"/>
    </w:rPr>
  </w:style>
  <w:style w:type="paragraph" w:customStyle="1" w:styleId="Numbers0">
    <w:name w:val="*Numbers"/>
    <w:basedOn w:val="ListNumbersAuto"/>
    <w:uiPriority w:val="99"/>
    <w:qFormat/>
    <w:pPr>
      <w:numPr>
        <w:numId w:val="0"/>
      </w:numPr>
      <w:tabs>
        <w:tab w:val="clear" w:pos="425"/>
      </w:tabs>
      <w:ind w:left="360" w:hanging="360"/>
    </w:pPr>
  </w:style>
  <w:style w:type="paragraph" w:customStyle="1" w:styleId="ListNumbersAuto">
    <w:name w:val="*List Numbers (Auto)"/>
    <w:basedOn w:val="BodyText"/>
    <w:uiPriority w:val="99"/>
    <w:qFormat/>
    <w:pPr>
      <w:numPr>
        <w:numId w:val="8"/>
      </w:numPr>
      <w:tabs>
        <w:tab w:val="clear" w:pos="425"/>
        <w:tab w:val="left" w:pos="360"/>
      </w:tabs>
      <w:spacing w:after="0" w:line="360" w:lineRule="auto"/>
      <w:ind w:left="360" w:hanging="360"/>
    </w:pPr>
    <w:rPr>
      <w:rFonts w:ascii="Futura Lt" w:hAnsi="Futura Lt"/>
      <w:color w:val="auto"/>
      <w:kern w:val="0"/>
      <w:sz w:val="20"/>
    </w:rPr>
  </w:style>
  <w:style w:type="paragraph" w:customStyle="1" w:styleId="AlertBodyText">
    <w:name w:val="Alert Body Text"/>
    <w:uiPriority w:val="99"/>
    <w:qFormat/>
    <w:pPr>
      <w:keepLines/>
      <w:spacing w:after="40"/>
    </w:pPr>
    <w:rPr>
      <w:sz w:val="22"/>
      <w:lang w:eastAsia="en-US"/>
    </w:rPr>
  </w:style>
  <w:style w:type="paragraph" w:customStyle="1" w:styleId="201">
    <w:name w:val="20"/>
    <w:basedOn w:val="p0"/>
    <w:link w:val="20CharChar"/>
    <w:uiPriority w:val="99"/>
    <w:qFormat/>
    <w:pPr>
      <w:adjustRightInd w:val="0"/>
      <w:spacing w:line="360" w:lineRule="auto"/>
      <w:ind w:firstLine="454"/>
      <w:jc w:val="both"/>
    </w:pPr>
    <w:rPr>
      <w:sz w:val="24"/>
      <w:szCs w:val="20"/>
    </w:rPr>
  </w:style>
  <w:style w:type="character" w:customStyle="1" w:styleId="20CharChar">
    <w:name w:val="20 Char Char"/>
    <w:link w:val="201"/>
    <w:uiPriority w:val="99"/>
    <w:qFormat/>
    <w:locked/>
    <w:rPr>
      <w:sz w:val="24"/>
    </w:rPr>
  </w:style>
  <w:style w:type="paragraph" w:customStyle="1" w:styleId="yellow">
    <w:name w:val="yellow"/>
    <w:basedOn w:val="a4"/>
    <w:uiPriority w:val="99"/>
    <w:qFormat/>
    <w:pPr>
      <w:widowControl/>
      <w:spacing w:before="100" w:beforeAutospacing="1" w:after="100" w:afterAutospacing="1"/>
      <w:jc w:val="left"/>
    </w:pPr>
    <w:rPr>
      <w:rFonts w:hAnsi="宋体"/>
      <w:sz w:val="24"/>
    </w:rPr>
  </w:style>
  <w:style w:type="paragraph" w:customStyle="1" w:styleId="1562">
    <w:name w:val="样式 样式 正文首行缩进 + 段后: 15.6 磅 + 首行缩进:  2 字符"/>
    <w:basedOn w:val="a4"/>
    <w:uiPriority w:val="99"/>
    <w:qFormat/>
    <w:pPr>
      <w:spacing w:line="360" w:lineRule="auto"/>
      <w:ind w:firstLineChars="200" w:firstLine="200"/>
    </w:pPr>
    <w:rPr>
      <w:rFonts w:ascii="Times New Roman"/>
      <w:kern w:val="2"/>
      <w:sz w:val="21"/>
    </w:rPr>
  </w:style>
  <w:style w:type="paragraph" w:customStyle="1" w:styleId="cnfont">
    <w:name w:val="cnfont"/>
    <w:basedOn w:val="a4"/>
    <w:uiPriority w:val="99"/>
    <w:qFormat/>
    <w:pPr>
      <w:widowControl/>
      <w:spacing w:before="100" w:beforeAutospacing="1" w:after="100" w:afterAutospacing="1"/>
      <w:jc w:val="left"/>
    </w:pPr>
    <w:rPr>
      <w:rFonts w:hAnsi="宋体"/>
      <w:color w:val="000000"/>
      <w:sz w:val="24"/>
      <w:szCs w:val="24"/>
    </w:rPr>
  </w:style>
  <w:style w:type="paragraph" w:customStyle="1" w:styleId="Q3">
    <w:name w:val="Q3"/>
    <w:basedOn w:val="a4"/>
    <w:next w:val="a4"/>
    <w:uiPriority w:val="99"/>
    <w:qFormat/>
    <w:pPr>
      <w:numPr>
        <w:ilvl w:val="3"/>
        <w:numId w:val="9"/>
      </w:numPr>
      <w:tabs>
        <w:tab w:val="clear" w:pos="1984"/>
        <w:tab w:val="left" w:pos="0"/>
      </w:tabs>
      <w:spacing w:line="360" w:lineRule="auto"/>
      <w:ind w:left="709" w:hanging="709"/>
      <w:outlineLvl w:val="2"/>
    </w:pPr>
    <w:rPr>
      <w:rFonts w:ascii="Arial" w:hAnsi="Arial"/>
      <w:b/>
      <w:kern w:val="2"/>
      <w:sz w:val="28"/>
    </w:rPr>
  </w:style>
  <w:style w:type="paragraph" w:customStyle="1" w:styleId="TableText8Bullet1Double">
    <w:name w:val="*Table Text 8 Bullet #1 Double"/>
    <w:basedOn w:val="TableText8Bullet1Single"/>
    <w:uiPriority w:val="99"/>
    <w:qFormat/>
    <w:pPr>
      <w:numPr>
        <w:numId w:val="10"/>
      </w:numPr>
      <w:tabs>
        <w:tab w:val="clear" w:pos="360"/>
        <w:tab w:val="clear" w:pos="425"/>
        <w:tab w:val="left" w:pos="1080"/>
      </w:tabs>
      <w:spacing w:after="60"/>
      <w:ind w:left="216" w:hanging="216"/>
    </w:pPr>
  </w:style>
  <w:style w:type="paragraph" w:customStyle="1" w:styleId="TableText8Bullet1Single">
    <w:name w:val="*Table Text 8 Bullet #1 Single"/>
    <w:basedOn w:val="TableText10Bullet1Single"/>
    <w:uiPriority w:val="99"/>
    <w:qFormat/>
    <w:pPr>
      <w:numPr>
        <w:numId w:val="11"/>
      </w:numPr>
      <w:tabs>
        <w:tab w:val="clear" w:pos="360"/>
        <w:tab w:val="left" w:pos="1290"/>
      </w:tabs>
      <w:ind w:left="216" w:hanging="216"/>
    </w:pPr>
    <w:rPr>
      <w:sz w:val="16"/>
    </w:rPr>
  </w:style>
  <w:style w:type="paragraph" w:customStyle="1" w:styleId="TableText10Bullet1Single">
    <w:name w:val="*Table Text 10 Bullet #1 Single"/>
    <w:basedOn w:val="Bullet1Single0"/>
    <w:uiPriority w:val="99"/>
    <w:qFormat/>
    <w:pPr>
      <w:tabs>
        <w:tab w:val="clear" w:pos="360"/>
        <w:tab w:val="left" w:pos="216"/>
      </w:tabs>
      <w:spacing w:line="240" w:lineRule="auto"/>
      <w:ind w:left="216" w:hanging="216"/>
    </w:pPr>
    <w:rPr>
      <w:sz w:val="20"/>
    </w:rPr>
  </w:style>
  <w:style w:type="paragraph" w:customStyle="1" w:styleId="Footer">
    <w:name w:val="*Footer"/>
    <w:uiPriority w:val="99"/>
    <w:qFormat/>
    <w:pPr>
      <w:tabs>
        <w:tab w:val="right" w:pos="8640"/>
      </w:tabs>
    </w:pPr>
    <w:rPr>
      <w:rFonts w:ascii="Arial" w:hAnsi="Arial"/>
      <w:i/>
      <w:color w:val="00637A"/>
      <w:sz w:val="18"/>
      <w:szCs w:val="18"/>
      <w:lang w:eastAsia="en-US"/>
    </w:rPr>
  </w:style>
  <w:style w:type="paragraph" w:customStyle="1" w:styleId="2f8">
    <w:name w:val="标级2"/>
    <w:basedOn w:val="a4"/>
    <w:uiPriority w:val="99"/>
    <w:qFormat/>
    <w:pPr>
      <w:widowControl/>
      <w:spacing w:before="120" w:line="300" w:lineRule="auto"/>
      <w:jc w:val="left"/>
    </w:pPr>
    <w:rPr>
      <w:rFonts w:ascii="Times New Roman" w:eastAsia="黑体"/>
      <w:sz w:val="32"/>
    </w:rPr>
  </w:style>
  <w:style w:type="paragraph" w:customStyle="1" w:styleId="xl116">
    <w:name w:val="xl11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99">
    <w:name w:val="xl99"/>
    <w:basedOn w:val="a4"/>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0"/>
    </w:rPr>
  </w:style>
  <w:style w:type="paragraph" w:customStyle="1" w:styleId="Heading11">
    <w:name w:val="Heading 11"/>
    <w:basedOn w:val="Default"/>
    <w:next w:val="Default"/>
    <w:uiPriority w:val="99"/>
    <w:qFormat/>
    <w:pPr>
      <w:spacing w:after="240"/>
    </w:pPr>
    <w:rPr>
      <w:rFonts w:ascii="Futura-Book" w:hAnsi="Futura-Book" w:cs="Times New Roman"/>
      <w:color w:val="auto"/>
    </w:rPr>
  </w:style>
  <w:style w:type="paragraph" w:customStyle="1" w:styleId="2f9">
    <w:name w:val="纯文本2"/>
    <w:basedOn w:val="a4"/>
    <w:uiPriority w:val="99"/>
    <w:qFormat/>
    <w:pPr>
      <w:adjustRightInd w:val="0"/>
      <w:textAlignment w:val="baseline"/>
    </w:pPr>
    <w:rPr>
      <w:rFonts w:hAnsi="Courier New"/>
      <w:kern w:val="2"/>
      <w:sz w:val="24"/>
    </w:rPr>
  </w:style>
  <w:style w:type="paragraph" w:customStyle="1" w:styleId="4">
    <w:name w:val="￥标题4"/>
    <w:next w:val="a4"/>
    <w:link w:val="4CharChar"/>
    <w:uiPriority w:val="99"/>
    <w:qFormat/>
    <w:pPr>
      <w:numPr>
        <w:ilvl w:val="3"/>
        <w:numId w:val="12"/>
      </w:numPr>
      <w:spacing w:line="360" w:lineRule="auto"/>
      <w:outlineLvl w:val="3"/>
    </w:pPr>
    <w:rPr>
      <w:rFonts w:ascii="Calibri" w:eastAsia="华文新魏" w:hAnsi="Calibri"/>
      <w:b/>
      <w:sz w:val="28"/>
      <w:szCs w:val="22"/>
    </w:rPr>
  </w:style>
  <w:style w:type="character" w:customStyle="1" w:styleId="4CharChar">
    <w:name w:val="￥标题4 Char Char"/>
    <w:link w:val="4"/>
    <w:uiPriority w:val="99"/>
    <w:qFormat/>
    <w:locked/>
    <w:rPr>
      <w:rFonts w:ascii="Calibri" w:eastAsia="华文新魏" w:hAnsi="Calibri"/>
      <w:b/>
      <w:sz w:val="28"/>
      <w:szCs w:val="22"/>
    </w:rPr>
  </w:style>
  <w:style w:type="paragraph" w:customStyle="1" w:styleId="affffffff0">
    <w:name w:val="正文样式"/>
    <w:basedOn w:val="a4"/>
    <w:uiPriority w:val="99"/>
    <w:qFormat/>
    <w:pPr>
      <w:tabs>
        <w:tab w:val="left" w:pos="1560"/>
      </w:tabs>
      <w:spacing w:before="163" w:after="163" w:line="300" w:lineRule="auto"/>
      <w:ind w:left="1560" w:hanging="360"/>
    </w:pPr>
    <w:rPr>
      <w:kern w:val="2"/>
      <w:sz w:val="24"/>
      <w:szCs w:val="24"/>
    </w:rPr>
  </w:style>
  <w:style w:type="paragraph" w:customStyle="1" w:styleId="NumbersAutoBold0">
    <w:name w:val="~Numbers (Auto) Bold"/>
    <w:basedOn w:val="NumbersAutoBold"/>
    <w:uiPriority w:val="99"/>
    <w:qFormat/>
    <w:pPr>
      <w:numPr>
        <w:numId w:val="0"/>
      </w:numPr>
      <w:shd w:val="clear" w:color="auto" w:fill="DFE0E1"/>
      <w:tabs>
        <w:tab w:val="clear" w:pos="360"/>
      </w:tabs>
      <w:ind w:left="360" w:hanging="360"/>
    </w:pPr>
    <w:rPr>
      <w:color w:val="00637A"/>
    </w:rPr>
  </w:style>
  <w:style w:type="paragraph" w:customStyle="1" w:styleId="NumbersAutoBold">
    <w:name w:val="*Numbers (Auto) Bold"/>
    <w:basedOn w:val="BodyText"/>
    <w:uiPriority w:val="99"/>
    <w:qFormat/>
    <w:pPr>
      <w:numPr>
        <w:numId w:val="13"/>
      </w:numPr>
      <w:tabs>
        <w:tab w:val="clear" w:pos="360"/>
        <w:tab w:val="left" w:pos="720"/>
        <w:tab w:val="left" w:pos="900"/>
      </w:tabs>
      <w:spacing w:after="0"/>
      <w:ind w:left="900" w:hanging="420"/>
    </w:pPr>
    <w:rPr>
      <w:b/>
      <w:kern w:val="0"/>
    </w:rPr>
  </w:style>
  <w:style w:type="paragraph" w:customStyle="1" w:styleId="ManualHeading5">
    <w:name w:val="~Manual # Heading 5"/>
    <w:next w:val="BodyText0"/>
    <w:uiPriority w:val="99"/>
    <w:qFormat/>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TableText8Bullet1Double0">
    <w:name w:val="~Table Text 8 Bullet #1 Double"/>
    <w:basedOn w:val="TableText8Bullet1Double"/>
    <w:uiPriority w:val="99"/>
    <w:qFormat/>
    <w:pPr>
      <w:numPr>
        <w:numId w:val="0"/>
      </w:numPr>
      <w:shd w:val="clear" w:color="auto" w:fill="DFE0E1"/>
      <w:tabs>
        <w:tab w:val="clear" w:pos="425"/>
        <w:tab w:val="clear" w:pos="1080"/>
      </w:tabs>
      <w:ind w:left="216" w:hanging="216"/>
    </w:pPr>
    <w:rPr>
      <w:color w:val="00637A"/>
    </w:rPr>
  </w:style>
  <w:style w:type="paragraph" w:customStyle="1" w:styleId="1f3">
    <w:name w:val="编号1"/>
    <w:basedOn w:val="a4"/>
    <w:uiPriority w:val="99"/>
    <w:qFormat/>
    <w:pPr>
      <w:tabs>
        <w:tab w:val="left" w:pos="1620"/>
      </w:tabs>
      <w:spacing w:line="360" w:lineRule="auto"/>
      <w:ind w:hanging="360"/>
    </w:pPr>
    <w:rPr>
      <w:rFonts w:ascii="Arial" w:hAnsi="Arial"/>
      <w:kern w:val="2"/>
      <w:sz w:val="24"/>
    </w:rPr>
  </w:style>
  <w:style w:type="paragraph" w:customStyle="1" w:styleId="HPSidebarHead">
    <w:name w:val="_HP Sidebar Head"/>
    <w:basedOn w:val="Default"/>
    <w:next w:val="Default"/>
    <w:uiPriority w:val="99"/>
    <w:qFormat/>
    <w:pPr>
      <w:spacing w:before="240"/>
    </w:pPr>
    <w:rPr>
      <w:rFonts w:ascii="Futura-Heavy" w:hAnsi="Futura-Heavy" w:cs="Times New Roman"/>
      <w:color w:val="auto"/>
    </w:rPr>
  </w:style>
  <w:style w:type="paragraph" w:customStyle="1" w:styleId="affffffff1">
    <w:name w:val="正文（首行不缩进）"/>
    <w:basedOn w:val="a4"/>
    <w:uiPriority w:val="99"/>
    <w:qFormat/>
    <w:pPr>
      <w:autoSpaceDE w:val="0"/>
      <w:autoSpaceDN w:val="0"/>
      <w:adjustRightInd w:val="0"/>
      <w:spacing w:line="360" w:lineRule="auto"/>
      <w:jc w:val="left"/>
    </w:pPr>
    <w:rPr>
      <w:rFonts w:ascii="Times New Roman"/>
      <w:sz w:val="21"/>
    </w:rPr>
  </w:style>
  <w:style w:type="paragraph" w:customStyle="1" w:styleId="affffffff2">
    <w:name w:val="合同书"/>
    <w:basedOn w:val="a4"/>
    <w:uiPriority w:val="99"/>
    <w:qFormat/>
    <w:pPr>
      <w:spacing w:line="360" w:lineRule="auto"/>
      <w:jc w:val="center"/>
    </w:pPr>
    <w:rPr>
      <w:rFonts w:ascii="黑体" w:eastAsia="黑体"/>
      <w:b/>
      <w:kern w:val="2"/>
      <w:sz w:val="30"/>
      <w:szCs w:val="30"/>
    </w:rPr>
  </w:style>
  <w:style w:type="paragraph" w:customStyle="1" w:styleId="1f4">
    <w:name w:val="文本1"/>
    <w:basedOn w:val="a4"/>
    <w:uiPriority w:val="99"/>
    <w:qFormat/>
    <w:pPr>
      <w:spacing w:line="360" w:lineRule="auto"/>
      <w:ind w:firstLineChars="200" w:firstLine="643"/>
      <w:jc w:val="center"/>
    </w:pPr>
    <w:rPr>
      <w:rFonts w:ascii="Times New Roman"/>
      <w:b/>
      <w:bCs/>
      <w:kern w:val="2"/>
      <w:sz w:val="24"/>
      <w:szCs w:val="24"/>
    </w:rPr>
  </w:style>
  <w:style w:type="paragraph" w:customStyle="1" w:styleId="HeadingManual6">
    <w:name w:val="*Heading Manual#6"/>
    <w:basedOn w:val="Heading6"/>
    <w:next w:val="BodyText"/>
    <w:uiPriority w:val="99"/>
    <w:qFormat/>
  </w:style>
  <w:style w:type="paragraph" w:customStyle="1" w:styleId="Heading6">
    <w:name w:val="*Heading 6"/>
    <w:next w:val="BodyText"/>
    <w:uiPriority w:val="99"/>
    <w:qFormat/>
    <w:pPr>
      <w:keepNext/>
      <w:keepLines/>
      <w:tabs>
        <w:tab w:val="left" w:pos="357"/>
      </w:tabs>
      <w:spacing w:before="120" w:after="120"/>
      <w:ind w:left="357" w:hanging="357"/>
      <w:outlineLvl w:val="5"/>
    </w:pPr>
    <w:rPr>
      <w:rFonts w:ascii="Arial" w:hAnsi="Arial"/>
      <w:b/>
      <w:i/>
      <w:color w:val="00637A"/>
      <w:sz w:val="24"/>
      <w:lang w:eastAsia="en-US"/>
    </w:rPr>
  </w:style>
  <w:style w:type="paragraph" w:customStyle="1" w:styleId="figuredescriptionchar">
    <w:name w:val="figuredescriptionchar"/>
    <w:basedOn w:val="a4"/>
    <w:uiPriority w:val="99"/>
    <w:qFormat/>
    <w:pPr>
      <w:widowControl/>
      <w:spacing w:before="100" w:beforeAutospacing="1" w:after="100" w:afterAutospacing="1"/>
      <w:jc w:val="left"/>
    </w:pPr>
    <w:rPr>
      <w:rFonts w:hAnsi="宋体" w:cs="宋体"/>
      <w:sz w:val="24"/>
      <w:szCs w:val="24"/>
    </w:rPr>
  </w:style>
  <w:style w:type="paragraph" w:customStyle="1" w:styleId="HeadingManual4">
    <w:name w:val="*Heading Manual#4"/>
    <w:basedOn w:val="Heading4"/>
    <w:next w:val="BodyText"/>
    <w:uiPriority w:val="99"/>
    <w:qFormat/>
    <w:pPr>
      <w:tabs>
        <w:tab w:val="left" w:pos="357"/>
      </w:tabs>
      <w:spacing w:before="120" w:after="120" w:line="240" w:lineRule="auto"/>
      <w:ind w:left="357" w:hanging="357"/>
      <w:outlineLvl w:val="3"/>
    </w:pPr>
    <w:rPr>
      <w:rFonts w:ascii="Arial" w:hAnsi="Arial"/>
      <w:color w:val="00637A"/>
      <w:sz w:val="28"/>
    </w:rPr>
  </w:style>
  <w:style w:type="paragraph" w:customStyle="1" w:styleId="Heading4">
    <w:name w:val="*Heading 4"/>
    <w:next w:val="BodyText"/>
    <w:link w:val="Heading4CharChar"/>
    <w:uiPriority w:val="99"/>
    <w:qFormat/>
    <w:pPr>
      <w:keepNext/>
      <w:keepLines/>
      <w:spacing w:line="360" w:lineRule="auto"/>
      <w:outlineLvl w:val="4"/>
    </w:pPr>
    <w:rPr>
      <w:rFonts w:ascii="Verdana" w:hAnsi="Verdana"/>
      <w:b/>
      <w:sz w:val="22"/>
      <w:szCs w:val="22"/>
      <w:lang w:eastAsia="en-US"/>
    </w:rPr>
  </w:style>
  <w:style w:type="character" w:customStyle="1" w:styleId="Heading4CharChar">
    <w:name w:val="*Heading 4 Char Char"/>
    <w:link w:val="Heading4"/>
    <w:uiPriority w:val="99"/>
    <w:qFormat/>
    <w:locked/>
    <w:rPr>
      <w:rFonts w:ascii="Verdana" w:hAnsi="Verdana"/>
      <w:b/>
      <w:sz w:val="22"/>
      <w:szCs w:val="22"/>
      <w:lang w:eastAsia="en-US"/>
    </w:rPr>
  </w:style>
  <w:style w:type="paragraph" w:customStyle="1" w:styleId="affffffff3">
    <w:name w:val="编号"/>
    <w:basedOn w:val="a4"/>
    <w:uiPriority w:val="99"/>
    <w:qFormat/>
    <w:pPr>
      <w:tabs>
        <w:tab w:val="left" w:pos="2100"/>
      </w:tabs>
      <w:spacing w:afterLines="50" w:line="300" w:lineRule="auto"/>
      <w:ind w:left="2100" w:hanging="420"/>
      <w:jc w:val="left"/>
      <w:textAlignment w:val="center"/>
    </w:pPr>
    <w:rPr>
      <w:rFonts w:ascii="Times New Roman" w:eastAsia="仿宋_GB2312"/>
      <w:spacing w:val="20"/>
      <w:kern w:val="2"/>
      <w:sz w:val="21"/>
    </w:rPr>
  </w:style>
  <w:style w:type="paragraph" w:customStyle="1" w:styleId="GB2312GB231221">
    <w:name w:val="样式 (西文) 仿宋_GB2312 (中文) 仿宋_GB2312 三号 首行缩进:  2 字符 段后: 1 行"/>
    <w:basedOn w:val="a4"/>
    <w:uiPriority w:val="99"/>
    <w:qFormat/>
    <w:pPr>
      <w:spacing w:afterLines="100" w:line="360" w:lineRule="auto"/>
      <w:ind w:firstLineChars="200" w:firstLine="640"/>
    </w:pPr>
    <w:rPr>
      <w:rFonts w:ascii="仿宋_GB2312" w:eastAsia="仿宋_GB2312"/>
      <w:kern w:val="2"/>
      <w:sz w:val="32"/>
    </w:rPr>
  </w:style>
  <w:style w:type="paragraph" w:customStyle="1" w:styleId="2fa">
    <w:name w:val="正文（首行缩进2字符）"/>
    <w:basedOn w:val="a4"/>
    <w:link w:val="2CharChar2"/>
    <w:uiPriority w:val="99"/>
    <w:qFormat/>
    <w:pPr>
      <w:spacing w:line="360" w:lineRule="auto"/>
      <w:ind w:firstLineChars="200" w:firstLine="480"/>
    </w:pPr>
    <w:rPr>
      <w:rFonts w:ascii="Times New Roman"/>
      <w:kern w:val="2"/>
      <w:sz w:val="24"/>
    </w:rPr>
  </w:style>
  <w:style w:type="character" w:customStyle="1" w:styleId="2CharChar2">
    <w:name w:val="正文（首行缩进2字符） Char Char"/>
    <w:link w:val="2fa"/>
    <w:uiPriority w:val="99"/>
    <w:qFormat/>
    <w:locked/>
    <w:rPr>
      <w:kern w:val="2"/>
      <w:sz w:val="24"/>
    </w:rPr>
  </w:style>
  <w:style w:type="paragraph" w:customStyle="1" w:styleId="Subheading">
    <w:name w:val="*Subheading"/>
    <w:basedOn w:val="BodyText"/>
    <w:next w:val="BodyText"/>
    <w:uiPriority w:val="99"/>
    <w:qFormat/>
    <w:pPr>
      <w:keepNext/>
    </w:pPr>
    <w:rPr>
      <w:b/>
      <w:color w:val="00637A"/>
      <w:kern w:val="0"/>
    </w:rPr>
  </w:style>
  <w:style w:type="paragraph" w:customStyle="1" w:styleId="subhead">
    <w:name w:val="subhead"/>
    <w:uiPriority w:val="99"/>
    <w:qFormat/>
    <w:pPr>
      <w:spacing w:after="120" w:line="300" w:lineRule="exact"/>
    </w:pPr>
    <w:rPr>
      <w:rFonts w:ascii="Arial" w:hAnsi="Arial"/>
      <w:b/>
      <w:sz w:val="26"/>
      <w:lang w:eastAsia="en-US"/>
    </w:rPr>
  </w:style>
  <w:style w:type="paragraph" w:customStyle="1" w:styleId="000">
    <w:name w:val="00内文项目符"/>
    <w:basedOn w:val="001"/>
    <w:uiPriority w:val="99"/>
    <w:qFormat/>
    <w:pPr>
      <w:tabs>
        <w:tab w:val="left" w:pos="300"/>
        <w:tab w:val="left" w:pos="425"/>
      </w:tabs>
      <w:spacing w:line="300" w:lineRule="exact"/>
      <w:ind w:left="425" w:firstLineChars="0" w:hanging="425"/>
    </w:pPr>
    <w:rPr>
      <w:szCs w:val="21"/>
    </w:rPr>
  </w:style>
  <w:style w:type="paragraph" w:customStyle="1" w:styleId="001">
    <w:name w:val="00内文"/>
    <w:basedOn w:val="a4"/>
    <w:uiPriority w:val="99"/>
    <w:qFormat/>
    <w:pPr>
      <w:adjustRightInd w:val="0"/>
      <w:ind w:firstLineChars="200" w:firstLine="340"/>
      <w:jc w:val="left"/>
      <w:textAlignment w:val="baseline"/>
    </w:pPr>
    <w:rPr>
      <w:rFonts w:ascii="Arial" w:hAnsi="Arial" w:cs="Arial"/>
      <w:bCs/>
      <w:sz w:val="17"/>
    </w:rPr>
  </w:style>
  <w:style w:type="paragraph" w:customStyle="1" w:styleId="ParaCharCharCharCharCharCharChar">
    <w:name w:val="默认段落字体 Para Char Char Char Char Char Char Char"/>
    <w:basedOn w:val="a4"/>
    <w:uiPriority w:val="99"/>
    <w:qFormat/>
    <w:pPr>
      <w:adjustRightInd w:val="0"/>
      <w:spacing w:line="360" w:lineRule="auto"/>
    </w:pPr>
    <w:rPr>
      <w:rFonts w:ascii="Times New Roman"/>
      <w:sz w:val="24"/>
    </w:rPr>
  </w:style>
  <w:style w:type="paragraph" w:customStyle="1" w:styleId="64">
    <w:name w:val="样式6"/>
    <w:basedOn w:val="a4"/>
    <w:uiPriority w:val="99"/>
    <w:qFormat/>
    <w:pPr>
      <w:tabs>
        <w:tab w:val="left" w:pos="825"/>
      </w:tabs>
      <w:spacing w:line="400" w:lineRule="exact"/>
      <w:ind w:left="825" w:hanging="360"/>
    </w:pPr>
    <w:rPr>
      <w:rFonts w:ascii="黑体" w:eastAsia="仿宋_GB2312" w:hAnsi="宋体"/>
      <w:color w:val="000000"/>
      <w:kern w:val="2"/>
      <w:sz w:val="28"/>
      <w:szCs w:val="22"/>
    </w:rPr>
  </w:style>
  <w:style w:type="paragraph" w:customStyle="1" w:styleId="Bullet2Single">
    <w:name w:val="~Bullet #2 Single"/>
    <w:basedOn w:val="Bullet2Single0"/>
    <w:uiPriority w:val="99"/>
    <w:qFormat/>
    <w:pPr>
      <w:numPr>
        <w:numId w:val="14"/>
      </w:numPr>
      <w:tabs>
        <w:tab w:val="clear" w:pos="1440"/>
        <w:tab w:val="left" w:pos="0"/>
        <w:tab w:val="left" w:pos="425"/>
      </w:tabs>
      <w:ind w:left="0" w:firstLine="0"/>
    </w:pPr>
    <w:rPr>
      <w:color w:val="00637A"/>
    </w:rPr>
  </w:style>
  <w:style w:type="paragraph" w:customStyle="1" w:styleId="115">
    <w:name w:val="正文11"/>
    <w:uiPriority w:val="99"/>
    <w:qFormat/>
    <w:pPr>
      <w:widowControl w:val="0"/>
      <w:adjustRightInd w:val="0"/>
      <w:spacing w:line="360" w:lineRule="atLeast"/>
      <w:textAlignment w:val="baseline"/>
    </w:pPr>
    <w:rPr>
      <w:rFonts w:ascii="宋体"/>
      <w:sz w:val="24"/>
    </w:rPr>
  </w:style>
  <w:style w:type="paragraph" w:customStyle="1" w:styleId="B">
    <w:name w:val="B表格正文"/>
    <w:uiPriority w:val="99"/>
    <w:qFormat/>
    <w:rPr>
      <w:rFonts w:ascii="Calibri" w:eastAsia="黑体" w:hAnsi="Calibri"/>
      <w:kern w:val="2"/>
      <w:sz w:val="21"/>
      <w:szCs w:val="21"/>
    </w:rPr>
  </w:style>
  <w:style w:type="paragraph" w:customStyle="1" w:styleId="Heading3">
    <w:name w:val="~Heading 3"/>
    <w:next w:val="BodyText0"/>
    <w:uiPriority w:val="99"/>
    <w:qFormat/>
    <w:pPr>
      <w:keepNext/>
      <w:keepLines/>
      <w:spacing w:before="240" w:after="120"/>
      <w:outlineLvl w:val="3"/>
    </w:pPr>
    <w:rPr>
      <w:rFonts w:ascii="Arial" w:hAnsi="Arial"/>
      <w:b/>
      <w:color w:val="00637A"/>
      <w:sz w:val="24"/>
      <w:szCs w:val="24"/>
      <w:lang w:eastAsia="en-US"/>
    </w:rPr>
  </w:style>
  <w:style w:type="paragraph" w:customStyle="1" w:styleId="1f5">
    <w:name w:val="ÕýÎÄ 1"/>
    <w:basedOn w:val="a4"/>
    <w:uiPriority w:val="99"/>
    <w:qFormat/>
    <w:pPr>
      <w:widowControl/>
      <w:overflowPunct w:val="0"/>
      <w:autoSpaceDE w:val="0"/>
      <w:autoSpaceDN w:val="0"/>
      <w:adjustRightInd w:val="0"/>
      <w:spacing w:before="80" w:after="80" w:line="360" w:lineRule="auto"/>
      <w:ind w:left="1417"/>
      <w:textAlignment w:val="baseline"/>
    </w:pPr>
    <w:rPr>
      <w:rFonts w:ascii="Times New Roman"/>
      <w:sz w:val="21"/>
    </w:rPr>
  </w:style>
  <w:style w:type="paragraph" w:customStyle="1" w:styleId="1f6">
    <w:name w:val="小标题 1"/>
    <w:basedOn w:val="a4"/>
    <w:uiPriority w:val="99"/>
    <w:qFormat/>
    <w:pPr>
      <w:autoSpaceDE w:val="0"/>
      <w:autoSpaceDN w:val="0"/>
      <w:adjustRightInd w:val="0"/>
      <w:spacing w:line="360" w:lineRule="atLeast"/>
    </w:pPr>
    <w:rPr>
      <w:rFonts w:ascii="????" w:eastAsia="Times New Roman"/>
      <w:sz w:val="22"/>
    </w:rPr>
  </w:style>
  <w:style w:type="paragraph" w:customStyle="1" w:styleId="TableText10Bullet2Double">
    <w:name w:val="*Table Text 10 Bullet #2 Double"/>
    <w:basedOn w:val="TableText10Bullet2Single"/>
    <w:uiPriority w:val="99"/>
    <w:qFormat/>
    <w:pPr>
      <w:spacing w:after="60"/>
    </w:pPr>
  </w:style>
  <w:style w:type="paragraph" w:customStyle="1" w:styleId="HPSpacing">
    <w:name w:val="HP Spacing"/>
    <w:basedOn w:val="HPBasicText"/>
    <w:next w:val="HPBasicText"/>
    <w:uiPriority w:val="99"/>
    <w:qFormat/>
    <w:pPr>
      <w:ind w:right="-198"/>
    </w:pPr>
  </w:style>
  <w:style w:type="paragraph" w:customStyle="1" w:styleId="HPBasicText">
    <w:name w:val="HP_BasicText"/>
    <w:uiPriority w:val="99"/>
    <w:qFormat/>
    <w:pPr>
      <w:tabs>
        <w:tab w:val="left" w:pos="1440"/>
      </w:tabs>
      <w:ind w:left="2880"/>
    </w:pPr>
    <w:rPr>
      <w:rFonts w:ascii="Arial" w:hAnsi="Arial"/>
      <w:sz w:val="18"/>
      <w:szCs w:val="18"/>
      <w:lang w:eastAsia="en-US"/>
    </w:rPr>
  </w:style>
  <w:style w:type="paragraph" w:customStyle="1" w:styleId="line">
    <w:name w:val="line"/>
    <w:basedOn w:val="a4"/>
    <w:uiPriority w:val="99"/>
    <w:qFormat/>
    <w:pPr>
      <w:widowControl/>
      <w:spacing w:before="100" w:beforeAutospacing="1" w:after="100" w:afterAutospacing="1" w:line="400" w:lineRule="atLeast"/>
      <w:jc w:val="left"/>
    </w:pPr>
    <w:rPr>
      <w:rFonts w:hAnsi="宋体"/>
      <w:sz w:val="24"/>
    </w:rPr>
  </w:style>
  <w:style w:type="paragraph" w:customStyle="1" w:styleId="2fb">
    <w:name w:val="样式 正文（首行缩进两字） + 首行缩进:  2 字符"/>
    <w:basedOn w:val="ab"/>
    <w:uiPriority w:val="99"/>
    <w:qFormat/>
    <w:pPr>
      <w:autoSpaceDE/>
      <w:autoSpaceDN/>
      <w:adjustRightInd/>
      <w:spacing w:line="360" w:lineRule="auto"/>
      <w:ind w:firstLineChars="200" w:firstLine="480"/>
      <w:jc w:val="both"/>
    </w:pPr>
    <w:rPr>
      <w:rFonts w:ascii="Times New Roman"/>
      <w:kern w:val="2"/>
      <w:lang w:val="en-US"/>
    </w:rPr>
  </w:style>
  <w:style w:type="paragraph" w:customStyle="1" w:styleId="2fc">
    <w:name w:val="正文2无缩自由"/>
    <w:basedOn w:val="115"/>
    <w:uiPriority w:val="99"/>
    <w:qFormat/>
    <w:pPr>
      <w:adjustRightInd/>
      <w:spacing w:line="360" w:lineRule="auto"/>
      <w:jc w:val="both"/>
      <w:textAlignment w:val="auto"/>
    </w:pPr>
    <w:rPr>
      <w:rFonts w:ascii="Times New Roman"/>
      <w:kern w:val="2"/>
      <w:szCs w:val="24"/>
    </w:rPr>
  </w:style>
  <w:style w:type="paragraph" w:customStyle="1" w:styleId="10">
    <w:name w:val="￥标题1"/>
    <w:next w:val="a4"/>
    <w:uiPriority w:val="99"/>
    <w:qFormat/>
    <w:pPr>
      <w:numPr>
        <w:numId w:val="12"/>
      </w:numPr>
      <w:spacing w:line="360" w:lineRule="auto"/>
      <w:jc w:val="center"/>
      <w:outlineLvl w:val="0"/>
    </w:pPr>
    <w:rPr>
      <w:rFonts w:ascii="Calibri" w:eastAsia="华文新魏" w:hAnsi="Calibri"/>
      <w:b/>
      <w:kern w:val="2"/>
      <w:sz w:val="44"/>
      <w:szCs w:val="22"/>
    </w:rPr>
  </w:style>
  <w:style w:type="paragraph" w:customStyle="1" w:styleId="affffffff4">
    <w:name w:val="图"/>
    <w:basedOn w:val="a4"/>
    <w:uiPriority w:val="99"/>
    <w:qFormat/>
    <w:pPr>
      <w:keepNext/>
      <w:adjustRightInd w:val="0"/>
      <w:spacing w:before="60" w:after="60" w:line="300" w:lineRule="auto"/>
      <w:jc w:val="center"/>
      <w:textAlignment w:val="center"/>
    </w:pPr>
    <w:rPr>
      <w:rFonts w:ascii="Times New Roman"/>
      <w:spacing w:val="20"/>
      <w:sz w:val="24"/>
    </w:rPr>
  </w:style>
  <w:style w:type="paragraph" w:customStyle="1" w:styleId="TableText11Bullet1Double">
    <w:name w:val="*Table Text 11 Bullet #1 Double"/>
    <w:basedOn w:val="TableText11Bullet1Single"/>
    <w:uiPriority w:val="99"/>
    <w:qFormat/>
    <w:pPr>
      <w:spacing w:after="60"/>
    </w:pPr>
  </w:style>
  <w:style w:type="paragraph" w:customStyle="1" w:styleId="TableText11Bullet1Single">
    <w:name w:val="*Table Text 11 Bullet #1 Single"/>
    <w:basedOn w:val="TableText10Bullet1Single"/>
    <w:uiPriority w:val="99"/>
    <w:qFormat/>
    <w:rPr>
      <w:sz w:val="22"/>
    </w:rPr>
  </w:style>
  <w:style w:type="paragraph" w:customStyle="1" w:styleId="figure">
    <w:name w:val="figure"/>
    <w:basedOn w:val="a4"/>
    <w:uiPriority w:val="99"/>
    <w:qFormat/>
    <w:pPr>
      <w:widowControl/>
      <w:spacing w:before="100" w:beforeAutospacing="1" w:after="100" w:afterAutospacing="1"/>
      <w:jc w:val="left"/>
    </w:pPr>
    <w:rPr>
      <w:rFonts w:hAnsi="宋体" w:cs="宋体"/>
      <w:sz w:val="24"/>
      <w:szCs w:val="24"/>
    </w:rPr>
  </w:style>
  <w:style w:type="paragraph" w:customStyle="1" w:styleId="Bullet2SubtextSingle">
    <w:name w:val="~Bullet #2 Subtext Single"/>
    <w:basedOn w:val="a4"/>
    <w:uiPriority w:val="99"/>
    <w:qFormat/>
    <w:pPr>
      <w:widowControl/>
      <w:numPr>
        <w:numId w:val="15"/>
      </w:numPr>
      <w:shd w:val="clear" w:color="auto" w:fill="DFE0E1"/>
      <w:tabs>
        <w:tab w:val="left" w:pos="720"/>
      </w:tabs>
      <w:jc w:val="left"/>
    </w:pPr>
    <w:rPr>
      <w:rFonts w:ascii="Arial" w:hAnsi="Arial"/>
      <w:color w:val="00637A"/>
      <w:sz w:val="22"/>
      <w:lang w:eastAsia="en-US"/>
    </w:rPr>
  </w:style>
  <w:style w:type="paragraph" w:customStyle="1" w:styleId="NumbersAuto">
    <w:name w:val="*Numbers (Auto)"/>
    <w:basedOn w:val="BodyText"/>
    <w:uiPriority w:val="99"/>
    <w:qFormat/>
    <w:pPr>
      <w:numPr>
        <w:numId w:val="16"/>
      </w:numPr>
      <w:tabs>
        <w:tab w:val="left" w:pos="113"/>
        <w:tab w:val="left" w:pos="284"/>
        <w:tab w:val="left" w:pos="360"/>
      </w:tabs>
      <w:spacing w:after="0"/>
      <w:ind w:left="227" w:hanging="170"/>
    </w:pPr>
    <w:rPr>
      <w:color w:val="auto"/>
      <w:kern w:val="0"/>
    </w:rPr>
  </w:style>
  <w:style w:type="paragraph" w:customStyle="1" w:styleId="04">
    <w:name w:val="04四级标题"/>
    <w:basedOn w:val="001"/>
    <w:uiPriority w:val="99"/>
    <w:qFormat/>
    <w:pPr>
      <w:spacing w:beforeLines="25"/>
    </w:pPr>
    <w:rPr>
      <w:bCs w:val="0"/>
      <w:color w:val="000080"/>
    </w:rPr>
  </w:style>
  <w:style w:type="paragraph" w:customStyle="1" w:styleId="SOW2">
    <w:name w:val="*SOW 2"/>
    <w:basedOn w:val="SOW1"/>
    <w:next w:val="BodyText"/>
    <w:uiPriority w:val="99"/>
    <w:qFormat/>
    <w:pPr>
      <w:outlineLvl w:val="2"/>
    </w:pPr>
  </w:style>
  <w:style w:type="paragraph" w:customStyle="1" w:styleId="SOW1">
    <w:name w:val="*SOW 1"/>
    <w:next w:val="BodyText"/>
    <w:uiPriority w:val="99"/>
    <w:qFormat/>
    <w:pPr>
      <w:keepNext/>
      <w:keepLines/>
      <w:tabs>
        <w:tab w:val="left" w:pos="1440"/>
      </w:tabs>
      <w:spacing w:after="200" w:line="220" w:lineRule="atLeast"/>
      <w:ind w:left="1440" w:hanging="1440"/>
      <w:outlineLvl w:val="1"/>
    </w:pPr>
    <w:rPr>
      <w:rFonts w:ascii="Arial" w:hAnsi="Arial"/>
      <w:color w:val="000000"/>
      <w:szCs w:val="24"/>
      <w:lang w:eastAsia="en-US"/>
    </w:rPr>
  </w:style>
  <w:style w:type="paragraph" w:customStyle="1" w:styleId="Bullet1Double">
    <w:name w:val="~Bullet #1 Double"/>
    <w:basedOn w:val="Bullet1Single"/>
    <w:uiPriority w:val="99"/>
    <w:qFormat/>
    <w:pPr>
      <w:numPr>
        <w:numId w:val="17"/>
      </w:numPr>
      <w:tabs>
        <w:tab w:val="clear" w:pos="1290"/>
      </w:tabs>
      <w:spacing w:after="220"/>
      <w:ind w:left="360" w:hanging="360"/>
    </w:pPr>
  </w:style>
  <w:style w:type="paragraph" w:customStyle="1" w:styleId="Bullet1Single">
    <w:name w:val="~Bullet #1 Single"/>
    <w:basedOn w:val="BodyText0"/>
    <w:uiPriority w:val="99"/>
    <w:qFormat/>
    <w:pPr>
      <w:numPr>
        <w:numId w:val="18"/>
      </w:numPr>
      <w:tabs>
        <w:tab w:val="clear" w:pos="1290"/>
        <w:tab w:val="left" w:pos="360"/>
      </w:tabs>
      <w:spacing w:after="0"/>
      <w:ind w:left="425" w:hanging="425"/>
    </w:pPr>
  </w:style>
  <w:style w:type="paragraph" w:customStyle="1" w:styleId="ListText">
    <w:name w:val="*List Text"/>
    <w:basedOn w:val="BodyText"/>
    <w:uiPriority w:val="99"/>
    <w:qFormat/>
    <w:pPr>
      <w:tabs>
        <w:tab w:val="left" w:pos="360"/>
        <w:tab w:val="left" w:pos="576"/>
        <w:tab w:val="right" w:leader="dot" w:pos="8640"/>
      </w:tabs>
      <w:suppressAutoHyphens/>
      <w:spacing w:after="0" w:line="360" w:lineRule="auto"/>
      <w:ind w:left="360" w:hanging="360"/>
    </w:pPr>
    <w:rPr>
      <w:rFonts w:ascii="Futura Lt" w:hAnsi="Futura Lt"/>
      <w:color w:val="auto"/>
      <w:kern w:val="0"/>
      <w:sz w:val="18"/>
      <w:szCs w:val="18"/>
    </w:rPr>
  </w:style>
  <w:style w:type="paragraph" w:customStyle="1" w:styleId="affffffff5">
    <w:name w:val="正文(首行缩进）"/>
    <w:basedOn w:val="a4"/>
    <w:uiPriority w:val="99"/>
    <w:qFormat/>
    <w:pPr>
      <w:adjustRightInd w:val="0"/>
      <w:snapToGrid w:val="0"/>
      <w:spacing w:line="300" w:lineRule="auto"/>
      <w:ind w:firstLineChars="200" w:firstLine="200"/>
      <w:textAlignment w:val="baseline"/>
    </w:pPr>
    <w:rPr>
      <w:rFonts w:ascii="Times New Roman"/>
      <w:sz w:val="24"/>
    </w:rPr>
  </w:style>
  <w:style w:type="paragraph" w:customStyle="1" w:styleId="TableText11Bold">
    <w:name w:val="*Table Text 11 Bold"/>
    <w:basedOn w:val="TableText11Single"/>
    <w:uiPriority w:val="99"/>
    <w:qFormat/>
    <w:rPr>
      <w:b/>
    </w:rPr>
  </w:style>
  <w:style w:type="paragraph" w:customStyle="1" w:styleId="TableText11Single">
    <w:name w:val="*Table Text 11 Single"/>
    <w:basedOn w:val="TableText10Single"/>
    <w:uiPriority w:val="99"/>
    <w:qFormat/>
    <w:rPr>
      <w:sz w:val="22"/>
    </w:rPr>
  </w:style>
  <w:style w:type="paragraph" w:customStyle="1" w:styleId="TableText10Single">
    <w:name w:val="*Table Text 10 Single"/>
    <w:basedOn w:val="BodyText"/>
    <w:uiPriority w:val="99"/>
    <w:qFormat/>
    <w:pPr>
      <w:spacing w:after="0"/>
    </w:pPr>
    <w:rPr>
      <w:kern w:val="0"/>
      <w:sz w:val="20"/>
    </w:rPr>
  </w:style>
  <w:style w:type="paragraph" w:customStyle="1" w:styleId="CaptionNormal">
    <w:name w:val="Caption Normal"/>
    <w:basedOn w:val="a4"/>
    <w:next w:val="a4"/>
    <w:uiPriority w:val="99"/>
    <w:qFormat/>
    <w:pPr>
      <w:spacing w:before="60" w:after="280" w:line="200" w:lineRule="exact"/>
    </w:pPr>
    <w:rPr>
      <w:rFonts w:ascii="Times New Roman"/>
      <w:i/>
      <w:iCs/>
      <w:kern w:val="2"/>
      <w:sz w:val="21"/>
      <w:szCs w:val="24"/>
    </w:rPr>
  </w:style>
  <w:style w:type="paragraph" w:customStyle="1" w:styleId="VRTS-BodyText">
    <w:name w:val="_VRTS-Body Text"/>
    <w:basedOn w:val="a4"/>
    <w:link w:val="VRTS-BodyTextCharChar"/>
    <w:uiPriority w:val="99"/>
    <w:qFormat/>
    <w:pPr>
      <w:widowControl/>
      <w:jc w:val="left"/>
    </w:pPr>
    <w:rPr>
      <w:rFonts w:ascii="Arial" w:hAnsi="Arial"/>
      <w:sz w:val="24"/>
      <w:lang w:eastAsia="en-US"/>
    </w:rPr>
  </w:style>
  <w:style w:type="character" w:customStyle="1" w:styleId="VRTS-BodyTextCharChar">
    <w:name w:val="_VRTS-Body Text Char Char"/>
    <w:link w:val="VRTS-BodyText"/>
    <w:uiPriority w:val="99"/>
    <w:qFormat/>
    <w:locked/>
    <w:rPr>
      <w:rFonts w:ascii="Arial" w:hAnsi="Arial"/>
      <w:sz w:val="24"/>
      <w:lang w:eastAsia="en-US"/>
    </w:rPr>
  </w:style>
  <w:style w:type="paragraph" w:customStyle="1" w:styleId="2fd">
    <w:name w:val="样式 正文首行缩进 2 + 小四 黑色"/>
    <w:basedOn w:val="a4"/>
    <w:next w:val="a4"/>
    <w:uiPriority w:val="99"/>
    <w:qFormat/>
    <w:rPr>
      <w:rFonts w:ascii="Times New Roman"/>
      <w:kern w:val="2"/>
      <w:sz w:val="21"/>
      <w:szCs w:val="24"/>
    </w:rPr>
  </w:style>
  <w:style w:type="paragraph" w:customStyle="1" w:styleId="Note">
    <w:name w:val="*Note"/>
    <w:basedOn w:val="BodyText"/>
    <w:next w:val="BodyText"/>
    <w:uiPriority w:val="99"/>
    <w:qFormat/>
    <w:pPr>
      <w:ind w:left="720" w:hanging="720"/>
    </w:pPr>
    <w:rPr>
      <w:kern w:val="0"/>
    </w:rPr>
  </w:style>
  <w:style w:type="paragraph" w:customStyle="1" w:styleId="affffffff6">
    <w:name w:val="*正文"/>
    <w:basedOn w:val="a4"/>
    <w:qFormat/>
    <w:pPr>
      <w:ind w:left="928" w:rightChars="100" w:right="210" w:hanging="360"/>
    </w:pPr>
    <w:rPr>
      <w:rFonts w:hAnsi="宋体"/>
      <w:b/>
      <w:sz w:val="21"/>
      <w:szCs w:val="21"/>
    </w:rPr>
  </w:style>
  <w:style w:type="paragraph" w:customStyle="1" w:styleId="SOW4">
    <w:name w:val="*SOW 4"/>
    <w:basedOn w:val="SOW1"/>
    <w:next w:val="BodyText"/>
    <w:uiPriority w:val="99"/>
    <w:qFormat/>
    <w:pPr>
      <w:outlineLvl w:val="4"/>
    </w:pPr>
  </w:style>
  <w:style w:type="paragraph" w:customStyle="1" w:styleId="NumbersAutoDouble0">
    <w:name w:val="~Numbers (Auto) Double"/>
    <w:basedOn w:val="NumbersAutoDouble"/>
    <w:uiPriority w:val="99"/>
    <w:qFormat/>
    <w:pPr>
      <w:numPr>
        <w:numId w:val="0"/>
      </w:numPr>
      <w:shd w:val="clear" w:color="auto" w:fill="DFE0E1"/>
      <w:ind w:left="360" w:hanging="360"/>
    </w:pPr>
    <w:rPr>
      <w:color w:val="00637A"/>
    </w:rPr>
  </w:style>
  <w:style w:type="paragraph" w:customStyle="1" w:styleId="NumbersAutoDouble">
    <w:name w:val="*Numbers (Auto) Double"/>
    <w:basedOn w:val="BodyText"/>
    <w:uiPriority w:val="99"/>
    <w:qFormat/>
    <w:pPr>
      <w:numPr>
        <w:numId w:val="19"/>
      </w:numPr>
      <w:tabs>
        <w:tab w:val="left" w:pos="360"/>
      </w:tabs>
      <w:ind w:left="900" w:hangingChars="200" w:hanging="200"/>
    </w:pPr>
    <w:rPr>
      <w:kern w:val="0"/>
    </w:rPr>
  </w:style>
  <w:style w:type="paragraph" w:customStyle="1" w:styleId="TableText3">
    <w:name w:val="*Table Text 3"/>
    <w:basedOn w:val="TableText1"/>
    <w:uiPriority w:val="99"/>
    <w:qFormat/>
    <w:rPr>
      <w:sz w:val="14"/>
      <w:szCs w:val="14"/>
    </w:rPr>
  </w:style>
  <w:style w:type="paragraph" w:customStyle="1" w:styleId="TableText1">
    <w:name w:val="*Table Text"/>
    <w:uiPriority w:val="99"/>
    <w:qFormat/>
    <w:pPr>
      <w:spacing w:line="240" w:lineRule="atLeast"/>
    </w:pPr>
    <w:rPr>
      <w:rFonts w:ascii="Arial" w:hAnsi="Arial"/>
      <w:sz w:val="18"/>
      <w:szCs w:val="24"/>
      <w:lang w:eastAsia="en-US"/>
    </w:rPr>
  </w:style>
  <w:style w:type="paragraph" w:customStyle="1" w:styleId="Web11">
    <w:name w:val="普通(Web)11"/>
    <w:basedOn w:val="a4"/>
    <w:uiPriority w:val="99"/>
    <w:qFormat/>
    <w:pPr>
      <w:widowControl/>
      <w:jc w:val="left"/>
    </w:pPr>
    <w:rPr>
      <w:rFonts w:hAnsi="宋体"/>
      <w:sz w:val="24"/>
    </w:rPr>
  </w:style>
  <w:style w:type="paragraph" w:customStyle="1" w:styleId="TableText8Bullet2Double">
    <w:name w:val="~Table Text 8 Bullet #2 Double"/>
    <w:basedOn w:val="TableText8Bullet2Double0"/>
    <w:uiPriority w:val="99"/>
    <w:qFormat/>
    <w:pPr>
      <w:shd w:val="clear" w:color="auto" w:fill="DFE0E1"/>
    </w:pPr>
    <w:rPr>
      <w:color w:val="00637A"/>
    </w:rPr>
  </w:style>
  <w:style w:type="paragraph" w:customStyle="1" w:styleId="TableText8Bullet2Double0">
    <w:name w:val="*Table Text 8 Bullet #2 Double"/>
    <w:basedOn w:val="TableText8Bullet2Single"/>
    <w:uiPriority w:val="99"/>
    <w:qFormat/>
    <w:pPr>
      <w:spacing w:after="60"/>
    </w:pPr>
  </w:style>
  <w:style w:type="paragraph" w:customStyle="1" w:styleId="TableText10Single0">
    <w:name w:val="~Table Text 10 Single"/>
    <w:basedOn w:val="TableText10Single"/>
    <w:uiPriority w:val="99"/>
    <w:qFormat/>
    <w:pPr>
      <w:shd w:val="clear" w:color="auto" w:fill="DFE0E1"/>
    </w:pPr>
    <w:rPr>
      <w:color w:val="00637A"/>
    </w:rPr>
  </w:style>
  <w:style w:type="paragraph" w:customStyle="1" w:styleId="NumberDouble">
    <w:name w:val="~Number Double"/>
    <w:basedOn w:val="Number"/>
    <w:uiPriority w:val="99"/>
    <w:qFormat/>
  </w:style>
  <w:style w:type="paragraph" w:customStyle="1" w:styleId="Number">
    <w:name w:val="~Number"/>
    <w:basedOn w:val="BodyText0"/>
    <w:uiPriority w:val="99"/>
    <w:qFormat/>
    <w:pPr>
      <w:tabs>
        <w:tab w:val="left" w:pos="360"/>
      </w:tabs>
      <w:spacing w:after="0"/>
      <w:ind w:left="360" w:hanging="360"/>
    </w:pPr>
  </w:style>
  <w:style w:type="paragraph" w:customStyle="1" w:styleId="dashbullet">
    <w:name w:val="dash bullet"/>
    <w:uiPriority w:val="99"/>
    <w:qFormat/>
    <w:pPr>
      <w:numPr>
        <w:numId w:val="20"/>
      </w:numPr>
      <w:tabs>
        <w:tab w:val="clear" w:pos="1080"/>
        <w:tab w:val="left" w:pos="187"/>
      </w:tabs>
      <w:spacing w:after="20"/>
      <w:ind w:left="374" w:hanging="187"/>
    </w:pPr>
    <w:rPr>
      <w:rFonts w:ascii="Futura Bk" w:hAnsi="Futura Bk"/>
      <w:sz w:val="18"/>
      <w:lang w:eastAsia="en-US"/>
    </w:rPr>
  </w:style>
  <w:style w:type="paragraph" w:customStyle="1" w:styleId="171">
    <w:name w:val="17"/>
    <w:basedOn w:val="a4"/>
    <w:uiPriority w:val="99"/>
    <w:qFormat/>
    <w:pPr>
      <w:widowControl/>
      <w:snapToGrid w:val="0"/>
      <w:spacing w:before="100" w:beforeAutospacing="1" w:after="100" w:afterAutospacing="1"/>
      <w:jc w:val="left"/>
      <w:textAlignment w:val="baseline"/>
    </w:pPr>
    <w:rPr>
      <w:rFonts w:ascii="Times New Roman"/>
      <w:sz w:val="24"/>
      <w:szCs w:val="24"/>
    </w:rPr>
  </w:style>
  <w:style w:type="paragraph" w:customStyle="1" w:styleId="106550">
    <w:name w:val="样式 宋体 小四 首行缩进:  1.06 厘米 段前: 5 磅 段后: 5 磅 行距: 最小值 0 磅"/>
    <w:basedOn w:val="a4"/>
    <w:uiPriority w:val="99"/>
    <w:qFormat/>
    <w:pPr>
      <w:spacing w:before="100" w:after="100" w:line="240" w:lineRule="atLeast"/>
      <w:ind w:firstLine="510"/>
    </w:pPr>
    <w:rPr>
      <w:rFonts w:hAnsi="宋体" w:cs="宋体"/>
      <w:sz w:val="24"/>
    </w:rPr>
  </w:style>
  <w:style w:type="paragraph" w:customStyle="1" w:styleId="TableTextBold">
    <w:name w:val="*Table Text Bold"/>
    <w:basedOn w:val="TableText1"/>
    <w:uiPriority w:val="99"/>
    <w:qFormat/>
    <w:rPr>
      <w:b/>
    </w:rPr>
  </w:style>
  <w:style w:type="paragraph" w:customStyle="1" w:styleId="n1">
    <w:name w:val="n1"/>
    <w:basedOn w:val="11"/>
    <w:uiPriority w:val="99"/>
    <w:qFormat/>
    <w:pPr>
      <w:autoSpaceDE/>
      <w:autoSpaceDN/>
      <w:spacing w:before="0" w:after="0" w:line="100" w:lineRule="atLeast"/>
      <w:jc w:val="both"/>
      <w:textAlignment w:val="baseline"/>
      <w:outlineLvl w:val="9"/>
    </w:pPr>
    <w:rPr>
      <w:rFonts w:ascii="Times New Roman" w:eastAsia="黑体"/>
      <w:b w:val="0"/>
      <w:sz w:val="18"/>
      <w:lang w:val="en-US"/>
    </w:rPr>
  </w:style>
  <w:style w:type="paragraph" w:customStyle="1" w:styleId="DefaultParagraphFontParaChar">
    <w:name w:val="Default Paragraph Font Para Char"/>
    <w:basedOn w:val="a4"/>
    <w:uiPriority w:val="99"/>
    <w:qFormat/>
    <w:pPr>
      <w:widowControl/>
      <w:spacing w:after="160" w:line="240" w:lineRule="exact"/>
      <w:jc w:val="left"/>
    </w:pPr>
    <w:rPr>
      <w:rFonts w:ascii="Verdana" w:hAnsi="Verdana"/>
      <w:sz w:val="20"/>
      <w:lang w:eastAsia="en-US"/>
    </w:rPr>
  </w:style>
  <w:style w:type="paragraph" w:customStyle="1" w:styleId="TableHeading2">
    <w:name w:val="*Table Heading 2"/>
    <w:basedOn w:val="TableHeading1"/>
    <w:uiPriority w:val="99"/>
    <w:qFormat/>
    <w:pPr>
      <w:shd w:val="clear" w:color="auto" w:fill="A8A8A8"/>
    </w:pPr>
    <w:rPr>
      <w:sz w:val="18"/>
      <w:szCs w:val="18"/>
    </w:rPr>
  </w:style>
  <w:style w:type="paragraph" w:customStyle="1" w:styleId="TableHeading1">
    <w:name w:val="*Table Heading 1"/>
    <w:basedOn w:val="TableText1"/>
    <w:uiPriority w:val="99"/>
    <w:qFormat/>
    <w:pPr>
      <w:shd w:val="clear" w:color="auto" w:fill="007D9A"/>
      <w:jc w:val="center"/>
    </w:pPr>
    <w:rPr>
      <w:b/>
      <w:color w:val="FFFFFF"/>
      <w:sz w:val="20"/>
      <w:szCs w:val="20"/>
    </w:rPr>
  </w:style>
  <w:style w:type="paragraph" w:customStyle="1" w:styleId="xl110">
    <w:name w:val="xl110"/>
    <w:basedOn w:val="a4"/>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2">
    <w:name w:val="￥标题2"/>
    <w:next w:val="a4"/>
    <w:uiPriority w:val="99"/>
    <w:qFormat/>
    <w:pPr>
      <w:numPr>
        <w:ilvl w:val="1"/>
        <w:numId w:val="12"/>
      </w:numPr>
      <w:spacing w:line="360" w:lineRule="auto"/>
      <w:outlineLvl w:val="1"/>
    </w:pPr>
    <w:rPr>
      <w:rFonts w:ascii="Calibri" w:eastAsia="华文新魏" w:hAnsi="Calibri"/>
      <w:b/>
      <w:kern w:val="2"/>
      <w:sz w:val="36"/>
      <w:szCs w:val="22"/>
    </w:rPr>
  </w:style>
  <w:style w:type="paragraph" w:customStyle="1" w:styleId="Bullet3Double">
    <w:name w:val="~Bullet #3 Double"/>
    <w:basedOn w:val="Bullet3Double0"/>
    <w:uiPriority w:val="99"/>
    <w:qFormat/>
    <w:pPr>
      <w:numPr>
        <w:numId w:val="21"/>
      </w:numPr>
      <w:shd w:val="clear" w:color="auto" w:fill="DFE0E1"/>
      <w:spacing w:after="120" w:line="240" w:lineRule="auto"/>
      <w:ind w:left="851" w:hanging="851"/>
    </w:pPr>
    <w:rPr>
      <w:color w:val="00637A"/>
      <w:sz w:val="22"/>
    </w:rPr>
  </w:style>
  <w:style w:type="paragraph" w:customStyle="1" w:styleId="FigureCaptionAuto">
    <w:name w:val="*Figure Caption Auto#"/>
    <w:basedOn w:val="TableFigureCaption"/>
    <w:next w:val="BodyText"/>
    <w:uiPriority w:val="99"/>
    <w:qFormat/>
    <w:pPr>
      <w:numPr>
        <w:numId w:val="22"/>
      </w:numPr>
      <w:tabs>
        <w:tab w:val="left" w:pos="360"/>
        <w:tab w:val="left" w:pos="425"/>
      </w:tabs>
      <w:ind w:left="1080" w:hanging="1080"/>
    </w:pPr>
  </w:style>
  <w:style w:type="paragraph" w:customStyle="1" w:styleId="TableFigureCaption">
    <w:name w:val="*Table/Figure Caption"/>
    <w:basedOn w:val="BodyText"/>
    <w:next w:val="BodyText"/>
    <w:link w:val="TableFigureCaptionCharChar"/>
    <w:uiPriority w:val="99"/>
    <w:qFormat/>
    <w:pPr>
      <w:keepNext/>
    </w:pPr>
    <w:rPr>
      <w:b/>
      <w:color w:val="auto"/>
      <w:kern w:val="0"/>
      <w:sz w:val="18"/>
      <w:szCs w:val="20"/>
    </w:rPr>
  </w:style>
  <w:style w:type="character" w:customStyle="1" w:styleId="TableFigureCaptionCharChar">
    <w:name w:val="*Table/Figure Caption Char Char"/>
    <w:link w:val="TableFigureCaption"/>
    <w:uiPriority w:val="99"/>
    <w:qFormat/>
    <w:locked/>
    <w:rPr>
      <w:rFonts w:ascii="Arial" w:hAnsi="Arial"/>
      <w:b/>
      <w:sz w:val="18"/>
      <w:lang w:eastAsia="en-US"/>
    </w:rPr>
  </w:style>
  <w:style w:type="paragraph" w:customStyle="1" w:styleId="HPSender">
    <w:name w:val="HP Sender"/>
    <w:next w:val="a4"/>
    <w:link w:val="HPSenderCharChar"/>
    <w:uiPriority w:val="99"/>
    <w:qFormat/>
    <w:pPr>
      <w:spacing w:before="100" w:beforeAutospacing="1" w:after="100" w:afterAutospacing="1"/>
    </w:pPr>
    <w:rPr>
      <w:rFonts w:ascii="Arial" w:hAnsi="Arial"/>
      <w:b/>
      <w:sz w:val="22"/>
      <w:szCs w:val="22"/>
      <w:lang w:eastAsia="en-US"/>
    </w:rPr>
  </w:style>
  <w:style w:type="character" w:customStyle="1" w:styleId="HPSenderCharChar">
    <w:name w:val="HP Sender Char Char"/>
    <w:link w:val="HPSender"/>
    <w:uiPriority w:val="99"/>
    <w:qFormat/>
    <w:locked/>
    <w:rPr>
      <w:rFonts w:ascii="Arial" w:hAnsi="Arial"/>
      <w:b/>
      <w:sz w:val="22"/>
      <w:szCs w:val="22"/>
      <w:lang w:eastAsia="en-US"/>
    </w:rPr>
  </w:style>
  <w:style w:type="paragraph" w:customStyle="1" w:styleId="list-initial">
    <w:name w:val="list-initial"/>
    <w:basedOn w:val="a4"/>
    <w:uiPriority w:val="99"/>
    <w:qFormat/>
    <w:pPr>
      <w:widowControl/>
      <w:spacing w:before="100" w:beforeAutospacing="1" w:after="100" w:afterAutospacing="1"/>
      <w:jc w:val="left"/>
    </w:pPr>
    <w:rPr>
      <w:rFonts w:hAnsi="宋体"/>
      <w:sz w:val="24"/>
    </w:rPr>
  </w:style>
  <w:style w:type="paragraph" w:customStyle="1" w:styleId="BodySingle">
    <w:name w:val="Body Single"/>
    <w:basedOn w:val="a4"/>
    <w:uiPriority w:val="99"/>
    <w:qFormat/>
    <w:pPr>
      <w:widowControl/>
      <w:overflowPunct w:val="0"/>
      <w:autoSpaceDE w:val="0"/>
      <w:autoSpaceDN w:val="0"/>
      <w:adjustRightInd w:val="0"/>
      <w:jc w:val="left"/>
      <w:textAlignment w:val="baseline"/>
    </w:pPr>
    <w:rPr>
      <w:rFonts w:ascii="Times New Roman"/>
      <w:sz w:val="24"/>
      <w:lang w:eastAsia="en-US"/>
    </w:rPr>
  </w:style>
  <w:style w:type="paragraph" w:customStyle="1" w:styleId="affffffff7">
    <w:name w:val="表内文字居左"/>
    <w:uiPriority w:val="99"/>
    <w:qFormat/>
    <w:pPr>
      <w:widowControl w:val="0"/>
      <w:adjustRightInd w:val="0"/>
      <w:snapToGrid w:val="0"/>
      <w:jc w:val="both"/>
    </w:pPr>
    <w:rPr>
      <w:kern w:val="2"/>
      <w:sz w:val="24"/>
      <w:szCs w:val="24"/>
    </w:rPr>
  </w:style>
  <w:style w:type="paragraph" w:customStyle="1" w:styleId="1H1Heading0h11stlevelheading111PIM1Section">
    <w:name w:val="样式 标题 1H1Heading 0h11st levelheading 1标题1标题1PIM 1Section..."/>
    <w:basedOn w:val="11"/>
    <w:uiPriority w:val="99"/>
    <w:qFormat/>
    <w:pPr>
      <w:pageBreakBefore/>
      <w:widowControl/>
      <w:autoSpaceDE/>
      <w:autoSpaceDN/>
      <w:adjustRightInd/>
      <w:spacing w:before="360" w:after="240" w:line="360" w:lineRule="auto"/>
    </w:pPr>
    <w:rPr>
      <w:rFonts w:ascii="Times New Roman" w:eastAsia="黑体" w:cs="宋体"/>
      <w:b w:val="0"/>
      <w:color w:val="000000"/>
      <w:sz w:val="36"/>
      <w:lang w:val="en-US"/>
    </w:rPr>
  </w:style>
  <w:style w:type="paragraph" w:customStyle="1" w:styleId="itemlistintable">
    <w:name w:val="itemlistintable"/>
    <w:basedOn w:val="a4"/>
    <w:uiPriority w:val="99"/>
    <w:qFormat/>
    <w:pPr>
      <w:widowControl/>
      <w:spacing w:before="100" w:beforeAutospacing="1" w:after="100" w:afterAutospacing="1"/>
      <w:jc w:val="left"/>
    </w:pPr>
    <w:rPr>
      <w:rFonts w:hAnsi="宋体" w:cs="宋体"/>
      <w:sz w:val="24"/>
      <w:szCs w:val="24"/>
    </w:rPr>
  </w:style>
  <w:style w:type="paragraph" w:customStyle="1" w:styleId="xl118">
    <w:name w:val="xl118"/>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color w:val="000000"/>
      <w:sz w:val="20"/>
    </w:rPr>
  </w:style>
  <w:style w:type="paragraph" w:customStyle="1" w:styleId="NumbersDouble">
    <w:name w:val="~Numbers Double"/>
    <w:basedOn w:val="NumbersDouble0"/>
    <w:uiPriority w:val="99"/>
    <w:qFormat/>
    <w:pPr>
      <w:shd w:val="clear" w:color="auto" w:fill="DFE0E1"/>
      <w:spacing w:after="120" w:line="240" w:lineRule="auto"/>
    </w:pPr>
    <w:rPr>
      <w:rFonts w:ascii="Arial" w:hAnsi="Arial"/>
      <w:color w:val="00637A"/>
      <w:sz w:val="22"/>
    </w:rPr>
  </w:style>
  <w:style w:type="paragraph" w:customStyle="1" w:styleId="NumbersDouble0">
    <w:name w:val="*Numbers Double"/>
    <w:basedOn w:val="Numbers0"/>
    <w:uiPriority w:val="99"/>
    <w:qFormat/>
    <w:pPr>
      <w:spacing w:after="220"/>
    </w:pPr>
  </w:style>
  <w:style w:type="paragraph" w:customStyle="1" w:styleId="BlindParagraph">
    <w:name w:val="~Blind Paragraph"/>
    <w:basedOn w:val="BlindParagraph0"/>
    <w:uiPriority w:val="99"/>
    <w:qFormat/>
    <w:pPr>
      <w:shd w:val="clear" w:color="auto" w:fill="DFE0E1"/>
    </w:pPr>
    <w:rPr>
      <w:rFonts w:ascii="Arial" w:hAnsi="Arial"/>
      <w:color w:val="00637A"/>
    </w:rPr>
  </w:style>
  <w:style w:type="paragraph" w:customStyle="1" w:styleId="BlindParagraph0">
    <w:name w:val="*Blind Paragraph"/>
    <w:basedOn w:val="afb"/>
    <w:uiPriority w:val="99"/>
    <w:qFormat/>
    <w:pPr>
      <w:widowControl/>
      <w:pBdr>
        <w:bottom w:val="none" w:sz="0" w:space="0" w:color="auto"/>
      </w:pBdr>
      <w:tabs>
        <w:tab w:val="clear" w:pos="4153"/>
        <w:tab w:val="clear" w:pos="8306"/>
        <w:tab w:val="center" w:pos="4320"/>
        <w:tab w:val="right" w:pos="8640"/>
      </w:tabs>
      <w:snapToGrid/>
      <w:spacing w:line="80" w:lineRule="exact"/>
      <w:jc w:val="left"/>
    </w:pPr>
    <w:rPr>
      <w:sz w:val="4"/>
      <w:szCs w:val="4"/>
      <w:lang w:val="en-US" w:eastAsia="en-US"/>
    </w:rPr>
  </w:style>
  <w:style w:type="paragraph" w:customStyle="1" w:styleId="2fe">
    <w:name w:val="通用2"/>
    <w:basedOn w:val="a4"/>
    <w:uiPriority w:val="99"/>
    <w:qFormat/>
    <w:pPr>
      <w:tabs>
        <w:tab w:val="left" w:pos="992"/>
      </w:tabs>
      <w:spacing w:beforeLines="50" w:line="360" w:lineRule="auto"/>
      <w:ind w:left="992" w:hanging="567"/>
    </w:pPr>
    <w:rPr>
      <w:kern w:val="2"/>
      <w:sz w:val="21"/>
    </w:rPr>
  </w:style>
  <w:style w:type="paragraph" w:customStyle="1" w:styleId="BodyTextBold">
    <w:name w:val="*Body Text Bold"/>
    <w:basedOn w:val="BodyText"/>
    <w:next w:val="BodyText"/>
    <w:uiPriority w:val="99"/>
    <w:qFormat/>
    <w:pPr>
      <w:spacing w:after="0" w:line="360" w:lineRule="auto"/>
    </w:pPr>
    <w:rPr>
      <w:rFonts w:ascii="Futura Lt" w:hAnsi="Futura Lt"/>
      <w:b/>
      <w:color w:val="auto"/>
      <w:kern w:val="0"/>
      <w:sz w:val="20"/>
    </w:rPr>
  </w:style>
  <w:style w:type="paragraph" w:customStyle="1" w:styleId="CharCharChar1CharCharCharChar">
    <w:name w:val="Char Char Char1 Char Char Char Char"/>
    <w:basedOn w:val="a4"/>
    <w:uiPriority w:val="99"/>
    <w:qFormat/>
    <w:pPr>
      <w:ind w:firstLineChars="200" w:firstLine="440"/>
    </w:pPr>
    <w:rPr>
      <w:rFonts w:ascii="Tahoma" w:hAnsi="Tahoma"/>
      <w:kern w:val="2"/>
      <w:sz w:val="22"/>
      <w:szCs w:val="22"/>
    </w:rPr>
  </w:style>
  <w:style w:type="paragraph" w:customStyle="1" w:styleId="1f7">
    <w:name w:val="纯文本1"/>
    <w:basedOn w:val="a4"/>
    <w:uiPriority w:val="99"/>
    <w:qFormat/>
    <w:pPr>
      <w:adjustRightInd w:val="0"/>
      <w:textAlignment w:val="baseline"/>
    </w:pPr>
    <w:rPr>
      <w:rFonts w:hAnsi="Courier New"/>
      <w:kern w:val="2"/>
      <w:sz w:val="21"/>
    </w:rPr>
  </w:style>
  <w:style w:type="paragraph" w:customStyle="1" w:styleId="CharCharChar10">
    <w:name w:val="Char Char Char1"/>
    <w:basedOn w:val="a4"/>
    <w:uiPriority w:val="99"/>
    <w:qFormat/>
    <w:pPr>
      <w:spacing w:line="360" w:lineRule="auto"/>
    </w:pPr>
    <w:rPr>
      <w:rFonts w:hAnsi="宋体"/>
      <w:kern w:val="2"/>
      <w:sz w:val="24"/>
      <w:szCs w:val="24"/>
    </w:rPr>
  </w:style>
  <w:style w:type="paragraph" w:customStyle="1" w:styleId="2H2Heading2HiddenHeading2CCBSheading22IS">
    <w:name w:val="样式 标题 2H2Heading 2 HiddenHeading 2 CCBSheading 2第一章 标题 2IS..."/>
    <w:basedOn w:val="20"/>
    <w:uiPriority w:val="99"/>
    <w:qFormat/>
    <w:pPr>
      <w:adjustRightInd w:val="0"/>
      <w:snapToGrid w:val="0"/>
      <w:spacing w:before="320" w:line="360" w:lineRule="auto"/>
      <w:ind w:left="576" w:hanging="576"/>
      <w:textAlignment w:val="baseline"/>
    </w:pPr>
    <w:rPr>
      <w:rFonts w:ascii="黑体" w:eastAsia="宋体" w:hAnsi="黑体"/>
      <w:kern w:val="2"/>
      <w:sz w:val="30"/>
      <w:lang w:val="en-US"/>
    </w:rPr>
  </w:style>
  <w:style w:type="paragraph" w:customStyle="1" w:styleId="Bullet2SubtextDouble0">
    <w:name w:val="*Bullet #2 Subtext Double"/>
    <w:basedOn w:val="Bullet2SubtextSingle0"/>
    <w:uiPriority w:val="99"/>
    <w:qFormat/>
    <w:pPr>
      <w:ind w:left="720" w:firstLine="0"/>
    </w:pPr>
  </w:style>
  <w:style w:type="paragraph" w:customStyle="1" w:styleId="Bullet2SubtextSingle0">
    <w:name w:val="*Bullet #2 Subtext Single"/>
    <w:basedOn w:val="Bullet2Double0"/>
    <w:uiPriority w:val="99"/>
    <w:qFormat/>
    <w:pPr>
      <w:tabs>
        <w:tab w:val="left" w:pos="900"/>
      </w:tabs>
    </w:pPr>
  </w:style>
  <w:style w:type="paragraph" w:customStyle="1" w:styleId="Bullet2Double0">
    <w:name w:val="*Bullet #2 Double"/>
    <w:basedOn w:val="Bullet2Single0"/>
    <w:uiPriority w:val="99"/>
    <w:qFormat/>
    <w:pPr>
      <w:numPr>
        <w:numId w:val="0"/>
      </w:numPr>
      <w:tabs>
        <w:tab w:val="clear" w:pos="900"/>
        <w:tab w:val="clear" w:pos="1050"/>
        <w:tab w:val="left" w:pos="420"/>
      </w:tabs>
      <w:spacing w:after="220"/>
      <w:ind w:left="420" w:hanging="420"/>
    </w:pPr>
  </w:style>
  <w:style w:type="paragraph" w:customStyle="1" w:styleId="Char161">
    <w:name w:val="Char161"/>
    <w:basedOn w:val="a4"/>
    <w:uiPriority w:val="99"/>
    <w:qFormat/>
    <w:pPr>
      <w:widowControl/>
      <w:spacing w:after="160" w:line="240" w:lineRule="exact"/>
      <w:jc w:val="left"/>
    </w:pPr>
    <w:rPr>
      <w:rFonts w:ascii="Verdana" w:hAnsi="Verdana"/>
      <w:sz w:val="20"/>
      <w:lang w:eastAsia="en-US"/>
    </w:rPr>
  </w:style>
  <w:style w:type="paragraph" w:customStyle="1" w:styleId="BodyTextCharCharChar">
    <w:name w:val="*Body Text Char Char Char"/>
    <w:link w:val="BodyTextCharCharCharCharChar"/>
    <w:uiPriority w:val="99"/>
    <w:qFormat/>
    <w:pPr>
      <w:spacing w:after="220" w:line="220" w:lineRule="atLeast"/>
    </w:pPr>
    <w:rPr>
      <w:rFonts w:ascii="Arial" w:hAnsi="Arial"/>
      <w:color w:val="000000"/>
      <w:kern w:val="2"/>
      <w:sz w:val="22"/>
      <w:szCs w:val="22"/>
      <w:lang w:eastAsia="en-US"/>
    </w:rPr>
  </w:style>
  <w:style w:type="character" w:customStyle="1" w:styleId="BodyTextCharCharCharCharChar">
    <w:name w:val="*Body Text Char Char Char Char Char"/>
    <w:link w:val="BodyTextCharCharChar"/>
    <w:uiPriority w:val="99"/>
    <w:qFormat/>
    <w:locked/>
    <w:rPr>
      <w:rFonts w:ascii="Arial" w:hAnsi="Arial"/>
      <w:color w:val="000000"/>
      <w:kern w:val="2"/>
      <w:sz w:val="22"/>
      <w:szCs w:val="22"/>
      <w:lang w:eastAsia="en-US"/>
    </w:rPr>
  </w:style>
  <w:style w:type="paragraph" w:customStyle="1" w:styleId="2ff">
    <w:name w:val="需求书2"/>
    <w:basedOn w:val="a4"/>
    <w:uiPriority w:val="99"/>
    <w:qFormat/>
    <w:pPr>
      <w:widowControl/>
      <w:jc w:val="center"/>
    </w:pPr>
    <w:rPr>
      <w:rFonts w:hAnsi="宋体" w:cs="Arial"/>
      <w:color w:val="FF0000"/>
      <w:sz w:val="20"/>
    </w:rPr>
  </w:style>
  <w:style w:type="paragraph" w:customStyle="1" w:styleId="BodySingle0">
    <w:name w:val="*Body Single"/>
    <w:basedOn w:val="BodyText"/>
    <w:uiPriority w:val="99"/>
    <w:qFormat/>
    <w:pPr>
      <w:spacing w:after="0"/>
    </w:pPr>
  </w:style>
  <w:style w:type="paragraph" w:customStyle="1" w:styleId="Heading1">
    <w:name w:val="~Heading 1"/>
    <w:next w:val="BodyText0"/>
    <w:uiPriority w:val="99"/>
    <w:qFormat/>
    <w:pPr>
      <w:keepNext/>
      <w:keepLines/>
      <w:spacing w:before="240" w:after="120" w:line="220" w:lineRule="atLeast"/>
      <w:outlineLvl w:val="1"/>
    </w:pPr>
    <w:rPr>
      <w:rFonts w:ascii="Arial" w:hAnsi="Arial"/>
      <w:b/>
      <w:color w:val="00637A"/>
      <w:sz w:val="32"/>
      <w:szCs w:val="32"/>
      <w:lang w:eastAsia="en-US"/>
    </w:rPr>
  </w:style>
  <w:style w:type="paragraph" w:customStyle="1" w:styleId="HeadingManual5">
    <w:name w:val="*Heading Manual#5"/>
    <w:basedOn w:val="Heading5"/>
    <w:next w:val="BodyText"/>
    <w:uiPriority w:val="99"/>
    <w:qFormat/>
    <w:pPr>
      <w:tabs>
        <w:tab w:val="left" w:pos="357"/>
      </w:tabs>
      <w:spacing w:before="120" w:after="120" w:line="240" w:lineRule="auto"/>
      <w:ind w:left="357" w:hanging="357"/>
      <w:outlineLvl w:val="4"/>
    </w:pPr>
    <w:rPr>
      <w:rFonts w:ascii="Arial" w:hAnsi="Arial"/>
      <w:b/>
      <w:i w:val="0"/>
      <w:color w:val="00637A"/>
    </w:rPr>
  </w:style>
  <w:style w:type="paragraph" w:customStyle="1" w:styleId="Heading5">
    <w:name w:val="*Heading 5"/>
    <w:next w:val="BodyText"/>
    <w:link w:val="Heading5CharChar"/>
    <w:uiPriority w:val="99"/>
    <w:qFormat/>
    <w:pPr>
      <w:keepNext/>
      <w:keepLines/>
      <w:spacing w:line="360" w:lineRule="auto"/>
      <w:outlineLvl w:val="5"/>
    </w:pPr>
    <w:rPr>
      <w:rFonts w:ascii="Verdana" w:hAnsi="Verdana"/>
      <w:i/>
      <w:sz w:val="22"/>
      <w:szCs w:val="22"/>
      <w:lang w:eastAsia="en-US"/>
    </w:rPr>
  </w:style>
  <w:style w:type="character" w:customStyle="1" w:styleId="Heading5CharChar">
    <w:name w:val="*Heading 5 Char Char"/>
    <w:link w:val="Heading5"/>
    <w:uiPriority w:val="99"/>
    <w:qFormat/>
    <w:locked/>
    <w:rPr>
      <w:rFonts w:ascii="Verdana" w:hAnsi="Verdana"/>
      <w:i/>
      <w:sz w:val="22"/>
      <w:szCs w:val="22"/>
      <w:lang w:eastAsia="en-US"/>
    </w:rPr>
  </w:style>
  <w:style w:type="paragraph" w:customStyle="1" w:styleId="FullPage">
    <w:name w:val="*Full Page"/>
    <w:basedOn w:val="BodyText"/>
    <w:uiPriority w:val="99"/>
    <w:qFormat/>
    <w:pPr>
      <w:spacing w:after="280" w:line="220" w:lineRule="atLeast"/>
    </w:pPr>
    <w:rPr>
      <w:rFonts w:ascii="Futura Lt" w:hAnsi="Futura Lt"/>
      <w:color w:val="auto"/>
      <w:kern w:val="0"/>
      <w:sz w:val="20"/>
    </w:rPr>
  </w:style>
  <w:style w:type="paragraph" w:customStyle="1" w:styleId="xl115">
    <w:name w:val="xl115"/>
    <w:basedOn w:val="a4"/>
    <w:uiPriority w:val="99"/>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20"/>
    </w:rPr>
  </w:style>
  <w:style w:type="paragraph" w:customStyle="1" w:styleId="ManualHeading3">
    <w:name w:val="*Manual # Heading 3"/>
    <w:next w:val="BodyText"/>
    <w:uiPriority w:val="99"/>
    <w:qFormat/>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Bullet4Double">
    <w:name w:val="~Bullet #4 Double"/>
    <w:basedOn w:val="Bullet4Double0"/>
    <w:uiPriority w:val="99"/>
    <w:qFormat/>
    <w:pPr>
      <w:numPr>
        <w:numId w:val="23"/>
      </w:numPr>
      <w:shd w:val="clear" w:color="auto" w:fill="DFE0E1"/>
      <w:tabs>
        <w:tab w:val="clear" w:pos="425"/>
        <w:tab w:val="clear" w:pos="2405"/>
        <w:tab w:val="left" w:pos="360"/>
        <w:tab w:val="left" w:pos="900"/>
        <w:tab w:val="left" w:pos="1800"/>
      </w:tabs>
      <w:ind w:left="900" w:hanging="420"/>
    </w:pPr>
    <w:rPr>
      <w:color w:val="00637A"/>
    </w:rPr>
  </w:style>
  <w:style w:type="paragraph" w:customStyle="1" w:styleId="Bullet3SubtextDouble">
    <w:name w:val="~Bullet #3 Subtext Double"/>
    <w:basedOn w:val="Bullet3SubtextDouble0"/>
    <w:uiPriority w:val="99"/>
    <w:qFormat/>
    <w:pPr>
      <w:numPr>
        <w:numId w:val="24"/>
      </w:numPr>
      <w:shd w:val="clear" w:color="auto" w:fill="DFE0E1"/>
      <w:tabs>
        <w:tab w:val="left" w:pos="360"/>
      </w:tabs>
      <w:ind w:left="420" w:hanging="420"/>
    </w:pPr>
    <w:rPr>
      <w:color w:val="00637A"/>
    </w:rPr>
  </w:style>
  <w:style w:type="paragraph" w:customStyle="1" w:styleId="Bullet3SubtextDouble0">
    <w:name w:val="*Bullet #3 Subtext Double"/>
    <w:basedOn w:val="BodyText"/>
    <w:uiPriority w:val="99"/>
    <w:qFormat/>
    <w:pPr>
      <w:ind w:left="1080"/>
    </w:pPr>
    <w:rPr>
      <w:kern w:val="0"/>
    </w:rPr>
  </w:style>
  <w:style w:type="paragraph" w:customStyle="1" w:styleId="CharChar17CharChar">
    <w:name w:val="Char Char17 Char Char"/>
    <w:basedOn w:val="a4"/>
    <w:uiPriority w:val="99"/>
    <w:qFormat/>
    <w:pPr>
      <w:widowControl/>
      <w:spacing w:after="160" w:line="240" w:lineRule="exact"/>
      <w:jc w:val="left"/>
    </w:pPr>
    <w:rPr>
      <w:rFonts w:ascii="Verdana" w:eastAsia="黑体" w:hAnsi="Verdana"/>
      <w:sz w:val="28"/>
      <w:lang w:eastAsia="en-US"/>
    </w:rPr>
  </w:style>
  <w:style w:type="paragraph" w:customStyle="1" w:styleId="TableText10Bullet2Double0">
    <w:name w:val="~Table Text 10 Bullet #2 Double"/>
    <w:basedOn w:val="TableText10Bullet2Double"/>
    <w:uiPriority w:val="99"/>
    <w:qFormat/>
    <w:pPr>
      <w:shd w:val="clear" w:color="auto" w:fill="DFE0E1"/>
      <w:tabs>
        <w:tab w:val="clear" w:pos="432"/>
        <w:tab w:val="clear" w:pos="720"/>
      </w:tabs>
    </w:pPr>
    <w:rPr>
      <w:color w:val="00637A"/>
    </w:rPr>
  </w:style>
  <w:style w:type="paragraph" w:customStyle="1" w:styleId="HPRecipientDataCustomerName">
    <w:name w:val="HP Recipient Data CustomerName"/>
    <w:basedOn w:val="HPRecipientData"/>
    <w:uiPriority w:val="99"/>
    <w:qFormat/>
  </w:style>
  <w:style w:type="paragraph" w:customStyle="1" w:styleId="HPRecipientData">
    <w:name w:val="HP Recipient Data"/>
    <w:uiPriority w:val="99"/>
    <w:qFormat/>
    <w:pPr>
      <w:tabs>
        <w:tab w:val="left" w:pos="2880"/>
      </w:tabs>
      <w:spacing w:after="20"/>
      <w:ind w:left="72"/>
    </w:pPr>
    <w:rPr>
      <w:rFonts w:ascii="Arial" w:hAnsi="Arial" w:cs="Arial"/>
      <w:sz w:val="18"/>
      <w:szCs w:val="18"/>
      <w:lang w:eastAsia="en-US"/>
    </w:rPr>
  </w:style>
  <w:style w:type="paragraph" w:customStyle="1" w:styleId="Bullet1SubtextDouble0">
    <w:name w:val="*Bullet #1 Subtext Double"/>
    <w:basedOn w:val="Bullet1SubtextSingle0"/>
    <w:uiPriority w:val="99"/>
    <w:qFormat/>
    <w:pPr>
      <w:spacing w:after="220"/>
    </w:pPr>
  </w:style>
  <w:style w:type="paragraph" w:customStyle="1" w:styleId="Bullet1SubtextSingle0">
    <w:name w:val="*Bullet #1 Subtext Single"/>
    <w:basedOn w:val="Bullet1Double0"/>
    <w:uiPriority w:val="99"/>
    <w:qFormat/>
    <w:pPr>
      <w:tabs>
        <w:tab w:val="clear" w:pos="360"/>
      </w:tabs>
      <w:spacing w:after="0" w:line="360" w:lineRule="auto"/>
    </w:pPr>
    <w:rPr>
      <w:kern w:val="0"/>
      <w:sz w:val="21"/>
    </w:rPr>
  </w:style>
  <w:style w:type="paragraph" w:customStyle="1" w:styleId="affffffff8">
    <w:name w:val="我的列表"/>
    <w:basedOn w:val="ab"/>
    <w:uiPriority w:val="99"/>
    <w:qFormat/>
    <w:pPr>
      <w:autoSpaceDE/>
      <w:autoSpaceDN/>
      <w:adjustRightInd/>
      <w:ind w:firstLine="0"/>
      <w:jc w:val="both"/>
    </w:pPr>
    <w:rPr>
      <w:rFonts w:hAnsi="宋体"/>
      <w:color w:val="000000"/>
      <w:kern w:val="2"/>
      <w:sz w:val="21"/>
      <w:szCs w:val="22"/>
      <w:lang w:val="en-US"/>
    </w:rPr>
  </w:style>
  <w:style w:type="paragraph" w:customStyle="1" w:styleId="xl129">
    <w:name w:val="xl12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hAnsi="宋体" w:cs="宋体"/>
      <w:color w:val="000000"/>
      <w:sz w:val="20"/>
    </w:rPr>
  </w:style>
  <w:style w:type="paragraph" w:customStyle="1" w:styleId="2250">
    <w:name w:val="样式 标题 2 + 行距: 固定值 25 磅"/>
    <w:basedOn w:val="20"/>
    <w:uiPriority w:val="99"/>
    <w:qFormat/>
    <w:pPr>
      <w:spacing w:line="440" w:lineRule="exact"/>
      <w:ind w:left="576" w:hanging="576"/>
      <w:jc w:val="left"/>
    </w:pPr>
    <w:rPr>
      <w:rFonts w:ascii="宋体" w:eastAsia="宋体" w:hAnsi="宋体"/>
      <w:color w:val="000000"/>
      <w:kern w:val="2"/>
      <w:sz w:val="28"/>
      <w:lang w:val="en-US"/>
    </w:rPr>
  </w:style>
  <w:style w:type="paragraph" w:customStyle="1" w:styleId="TableText10Bold">
    <w:name w:val="*Table Text 10 Bold"/>
    <w:basedOn w:val="TableText10Single"/>
    <w:uiPriority w:val="99"/>
    <w:qFormat/>
    <w:rPr>
      <w:b/>
    </w:rPr>
  </w:style>
  <w:style w:type="paragraph" w:customStyle="1" w:styleId="TableText8Single">
    <w:name w:val="*Table Text 8 Single"/>
    <w:basedOn w:val="TableText10Single"/>
    <w:uiPriority w:val="99"/>
    <w:qFormat/>
    <w:rPr>
      <w:sz w:val="16"/>
    </w:rPr>
  </w:style>
  <w:style w:type="paragraph" w:customStyle="1" w:styleId="affffffff9">
    <w:name w:val="表格题注"/>
    <w:next w:val="a4"/>
    <w:uiPriority w:val="99"/>
    <w:qFormat/>
    <w:pPr>
      <w:keepLines/>
      <w:tabs>
        <w:tab w:val="left" w:pos="1905"/>
      </w:tabs>
      <w:spacing w:beforeLines="100"/>
      <w:ind w:left="1089" w:hanging="369"/>
      <w:jc w:val="center"/>
    </w:pPr>
    <w:rPr>
      <w:rFonts w:ascii="Arial" w:hAnsi="Arial"/>
      <w:sz w:val="18"/>
      <w:szCs w:val="18"/>
    </w:rPr>
  </w:style>
  <w:style w:type="paragraph" w:customStyle="1" w:styleId="Copyright">
    <w:name w:val="*Copyright"/>
    <w:basedOn w:val="ConfidentialityNotice"/>
    <w:next w:val="BodyText"/>
    <w:uiPriority w:val="99"/>
    <w:qFormat/>
    <w:pPr>
      <w:spacing w:before="1200"/>
    </w:pPr>
    <w:rPr>
      <w:rFonts w:ascii="Arial" w:hAnsi="Arial"/>
    </w:rPr>
  </w:style>
  <w:style w:type="paragraph" w:customStyle="1" w:styleId="ConfidentialityNotice">
    <w:name w:val="*Confidentiality Notice"/>
    <w:basedOn w:val="BodyText"/>
    <w:uiPriority w:val="99"/>
    <w:qFormat/>
    <w:pPr>
      <w:spacing w:after="200" w:line="220" w:lineRule="atLeast"/>
    </w:pPr>
    <w:rPr>
      <w:rFonts w:ascii="Futura Lt" w:hAnsi="Futura Lt"/>
      <w:color w:val="auto"/>
      <w:kern w:val="0"/>
      <w:sz w:val="18"/>
    </w:rPr>
  </w:style>
  <w:style w:type="paragraph" w:customStyle="1" w:styleId="xl111">
    <w:name w:val="xl111"/>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Bullet3Single">
    <w:name w:val="~Bullet #3 Single"/>
    <w:basedOn w:val="Bullet3Single0"/>
    <w:uiPriority w:val="99"/>
    <w:qFormat/>
    <w:pPr>
      <w:numPr>
        <w:numId w:val="25"/>
      </w:numPr>
      <w:shd w:val="clear" w:color="auto" w:fill="DFE0E1"/>
      <w:tabs>
        <w:tab w:val="clear" w:pos="0"/>
        <w:tab w:val="clear" w:pos="720"/>
        <w:tab w:val="left" w:leader="dot" w:pos="1080"/>
      </w:tabs>
      <w:spacing w:line="240" w:lineRule="auto"/>
      <w:ind w:left="851" w:hanging="851"/>
    </w:pPr>
    <w:rPr>
      <w:color w:val="00637A"/>
      <w:sz w:val="22"/>
    </w:rPr>
  </w:style>
  <w:style w:type="paragraph" w:customStyle="1" w:styleId="SectionTitle">
    <w:name w:val="*Section Title"/>
    <w:next w:val="BodyText"/>
    <w:uiPriority w:val="99"/>
    <w:qFormat/>
    <w:pPr>
      <w:pageBreakBefore/>
      <w:spacing w:before="240" w:after="240"/>
      <w:outlineLvl w:val="0"/>
    </w:pPr>
    <w:rPr>
      <w:rFonts w:ascii="Arial" w:hAnsi="Arial"/>
      <w:color w:val="00637A"/>
      <w:sz w:val="36"/>
      <w:szCs w:val="36"/>
      <w:lang w:eastAsia="en-US"/>
    </w:rPr>
  </w:style>
  <w:style w:type="paragraph" w:customStyle="1" w:styleId="Char1CharCharChar">
    <w:name w:val="Char1 Char Char Char"/>
    <w:basedOn w:val="a4"/>
    <w:uiPriority w:val="99"/>
    <w:qFormat/>
    <w:pPr>
      <w:numPr>
        <w:numId w:val="26"/>
      </w:numPr>
      <w:tabs>
        <w:tab w:val="clear" w:pos="0"/>
        <w:tab w:val="left" w:pos="425"/>
      </w:tabs>
    </w:pPr>
    <w:rPr>
      <w:rFonts w:ascii="Times New Roman"/>
      <w:kern w:val="2"/>
      <w:sz w:val="24"/>
      <w:szCs w:val="24"/>
    </w:rPr>
  </w:style>
  <w:style w:type="paragraph" w:customStyle="1" w:styleId="HeadingManual50">
    <w:name w:val="~Heading Manual#5"/>
    <w:basedOn w:val="HeadingManual5"/>
    <w:next w:val="BodyText0"/>
    <w:uiPriority w:val="99"/>
    <w:qFormat/>
  </w:style>
  <w:style w:type="paragraph" w:customStyle="1" w:styleId="itemstepintable">
    <w:name w:val="itemstepintable"/>
    <w:basedOn w:val="a4"/>
    <w:uiPriority w:val="99"/>
    <w:qFormat/>
    <w:pPr>
      <w:widowControl/>
      <w:spacing w:line="300" w:lineRule="atLeast"/>
      <w:jc w:val="left"/>
    </w:pPr>
    <w:rPr>
      <w:rFonts w:hAnsi="宋体"/>
      <w:sz w:val="18"/>
    </w:rPr>
  </w:style>
  <w:style w:type="paragraph" w:customStyle="1" w:styleId="Bullet1Subtext">
    <w:name w:val="~Bullet #1 Subtext"/>
    <w:basedOn w:val="Bullet1Single"/>
    <w:uiPriority w:val="99"/>
    <w:qFormat/>
    <w:pPr>
      <w:numPr>
        <w:numId w:val="0"/>
      </w:numPr>
      <w:tabs>
        <w:tab w:val="clear" w:pos="1290"/>
      </w:tabs>
      <w:ind w:left="360"/>
    </w:pPr>
  </w:style>
  <w:style w:type="paragraph" w:customStyle="1" w:styleId="affffffffa">
    <w:name w:val="插图题注"/>
    <w:next w:val="a4"/>
    <w:uiPriority w:val="99"/>
    <w:qFormat/>
    <w:pPr>
      <w:tabs>
        <w:tab w:val="left" w:pos="360"/>
      </w:tabs>
      <w:spacing w:afterLines="100"/>
      <w:jc w:val="center"/>
    </w:pPr>
    <w:rPr>
      <w:rFonts w:ascii="Arial" w:hAnsi="Arial"/>
      <w:sz w:val="18"/>
      <w:szCs w:val="18"/>
    </w:rPr>
  </w:style>
  <w:style w:type="paragraph" w:customStyle="1" w:styleId="ManualHeading2">
    <w:name w:val="~Manual # Heading 2"/>
    <w:next w:val="BodyText0"/>
    <w:uiPriority w:val="99"/>
    <w:qFormat/>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affffffffb">
    <w:name w:val="办公自动化专用正文"/>
    <w:basedOn w:val="a4"/>
    <w:uiPriority w:val="99"/>
    <w:qFormat/>
    <w:pPr>
      <w:spacing w:line="500" w:lineRule="atLeast"/>
      <w:ind w:firstLine="624"/>
    </w:pPr>
    <w:rPr>
      <w:rFonts w:ascii="Times New Roman"/>
      <w:kern w:val="2"/>
      <w:sz w:val="21"/>
    </w:rPr>
  </w:style>
  <w:style w:type="paragraph" w:customStyle="1" w:styleId="trademark">
    <w:name w:val="trademark"/>
    <w:uiPriority w:val="99"/>
    <w:qFormat/>
    <w:pPr>
      <w:spacing w:after="60"/>
    </w:pPr>
    <w:rPr>
      <w:rFonts w:ascii="Futura Bk" w:hAnsi="Futura Bk"/>
      <w:sz w:val="15"/>
      <w:lang w:eastAsia="en-US"/>
    </w:rPr>
  </w:style>
  <w:style w:type="paragraph" w:customStyle="1" w:styleId="2ff0">
    <w:name w:val="正文缩进2字"/>
    <w:basedOn w:val="a4"/>
    <w:link w:val="2CharChar3"/>
    <w:uiPriority w:val="99"/>
    <w:qFormat/>
    <w:pPr>
      <w:tabs>
        <w:tab w:val="center" w:pos="4320"/>
        <w:tab w:val="right" w:pos="8640"/>
      </w:tabs>
      <w:spacing w:line="360" w:lineRule="auto"/>
      <w:ind w:firstLine="432"/>
      <w:jc w:val="left"/>
    </w:pPr>
    <w:rPr>
      <w:sz w:val="24"/>
    </w:rPr>
  </w:style>
  <w:style w:type="character" w:customStyle="1" w:styleId="2CharChar3">
    <w:name w:val="正文缩进2字 Char Char"/>
    <w:link w:val="2ff0"/>
    <w:uiPriority w:val="99"/>
    <w:qFormat/>
    <w:locked/>
    <w:rPr>
      <w:rFonts w:ascii="宋体"/>
      <w:sz w:val="24"/>
    </w:rPr>
  </w:style>
  <w:style w:type="paragraph" w:customStyle="1" w:styleId="CharCharCharCharCharCharCharCharCharCharChar1Char">
    <w:name w:val="Char Char Char Char Char Char Char Char Char Char Char1 Char"/>
    <w:basedOn w:val="a4"/>
    <w:uiPriority w:val="99"/>
    <w:qFormat/>
    <w:pPr>
      <w:ind w:left="851" w:hanging="851"/>
    </w:pPr>
    <w:rPr>
      <w:rFonts w:ascii="Times New Roman"/>
      <w:kern w:val="2"/>
      <w:sz w:val="24"/>
    </w:rPr>
  </w:style>
  <w:style w:type="paragraph" w:customStyle="1" w:styleId="HeadingManual40">
    <w:name w:val="~Heading Manual#4"/>
    <w:basedOn w:val="HeadingManual4"/>
    <w:next w:val="BodyText0"/>
    <w:uiPriority w:val="99"/>
    <w:qFormat/>
  </w:style>
  <w:style w:type="paragraph" w:customStyle="1" w:styleId="TimesNewRoman">
    <w:name w:val="样式 正文文字缩进 + Times New Roman"/>
    <w:basedOn w:val="a4"/>
    <w:uiPriority w:val="99"/>
    <w:qFormat/>
    <w:pPr>
      <w:spacing w:line="360" w:lineRule="auto"/>
      <w:ind w:firstLine="482"/>
    </w:pPr>
    <w:rPr>
      <w:rFonts w:ascii="Times New Roman"/>
      <w:kern w:val="2"/>
      <w:sz w:val="24"/>
    </w:rPr>
  </w:style>
  <w:style w:type="paragraph" w:customStyle="1" w:styleId="3315">
    <w:name w:val="样式 小四 段前: 3 磅 段后: 3 磅 行距: 1.5 倍行距"/>
    <w:basedOn w:val="a4"/>
    <w:link w:val="3315CharChar"/>
    <w:uiPriority w:val="99"/>
    <w:qFormat/>
    <w:pPr>
      <w:spacing w:before="60" w:after="60" w:line="360" w:lineRule="auto"/>
      <w:ind w:firstLineChars="225" w:firstLine="540"/>
    </w:pPr>
    <w:rPr>
      <w:rFonts w:ascii="Times New Roman"/>
      <w:kern w:val="2"/>
      <w:sz w:val="24"/>
    </w:rPr>
  </w:style>
  <w:style w:type="character" w:customStyle="1" w:styleId="3315CharChar">
    <w:name w:val="样式 小四 段前: 3 磅 段后: 3 磅 行距: 1.5 倍行距 Char Char"/>
    <w:link w:val="3315"/>
    <w:uiPriority w:val="99"/>
    <w:qFormat/>
    <w:locked/>
    <w:rPr>
      <w:kern w:val="2"/>
      <w:sz w:val="24"/>
    </w:rPr>
  </w:style>
  <w:style w:type="paragraph" w:customStyle="1" w:styleId="xl113">
    <w:name w:val="xl113"/>
    <w:basedOn w:val="a4"/>
    <w:uiPriority w:val="99"/>
    <w:qFormat/>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hAnsi="宋体" w:cs="宋体"/>
      <w:color w:val="000000"/>
      <w:sz w:val="20"/>
    </w:rPr>
  </w:style>
  <w:style w:type="paragraph" w:customStyle="1" w:styleId="Subheading0">
    <w:name w:val="~Subheading"/>
    <w:basedOn w:val="Subheading"/>
    <w:next w:val="BodyText0"/>
    <w:uiPriority w:val="99"/>
    <w:qFormat/>
    <w:pPr>
      <w:shd w:val="clear" w:color="auto" w:fill="DFE0E1"/>
    </w:pPr>
  </w:style>
  <w:style w:type="paragraph" w:customStyle="1" w:styleId="Quotation">
    <w:name w:val="*Quotation"/>
    <w:basedOn w:val="BodyText"/>
    <w:next w:val="QuotationAttribute"/>
    <w:uiPriority w:val="99"/>
    <w:qFormat/>
    <w:pPr>
      <w:spacing w:after="200" w:line="220" w:lineRule="atLeast"/>
      <w:ind w:left="720" w:right="720"/>
    </w:pPr>
    <w:rPr>
      <w:rFonts w:ascii="Futura Lt" w:hAnsi="Futura Lt"/>
      <w:i/>
      <w:color w:val="auto"/>
      <w:kern w:val="0"/>
      <w:sz w:val="20"/>
    </w:rPr>
  </w:style>
  <w:style w:type="paragraph" w:customStyle="1" w:styleId="QuotationAttribute">
    <w:name w:val="*Quotation Attribute"/>
    <w:basedOn w:val="BodyText"/>
    <w:next w:val="BodyText"/>
    <w:uiPriority w:val="99"/>
    <w:qFormat/>
    <w:pPr>
      <w:numPr>
        <w:numId w:val="27"/>
      </w:numPr>
      <w:spacing w:after="0" w:line="360" w:lineRule="auto"/>
      <w:ind w:left="425" w:right="720" w:hanging="425"/>
    </w:pPr>
    <w:rPr>
      <w:rFonts w:ascii="Futura Lt" w:hAnsi="Futura Lt"/>
      <w:color w:val="auto"/>
      <w:kern w:val="0"/>
      <w:sz w:val="20"/>
    </w:rPr>
  </w:style>
  <w:style w:type="paragraph" w:customStyle="1" w:styleId="AltNumbersBold">
    <w:name w:val="*Alt Numbers Bold"/>
    <w:basedOn w:val="NumbersBold"/>
    <w:uiPriority w:val="99"/>
    <w:qFormat/>
    <w:pPr>
      <w:tabs>
        <w:tab w:val="left" w:pos="1440"/>
      </w:tabs>
      <w:ind w:left="1440" w:hanging="1440"/>
    </w:pPr>
  </w:style>
  <w:style w:type="paragraph" w:customStyle="1" w:styleId="NumbersBold">
    <w:name w:val="*Numbers Bold"/>
    <w:basedOn w:val="Numbers0"/>
    <w:uiPriority w:val="99"/>
    <w:qFormat/>
    <w:rPr>
      <w:b/>
    </w:rPr>
  </w:style>
  <w:style w:type="paragraph" w:customStyle="1" w:styleId="affffffffc">
    <w:name w:val="正文首行缩进（绿盟科技）"/>
    <w:basedOn w:val="a4"/>
    <w:uiPriority w:val="99"/>
    <w:qFormat/>
    <w:pPr>
      <w:widowControl/>
      <w:spacing w:line="360" w:lineRule="auto"/>
      <w:ind w:firstLineChars="200" w:firstLine="200"/>
      <w:jc w:val="left"/>
    </w:pPr>
    <w:rPr>
      <w:rFonts w:ascii="Times New Roman"/>
      <w:sz w:val="24"/>
      <w:szCs w:val="21"/>
    </w:rPr>
  </w:style>
  <w:style w:type="paragraph" w:customStyle="1" w:styleId="affffffffd">
    <w:name w:val="第二级"/>
    <w:basedOn w:val="20"/>
    <w:link w:val="CharChara"/>
    <w:uiPriority w:val="99"/>
    <w:qFormat/>
    <w:pPr>
      <w:spacing w:line="416" w:lineRule="auto"/>
    </w:pPr>
    <w:rPr>
      <w:rFonts w:ascii="Cambria" w:eastAsia="宋体" w:hAnsi="Cambria"/>
      <w:kern w:val="2"/>
      <w:lang w:val="en-US"/>
    </w:rPr>
  </w:style>
  <w:style w:type="character" w:customStyle="1" w:styleId="CharChara">
    <w:name w:val="第二级 Char Char"/>
    <w:link w:val="affffffffd"/>
    <w:uiPriority w:val="99"/>
    <w:qFormat/>
    <w:locked/>
    <w:rPr>
      <w:rFonts w:ascii="Cambria" w:hAnsi="Cambria"/>
      <w:b/>
      <w:kern w:val="2"/>
      <w:sz w:val="32"/>
    </w:rPr>
  </w:style>
  <w:style w:type="paragraph" w:customStyle="1" w:styleId="affffffffe">
    <w:name w:val="列表项目（缩进两字）"/>
    <w:basedOn w:val="ad"/>
    <w:uiPriority w:val="99"/>
    <w:qFormat/>
    <w:pPr>
      <w:tabs>
        <w:tab w:val="clear" w:pos="425"/>
        <w:tab w:val="left" w:pos="390"/>
      </w:tabs>
      <w:adjustRightInd w:val="0"/>
      <w:snapToGrid w:val="0"/>
      <w:spacing w:line="360" w:lineRule="auto"/>
      <w:ind w:left="390" w:hanging="390"/>
    </w:pPr>
    <w:rPr>
      <w:rFonts w:ascii="Arial" w:hAnsi="Arial"/>
      <w:sz w:val="28"/>
    </w:rPr>
  </w:style>
  <w:style w:type="paragraph" w:customStyle="1" w:styleId="CustomerName">
    <w:name w:val="CustomerName"/>
    <w:basedOn w:val="HPRecipientData"/>
    <w:uiPriority w:val="99"/>
    <w:qFormat/>
  </w:style>
  <w:style w:type="paragraph" w:customStyle="1" w:styleId="bodytextbold0">
    <w:name w:val="body text bold"/>
    <w:basedOn w:val="af3"/>
    <w:uiPriority w:val="99"/>
    <w:qFormat/>
    <w:pPr>
      <w:spacing w:after="0"/>
    </w:pPr>
    <w:rPr>
      <w:rFonts w:ascii="Futura Hv" w:hAnsi="Futura Hv"/>
      <w:sz w:val="18"/>
      <w:lang w:val="en-US" w:eastAsia="en-US"/>
    </w:rPr>
  </w:style>
  <w:style w:type="paragraph" w:customStyle="1" w:styleId="TableText8Bold">
    <w:name w:val="*Table Text 8 Bold"/>
    <w:basedOn w:val="TableText8Single"/>
    <w:uiPriority w:val="99"/>
    <w:qFormat/>
    <w:rPr>
      <w:b/>
    </w:rPr>
  </w:style>
  <w:style w:type="paragraph" w:customStyle="1" w:styleId="a2">
    <w:name w:val="编写建议"/>
    <w:basedOn w:val="a4"/>
    <w:uiPriority w:val="99"/>
    <w:qFormat/>
    <w:pPr>
      <w:widowControl/>
      <w:numPr>
        <w:ilvl w:val="8"/>
        <w:numId w:val="28"/>
      </w:numPr>
      <w:snapToGrid w:val="0"/>
      <w:spacing w:before="80" w:after="80" w:line="300" w:lineRule="auto"/>
      <w:ind w:left="1134" w:firstLine="420"/>
    </w:pPr>
    <w:rPr>
      <w:rFonts w:ascii="Arial" w:hAnsi="Arial" w:cs="Arial"/>
      <w:i/>
      <w:color w:val="0000FF"/>
      <w:sz w:val="21"/>
      <w:szCs w:val="21"/>
    </w:rPr>
  </w:style>
  <w:style w:type="paragraph" w:customStyle="1" w:styleId="AltNumberDouble">
    <w:name w:val="~Alt Number Double"/>
    <w:basedOn w:val="NumberDouble"/>
    <w:uiPriority w:val="99"/>
    <w:qFormat/>
    <w:pPr>
      <w:tabs>
        <w:tab w:val="clear" w:pos="360"/>
        <w:tab w:val="left" w:pos="1440"/>
      </w:tabs>
      <w:spacing w:after="220"/>
      <w:ind w:left="1440" w:hanging="1440"/>
    </w:pPr>
  </w:style>
  <w:style w:type="paragraph" w:customStyle="1" w:styleId="HeadingManual3">
    <w:name w:val="*Heading Manual#3"/>
    <w:basedOn w:val="Heading30"/>
    <w:next w:val="BodyText"/>
    <w:uiPriority w:val="99"/>
    <w:qFormat/>
    <w:pPr>
      <w:tabs>
        <w:tab w:val="left" w:pos="1224"/>
      </w:tabs>
      <w:spacing w:line="240" w:lineRule="auto"/>
      <w:ind w:leftChars="0" w:left="1224" w:rightChars="0" w:right="0" w:hanging="504"/>
      <w:outlineLvl w:val="2"/>
    </w:pPr>
    <w:rPr>
      <w:rFonts w:ascii="Arial" w:hAnsi="Arial"/>
      <w:color w:val="00637A"/>
      <w:sz w:val="32"/>
    </w:rPr>
  </w:style>
  <w:style w:type="paragraph" w:customStyle="1" w:styleId="Heading30">
    <w:name w:val="*Heading 3"/>
    <w:next w:val="BodyText"/>
    <w:link w:val="Heading3CharChar"/>
    <w:uiPriority w:val="99"/>
    <w:qFormat/>
    <w:pPr>
      <w:keepNext/>
      <w:keepLines/>
      <w:spacing w:before="120" w:after="120" w:line="360" w:lineRule="auto"/>
      <w:ind w:leftChars="100" w:left="240" w:rightChars="100" w:right="100"/>
      <w:outlineLvl w:val="3"/>
    </w:pPr>
    <w:rPr>
      <w:rFonts w:ascii="Verdana" w:hAnsi="Verdana"/>
      <w:b/>
      <w:sz w:val="22"/>
      <w:szCs w:val="22"/>
      <w:lang w:eastAsia="en-US"/>
    </w:rPr>
  </w:style>
  <w:style w:type="character" w:customStyle="1" w:styleId="Heading3CharChar">
    <w:name w:val="*Heading 3 Char Char"/>
    <w:link w:val="Heading30"/>
    <w:uiPriority w:val="99"/>
    <w:qFormat/>
    <w:locked/>
    <w:rPr>
      <w:rFonts w:ascii="Verdana" w:hAnsi="Verdana"/>
      <w:b/>
      <w:sz w:val="22"/>
      <w:szCs w:val="22"/>
      <w:lang w:eastAsia="en-US"/>
    </w:rPr>
  </w:style>
  <w:style w:type="paragraph" w:customStyle="1" w:styleId="P3">
    <w:name w:val="P标3"/>
    <w:basedOn w:val="34"/>
    <w:uiPriority w:val="99"/>
    <w:qFormat/>
    <w:pPr>
      <w:keepNext w:val="0"/>
      <w:keepLines w:val="0"/>
      <w:widowControl w:val="0"/>
      <w:spacing w:before="0" w:after="0" w:line="240" w:lineRule="auto"/>
      <w:jc w:val="center"/>
      <w:outlineLvl w:val="9"/>
    </w:pPr>
    <w:rPr>
      <w:rFonts w:ascii="宋体" w:hAnsi="宋体"/>
      <w:b w:val="0"/>
      <w:kern w:val="2"/>
      <w:sz w:val="24"/>
      <w:szCs w:val="24"/>
      <w:lang w:val="en-US"/>
    </w:rPr>
  </w:style>
  <w:style w:type="paragraph" w:customStyle="1" w:styleId="TableGraphicsCaption">
    <w:name w:val="*Table/Graphics Caption"/>
    <w:basedOn w:val="BodyText"/>
    <w:next w:val="BodyText"/>
    <w:uiPriority w:val="99"/>
    <w:qFormat/>
    <w:pPr>
      <w:spacing w:line="360" w:lineRule="auto"/>
    </w:pPr>
    <w:rPr>
      <w:rFonts w:ascii="Futura Lt" w:hAnsi="Futura Lt"/>
      <w:color w:val="auto"/>
      <w:kern w:val="0"/>
      <w:sz w:val="18"/>
      <w:szCs w:val="18"/>
    </w:rPr>
  </w:style>
  <w:style w:type="paragraph" w:customStyle="1" w:styleId="CharCharCharChar1">
    <w:name w:val="Char Char Char Char"/>
    <w:basedOn w:val="a4"/>
    <w:qFormat/>
    <w:pPr>
      <w:widowControl/>
      <w:spacing w:after="160" w:line="240" w:lineRule="exact"/>
      <w:jc w:val="left"/>
    </w:pPr>
    <w:rPr>
      <w:rFonts w:ascii="Verdana" w:hAnsi="Verdana"/>
      <w:sz w:val="20"/>
      <w:lang w:eastAsia="en-US"/>
    </w:rPr>
  </w:style>
  <w:style w:type="paragraph" w:customStyle="1" w:styleId="Bullet0">
    <w:name w:val="Bullet"/>
    <w:basedOn w:val="a4"/>
    <w:uiPriority w:val="99"/>
    <w:qFormat/>
    <w:pPr>
      <w:widowControl/>
      <w:numPr>
        <w:numId w:val="29"/>
      </w:numPr>
      <w:tabs>
        <w:tab w:val="left" w:pos="288"/>
      </w:tabs>
      <w:jc w:val="left"/>
    </w:pPr>
    <w:rPr>
      <w:rFonts w:ascii="Arial" w:hAnsi="Arial"/>
      <w:sz w:val="20"/>
    </w:rPr>
  </w:style>
  <w:style w:type="paragraph" w:customStyle="1" w:styleId="gongcheng">
    <w:name w:val="gongcheng"/>
    <w:basedOn w:val="a4"/>
    <w:uiPriority w:val="99"/>
    <w:qFormat/>
    <w:pPr>
      <w:widowControl/>
      <w:spacing w:before="100" w:beforeAutospacing="1" w:after="100" w:afterAutospacing="1"/>
      <w:jc w:val="left"/>
    </w:pPr>
    <w:rPr>
      <w:rFonts w:hAnsi="宋体"/>
      <w:sz w:val="24"/>
    </w:rPr>
  </w:style>
  <w:style w:type="paragraph" w:customStyle="1" w:styleId="afffffffff">
    <w:name w:val="普通正文"/>
    <w:basedOn w:val="a4"/>
    <w:uiPriority w:val="99"/>
    <w:qFormat/>
    <w:pPr>
      <w:adjustRightInd w:val="0"/>
      <w:spacing w:before="120" w:after="120"/>
      <w:jc w:val="left"/>
      <w:textAlignment w:val="baseline"/>
    </w:pPr>
    <w:rPr>
      <w:rFonts w:ascii="Arial" w:hAnsi="Arial"/>
      <w:sz w:val="24"/>
    </w:rPr>
  </w:style>
  <w:style w:type="paragraph" w:customStyle="1" w:styleId="a14">
    <w:name w:val="a14"/>
    <w:basedOn w:val="a4"/>
    <w:uiPriority w:val="99"/>
    <w:qFormat/>
    <w:pPr>
      <w:widowControl/>
      <w:spacing w:before="100" w:beforeAutospacing="1" w:after="100" w:afterAutospacing="1" w:line="360" w:lineRule="atLeast"/>
      <w:jc w:val="left"/>
    </w:pPr>
    <w:rPr>
      <w:rFonts w:hAnsi="宋体"/>
      <w:sz w:val="21"/>
    </w:rPr>
  </w:style>
  <w:style w:type="paragraph" w:customStyle="1" w:styleId="figuredescription">
    <w:name w:val="figuredescription"/>
    <w:basedOn w:val="a4"/>
    <w:uiPriority w:val="99"/>
    <w:qFormat/>
    <w:pPr>
      <w:widowControl/>
      <w:spacing w:before="100" w:beforeAutospacing="1" w:after="100" w:afterAutospacing="1"/>
      <w:jc w:val="left"/>
    </w:pPr>
    <w:rPr>
      <w:rFonts w:hAnsi="宋体" w:cs="宋体"/>
      <w:sz w:val="24"/>
      <w:szCs w:val="24"/>
    </w:rPr>
  </w:style>
  <w:style w:type="paragraph" w:customStyle="1" w:styleId="HPEntityDetail">
    <w:name w:val="HP Entity Detail"/>
    <w:uiPriority w:val="99"/>
    <w:qFormat/>
    <w:pPr>
      <w:ind w:left="-1080" w:right="-720"/>
    </w:pPr>
    <w:rPr>
      <w:rFonts w:ascii="Arial" w:hAnsi="Arial"/>
      <w:b/>
      <w:sz w:val="14"/>
      <w:szCs w:val="14"/>
      <w:lang w:eastAsia="en-US"/>
    </w:rPr>
  </w:style>
  <w:style w:type="paragraph" w:customStyle="1" w:styleId="BulletSubnumber">
    <w:name w:val="*Bullet Subnumber"/>
    <w:basedOn w:val="BulletSubnumber0"/>
    <w:uiPriority w:val="99"/>
    <w:qFormat/>
    <w:rPr>
      <w:color w:val="auto"/>
    </w:rPr>
  </w:style>
  <w:style w:type="paragraph" w:customStyle="1" w:styleId="BulletSubnumber0">
    <w:name w:val="~Bullet Subnumber"/>
    <w:basedOn w:val="Bullet1Subtext"/>
    <w:uiPriority w:val="99"/>
    <w:qFormat/>
    <w:pPr>
      <w:tabs>
        <w:tab w:val="left" w:pos="720"/>
      </w:tabs>
      <w:ind w:left="720" w:hanging="360"/>
    </w:pPr>
  </w:style>
  <w:style w:type="paragraph" w:customStyle="1" w:styleId="ManualHeading20">
    <w:name w:val="*Manual # Heading 2"/>
    <w:next w:val="BodyText"/>
    <w:uiPriority w:val="99"/>
    <w:qFormat/>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AltNumbersDouble">
    <w:name w:val="~Alt Numbers Double"/>
    <w:basedOn w:val="AltNumbersDouble0"/>
    <w:uiPriority w:val="99"/>
    <w:qFormat/>
    <w:pPr>
      <w:shd w:val="clear" w:color="auto" w:fill="DFE0E1"/>
      <w:spacing w:line="240" w:lineRule="auto"/>
    </w:pPr>
    <w:rPr>
      <w:rFonts w:ascii="Arial" w:hAnsi="Arial"/>
      <w:color w:val="00637A"/>
      <w:sz w:val="22"/>
    </w:rPr>
  </w:style>
  <w:style w:type="paragraph" w:customStyle="1" w:styleId="AltNumbersDouble0">
    <w:name w:val="*Alt Numbers Double"/>
    <w:basedOn w:val="NumbersDouble0"/>
    <w:uiPriority w:val="99"/>
    <w:qFormat/>
    <w:pPr>
      <w:tabs>
        <w:tab w:val="left" w:pos="1440"/>
      </w:tabs>
      <w:ind w:left="1440" w:hanging="1440"/>
    </w:pPr>
  </w:style>
  <w:style w:type="paragraph" w:customStyle="1" w:styleId="c">
    <w:name w:val="c_"/>
    <w:uiPriority w:val="99"/>
    <w:qFormat/>
    <w:pPr>
      <w:widowControl w:val="0"/>
      <w:autoSpaceDE w:val="0"/>
      <w:autoSpaceDN w:val="0"/>
      <w:adjustRightInd w:val="0"/>
      <w:spacing w:line="360" w:lineRule="atLeast"/>
      <w:jc w:val="both"/>
      <w:textAlignment w:val="baseline"/>
    </w:pPr>
    <w:rPr>
      <w:rFonts w:ascii="Arial" w:hAnsi="Arial"/>
      <w:sz w:val="24"/>
    </w:rPr>
  </w:style>
  <w:style w:type="paragraph" w:customStyle="1" w:styleId="afffffffff0">
    <w:name w:val="￥正文"/>
    <w:basedOn w:val="a4"/>
    <w:link w:val="CharCharb"/>
    <w:uiPriority w:val="99"/>
    <w:qFormat/>
    <w:pPr>
      <w:spacing w:line="360" w:lineRule="auto"/>
      <w:ind w:firstLineChars="200" w:firstLine="200"/>
    </w:pPr>
    <w:rPr>
      <w:rFonts w:ascii="Calibri" w:hAnsi="Calibri"/>
      <w:kern w:val="2"/>
      <w:sz w:val="22"/>
    </w:rPr>
  </w:style>
  <w:style w:type="character" w:customStyle="1" w:styleId="CharCharb">
    <w:name w:val="￥正文 Char Char"/>
    <w:link w:val="afffffffff0"/>
    <w:uiPriority w:val="99"/>
    <w:qFormat/>
    <w:locked/>
    <w:rPr>
      <w:rFonts w:ascii="Calibri" w:hAnsi="Calibri"/>
      <w:kern w:val="2"/>
      <w:sz w:val="22"/>
    </w:rPr>
  </w:style>
  <w:style w:type="paragraph" w:customStyle="1" w:styleId="afffffffff1">
    <w:name w:val="图中文字"/>
    <w:basedOn w:val="a4"/>
    <w:uiPriority w:val="99"/>
    <w:qFormat/>
    <w:pPr>
      <w:widowControl/>
      <w:tabs>
        <w:tab w:val="left" w:pos="1275"/>
      </w:tabs>
      <w:jc w:val="center"/>
    </w:pPr>
    <w:rPr>
      <w:rFonts w:ascii="Arial" w:hAnsi="Arial"/>
      <w:kern w:val="2"/>
      <w:sz w:val="21"/>
    </w:rPr>
  </w:style>
  <w:style w:type="paragraph" w:customStyle="1" w:styleId="4a">
    <w:name w:val="标句4"/>
    <w:basedOn w:val="a4"/>
    <w:uiPriority w:val="99"/>
    <w:qFormat/>
    <w:pPr>
      <w:tabs>
        <w:tab w:val="left" w:pos="425"/>
      </w:tabs>
      <w:adjustRightInd w:val="0"/>
      <w:snapToGrid w:val="0"/>
      <w:spacing w:line="360" w:lineRule="auto"/>
      <w:ind w:left="425" w:hanging="425"/>
    </w:pPr>
    <w:rPr>
      <w:kern w:val="2"/>
      <w:sz w:val="21"/>
    </w:rPr>
  </w:style>
  <w:style w:type="paragraph" w:customStyle="1" w:styleId="TableText11Bullet2Double">
    <w:name w:val="*Table Text 11 Bullet #2 Double"/>
    <w:basedOn w:val="TableText11Bullet2Single"/>
    <w:uiPriority w:val="99"/>
    <w:qFormat/>
    <w:pPr>
      <w:spacing w:after="60"/>
    </w:pPr>
  </w:style>
  <w:style w:type="paragraph" w:customStyle="1" w:styleId="TableText11Bullet2Single">
    <w:name w:val="*Table Text 11 Bullet #2 Single"/>
    <w:basedOn w:val="TableText10Bullet2Single"/>
    <w:uiPriority w:val="99"/>
    <w:qFormat/>
    <w:rPr>
      <w:sz w:val="22"/>
    </w:rPr>
  </w:style>
  <w:style w:type="paragraph" w:customStyle="1" w:styleId="afffffffff2">
    <w:name w:val="正文内容"/>
    <w:basedOn w:val="a4"/>
    <w:uiPriority w:val="99"/>
    <w:qFormat/>
    <w:rPr>
      <w:rFonts w:ascii="Arial" w:hAnsi="Arial"/>
      <w:spacing w:val="-12"/>
      <w:kern w:val="2"/>
      <w:sz w:val="21"/>
    </w:rPr>
  </w:style>
  <w:style w:type="paragraph" w:customStyle="1" w:styleId="HPBodytext10pt">
    <w:name w:val="_HP Body text 10 pt"/>
    <w:basedOn w:val="Default"/>
    <w:next w:val="Default"/>
    <w:uiPriority w:val="99"/>
    <w:qFormat/>
    <w:pPr>
      <w:spacing w:after="120"/>
    </w:pPr>
    <w:rPr>
      <w:rFonts w:ascii="Futura-Book" w:hAnsi="Futura-Book" w:cs="Times New Roman"/>
      <w:color w:val="auto"/>
    </w:rPr>
  </w:style>
  <w:style w:type="paragraph" w:customStyle="1" w:styleId="HeadingManual1">
    <w:name w:val="*Heading Manual#1"/>
    <w:basedOn w:val="Heading10"/>
    <w:next w:val="BodyText"/>
    <w:uiPriority w:val="99"/>
    <w:qFormat/>
    <w:pPr>
      <w:pageBreakBefore/>
      <w:tabs>
        <w:tab w:val="left" w:pos="360"/>
      </w:tabs>
      <w:spacing w:before="120" w:line="240" w:lineRule="auto"/>
      <w:ind w:left="357" w:hanging="357"/>
      <w:outlineLvl w:val="0"/>
    </w:pPr>
    <w:rPr>
      <w:rFonts w:ascii="Arial" w:hAnsi="Arial"/>
      <w:color w:val="00637A"/>
      <w:sz w:val="40"/>
    </w:rPr>
  </w:style>
  <w:style w:type="paragraph" w:customStyle="1" w:styleId="Heading10">
    <w:name w:val="*Heading 1"/>
    <w:basedOn w:val="BodyText"/>
    <w:next w:val="BodyText"/>
    <w:link w:val="Heading1CharChar"/>
    <w:uiPriority w:val="99"/>
    <w:qFormat/>
    <w:pPr>
      <w:keepNext/>
      <w:keepLines/>
      <w:spacing w:before="240" w:line="360" w:lineRule="auto"/>
      <w:outlineLvl w:val="1"/>
    </w:pPr>
    <w:rPr>
      <w:rFonts w:ascii="Verdana" w:hAnsi="Verdana"/>
      <w:b/>
      <w:color w:val="auto"/>
      <w:kern w:val="0"/>
      <w:sz w:val="32"/>
      <w:szCs w:val="20"/>
    </w:rPr>
  </w:style>
  <w:style w:type="character" w:customStyle="1" w:styleId="Heading1CharChar">
    <w:name w:val="*Heading 1 Char Char"/>
    <w:link w:val="Heading10"/>
    <w:uiPriority w:val="99"/>
    <w:qFormat/>
    <w:locked/>
    <w:rPr>
      <w:rFonts w:ascii="Verdana" w:hAnsi="Verdana"/>
      <w:b/>
      <w:sz w:val="32"/>
      <w:lang w:eastAsia="en-US"/>
    </w:rPr>
  </w:style>
  <w:style w:type="paragraph" w:customStyle="1" w:styleId="-2">
    <w:name w:val="标-2"/>
    <w:basedOn w:val="20"/>
    <w:uiPriority w:val="99"/>
    <w:qFormat/>
    <w:pPr>
      <w:ind w:leftChars="121" w:left="254" w:hanging="576"/>
    </w:pPr>
    <w:rPr>
      <w:rFonts w:ascii="Times New Roman" w:eastAsia="宋体" w:hAnsi="Times New Roman"/>
      <w:color w:val="336699"/>
      <w:kern w:val="2"/>
      <w:sz w:val="28"/>
      <w:lang w:val="en-US"/>
    </w:rPr>
  </w:style>
  <w:style w:type="paragraph" w:customStyle="1" w:styleId="400">
    <w:name w:val="40"/>
    <w:basedOn w:val="a4"/>
    <w:link w:val="40CharChar"/>
    <w:uiPriority w:val="99"/>
    <w:qFormat/>
    <w:pPr>
      <w:adjustRightInd w:val="0"/>
      <w:snapToGrid w:val="0"/>
      <w:spacing w:line="360" w:lineRule="auto"/>
      <w:ind w:firstLineChars="200" w:firstLine="200"/>
      <w:jc w:val="left"/>
    </w:pPr>
    <w:rPr>
      <w:rFonts w:ascii="Times New Roman"/>
      <w:kern w:val="2"/>
      <w:sz w:val="32"/>
    </w:rPr>
  </w:style>
  <w:style w:type="character" w:customStyle="1" w:styleId="40CharChar">
    <w:name w:val="40 Char Char"/>
    <w:link w:val="400"/>
    <w:uiPriority w:val="99"/>
    <w:qFormat/>
    <w:locked/>
    <w:rPr>
      <w:kern w:val="2"/>
      <w:sz w:val="32"/>
    </w:rPr>
  </w:style>
  <w:style w:type="paragraph" w:customStyle="1" w:styleId="xl103">
    <w:name w:val="xl103"/>
    <w:basedOn w:val="a4"/>
    <w:qFormat/>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afffffffff3">
    <w:name w:val="黑"/>
    <w:basedOn w:val="a4"/>
    <w:uiPriority w:val="99"/>
    <w:qFormat/>
    <w:pPr>
      <w:spacing w:line="360" w:lineRule="auto"/>
    </w:pPr>
    <w:rPr>
      <w:rFonts w:hAnsi="宋体"/>
      <w:b/>
      <w:color w:val="000000"/>
      <w:kern w:val="2"/>
      <w:sz w:val="24"/>
      <w:szCs w:val="24"/>
    </w:rPr>
  </w:style>
  <w:style w:type="paragraph" w:customStyle="1" w:styleId="font12">
    <w:name w:val="font12"/>
    <w:basedOn w:val="a4"/>
    <w:qFormat/>
    <w:pPr>
      <w:widowControl/>
      <w:spacing w:before="100" w:beforeAutospacing="1" w:after="100" w:afterAutospacing="1"/>
      <w:jc w:val="left"/>
    </w:pPr>
    <w:rPr>
      <w:rFonts w:hAnsi="宋体" w:cs="宋体"/>
      <w:color w:val="000000"/>
      <w:sz w:val="20"/>
    </w:rPr>
  </w:style>
  <w:style w:type="paragraph" w:customStyle="1" w:styleId="p18">
    <w:name w:val="p18"/>
    <w:basedOn w:val="a4"/>
    <w:uiPriority w:val="99"/>
    <w:qFormat/>
    <w:pPr>
      <w:widowControl/>
      <w:spacing w:after="312" w:line="360" w:lineRule="auto"/>
      <w:ind w:left="420" w:hanging="420"/>
      <w:jc w:val="center"/>
    </w:pPr>
    <w:rPr>
      <w:rFonts w:ascii="Arial" w:hAnsi="Arial" w:cs="Arial"/>
      <w:b/>
      <w:bCs/>
      <w:sz w:val="21"/>
      <w:szCs w:val="21"/>
    </w:rPr>
  </w:style>
  <w:style w:type="paragraph" w:customStyle="1" w:styleId="ManualHeading1">
    <w:name w:val="~Manual # Heading 1"/>
    <w:next w:val="BodyText0"/>
    <w:uiPriority w:val="99"/>
    <w:qFormat/>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Headline">
    <w:name w:val="Headline"/>
    <w:basedOn w:val="a4"/>
    <w:uiPriority w:val="99"/>
    <w:qFormat/>
    <w:pPr>
      <w:widowControl/>
      <w:suppressAutoHyphens/>
      <w:spacing w:line="280" w:lineRule="exact"/>
      <w:jc w:val="left"/>
    </w:pPr>
    <w:rPr>
      <w:rFonts w:ascii="Times New Roman"/>
      <w:sz w:val="24"/>
      <w:szCs w:val="24"/>
      <w:lang w:eastAsia="en-US"/>
    </w:rPr>
  </w:style>
  <w:style w:type="paragraph" w:customStyle="1" w:styleId="TableFigureCaption0">
    <w:name w:val="~Table/Figure Caption"/>
    <w:basedOn w:val="TableFigureCaption"/>
    <w:uiPriority w:val="99"/>
    <w:qFormat/>
    <w:pPr>
      <w:shd w:val="clear" w:color="auto" w:fill="DFE0E1"/>
    </w:pPr>
    <w:rPr>
      <w:color w:val="00637A"/>
    </w:rPr>
  </w:style>
  <w:style w:type="paragraph" w:customStyle="1" w:styleId="CharCharCharCharCharCharCharCharCharCharCharCharCharCharCharChar">
    <w:name w:val="Char Char Char Char Char Char Char Char Char Char Char Char Char Char Char Char"/>
    <w:basedOn w:val="a4"/>
    <w:uiPriority w:val="99"/>
    <w:qFormat/>
    <w:pPr>
      <w:tabs>
        <w:tab w:val="left" w:pos="360"/>
      </w:tabs>
    </w:pPr>
    <w:rPr>
      <w:rFonts w:ascii="Times New Roman"/>
      <w:kern w:val="2"/>
      <w:sz w:val="21"/>
    </w:rPr>
  </w:style>
  <w:style w:type="paragraph" w:customStyle="1" w:styleId="858D7CFB-ED40-4347-BF05-701D383B685F858D7CFB-ED40-4347-BF05-701D383B685F1">
    <w:name w:val="列出段落[858D7CFB-ED40-4347-BF05-701D383B685F][858D7CFB-ED40-4347-BF05-701D383B685F]1"/>
    <w:basedOn w:val="a4"/>
    <w:uiPriority w:val="99"/>
    <w:qFormat/>
    <w:pPr>
      <w:widowControl/>
      <w:ind w:firstLineChars="200" w:firstLine="420"/>
      <w:jc w:val="left"/>
    </w:pPr>
    <w:rPr>
      <w:rFonts w:ascii="Times New Roman"/>
      <w:sz w:val="21"/>
    </w:rPr>
  </w:style>
  <w:style w:type="paragraph" w:customStyle="1" w:styleId="afffffffff4">
    <w:name w:val="??"/>
    <w:uiPriority w:val="99"/>
    <w:qFormat/>
    <w:pPr>
      <w:widowControl w:val="0"/>
      <w:autoSpaceDE w:val="0"/>
      <w:autoSpaceDN w:val="0"/>
      <w:adjustRightInd w:val="0"/>
      <w:spacing w:line="312" w:lineRule="atLeast"/>
      <w:jc w:val="both"/>
      <w:textAlignment w:val="baseline"/>
    </w:pPr>
    <w:rPr>
      <w:sz w:val="21"/>
    </w:rPr>
  </w:style>
  <w:style w:type="paragraph" w:customStyle="1" w:styleId="l16">
    <w:name w:val="l16"/>
    <w:basedOn w:val="a4"/>
    <w:uiPriority w:val="99"/>
    <w:qFormat/>
    <w:pPr>
      <w:widowControl/>
      <w:jc w:val="left"/>
    </w:pPr>
    <w:rPr>
      <w:rFonts w:ascii="Arial Unicode MS" w:eastAsia="Arial Unicode MS" w:hAnsi="Arial Unicode MS"/>
      <w:color w:val="000000"/>
      <w:sz w:val="24"/>
      <w:szCs w:val="22"/>
    </w:rPr>
  </w:style>
  <w:style w:type="paragraph" w:customStyle="1" w:styleId="Bullet3SubtextSingle">
    <w:name w:val="~Bullet #3 Subtext Single"/>
    <w:basedOn w:val="Bullet3SubtextSingle0"/>
    <w:uiPriority w:val="99"/>
    <w:qFormat/>
    <w:pPr>
      <w:numPr>
        <w:numId w:val="30"/>
      </w:numPr>
      <w:shd w:val="clear" w:color="auto" w:fill="DFE0E1"/>
      <w:spacing w:line="240" w:lineRule="auto"/>
      <w:ind w:left="1985" w:hanging="425"/>
    </w:pPr>
    <w:rPr>
      <w:color w:val="00637A"/>
      <w:sz w:val="22"/>
    </w:rPr>
  </w:style>
  <w:style w:type="paragraph" w:customStyle="1" w:styleId="Bullet3SubtextSingle0">
    <w:name w:val="*Bullet #3 Subtext Single"/>
    <w:basedOn w:val="Bullet3Double0"/>
    <w:uiPriority w:val="99"/>
    <w:qFormat/>
    <w:pPr>
      <w:numPr>
        <w:numId w:val="0"/>
      </w:numPr>
      <w:tabs>
        <w:tab w:val="clear" w:pos="1080"/>
      </w:tabs>
      <w:ind w:left="1080"/>
    </w:pPr>
  </w:style>
  <w:style w:type="paragraph" w:customStyle="1" w:styleId="xl123">
    <w:name w:val="xl12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p14h">
    <w:name w:val="p14h"/>
    <w:basedOn w:val="a4"/>
    <w:uiPriority w:val="99"/>
    <w:qFormat/>
    <w:pPr>
      <w:widowControl/>
      <w:spacing w:before="100" w:beforeAutospacing="1" w:after="100" w:afterAutospacing="1" w:line="312" w:lineRule="auto"/>
      <w:jc w:val="left"/>
    </w:pPr>
    <w:rPr>
      <w:rFonts w:hAnsi="宋体"/>
      <w:sz w:val="22"/>
      <w:szCs w:val="22"/>
    </w:rPr>
  </w:style>
  <w:style w:type="paragraph" w:customStyle="1" w:styleId="xl134">
    <w:name w:val="xl134"/>
    <w:basedOn w:val="a4"/>
    <w:uiPriority w:val="99"/>
    <w:qFormat/>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CharCharCharChar10">
    <w:name w:val="Char Char Char Char1"/>
    <w:basedOn w:val="a4"/>
    <w:uiPriority w:val="99"/>
    <w:qFormat/>
    <w:pPr>
      <w:adjustRightInd w:val="0"/>
      <w:spacing w:line="360" w:lineRule="auto"/>
    </w:pPr>
    <w:rPr>
      <w:rFonts w:ascii="Times New Roman"/>
      <w:sz w:val="24"/>
    </w:rPr>
  </w:style>
  <w:style w:type="paragraph" w:customStyle="1" w:styleId="afffffffff5">
    <w:name w:val="一级正文"/>
    <w:basedOn w:val="a4"/>
    <w:uiPriority w:val="99"/>
    <w:qFormat/>
    <w:pPr>
      <w:spacing w:line="360" w:lineRule="auto"/>
      <w:ind w:firstLineChars="200" w:firstLine="480"/>
    </w:pPr>
    <w:rPr>
      <w:rFonts w:ascii="Times New Roman"/>
      <w:kern w:val="2"/>
      <w:sz w:val="24"/>
      <w:szCs w:val="24"/>
    </w:rPr>
  </w:style>
  <w:style w:type="paragraph" w:customStyle="1" w:styleId="4b">
    <w:name w:val="样式4"/>
    <w:basedOn w:val="12"/>
    <w:uiPriority w:val="99"/>
    <w:qFormat/>
    <w:pPr>
      <w:tabs>
        <w:tab w:val="right" w:leader="dot" w:pos="9458"/>
      </w:tabs>
    </w:pPr>
    <w:rPr>
      <w:b w:val="0"/>
      <w:kern w:val="2"/>
    </w:rPr>
  </w:style>
  <w:style w:type="paragraph" w:customStyle="1" w:styleId="LogoCover">
    <w:name w:val="*Logo Cover"/>
    <w:basedOn w:val="TableText1"/>
    <w:uiPriority w:val="99"/>
    <w:qFormat/>
    <w:pPr>
      <w:ind w:right="360"/>
      <w:jc w:val="right"/>
    </w:pPr>
  </w:style>
  <w:style w:type="paragraph" w:customStyle="1" w:styleId="3h3H3level3PIM3Level3HeadHeading3-oldsect12">
    <w:name w:val="样式 标题 3h3H3level_3PIM 3Level 3 HeadHeading 3 - oldsect1.2..."/>
    <w:basedOn w:val="34"/>
    <w:uiPriority w:val="99"/>
    <w:qFormat/>
    <w:pPr>
      <w:widowControl w:val="0"/>
      <w:spacing w:before="0" w:after="0" w:line="360" w:lineRule="auto"/>
      <w:ind w:left="180"/>
      <w:jc w:val="both"/>
    </w:pPr>
    <w:rPr>
      <w:rFonts w:ascii="宋体" w:hAnsi="宋体" w:cs="宋体"/>
      <w:bCs/>
      <w:kern w:val="2"/>
      <w:sz w:val="28"/>
      <w:lang w:val="en-US"/>
    </w:rPr>
  </w:style>
  <w:style w:type="paragraph" w:customStyle="1" w:styleId="afffffffff6">
    <w:name w:val="第三级"/>
    <w:basedOn w:val="34"/>
    <w:link w:val="CharCharc"/>
    <w:uiPriority w:val="99"/>
    <w:qFormat/>
    <w:pPr>
      <w:widowControl w:val="0"/>
      <w:spacing w:line="416" w:lineRule="auto"/>
      <w:jc w:val="both"/>
    </w:pPr>
    <w:rPr>
      <w:kern w:val="2"/>
      <w:lang w:val="en-US"/>
    </w:rPr>
  </w:style>
  <w:style w:type="character" w:customStyle="1" w:styleId="CharCharc">
    <w:name w:val="第三级 Char Char"/>
    <w:link w:val="afffffffff6"/>
    <w:uiPriority w:val="99"/>
    <w:qFormat/>
    <w:locked/>
    <w:rPr>
      <w:b/>
      <w:kern w:val="2"/>
      <w:sz w:val="32"/>
    </w:rPr>
  </w:style>
  <w:style w:type="paragraph" w:customStyle="1" w:styleId="ParaCharCharCharChar111">
    <w:name w:val="默认段落字体 Para Char Char Char Char111"/>
    <w:basedOn w:val="a4"/>
    <w:uiPriority w:val="99"/>
    <w:qFormat/>
    <w:rPr>
      <w:rFonts w:ascii="Times New Roman"/>
      <w:kern w:val="2"/>
      <w:sz w:val="21"/>
      <w:szCs w:val="24"/>
    </w:rPr>
  </w:style>
  <w:style w:type="paragraph" w:customStyle="1" w:styleId="075">
    <w:name w:val="样式 (西文) 宋体 首行缩进:  0.75 厘米 行距: 单倍行距"/>
    <w:basedOn w:val="a4"/>
    <w:uiPriority w:val="99"/>
    <w:qFormat/>
    <w:pPr>
      <w:ind w:firstLine="425"/>
    </w:pPr>
    <w:rPr>
      <w:rFonts w:eastAsia="楷体_GB2312" w:hAnsi="宋体"/>
      <w:kern w:val="2"/>
      <w:sz w:val="28"/>
    </w:rPr>
  </w:style>
  <w:style w:type="paragraph" w:customStyle="1" w:styleId="TopLine">
    <w:name w:val="Top Line"/>
    <w:basedOn w:val="a4"/>
    <w:uiPriority w:val="99"/>
    <w:qFormat/>
    <w:pPr>
      <w:widowControl/>
      <w:pBdr>
        <w:bottom w:val="single" w:sz="18" w:space="1" w:color="auto"/>
      </w:pBdr>
      <w:jc w:val="left"/>
    </w:pPr>
    <w:rPr>
      <w:rFonts w:ascii="Times New Roman"/>
      <w:sz w:val="24"/>
      <w:szCs w:val="24"/>
      <w:lang w:eastAsia="en-US"/>
    </w:rPr>
  </w:style>
  <w:style w:type="paragraph" w:customStyle="1" w:styleId="TableText2Bullet1">
    <w:name w:val="*Table Text 2 Bullet #1"/>
    <w:basedOn w:val="TableText2"/>
    <w:uiPriority w:val="99"/>
    <w:qFormat/>
    <w:pPr>
      <w:numPr>
        <w:numId w:val="31"/>
      </w:numPr>
      <w:tabs>
        <w:tab w:val="left" w:pos="144"/>
      </w:tabs>
      <w:ind w:left="144" w:hanging="144"/>
    </w:pPr>
  </w:style>
  <w:style w:type="paragraph" w:customStyle="1" w:styleId="TableText2">
    <w:name w:val="*Table Text 2"/>
    <w:basedOn w:val="TableText1"/>
    <w:uiPriority w:val="99"/>
    <w:qFormat/>
    <w:pPr>
      <w:spacing w:line="220" w:lineRule="atLeast"/>
    </w:pPr>
    <w:rPr>
      <w:color w:val="000000"/>
      <w:sz w:val="20"/>
      <w:szCs w:val="20"/>
    </w:rPr>
  </w:style>
  <w:style w:type="paragraph" w:customStyle="1" w:styleId="TableText10Bullet1Double">
    <w:name w:val="~Table Text 10 Bullet #1 Double"/>
    <w:basedOn w:val="TableText10Bullet1Double0"/>
    <w:uiPriority w:val="99"/>
    <w:qFormat/>
    <w:pPr>
      <w:shd w:val="clear" w:color="auto" w:fill="DFE0E1"/>
    </w:pPr>
    <w:rPr>
      <w:color w:val="00637A"/>
    </w:rPr>
  </w:style>
  <w:style w:type="paragraph" w:customStyle="1" w:styleId="TableText10Bullet1Double0">
    <w:name w:val="*Table Text 10 Bullet #1 Double"/>
    <w:basedOn w:val="TableText10Bullet1Single"/>
    <w:uiPriority w:val="99"/>
    <w:qFormat/>
    <w:pPr>
      <w:spacing w:after="60"/>
    </w:pPr>
  </w:style>
  <w:style w:type="paragraph" w:customStyle="1" w:styleId="3Level3HeadH3Heading3-oldh3sect123Head33l3">
    <w:name w:val="样式 标题 3Level 3 HeadH3Heading 3 - oldh3sect1.2.3Head33l3..."/>
    <w:basedOn w:val="34"/>
    <w:uiPriority w:val="99"/>
    <w:qFormat/>
    <w:pPr>
      <w:spacing w:beforeLines="50" w:beforeAutospacing="1" w:after="0" w:line="480" w:lineRule="auto"/>
      <w:ind w:left="340" w:hanging="340"/>
      <w:jc w:val="both"/>
      <w:textAlignment w:val="baseline"/>
    </w:pPr>
    <w:rPr>
      <w:rFonts w:ascii="宋体" w:hAnsi="Arial" w:cs="宋体"/>
      <w:bCs/>
      <w:sz w:val="30"/>
      <w:szCs w:val="23"/>
      <w:lang w:val="en-US"/>
    </w:rPr>
  </w:style>
  <w:style w:type="paragraph" w:customStyle="1" w:styleId="afffffffff7">
    <w:name w:val="表文字"/>
    <w:uiPriority w:val="99"/>
    <w:qFormat/>
    <w:rPr>
      <w:rFonts w:ascii="宋体"/>
      <w:kern w:val="2"/>
    </w:rPr>
  </w:style>
  <w:style w:type="paragraph" w:customStyle="1" w:styleId="afffffffff8">
    <w:name w:val="表格文本"/>
    <w:basedOn w:val="a4"/>
    <w:uiPriority w:val="99"/>
    <w:qFormat/>
    <w:pPr>
      <w:tabs>
        <w:tab w:val="decimal" w:pos="0"/>
      </w:tabs>
      <w:autoSpaceDE w:val="0"/>
      <w:autoSpaceDN w:val="0"/>
      <w:adjustRightInd w:val="0"/>
      <w:jc w:val="left"/>
    </w:pPr>
    <w:rPr>
      <w:rFonts w:hAnsi="宋体"/>
      <w:color w:val="000000"/>
      <w:sz w:val="21"/>
      <w:szCs w:val="22"/>
    </w:rPr>
  </w:style>
  <w:style w:type="paragraph" w:customStyle="1" w:styleId="1507422">
    <w:name w:val="小四 行距: 1.5 倍行距 + 左侧:  0.74 厘米 首行缩进:  2 字符 + 首行缩进:  2 字符"/>
    <w:basedOn w:val="a4"/>
    <w:uiPriority w:val="99"/>
    <w:qFormat/>
    <w:pPr>
      <w:spacing w:line="360" w:lineRule="auto"/>
      <w:ind w:firstLineChars="200" w:firstLine="480"/>
    </w:pPr>
    <w:rPr>
      <w:rFonts w:ascii="Times New Roman" w:cs="宋体"/>
      <w:kern w:val="2"/>
      <w:sz w:val="24"/>
    </w:rPr>
  </w:style>
  <w:style w:type="paragraph" w:customStyle="1" w:styleId="afffffffff9">
    <w:name w:val="表项"/>
    <w:next w:val="afffffffffa"/>
    <w:uiPriority w:val="99"/>
    <w:qFormat/>
    <w:pPr>
      <w:keepNext/>
      <w:spacing w:line="300" w:lineRule="auto"/>
      <w:jc w:val="center"/>
      <w:textAlignment w:val="baseline"/>
    </w:pPr>
    <w:rPr>
      <w:rFonts w:ascii="Arial" w:eastAsia="黑体" w:hAnsi="Arial"/>
      <w:sz w:val="21"/>
    </w:rPr>
  </w:style>
  <w:style w:type="paragraph" w:customStyle="1" w:styleId="afffffffffa">
    <w:name w:val="表身"/>
    <w:uiPriority w:val="99"/>
    <w:qFormat/>
    <w:pPr>
      <w:keepNext/>
      <w:spacing w:before="60" w:after="60" w:line="300" w:lineRule="auto"/>
      <w:jc w:val="both"/>
      <w:textAlignment w:val="center"/>
    </w:pPr>
    <w:rPr>
      <w:sz w:val="18"/>
    </w:rPr>
  </w:style>
  <w:style w:type="paragraph" w:customStyle="1" w:styleId="afffffffffb">
    <w:name w:val="问题"/>
    <w:basedOn w:val="a4"/>
    <w:next w:val="a4"/>
    <w:uiPriority w:val="99"/>
    <w:qFormat/>
    <w:pPr>
      <w:tabs>
        <w:tab w:val="left" w:pos="1440"/>
      </w:tabs>
      <w:spacing w:before="360" w:after="240" w:line="320" w:lineRule="exact"/>
      <w:ind w:left="851" w:hanging="851"/>
      <w:textAlignment w:val="baseline"/>
    </w:pPr>
    <w:rPr>
      <w:rFonts w:ascii="Times New Roman"/>
      <w:b/>
      <w:kern w:val="2"/>
      <w:sz w:val="24"/>
    </w:rPr>
  </w:style>
  <w:style w:type="paragraph" w:customStyle="1" w:styleId="blue">
    <w:name w:val="blue"/>
    <w:basedOn w:val="a4"/>
    <w:uiPriority w:val="99"/>
    <w:qFormat/>
    <w:pPr>
      <w:widowControl/>
      <w:spacing w:before="100" w:beforeAutospacing="1" w:after="100" w:afterAutospacing="1"/>
      <w:jc w:val="left"/>
    </w:pPr>
    <w:rPr>
      <w:rFonts w:hAnsi="宋体"/>
      <w:color w:val="315494"/>
      <w:sz w:val="24"/>
    </w:rPr>
  </w:style>
  <w:style w:type="paragraph" w:customStyle="1" w:styleId="Heading50">
    <w:name w:val="~Heading 5"/>
    <w:next w:val="BodyText0"/>
    <w:uiPriority w:val="99"/>
    <w:qFormat/>
    <w:pPr>
      <w:keepNext/>
      <w:keepLines/>
      <w:spacing w:before="240" w:after="120"/>
      <w:outlineLvl w:val="5"/>
    </w:pPr>
    <w:rPr>
      <w:rFonts w:ascii="Arial" w:hAnsi="Arial"/>
      <w:i/>
      <w:color w:val="00637A"/>
      <w:sz w:val="24"/>
      <w:szCs w:val="24"/>
      <w:lang w:eastAsia="en-US"/>
    </w:rPr>
  </w:style>
  <w:style w:type="paragraph" w:customStyle="1" w:styleId="HPTableHead8pt">
    <w:name w:val="_HP Table Head 8 pt"/>
    <w:basedOn w:val="Default"/>
    <w:next w:val="Default"/>
    <w:uiPriority w:val="99"/>
    <w:qFormat/>
    <w:pPr>
      <w:spacing w:before="60" w:after="60"/>
    </w:pPr>
    <w:rPr>
      <w:rFonts w:ascii="Futura-Heavy" w:hAnsi="Futura-Heavy" w:cs="Times New Roman"/>
      <w:color w:val="auto"/>
    </w:rPr>
  </w:style>
  <w:style w:type="paragraph" w:customStyle="1" w:styleId="StyleHeading2sect12H2sect31Heading2HiddenHeading2CCB">
    <w:name w:val="Style Heading 2sect 1.2H2sect 3.1Heading 2 HiddenHeading 2 CCB..."/>
    <w:basedOn w:val="20"/>
    <w:uiPriority w:val="99"/>
    <w:qFormat/>
    <w:pPr>
      <w:keepLines w:val="0"/>
      <w:widowControl/>
      <w:tabs>
        <w:tab w:val="left" w:pos="576"/>
        <w:tab w:val="left" w:pos="5205"/>
      </w:tabs>
      <w:spacing w:before="120" w:after="0" w:line="360" w:lineRule="auto"/>
      <w:ind w:left="576" w:hanging="576"/>
    </w:pPr>
    <w:rPr>
      <w:rFonts w:ascii="Garamond" w:eastAsia="宋体" w:hAnsi="Garamond"/>
      <w:kern w:val="2"/>
      <w:sz w:val="44"/>
      <w:lang w:val="en-US" w:eastAsia="en-US"/>
    </w:rPr>
  </w:style>
  <w:style w:type="paragraph" w:customStyle="1" w:styleId="TableText11Double">
    <w:name w:val="*Table Text 11 Double"/>
    <w:basedOn w:val="TableText11Single"/>
    <w:uiPriority w:val="99"/>
    <w:qFormat/>
    <w:pPr>
      <w:spacing w:after="60"/>
    </w:pPr>
  </w:style>
  <w:style w:type="paragraph" w:customStyle="1" w:styleId="100">
    <w:name w:val="样式 10 磅 左"/>
    <w:basedOn w:val="a4"/>
    <w:uiPriority w:val="99"/>
    <w:qFormat/>
    <w:pPr>
      <w:jc w:val="left"/>
    </w:pPr>
    <w:rPr>
      <w:rFonts w:ascii="Times New Roman" w:eastAsia="仿宋_GB2312" w:cs="宋体"/>
      <w:kern w:val="2"/>
      <w:sz w:val="20"/>
    </w:rPr>
  </w:style>
  <w:style w:type="paragraph" w:customStyle="1" w:styleId="Heading21">
    <w:name w:val="Heading 21"/>
    <w:basedOn w:val="Default"/>
    <w:next w:val="Default"/>
    <w:uiPriority w:val="99"/>
    <w:qFormat/>
    <w:pPr>
      <w:spacing w:after="120"/>
    </w:pPr>
    <w:rPr>
      <w:rFonts w:ascii="Futura-Book" w:hAnsi="Futura-Book" w:cs="Times New Roman"/>
      <w:color w:val="auto"/>
    </w:rPr>
  </w:style>
  <w:style w:type="paragraph" w:customStyle="1" w:styleId="SOW5">
    <w:name w:val="*SOW 5"/>
    <w:basedOn w:val="SOW1"/>
    <w:next w:val="BodyText"/>
    <w:uiPriority w:val="99"/>
    <w:qFormat/>
    <w:pPr>
      <w:outlineLvl w:val="5"/>
    </w:pPr>
  </w:style>
  <w:style w:type="paragraph" w:customStyle="1" w:styleId="HPBullet">
    <w:name w:val="HP_Bullet"/>
    <w:basedOn w:val="HPBasicText"/>
    <w:uiPriority w:val="99"/>
    <w:qFormat/>
    <w:pPr>
      <w:numPr>
        <w:numId w:val="32"/>
      </w:numPr>
      <w:tabs>
        <w:tab w:val="clear" w:pos="1440"/>
        <w:tab w:val="left" w:pos="3240"/>
      </w:tabs>
      <w:ind w:left="3237" w:hanging="357"/>
    </w:pPr>
  </w:style>
  <w:style w:type="paragraph" w:customStyle="1" w:styleId="HeaderFooterText">
    <w:name w:val="Header_FooterText"/>
    <w:uiPriority w:val="99"/>
    <w:qFormat/>
    <w:pPr>
      <w:spacing w:line="170" w:lineRule="exact"/>
    </w:pPr>
    <w:rPr>
      <w:rFonts w:ascii="Arial" w:hAnsi="Arial"/>
      <w:b/>
      <w:color w:val="000000"/>
      <w:sz w:val="14"/>
      <w:szCs w:val="14"/>
      <w:lang w:eastAsia="en-US"/>
    </w:rPr>
  </w:style>
  <w:style w:type="paragraph" w:customStyle="1" w:styleId="xl101">
    <w:name w:val="xl101"/>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xl108">
    <w:name w:val="xl108"/>
    <w:basedOn w:val="a4"/>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TableText4">
    <w:name w:val="~Table Text"/>
    <w:basedOn w:val="TableText1"/>
    <w:uiPriority w:val="99"/>
    <w:qFormat/>
    <w:rPr>
      <w:color w:val="00637A"/>
      <w:szCs w:val="18"/>
    </w:rPr>
  </w:style>
  <w:style w:type="paragraph" w:customStyle="1" w:styleId="Greetings">
    <w:name w:val="Greetings"/>
    <w:basedOn w:val="HPBasicText"/>
    <w:uiPriority w:val="99"/>
    <w:qFormat/>
    <w:pPr>
      <w:ind w:left="658" w:right="-198" w:firstLine="6929"/>
    </w:pPr>
    <w:rPr>
      <w:rFonts w:cs="Arial"/>
      <w:lang w:eastAsia="zh-CN"/>
    </w:rPr>
  </w:style>
  <w:style w:type="paragraph" w:customStyle="1" w:styleId="TableText10Bullet2Single0">
    <w:name w:val="~Table Text 10 Bullet #2 Single"/>
    <w:basedOn w:val="TableText10Bullet2Double0"/>
    <w:uiPriority w:val="99"/>
    <w:qFormat/>
    <w:pPr>
      <w:spacing w:after="0"/>
    </w:pPr>
  </w:style>
  <w:style w:type="paragraph" w:customStyle="1" w:styleId="1f8">
    <w:name w:val="副标题1"/>
    <w:basedOn w:val="a4"/>
    <w:uiPriority w:val="99"/>
    <w:qFormat/>
    <w:pPr>
      <w:widowControl/>
      <w:spacing w:before="100" w:beforeAutospacing="1" w:after="100" w:afterAutospacing="1"/>
      <w:jc w:val="left"/>
    </w:pPr>
    <w:rPr>
      <w:rFonts w:ascii="Arial" w:hAnsi="Arial"/>
      <w:color w:val="666666"/>
      <w:sz w:val="23"/>
    </w:rPr>
  </w:style>
  <w:style w:type="paragraph" w:customStyle="1" w:styleId="CharChar26">
    <w:name w:val="Char Char2"/>
    <w:basedOn w:val="a4"/>
    <w:uiPriority w:val="99"/>
    <w:qFormat/>
    <w:pPr>
      <w:tabs>
        <w:tab w:val="left" w:pos="0"/>
      </w:tabs>
      <w:ind w:left="2" w:hanging="2"/>
    </w:pPr>
    <w:rPr>
      <w:rFonts w:hAnsi="宋体"/>
      <w:kern w:val="24"/>
      <w:sz w:val="24"/>
      <w:szCs w:val="24"/>
    </w:rPr>
  </w:style>
  <w:style w:type="paragraph" w:customStyle="1" w:styleId="TableText11Bullet1Double0">
    <w:name w:val="~Table Text 11 Bullet #1 Double"/>
    <w:basedOn w:val="TableText11Bullet1Double"/>
    <w:uiPriority w:val="99"/>
    <w:qFormat/>
    <w:pPr>
      <w:shd w:val="clear" w:color="auto" w:fill="DFE0E1"/>
    </w:pPr>
    <w:rPr>
      <w:color w:val="00637A"/>
    </w:rPr>
  </w:style>
  <w:style w:type="paragraph" w:customStyle="1" w:styleId="HPBodytextlast10pt">
    <w:name w:val="_HP Body text_last 10 pt"/>
    <w:basedOn w:val="Default"/>
    <w:next w:val="Default"/>
    <w:uiPriority w:val="99"/>
    <w:qFormat/>
    <w:pPr>
      <w:spacing w:after="240"/>
    </w:pPr>
    <w:rPr>
      <w:rFonts w:ascii="Futura-Book" w:hAnsi="Futura-Book" w:cs="Times New Roman"/>
      <w:color w:val="auto"/>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4"/>
    <w:uiPriority w:val="99"/>
    <w:qFormat/>
    <w:pPr>
      <w:widowControl/>
      <w:spacing w:line="360" w:lineRule="auto"/>
      <w:ind w:firstLineChars="225" w:firstLine="540"/>
      <w:contextualSpacing/>
    </w:pPr>
    <w:rPr>
      <w:rFonts w:ascii="Tahoma" w:hAnsi="Tahoma"/>
      <w:kern w:val="2"/>
      <w:sz w:val="24"/>
      <w:szCs w:val="21"/>
      <w:shd w:val="clear" w:color="auto" w:fill="000080"/>
    </w:rPr>
  </w:style>
  <w:style w:type="paragraph" w:customStyle="1" w:styleId="a0">
    <w:name w:val="通用"/>
    <w:basedOn w:val="a4"/>
    <w:uiPriority w:val="99"/>
    <w:qFormat/>
    <w:pPr>
      <w:numPr>
        <w:numId w:val="33"/>
      </w:numPr>
      <w:tabs>
        <w:tab w:val="left" w:pos="525"/>
      </w:tabs>
      <w:adjustRightInd w:val="0"/>
      <w:snapToGrid w:val="0"/>
      <w:spacing w:line="360" w:lineRule="auto"/>
    </w:pPr>
    <w:rPr>
      <w:b/>
      <w:kern w:val="2"/>
      <w:sz w:val="24"/>
    </w:rPr>
  </w:style>
  <w:style w:type="paragraph" w:customStyle="1" w:styleId="red">
    <w:name w:val="red"/>
    <w:basedOn w:val="a4"/>
    <w:uiPriority w:val="99"/>
    <w:qFormat/>
    <w:pPr>
      <w:widowControl/>
      <w:spacing w:before="100" w:beforeAutospacing="1" w:after="100" w:afterAutospacing="1"/>
      <w:jc w:val="left"/>
    </w:pPr>
    <w:rPr>
      <w:rFonts w:hAnsi="宋体"/>
      <w:color w:val="FF9933"/>
      <w:sz w:val="24"/>
    </w:rPr>
  </w:style>
  <w:style w:type="paragraph" w:customStyle="1" w:styleId="Char1CharCharCharCharChar">
    <w:name w:val="Char1 Char Char Char Char Char"/>
    <w:basedOn w:val="a4"/>
    <w:uiPriority w:val="99"/>
    <w:qFormat/>
    <w:pPr>
      <w:tabs>
        <w:tab w:val="left" w:pos="425"/>
      </w:tabs>
      <w:ind w:left="425" w:hanging="425"/>
    </w:pPr>
    <w:rPr>
      <w:rFonts w:ascii="Times New Roman"/>
      <w:kern w:val="2"/>
      <w:sz w:val="24"/>
      <w:szCs w:val="24"/>
    </w:rPr>
  </w:style>
  <w:style w:type="paragraph" w:customStyle="1" w:styleId="ListNumbersBoldAuto">
    <w:name w:val="*List Numbers Bold (Auto)"/>
    <w:basedOn w:val="ListNumbersAuto"/>
    <w:uiPriority w:val="99"/>
    <w:qFormat/>
    <w:pPr>
      <w:numPr>
        <w:numId w:val="34"/>
      </w:numPr>
      <w:tabs>
        <w:tab w:val="clear" w:pos="360"/>
        <w:tab w:val="clear" w:pos="425"/>
        <w:tab w:val="left" w:pos="1080"/>
      </w:tabs>
      <w:ind w:left="425" w:hanging="425"/>
    </w:pPr>
    <w:rPr>
      <w:b/>
    </w:rPr>
  </w:style>
  <w:style w:type="paragraph" w:customStyle="1" w:styleId="afffffffffc">
    <w:name w:val="文档标题"/>
    <w:basedOn w:val="a4"/>
    <w:uiPriority w:val="99"/>
    <w:qFormat/>
    <w:pPr>
      <w:keepNext/>
      <w:widowControl/>
      <w:tabs>
        <w:tab w:val="left" w:pos="0"/>
      </w:tabs>
      <w:autoSpaceDE w:val="0"/>
      <w:autoSpaceDN w:val="0"/>
      <w:adjustRightInd w:val="0"/>
      <w:spacing w:before="480" w:after="360"/>
      <w:jc w:val="center"/>
    </w:pPr>
    <w:rPr>
      <w:rFonts w:ascii="Arial" w:eastAsia="黑体" w:hAnsi="Arial"/>
      <w:sz w:val="36"/>
      <w:szCs w:val="36"/>
    </w:rPr>
  </w:style>
  <w:style w:type="paragraph" w:customStyle="1" w:styleId="HeadingManual2">
    <w:name w:val="~Heading Manual#2"/>
    <w:basedOn w:val="HeadingManual20"/>
    <w:next w:val="BodyText0"/>
    <w:uiPriority w:val="99"/>
    <w:qFormat/>
  </w:style>
  <w:style w:type="paragraph" w:customStyle="1" w:styleId="HeadingManual20">
    <w:name w:val="*Heading Manual#2"/>
    <w:basedOn w:val="Heading2"/>
    <w:next w:val="BodyText"/>
    <w:uiPriority w:val="99"/>
    <w:qFormat/>
    <w:pPr>
      <w:tabs>
        <w:tab w:val="left" w:pos="357"/>
      </w:tabs>
      <w:spacing w:line="240" w:lineRule="auto"/>
      <w:ind w:leftChars="0" w:left="357" w:rightChars="0" w:right="0" w:hanging="357"/>
      <w:outlineLvl w:val="1"/>
    </w:pPr>
    <w:rPr>
      <w:rFonts w:ascii="Arial" w:hAnsi="Arial"/>
      <w:color w:val="00637A"/>
      <w:sz w:val="36"/>
    </w:rPr>
  </w:style>
  <w:style w:type="paragraph" w:customStyle="1" w:styleId="Heading2">
    <w:name w:val="*Heading 2"/>
    <w:next w:val="BodyText"/>
    <w:link w:val="Heading2CharChar"/>
    <w:uiPriority w:val="99"/>
    <w:qFormat/>
    <w:pPr>
      <w:keepNext/>
      <w:keepLines/>
      <w:spacing w:before="120" w:after="120" w:line="360" w:lineRule="auto"/>
      <w:ind w:leftChars="100" w:left="240" w:rightChars="100" w:right="100"/>
      <w:outlineLvl w:val="2"/>
    </w:pPr>
    <w:rPr>
      <w:rFonts w:ascii="Verdana" w:hAnsi="Verdana"/>
      <w:b/>
      <w:sz w:val="22"/>
      <w:szCs w:val="22"/>
      <w:lang w:eastAsia="en-US"/>
    </w:rPr>
  </w:style>
  <w:style w:type="character" w:customStyle="1" w:styleId="Heading2CharChar">
    <w:name w:val="*Heading 2 Char Char"/>
    <w:link w:val="Heading2"/>
    <w:uiPriority w:val="99"/>
    <w:qFormat/>
    <w:locked/>
    <w:rPr>
      <w:rFonts w:ascii="Verdana" w:hAnsi="Verdana"/>
      <w:b/>
      <w:sz w:val="22"/>
      <w:szCs w:val="22"/>
      <w:lang w:eastAsia="en-US"/>
    </w:rPr>
  </w:style>
  <w:style w:type="paragraph" w:customStyle="1" w:styleId="TableText10Double">
    <w:name w:val="*Table Text 10 Double"/>
    <w:basedOn w:val="TableText10Single"/>
    <w:uiPriority w:val="99"/>
    <w:qFormat/>
    <w:pPr>
      <w:spacing w:after="60"/>
    </w:pPr>
  </w:style>
  <w:style w:type="paragraph" w:customStyle="1" w:styleId="Response">
    <w:name w:val="*Response"/>
    <w:basedOn w:val="BodyText"/>
    <w:next w:val="BodyText"/>
    <w:uiPriority w:val="99"/>
    <w:qFormat/>
    <w:pPr>
      <w:spacing w:after="0" w:line="360" w:lineRule="auto"/>
      <w:ind w:left="1440" w:hanging="1440"/>
    </w:pPr>
    <w:rPr>
      <w:rFonts w:ascii="Futura Lt" w:hAnsi="Futura Lt"/>
      <w:color w:val="auto"/>
      <w:kern w:val="0"/>
      <w:sz w:val="20"/>
    </w:rPr>
  </w:style>
  <w:style w:type="paragraph" w:customStyle="1" w:styleId="afffffffffd">
    <w:name w:val="标题三"/>
    <w:uiPriority w:val="99"/>
    <w:qFormat/>
    <w:pPr>
      <w:spacing w:line="360" w:lineRule="auto"/>
      <w:outlineLvl w:val="2"/>
    </w:pPr>
    <w:rPr>
      <w:b/>
      <w:kern w:val="2"/>
      <w:sz w:val="30"/>
    </w:rPr>
  </w:style>
  <w:style w:type="paragraph" w:customStyle="1" w:styleId="Web9">
    <w:name w:val="普通(Web)9"/>
    <w:basedOn w:val="a4"/>
    <w:uiPriority w:val="99"/>
    <w:qFormat/>
    <w:pPr>
      <w:widowControl/>
      <w:jc w:val="left"/>
    </w:pPr>
    <w:rPr>
      <w:rFonts w:hAnsi="宋体" w:cs="宋体"/>
      <w:sz w:val="24"/>
      <w:szCs w:val="24"/>
    </w:rPr>
  </w:style>
  <w:style w:type="paragraph" w:customStyle="1" w:styleId="CoverText3">
    <w:name w:val="*Cover Text 3"/>
    <w:basedOn w:val="CoverText2"/>
    <w:uiPriority w:val="99"/>
    <w:qFormat/>
    <w:pPr>
      <w:spacing w:before="0" w:line="240" w:lineRule="auto"/>
    </w:pPr>
    <w:rPr>
      <w:rFonts w:cs="Arial"/>
      <w:color w:val="auto"/>
      <w:sz w:val="32"/>
      <w:szCs w:val="32"/>
    </w:rPr>
  </w:style>
  <w:style w:type="paragraph" w:customStyle="1" w:styleId="CoverText2">
    <w:name w:val="*Cover Text 2"/>
    <w:basedOn w:val="TableText2"/>
    <w:uiPriority w:val="99"/>
    <w:qFormat/>
    <w:pPr>
      <w:spacing w:before="720"/>
    </w:pPr>
    <w:rPr>
      <w:b/>
      <w:color w:val="00637A"/>
      <w:sz w:val="24"/>
      <w:szCs w:val="24"/>
    </w:rPr>
  </w:style>
  <w:style w:type="paragraph" w:customStyle="1" w:styleId="my1">
    <w:name w:val="my正文样式"/>
    <w:basedOn w:val="a4"/>
    <w:uiPriority w:val="99"/>
    <w:qFormat/>
    <w:pPr>
      <w:suppressAutoHyphens/>
      <w:spacing w:line="360" w:lineRule="auto"/>
      <w:ind w:firstLineChars="200" w:firstLine="200"/>
    </w:pPr>
    <w:rPr>
      <w:rFonts w:ascii="仿宋_GB2312" w:eastAsia="仿宋_GB2312"/>
      <w:sz w:val="28"/>
      <w:szCs w:val="21"/>
    </w:rPr>
  </w:style>
  <w:style w:type="paragraph" w:customStyle="1" w:styleId="1DRAFTDATE">
    <w:name w:val="1. DRAFT/DATE"/>
    <w:next w:val="a4"/>
    <w:uiPriority w:val="99"/>
    <w:qFormat/>
    <w:pPr>
      <w:tabs>
        <w:tab w:val="left" w:pos="5760"/>
      </w:tabs>
      <w:spacing w:after="360"/>
    </w:pPr>
    <w:rPr>
      <w:rFonts w:ascii="Garamond" w:hAnsi="Garamond"/>
      <w:b/>
      <w:sz w:val="24"/>
      <w:lang w:eastAsia="en-US"/>
    </w:rPr>
  </w:style>
  <w:style w:type="paragraph" w:customStyle="1" w:styleId="2ff1">
    <w:name w:val="标文2"/>
    <w:basedOn w:val="a4"/>
    <w:uiPriority w:val="99"/>
    <w:qFormat/>
    <w:pPr>
      <w:widowControl/>
      <w:spacing w:line="300" w:lineRule="auto"/>
      <w:ind w:left="391" w:firstLine="590"/>
      <w:jc w:val="left"/>
    </w:pPr>
    <w:rPr>
      <w:sz w:val="28"/>
    </w:rPr>
  </w:style>
  <w:style w:type="paragraph" w:customStyle="1" w:styleId="HPTableBody8pt">
    <w:name w:val="_HP Table Body 8 pt"/>
    <w:basedOn w:val="Default"/>
    <w:next w:val="Default"/>
    <w:uiPriority w:val="99"/>
    <w:qFormat/>
    <w:pPr>
      <w:spacing w:before="80" w:after="80"/>
    </w:pPr>
    <w:rPr>
      <w:rFonts w:ascii="Futura-Heavy" w:hAnsi="Futura-Heavy" w:cs="Times New Roman"/>
      <w:color w:val="auto"/>
    </w:rPr>
  </w:style>
  <w:style w:type="paragraph" w:customStyle="1" w:styleId="NumbersAuto0">
    <w:name w:val="~Numbers (Auto)"/>
    <w:basedOn w:val="NumbersAuto"/>
    <w:uiPriority w:val="99"/>
    <w:qFormat/>
    <w:pPr>
      <w:numPr>
        <w:numId w:val="0"/>
      </w:numPr>
      <w:shd w:val="clear" w:color="auto" w:fill="DFE0E1"/>
      <w:tabs>
        <w:tab w:val="clear" w:pos="113"/>
        <w:tab w:val="clear" w:pos="284"/>
      </w:tabs>
      <w:ind w:left="360" w:hanging="360"/>
    </w:pPr>
    <w:rPr>
      <w:color w:val="00637A"/>
    </w:rPr>
  </w:style>
  <w:style w:type="paragraph" w:customStyle="1" w:styleId="1f9">
    <w:name w:val="样式 (西文) 宋体 加粗 行距: 单倍行距1"/>
    <w:basedOn w:val="a4"/>
    <w:uiPriority w:val="99"/>
    <w:qFormat/>
    <w:pPr>
      <w:spacing w:line="360" w:lineRule="auto"/>
      <w:ind w:firstLine="420"/>
    </w:pPr>
    <w:rPr>
      <w:rFonts w:ascii="黑体" w:eastAsia="黑体" w:hAnsi="宋体"/>
      <w:b/>
      <w:kern w:val="2"/>
      <w:sz w:val="24"/>
    </w:rPr>
  </w:style>
  <w:style w:type="paragraph" w:customStyle="1" w:styleId="afffffffffe">
    <w:name w:val="保险正文"/>
    <w:basedOn w:val="a4"/>
    <w:uiPriority w:val="99"/>
    <w:qFormat/>
    <w:pPr>
      <w:snapToGrid w:val="0"/>
      <w:ind w:firstLine="539"/>
    </w:pPr>
    <w:rPr>
      <w:kern w:val="2"/>
      <w:sz w:val="28"/>
    </w:rPr>
  </w:style>
  <w:style w:type="paragraph" w:customStyle="1" w:styleId="affffffffff">
    <w:name w:val="关于"/>
    <w:basedOn w:val="a4"/>
    <w:next w:val="a4"/>
    <w:uiPriority w:val="99"/>
    <w:qFormat/>
    <w:pPr>
      <w:keepNext/>
      <w:keepLines/>
      <w:widowControl/>
      <w:tabs>
        <w:tab w:val="left" w:pos="600"/>
        <w:tab w:val="left" w:pos="960"/>
        <w:tab w:val="left" w:pos="1080"/>
      </w:tabs>
      <w:overflowPunct w:val="0"/>
      <w:spacing w:before="220" w:line="360" w:lineRule="auto"/>
      <w:ind w:right="28" w:firstLine="480"/>
    </w:pPr>
    <w:rPr>
      <w:rFonts w:hAnsi="宋体"/>
      <w:sz w:val="24"/>
    </w:rPr>
  </w:style>
  <w:style w:type="paragraph" w:customStyle="1" w:styleId="Char40">
    <w:name w:val="Char4"/>
    <w:basedOn w:val="a4"/>
    <w:uiPriority w:val="99"/>
    <w:qFormat/>
    <w:pPr>
      <w:tabs>
        <w:tab w:val="left" w:pos="825"/>
      </w:tabs>
      <w:ind w:left="825" w:hanging="360"/>
    </w:pPr>
    <w:rPr>
      <w:rFonts w:ascii="Times New Roman"/>
      <w:kern w:val="2"/>
      <w:sz w:val="24"/>
      <w:szCs w:val="24"/>
    </w:rPr>
  </w:style>
  <w:style w:type="paragraph" w:customStyle="1" w:styleId="AltNumbers">
    <w:name w:val="~Alt Numbers"/>
    <w:basedOn w:val="AltNumbers0"/>
    <w:uiPriority w:val="99"/>
    <w:qFormat/>
    <w:pPr>
      <w:shd w:val="clear" w:color="auto" w:fill="DFE0E1"/>
      <w:spacing w:line="240" w:lineRule="auto"/>
    </w:pPr>
    <w:rPr>
      <w:rFonts w:ascii="Arial" w:hAnsi="Arial"/>
      <w:color w:val="00637A"/>
      <w:sz w:val="22"/>
    </w:rPr>
  </w:style>
  <w:style w:type="paragraph" w:customStyle="1" w:styleId="AltNumbers0">
    <w:name w:val="*Alt Numbers"/>
    <w:basedOn w:val="Numbers0"/>
    <w:uiPriority w:val="99"/>
    <w:qFormat/>
    <w:pPr>
      <w:tabs>
        <w:tab w:val="left" w:pos="1440"/>
      </w:tabs>
      <w:ind w:left="1440" w:hanging="1440"/>
    </w:pPr>
  </w:style>
  <w:style w:type="paragraph" w:customStyle="1" w:styleId="Figure0">
    <w:name w:val="*Figure"/>
    <w:basedOn w:val="BodyText"/>
    <w:next w:val="BodyText"/>
    <w:uiPriority w:val="99"/>
    <w:qFormat/>
    <w:pPr>
      <w:jc w:val="center"/>
    </w:pPr>
    <w:rPr>
      <w:kern w:val="0"/>
    </w:rPr>
  </w:style>
  <w:style w:type="paragraph" w:customStyle="1" w:styleId="0">
    <w:name w:val="0正文"/>
    <w:basedOn w:val="a4"/>
    <w:link w:val="0CharChar"/>
    <w:uiPriority w:val="99"/>
    <w:qFormat/>
    <w:pPr>
      <w:adjustRightInd w:val="0"/>
      <w:spacing w:line="360" w:lineRule="auto"/>
      <w:ind w:leftChars="50" w:left="50" w:rightChars="50" w:right="50" w:firstLineChars="200" w:firstLine="200"/>
      <w:textAlignment w:val="baseline"/>
    </w:pPr>
    <w:rPr>
      <w:rFonts w:ascii="Verdana" w:hAnsi="Verdana"/>
      <w:color w:val="000080"/>
      <w:kern w:val="2"/>
      <w:sz w:val="21"/>
    </w:rPr>
  </w:style>
  <w:style w:type="character" w:customStyle="1" w:styleId="0CharChar">
    <w:name w:val="0正文 Char Char"/>
    <w:link w:val="0"/>
    <w:uiPriority w:val="99"/>
    <w:qFormat/>
    <w:locked/>
    <w:rPr>
      <w:rFonts w:ascii="Verdana" w:hAnsi="Verdana"/>
      <w:color w:val="000080"/>
      <w:kern w:val="2"/>
      <w:sz w:val="21"/>
    </w:rPr>
  </w:style>
  <w:style w:type="paragraph" w:customStyle="1" w:styleId="AlertTitle">
    <w:name w:val="Alert Title"/>
    <w:basedOn w:val="a4"/>
    <w:uiPriority w:val="99"/>
    <w:qFormat/>
    <w:pPr>
      <w:keepNext/>
      <w:keepLines/>
      <w:widowControl/>
      <w:tabs>
        <w:tab w:val="right" w:pos="9072"/>
      </w:tabs>
      <w:spacing w:before="40" w:after="40"/>
      <w:jc w:val="left"/>
    </w:pPr>
    <w:rPr>
      <w:rFonts w:ascii="Arial" w:hAnsi="Arial"/>
      <w:b/>
      <w:sz w:val="22"/>
      <w:lang w:eastAsia="en-US"/>
    </w:rPr>
  </w:style>
  <w:style w:type="paragraph" w:customStyle="1" w:styleId="InfoText">
    <w:name w:val="*Info Text"/>
    <w:uiPriority w:val="99"/>
    <w:qFormat/>
    <w:rPr>
      <w:rFonts w:ascii="Arial" w:hAnsi="Arial"/>
      <w:sz w:val="18"/>
      <w:lang w:eastAsia="en-US"/>
    </w:rPr>
  </w:style>
  <w:style w:type="paragraph" w:customStyle="1" w:styleId="TableText11Single0">
    <w:name w:val="~Table Text 11 Single"/>
    <w:basedOn w:val="TableText11Single"/>
    <w:uiPriority w:val="99"/>
    <w:qFormat/>
    <w:pPr>
      <w:shd w:val="clear" w:color="auto" w:fill="DFE0E1"/>
    </w:pPr>
    <w:rPr>
      <w:color w:val="00637A"/>
    </w:rPr>
  </w:style>
  <w:style w:type="paragraph" w:customStyle="1" w:styleId="1fa">
    <w:name w:val="普通表格1"/>
    <w:basedOn w:val="a4"/>
    <w:uiPriority w:val="99"/>
    <w:qFormat/>
    <w:pPr>
      <w:widowControl/>
      <w:tabs>
        <w:tab w:val="left" w:pos="4320"/>
        <w:tab w:val="left" w:pos="4680"/>
        <w:tab w:val="left" w:pos="5040"/>
        <w:tab w:val="left" w:pos="5400"/>
        <w:tab w:val="right" w:pos="10080"/>
      </w:tabs>
      <w:spacing w:before="60" w:after="60"/>
      <w:jc w:val="left"/>
    </w:pPr>
    <w:rPr>
      <w:rFonts w:ascii="Palatino" w:hAnsi="Palatino"/>
      <w:color w:val="000000"/>
      <w:sz w:val="20"/>
      <w:szCs w:val="22"/>
      <w:lang w:eastAsia="en-US"/>
    </w:rPr>
  </w:style>
  <w:style w:type="paragraph" w:customStyle="1" w:styleId="TableText10Bullet1Single0">
    <w:name w:val="~Table Text 10 Bullet #1 Single"/>
    <w:basedOn w:val="TableText10Bullet1Single"/>
    <w:uiPriority w:val="99"/>
    <w:qFormat/>
    <w:pPr>
      <w:shd w:val="clear" w:color="auto" w:fill="DFE0E1"/>
      <w:tabs>
        <w:tab w:val="clear" w:pos="216"/>
      </w:tabs>
    </w:pPr>
    <w:rPr>
      <w:color w:val="00637A"/>
    </w:rPr>
  </w:style>
  <w:style w:type="paragraph" w:customStyle="1" w:styleId="AltNumbersBold0">
    <w:name w:val="~Alt Numbers Bold"/>
    <w:basedOn w:val="AltNumbersBold"/>
    <w:uiPriority w:val="99"/>
    <w:qFormat/>
    <w:pPr>
      <w:shd w:val="clear" w:color="auto" w:fill="DFE0E1"/>
      <w:spacing w:line="240" w:lineRule="auto"/>
    </w:pPr>
    <w:rPr>
      <w:rFonts w:ascii="Arial" w:hAnsi="Arial"/>
      <w:color w:val="00637A"/>
      <w:sz w:val="22"/>
    </w:rPr>
  </w:style>
  <w:style w:type="paragraph" w:customStyle="1" w:styleId="TableCaptionAuto">
    <w:name w:val="*Table Caption Auto#"/>
    <w:basedOn w:val="TableFigureCaption"/>
    <w:next w:val="BodyText"/>
    <w:uiPriority w:val="99"/>
    <w:qFormat/>
    <w:pPr>
      <w:numPr>
        <w:numId w:val="35"/>
      </w:numPr>
      <w:tabs>
        <w:tab w:val="left" w:pos="360"/>
        <w:tab w:val="left" w:pos="525"/>
        <w:tab w:val="left" w:pos="1080"/>
      </w:tabs>
      <w:ind w:left="1080" w:hanging="1080"/>
    </w:pPr>
  </w:style>
  <w:style w:type="paragraph" w:customStyle="1" w:styleId="11H1h11stlevelSectionHeadl1Heading0PIM1">
    <w:name w:val="样式 标题 1标书1H1h11st levelSection Headl1标题一Heading 0PIM 1..."/>
    <w:basedOn w:val="a4"/>
    <w:uiPriority w:val="99"/>
    <w:qFormat/>
    <w:pPr>
      <w:tabs>
        <w:tab w:val="left" w:pos="900"/>
      </w:tabs>
      <w:ind w:left="900" w:hanging="420"/>
    </w:pPr>
    <w:rPr>
      <w:rFonts w:ascii="Times New Roman"/>
      <w:kern w:val="2"/>
      <w:sz w:val="21"/>
    </w:rPr>
  </w:style>
  <w:style w:type="paragraph" w:customStyle="1" w:styleId="Char1CharCharChar1">
    <w:name w:val="Char1 Char Char Char1"/>
    <w:basedOn w:val="a4"/>
    <w:uiPriority w:val="99"/>
    <w:qFormat/>
    <w:pPr>
      <w:numPr>
        <w:ilvl w:val="4"/>
        <w:numId w:val="36"/>
      </w:numPr>
      <w:tabs>
        <w:tab w:val="left" w:pos="360"/>
      </w:tabs>
      <w:ind w:left="360" w:hangingChars="200" w:hanging="360"/>
    </w:pPr>
    <w:rPr>
      <w:rFonts w:ascii="Times New Roman"/>
      <w:kern w:val="2"/>
      <w:sz w:val="24"/>
      <w:szCs w:val="24"/>
    </w:rPr>
  </w:style>
  <w:style w:type="paragraph" w:customStyle="1" w:styleId="1fb">
    <w:name w:val="正文缩进1"/>
    <w:basedOn w:val="a4"/>
    <w:uiPriority w:val="99"/>
    <w:qFormat/>
    <w:pPr>
      <w:ind w:firstLine="567"/>
    </w:pPr>
    <w:rPr>
      <w:rFonts w:ascii="Times New Roman"/>
      <w:spacing w:val="20"/>
      <w:kern w:val="2"/>
      <w:sz w:val="24"/>
    </w:rPr>
  </w:style>
  <w:style w:type="paragraph" w:customStyle="1" w:styleId="Bullet2Double">
    <w:name w:val="~Bullet #2 Double"/>
    <w:basedOn w:val="Bullet2Double0"/>
    <w:uiPriority w:val="99"/>
    <w:qFormat/>
    <w:pPr>
      <w:numPr>
        <w:numId w:val="37"/>
      </w:numPr>
      <w:shd w:val="clear" w:color="auto" w:fill="DFE0E1"/>
      <w:tabs>
        <w:tab w:val="left" w:pos="720"/>
        <w:tab w:val="left" w:pos="1080"/>
      </w:tabs>
      <w:spacing w:after="120" w:line="240" w:lineRule="auto"/>
      <w:ind w:left="851" w:hanging="851"/>
    </w:pPr>
    <w:rPr>
      <w:color w:val="00637A"/>
      <w:sz w:val="22"/>
    </w:rPr>
  </w:style>
  <w:style w:type="paragraph" w:customStyle="1" w:styleId="Heading20">
    <w:name w:val="~Heading 2"/>
    <w:next w:val="BodyText0"/>
    <w:uiPriority w:val="99"/>
    <w:qFormat/>
    <w:pPr>
      <w:keepNext/>
      <w:keepLines/>
      <w:spacing w:before="240" w:after="120" w:line="240" w:lineRule="atLeast"/>
      <w:outlineLvl w:val="2"/>
    </w:pPr>
    <w:rPr>
      <w:rFonts w:ascii="Arial" w:hAnsi="Arial"/>
      <w:color w:val="00637A"/>
      <w:sz w:val="32"/>
      <w:szCs w:val="32"/>
      <w:lang w:eastAsia="en-US"/>
    </w:rPr>
  </w:style>
  <w:style w:type="paragraph" w:customStyle="1" w:styleId="a60">
    <w:name w:val="a6"/>
    <w:basedOn w:val="a4"/>
    <w:uiPriority w:val="99"/>
    <w:qFormat/>
    <w:pPr>
      <w:widowControl/>
      <w:spacing w:before="100" w:beforeAutospacing="1" w:after="100" w:afterAutospacing="1"/>
      <w:jc w:val="left"/>
    </w:pPr>
    <w:rPr>
      <w:rFonts w:hAnsi="宋体"/>
      <w:sz w:val="24"/>
    </w:rPr>
  </w:style>
  <w:style w:type="paragraph" w:customStyle="1" w:styleId="ParaCharCharCharCharCharCharCharCharChar">
    <w:name w:val="默认段落字体 Para Char Char Char Char Char Char Char Char Char"/>
    <w:basedOn w:val="a4"/>
    <w:uiPriority w:val="99"/>
    <w:qFormat/>
    <w:pPr>
      <w:adjustRightInd w:val="0"/>
      <w:spacing w:line="360" w:lineRule="auto"/>
    </w:pPr>
    <w:rPr>
      <w:rFonts w:ascii="Times New Roman"/>
      <w:sz w:val="24"/>
    </w:rPr>
  </w:style>
  <w:style w:type="paragraph" w:customStyle="1" w:styleId="a00">
    <w:name w:val="a0"/>
    <w:basedOn w:val="a4"/>
    <w:uiPriority w:val="99"/>
    <w:qFormat/>
    <w:pPr>
      <w:widowControl/>
      <w:spacing w:line="300" w:lineRule="atLeast"/>
      <w:jc w:val="left"/>
    </w:pPr>
    <w:rPr>
      <w:rFonts w:hAnsi="宋体" w:cs="宋体"/>
      <w:sz w:val="18"/>
      <w:szCs w:val="18"/>
    </w:rPr>
  </w:style>
  <w:style w:type="paragraph" w:customStyle="1" w:styleId="FigureDescription0">
    <w:name w:val="Figure Description"/>
    <w:basedOn w:val="a4"/>
    <w:uiPriority w:val="99"/>
    <w:qFormat/>
    <w:pPr>
      <w:ind w:left="1701"/>
    </w:pPr>
    <w:rPr>
      <w:rFonts w:hAnsi="宋体"/>
      <w:color w:val="000000"/>
      <w:kern w:val="2"/>
      <w:sz w:val="21"/>
      <w:szCs w:val="22"/>
    </w:rPr>
  </w:style>
  <w:style w:type="paragraph" w:customStyle="1" w:styleId="Char110">
    <w:name w:val="Char11"/>
    <w:basedOn w:val="a4"/>
    <w:uiPriority w:val="99"/>
    <w:qFormat/>
    <w:pPr>
      <w:widowControl/>
      <w:spacing w:after="160" w:line="240" w:lineRule="exact"/>
      <w:jc w:val="left"/>
    </w:pPr>
    <w:rPr>
      <w:rFonts w:ascii="Verdana" w:hAnsi="Verdana"/>
      <w:sz w:val="20"/>
      <w:lang w:eastAsia="en-US"/>
    </w:rPr>
  </w:style>
  <w:style w:type="paragraph" w:customStyle="1" w:styleId="Website">
    <w:name w:val="*Website"/>
    <w:basedOn w:val="BodyText"/>
    <w:next w:val="BodyText"/>
    <w:uiPriority w:val="99"/>
    <w:qFormat/>
    <w:pPr>
      <w:ind w:left="1440" w:hanging="1440"/>
    </w:pPr>
    <w:rPr>
      <w:kern w:val="0"/>
    </w:rPr>
  </w:style>
  <w:style w:type="paragraph" w:customStyle="1" w:styleId="Bullet2SubtextDouble">
    <w:name w:val="~Bullet #2 Subtext Double"/>
    <w:basedOn w:val="Bullet2SubtextDouble0"/>
    <w:uiPriority w:val="99"/>
    <w:qFormat/>
    <w:pPr>
      <w:numPr>
        <w:numId w:val="38"/>
      </w:numPr>
      <w:shd w:val="clear" w:color="auto" w:fill="DFE0E1"/>
      <w:spacing w:after="120" w:line="240" w:lineRule="auto"/>
      <w:ind w:left="418" w:hanging="425"/>
    </w:pPr>
    <w:rPr>
      <w:color w:val="00637A"/>
      <w:sz w:val="22"/>
    </w:rPr>
  </w:style>
  <w:style w:type="paragraph" w:customStyle="1" w:styleId="xl117">
    <w:name w:val="xl117"/>
    <w:basedOn w:val="a4"/>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HPFullPage">
    <w:name w:val="HP Full Page"/>
    <w:uiPriority w:val="99"/>
    <w:qFormat/>
    <w:rPr>
      <w:rFonts w:ascii="Arial" w:hAnsi="Arial"/>
      <w:sz w:val="16"/>
      <w:szCs w:val="18"/>
      <w:lang w:eastAsia="en-US"/>
    </w:rPr>
  </w:style>
  <w:style w:type="paragraph" w:customStyle="1" w:styleId="BodySingle1">
    <w:name w:val="~Body Single"/>
    <w:basedOn w:val="BodyText0"/>
    <w:uiPriority w:val="99"/>
    <w:qFormat/>
    <w:pPr>
      <w:spacing w:after="0"/>
    </w:pPr>
  </w:style>
  <w:style w:type="paragraph" w:customStyle="1" w:styleId="120">
    <w:name w:val="12"/>
    <w:basedOn w:val="1fc"/>
    <w:link w:val="12CharChar"/>
    <w:uiPriority w:val="99"/>
    <w:qFormat/>
    <w:pPr>
      <w:adjustRightInd w:val="0"/>
      <w:snapToGrid w:val="0"/>
      <w:jc w:val="left"/>
    </w:pPr>
  </w:style>
  <w:style w:type="paragraph" w:customStyle="1" w:styleId="1fc">
    <w:name w:val="标书正文1"/>
    <w:basedOn w:val="a4"/>
    <w:link w:val="1CharChar0"/>
    <w:uiPriority w:val="99"/>
    <w:qFormat/>
    <w:pPr>
      <w:widowControl/>
      <w:spacing w:line="360" w:lineRule="auto"/>
      <w:ind w:firstLineChars="200" w:firstLine="200"/>
    </w:pPr>
    <w:rPr>
      <w:sz w:val="28"/>
    </w:rPr>
  </w:style>
  <w:style w:type="character" w:customStyle="1" w:styleId="1CharChar0">
    <w:name w:val="标书正文1 Char Char"/>
    <w:link w:val="1fc"/>
    <w:uiPriority w:val="99"/>
    <w:qFormat/>
    <w:locked/>
    <w:rPr>
      <w:rFonts w:ascii="宋体"/>
      <w:sz w:val="28"/>
    </w:rPr>
  </w:style>
  <w:style w:type="character" w:customStyle="1" w:styleId="12CharChar">
    <w:name w:val="12 Char Char"/>
    <w:link w:val="120"/>
    <w:uiPriority w:val="99"/>
    <w:qFormat/>
    <w:locked/>
    <w:rPr>
      <w:rFonts w:ascii="宋体"/>
      <w:sz w:val="28"/>
    </w:rPr>
  </w:style>
  <w:style w:type="paragraph" w:customStyle="1" w:styleId="xl130">
    <w:name w:val="xl13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hAnsi="宋体" w:cs="宋体"/>
      <w:color w:val="000000"/>
      <w:sz w:val="20"/>
    </w:rPr>
  </w:style>
  <w:style w:type="paragraph" w:customStyle="1" w:styleId="TableTextBullet1">
    <w:name w:val="*Table Text Bullet #1"/>
    <w:basedOn w:val="TableText1"/>
    <w:uiPriority w:val="99"/>
    <w:qFormat/>
    <w:pPr>
      <w:numPr>
        <w:numId w:val="39"/>
      </w:numPr>
      <w:tabs>
        <w:tab w:val="clear" w:pos="425"/>
        <w:tab w:val="left" w:pos="144"/>
      </w:tabs>
      <w:ind w:left="144" w:hanging="144"/>
    </w:pPr>
  </w:style>
  <w:style w:type="paragraph" w:customStyle="1" w:styleId="xl125">
    <w:name w:val="xl12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hAnsi="宋体" w:cs="宋体"/>
      <w:color w:val="000000"/>
      <w:sz w:val="20"/>
    </w:rPr>
  </w:style>
  <w:style w:type="paragraph" w:customStyle="1" w:styleId="HeadingManual10">
    <w:name w:val="~Heading Manual#1"/>
    <w:basedOn w:val="HeadingManual1"/>
    <w:next w:val="BodyText0"/>
    <w:uiPriority w:val="99"/>
    <w:qFormat/>
  </w:style>
  <w:style w:type="paragraph" w:customStyle="1" w:styleId="123">
    <w:name w:val="方框下的123标题"/>
    <w:basedOn w:val="a4"/>
    <w:link w:val="123CharChar"/>
    <w:uiPriority w:val="99"/>
    <w:qFormat/>
    <w:pPr>
      <w:tabs>
        <w:tab w:val="left" w:pos="425"/>
      </w:tabs>
      <w:spacing w:line="360" w:lineRule="auto"/>
      <w:ind w:left="425" w:hanging="425"/>
    </w:pPr>
    <w:rPr>
      <w:rFonts w:ascii="Times New Roman"/>
      <w:kern w:val="2"/>
      <w:sz w:val="24"/>
    </w:rPr>
  </w:style>
  <w:style w:type="character" w:customStyle="1" w:styleId="123CharChar">
    <w:name w:val="方框下的123标题 Char Char"/>
    <w:link w:val="123"/>
    <w:uiPriority w:val="99"/>
    <w:qFormat/>
    <w:locked/>
    <w:rPr>
      <w:kern w:val="2"/>
      <w:sz w:val="24"/>
    </w:rPr>
  </w:style>
  <w:style w:type="paragraph" w:customStyle="1" w:styleId="TableBody">
    <w:name w:val="Table Body"/>
    <w:basedOn w:val="a4"/>
    <w:uiPriority w:val="99"/>
    <w:qFormat/>
    <w:pPr>
      <w:widowControl/>
      <w:jc w:val="center"/>
    </w:pPr>
    <w:rPr>
      <w:rFonts w:ascii="Arial" w:hAnsi="Arial"/>
      <w:sz w:val="18"/>
    </w:rPr>
  </w:style>
  <w:style w:type="paragraph" w:customStyle="1" w:styleId="3Arial">
    <w:name w:val="样式 标题 3 + (西文) Arial (中文) 黑体 四号 非加粗"/>
    <w:basedOn w:val="34"/>
    <w:uiPriority w:val="99"/>
    <w:qFormat/>
    <w:pPr>
      <w:widowControl w:val="0"/>
      <w:spacing w:before="0" w:after="0" w:line="360" w:lineRule="auto"/>
      <w:ind w:left="520" w:hanging="340"/>
      <w:jc w:val="both"/>
    </w:pPr>
    <w:rPr>
      <w:rFonts w:ascii="黑体" w:eastAsia="黑体" w:hAnsi="宋体"/>
      <w:b w:val="0"/>
      <w:kern w:val="2"/>
      <w:sz w:val="21"/>
      <w:lang w:val="en-US"/>
    </w:rPr>
  </w:style>
  <w:style w:type="paragraph" w:customStyle="1" w:styleId="NumbersBold0">
    <w:name w:val="~Numbers Bold"/>
    <w:basedOn w:val="NumbersBold"/>
    <w:uiPriority w:val="99"/>
    <w:qFormat/>
    <w:pPr>
      <w:shd w:val="clear" w:color="auto" w:fill="DFE0E1"/>
      <w:spacing w:line="240" w:lineRule="auto"/>
    </w:pPr>
    <w:rPr>
      <w:rFonts w:ascii="Arial" w:hAnsi="Arial"/>
      <w:color w:val="00637A"/>
      <w:sz w:val="22"/>
    </w:rPr>
  </w:style>
  <w:style w:type="paragraph" w:customStyle="1" w:styleId="31">
    <w:name w:val="￥标题3"/>
    <w:next w:val="a4"/>
    <w:uiPriority w:val="99"/>
    <w:qFormat/>
    <w:pPr>
      <w:numPr>
        <w:ilvl w:val="2"/>
        <w:numId w:val="12"/>
      </w:numPr>
      <w:spacing w:line="360" w:lineRule="auto"/>
      <w:outlineLvl w:val="2"/>
    </w:pPr>
    <w:rPr>
      <w:rFonts w:ascii="Calibri" w:eastAsia="华文新魏" w:hAnsi="Calibri"/>
      <w:b/>
      <w:kern w:val="2"/>
      <w:sz w:val="32"/>
      <w:szCs w:val="22"/>
    </w:rPr>
  </w:style>
  <w:style w:type="paragraph" w:customStyle="1" w:styleId="2ff2">
    <w:name w:val="È¡ÀÊ¡ÎÄ¡À¾:2"/>
    <w:basedOn w:val="a4"/>
    <w:uiPriority w:val="99"/>
    <w:qFormat/>
    <w:pPr>
      <w:widowControl/>
      <w:overflowPunct w:val="0"/>
      <w:autoSpaceDE w:val="0"/>
      <w:autoSpaceDN w:val="0"/>
      <w:adjustRightInd w:val="0"/>
      <w:jc w:val="left"/>
    </w:pPr>
    <w:rPr>
      <w:sz w:val="24"/>
    </w:rPr>
  </w:style>
  <w:style w:type="paragraph" w:customStyle="1" w:styleId="affffffffff0">
    <w:name w:val="标书正文"/>
    <w:basedOn w:val="a4"/>
    <w:link w:val="Charfc"/>
    <w:uiPriority w:val="99"/>
    <w:qFormat/>
    <w:pPr>
      <w:adjustRightInd w:val="0"/>
      <w:spacing w:beforeLines="50" w:afterLines="50" w:line="360" w:lineRule="auto"/>
      <w:ind w:firstLineChars="200" w:firstLine="480"/>
    </w:pPr>
    <w:rPr>
      <w:sz w:val="24"/>
    </w:rPr>
  </w:style>
  <w:style w:type="character" w:customStyle="1" w:styleId="Charfc">
    <w:name w:val="标书正文 Char"/>
    <w:link w:val="affffffffff0"/>
    <w:uiPriority w:val="99"/>
    <w:qFormat/>
    <w:locked/>
    <w:rPr>
      <w:rFonts w:ascii="宋体"/>
      <w:sz w:val="24"/>
    </w:rPr>
  </w:style>
  <w:style w:type="paragraph" w:customStyle="1" w:styleId="085">
    <w:name w:val="样式 首行缩进:  0.85 厘米"/>
    <w:basedOn w:val="a4"/>
    <w:uiPriority w:val="99"/>
    <w:qFormat/>
    <w:pPr>
      <w:spacing w:line="360" w:lineRule="auto"/>
      <w:ind w:firstLine="480"/>
    </w:pPr>
    <w:rPr>
      <w:rFonts w:ascii="Times New Roman"/>
      <w:kern w:val="2"/>
      <w:sz w:val="24"/>
    </w:rPr>
  </w:style>
  <w:style w:type="paragraph" w:customStyle="1" w:styleId="TableText11Bullet1Single0">
    <w:name w:val="~Table Text 11 Bullet #1 Single"/>
    <w:basedOn w:val="TableText11Bullet1Double0"/>
    <w:uiPriority w:val="99"/>
    <w:qFormat/>
    <w:pPr>
      <w:spacing w:after="0"/>
    </w:pPr>
  </w:style>
  <w:style w:type="paragraph" w:customStyle="1" w:styleId="3h3H3sect123HeadCHeading3-oldMapH31Level3To">
    <w:name w:val="样式 标题 3h3H3sect1.2.3HeadCHeading 3 - oldMapH31Level 3 To..."/>
    <w:basedOn w:val="34"/>
    <w:uiPriority w:val="99"/>
    <w:qFormat/>
    <w:pPr>
      <w:tabs>
        <w:tab w:val="left" w:pos="120"/>
        <w:tab w:val="left" w:pos="709"/>
      </w:tabs>
      <w:spacing w:before="120" w:after="120" w:line="360" w:lineRule="auto"/>
      <w:ind w:left="709" w:hanging="709"/>
    </w:pPr>
    <w:rPr>
      <w:rFonts w:ascii="宋体" w:hAnsi="宋体"/>
      <w:sz w:val="24"/>
      <w:lang w:val="en-US"/>
    </w:rPr>
  </w:style>
  <w:style w:type="paragraph" w:customStyle="1" w:styleId="xl119">
    <w:name w:val="xl119"/>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color w:val="000000"/>
      <w:sz w:val="20"/>
    </w:rPr>
  </w:style>
  <w:style w:type="paragraph" w:customStyle="1" w:styleId="Title-Major">
    <w:name w:val="Title-Major"/>
    <w:basedOn w:val="aff4"/>
    <w:uiPriority w:val="99"/>
    <w:qFormat/>
    <w:pPr>
      <w:keepLines/>
      <w:widowControl/>
      <w:spacing w:before="0" w:after="120"/>
      <w:ind w:left="2520" w:right="720"/>
      <w:jc w:val="left"/>
      <w:outlineLvl w:val="9"/>
    </w:pPr>
    <w:rPr>
      <w:rFonts w:ascii="Book Antiqua" w:hAnsi="Book Antiqua"/>
      <w:b w:val="0"/>
      <w:smallCaps/>
      <w:sz w:val="48"/>
      <w:lang w:val="en-GB" w:eastAsia="en-US"/>
    </w:rPr>
  </w:style>
  <w:style w:type="paragraph" w:customStyle="1" w:styleId="Heading40">
    <w:name w:val="~Heading 4"/>
    <w:next w:val="BodyText0"/>
    <w:uiPriority w:val="99"/>
    <w:qFormat/>
    <w:pPr>
      <w:keepNext/>
      <w:keepLines/>
      <w:spacing w:before="240" w:after="120"/>
      <w:outlineLvl w:val="4"/>
    </w:pPr>
    <w:rPr>
      <w:rFonts w:ascii="Arial" w:hAnsi="Arial"/>
      <w:color w:val="00637A"/>
      <w:sz w:val="24"/>
      <w:szCs w:val="24"/>
      <w:lang w:eastAsia="en-US"/>
    </w:rPr>
  </w:style>
  <w:style w:type="paragraph" w:customStyle="1" w:styleId="Reference">
    <w:name w:val="*Reference"/>
    <w:basedOn w:val="BodyText"/>
    <w:next w:val="BodyText"/>
    <w:uiPriority w:val="99"/>
    <w:qFormat/>
    <w:pPr>
      <w:ind w:left="1440" w:hanging="1440"/>
    </w:pPr>
    <w:rPr>
      <w:kern w:val="0"/>
    </w:rPr>
  </w:style>
  <w:style w:type="paragraph" w:customStyle="1" w:styleId="affffffffff1">
    <w:name w:val="数字符号编号"/>
    <w:basedOn w:val="a4"/>
    <w:next w:val="af4"/>
    <w:uiPriority w:val="99"/>
    <w:qFormat/>
    <w:pPr>
      <w:spacing w:after="120"/>
      <w:ind w:leftChars="200" w:left="420"/>
    </w:pPr>
    <w:rPr>
      <w:rFonts w:ascii="Times New Roman"/>
      <w:kern w:val="2"/>
      <w:sz w:val="21"/>
      <w:szCs w:val="24"/>
    </w:rPr>
  </w:style>
  <w:style w:type="paragraph" w:customStyle="1" w:styleId="xl131">
    <w:name w:val="xl131"/>
    <w:basedOn w:val="a4"/>
    <w:uiPriority w:val="99"/>
    <w:qFormat/>
    <w:pPr>
      <w:widowControl/>
      <w:pBdr>
        <w:top w:val="single" w:sz="4" w:space="0" w:color="auto"/>
        <w:left w:val="single" w:sz="4" w:space="0" w:color="auto"/>
        <w:right w:val="single" w:sz="4" w:space="0" w:color="auto"/>
      </w:pBdr>
      <w:spacing w:before="100" w:beforeAutospacing="1" w:after="100" w:afterAutospacing="1"/>
      <w:jc w:val="left"/>
    </w:pPr>
    <w:rPr>
      <w:rFonts w:hAnsi="宋体" w:cs="宋体"/>
      <w:sz w:val="20"/>
    </w:rPr>
  </w:style>
  <w:style w:type="paragraph" w:customStyle="1" w:styleId="ibm-list-next">
    <w:name w:val="ibm-list-next"/>
    <w:basedOn w:val="a4"/>
    <w:uiPriority w:val="99"/>
    <w:qFormat/>
    <w:pPr>
      <w:widowControl/>
      <w:spacing w:before="100" w:beforeAutospacing="1" w:after="100" w:afterAutospacing="1"/>
      <w:jc w:val="left"/>
    </w:pPr>
    <w:rPr>
      <w:rFonts w:hAnsi="宋体" w:cs="宋体"/>
      <w:sz w:val="24"/>
      <w:szCs w:val="24"/>
    </w:rPr>
  </w:style>
  <w:style w:type="paragraph" w:customStyle="1" w:styleId="DefaultText">
    <w:name w:val="Default Text"/>
    <w:basedOn w:val="a4"/>
    <w:uiPriority w:val="99"/>
    <w:qFormat/>
    <w:pPr>
      <w:autoSpaceDE w:val="0"/>
      <w:autoSpaceDN w:val="0"/>
      <w:adjustRightInd w:val="0"/>
      <w:jc w:val="left"/>
    </w:pPr>
    <w:rPr>
      <w:rFonts w:ascii="Times New Roman"/>
      <w:sz w:val="21"/>
    </w:rPr>
  </w:style>
  <w:style w:type="paragraph" w:customStyle="1" w:styleId="TableText10Bold0">
    <w:name w:val="~Table Text 10 Bold"/>
    <w:basedOn w:val="TableText10Bold"/>
    <w:uiPriority w:val="99"/>
    <w:qFormat/>
    <w:pPr>
      <w:shd w:val="clear" w:color="auto" w:fill="DFE0E1"/>
    </w:pPr>
    <w:rPr>
      <w:color w:val="00637A"/>
    </w:rPr>
  </w:style>
  <w:style w:type="paragraph" w:customStyle="1" w:styleId="4c">
    <w:name w:val="标文4"/>
    <w:basedOn w:val="a4"/>
    <w:uiPriority w:val="99"/>
    <w:qFormat/>
    <w:pPr>
      <w:widowControl/>
      <w:spacing w:line="300" w:lineRule="auto"/>
      <w:ind w:left="953" w:firstLine="516"/>
      <w:jc w:val="left"/>
    </w:pPr>
    <w:rPr>
      <w:sz w:val="24"/>
    </w:rPr>
  </w:style>
  <w:style w:type="paragraph" w:customStyle="1" w:styleId="bullet">
    <w:name w:val="bullet标题"/>
    <w:basedOn w:val="a4"/>
    <w:uiPriority w:val="99"/>
    <w:qFormat/>
    <w:pPr>
      <w:widowControl/>
      <w:numPr>
        <w:ilvl w:val="1"/>
        <w:numId w:val="40"/>
      </w:numPr>
      <w:jc w:val="left"/>
    </w:pPr>
    <w:rPr>
      <w:rFonts w:ascii="Times New Roman"/>
      <w:sz w:val="24"/>
      <w:szCs w:val="24"/>
      <w:lang w:eastAsia="en-US"/>
    </w:rPr>
  </w:style>
  <w:style w:type="paragraph" w:customStyle="1" w:styleId="1fd">
    <w:name w:val="标1"/>
    <w:basedOn w:val="11"/>
    <w:uiPriority w:val="99"/>
    <w:qFormat/>
    <w:pPr>
      <w:tabs>
        <w:tab w:val="left" w:pos="360"/>
      </w:tabs>
      <w:autoSpaceDE/>
      <w:autoSpaceDN/>
      <w:adjustRightInd/>
      <w:spacing w:before="340" w:after="330"/>
      <w:ind w:left="360" w:hanging="360"/>
      <w:jc w:val="both"/>
    </w:pPr>
    <w:rPr>
      <w:rFonts w:ascii="Arial" w:eastAsia="黑体" w:hAnsi="Arial"/>
      <w:sz w:val="28"/>
      <w:lang w:val="en-US"/>
    </w:rPr>
  </w:style>
  <w:style w:type="paragraph" w:customStyle="1" w:styleId="a1">
    <w:name w:val="表正文中"/>
    <w:uiPriority w:val="99"/>
    <w:qFormat/>
    <w:pPr>
      <w:numPr>
        <w:ilvl w:val="7"/>
        <w:numId w:val="28"/>
      </w:numPr>
      <w:jc w:val="center"/>
    </w:pPr>
    <w:rPr>
      <w:rFonts w:ascii="Arial" w:hAnsi="Arial"/>
      <w:kern w:val="2"/>
      <w:sz w:val="18"/>
      <w:szCs w:val="24"/>
    </w:rPr>
  </w:style>
  <w:style w:type="paragraph" w:customStyle="1" w:styleId="arial122">
    <w:name w:val="arial122"/>
    <w:basedOn w:val="a4"/>
    <w:uiPriority w:val="99"/>
    <w:qFormat/>
    <w:pPr>
      <w:widowControl/>
      <w:spacing w:before="100" w:beforeAutospacing="1" w:after="100" w:afterAutospacing="1"/>
      <w:jc w:val="left"/>
    </w:pPr>
    <w:rPr>
      <w:rFonts w:hAnsi="宋体"/>
      <w:sz w:val="24"/>
    </w:rPr>
  </w:style>
  <w:style w:type="paragraph" w:customStyle="1" w:styleId="affffffffff2">
    <w:name w:val="样式 (西文) 宋体 行距: 单倍行距"/>
    <w:basedOn w:val="a4"/>
    <w:uiPriority w:val="99"/>
    <w:qFormat/>
    <w:rPr>
      <w:rFonts w:eastAsia="楷体_GB2312"/>
      <w:kern w:val="2"/>
      <w:sz w:val="28"/>
    </w:rPr>
  </w:style>
  <w:style w:type="paragraph" w:customStyle="1" w:styleId="Header">
    <w:name w:val="*Header"/>
    <w:basedOn w:val="BodyText"/>
    <w:uiPriority w:val="99"/>
    <w:qFormat/>
    <w:pPr>
      <w:tabs>
        <w:tab w:val="right" w:pos="8784"/>
      </w:tabs>
      <w:spacing w:after="0" w:line="360" w:lineRule="auto"/>
    </w:pPr>
    <w:rPr>
      <w:rFonts w:ascii="Futura Lt" w:hAnsi="Futura Lt"/>
      <w:color w:val="00637A"/>
      <w:kern w:val="0"/>
      <w:sz w:val="18"/>
      <w:szCs w:val="18"/>
    </w:rPr>
  </w:style>
  <w:style w:type="paragraph" w:customStyle="1" w:styleId="subhead2">
    <w:name w:val="subhead 2"/>
    <w:uiPriority w:val="99"/>
    <w:qFormat/>
    <w:pPr>
      <w:spacing w:after="60" w:line="240" w:lineRule="exact"/>
    </w:pPr>
    <w:rPr>
      <w:rFonts w:ascii="Arial" w:hAnsi="Arial"/>
      <w:b/>
      <w:sz w:val="22"/>
      <w:lang w:eastAsia="en-US"/>
    </w:rPr>
  </w:style>
  <w:style w:type="paragraph" w:customStyle="1" w:styleId="Bullet5Single0">
    <w:name w:val="*Bullet #5 Single"/>
    <w:basedOn w:val="Bullet5Double0"/>
    <w:uiPriority w:val="99"/>
    <w:qFormat/>
    <w:pPr>
      <w:spacing w:after="0"/>
    </w:pPr>
  </w:style>
  <w:style w:type="paragraph" w:customStyle="1" w:styleId="2ff3">
    <w:name w:val="正文缩进2字符"/>
    <w:basedOn w:val="a4"/>
    <w:uiPriority w:val="99"/>
    <w:qFormat/>
    <w:pPr>
      <w:spacing w:line="360" w:lineRule="auto"/>
      <w:ind w:firstLineChars="200" w:firstLine="200"/>
    </w:pPr>
    <w:rPr>
      <w:rFonts w:ascii="Times New Roman"/>
      <w:kern w:val="2"/>
      <w:sz w:val="24"/>
      <w:szCs w:val="24"/>
    </w:rPr>
  </w:style>
  <w:style w:type="paragraph" w:customStyle="1" w:styleId="57">
    <w:name w:val="章正文5"/>
    <w:basedOn w:val="a4"/>
    <w:uiPriority w:val="99"/>
    <w:qFormat/>
    <w:pPr>
      <w:spacing w:after="156"/>
      <w:textAlignment w:val="baseline"/>
    </w:pPr>
    <w:rPr>
      <w:rFonts w:ascii="Times New Roman"/>
      <w:kern w:val="2"/>
      <w:sz w:val="24"/>
    </w:rPr>
  </w:style>
  <w:style w:type="paragraph" w:customStyle="1" w:styleId="30">
    <w:name w:val="招标文件样式3"/>
    <w:basedOn w:val="a4"/>
    <w:uiPriority w:val="99"/>
    <w:qFormat/>
    <w:pPr>
      <w:numPr>
        <w:numId w:val="41"/>
      </w:numPr>
      <w:tabs>
        <w:tab w:val="left" w:pos="1275"/>
      </w:tabs>
      <w:spacing w:beforeLines="100" w:afterLines="100"/>
      <w:ind w:left="1275" w:hanging="1275"/>
      <w:outlineLvl w:val="1"/>
    </w:pPr>
    <w:rPr>
      <w:b/>
      <w:bCs/>
      <w:color w:val="000000"/>
      <w:sz w:val="24"/>
    </w:rPr>
  </w:style>
  <w:style w:type="paragraph" w:customStyle="1" w:styleId="ProposalID">
    <w:name w:val="ProposalID"/>
    <w:basedOn w:val="CoverText2"/>
    <w:uiPriority w:val="99"/>
    <w:qFormat/>
    <w:pPr>
      <w:spacing w:before="0" w:line="240" w:lineRule="auto"/>
    </w:pPr>
    <w:rPr>
      <w:b w:val="0"/>
      <w:color w:val="auto"/>
    </w:rPr>
  </w:style>
  <w:style w:type="paragraph" w:customStyle="1" w:styleId="a10">
    <w:name w:val="a1"/>
    <w:basedOn w:val="a4"/>
    <w:uiPriority w:val="99"/>
    <w:qFormat/>
    <w:pPr>
      <w:widowControl/>
      <w:spacing w:line="300" w:lineRule="atLeast"/>
      <w:jc w:val="left"/>
    </w:pPr>
    <w:rPr>
      <w:rFonts w:hAnsi="宋体"/>
      <w:sz w:val="18"/>
    </w:rPr>
  </w:style>
  <w:style w:type="paragraph" w:customStyle="1" w:styleId="xl109">
    <w:name w:val="xl109"/>
    <w:basedOn w:val="a4"/>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CharCharCharCharCharChar1Char1">
    <w:name w:val="Char Char Char Char Char Char1 Char1"/>
    <w:basedOn w:val="a4"/>
    <w:uiPriority w:val="99"/>
    <w:qFormat/>
    <w:pPr>
      <w:adjustRightInd w:val="0"/>
      <w:spacing w:line="360" w:lineRule="auto"/>
    </w:pPr>
    <w:rPr>
      <w:rFonts w:ascii="Times New Roman"/>
      <w:sz w:val="24"/>
    </w:rPr>
  </w:style>
  <w:style w:type="paragraph" w:customStyle="1" w:styleId="affffffffff3">
    <w:name w:val="项符&gt;"/>
    <w:basedOn w:val="a4"/>
    <w:uiPriority w:val="99"/>
    <w:qFormat/>
    <w:rPr>
      <w:rFonts w:ascii="Times New Roman"/>
      <w:kern w:val="2"/>
      <w:sz w:val="32"/>
      <w:szCs w:val="30"/>
    </w:rPr>
  </w:style>
  <w:style w:type="paragraph" w:customStyle="1" w:styleId="xl107">
    <w:name w:val="xl107"/>
    <w:basedOn w:val="a4"/>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affffffffff4">
    <w:name w:val="_正文段落"/>
    <w:basedOn w:val="a4"/>
    <w:link w:val="Charfd"/>
    <w:uiPriority w:val="99"/>
    <w:qFormat/>
    <w:pPr>
      <w:spacing w:beforeLines="15" w:afterLines="15" w:line="360" w:lineRule="auto"/>
      <w:ind w:firstLineChars="200" w:firstLine="200"/>
    </w:pPr>
    <w:rPr>
      <w:rFonts w:ascii="Times New Roman"/>
      <w:sz w:val="24"/>
    </w:rPr>
  </w:style>
  <w:style w:type="character" w:customStyle="1" w:styleId="Charfd">
    <w:name w:val="_正文段落 Char"/>
    <w:link w:val="affffffffff4"/>
    <w:uiPriority w:val="99"/>
    <w:qFormat/>
    <w:locked/>
    <w:rPr>
      <w:sz w:val="24"/>
    </w:rPr>
  </w:style>
  <w:style w:type="paragraph" w:customStyle="1" w:styleId="Char30">
    <w:name w:val="Char3"/>
    <w:basedOn w:val="a4"/>
    <w:qFormat/>
    <w:pPr>
      <w:tabs>
        <w:tab w:val="left" w:pos="425"/>
      </w:tabs>
      <w:ind w:left="425" w:hanging="425"/>
    </w:pPr>
    <w:rPr>
      <w:rFonts w:ascii="Times New Roman"/>
      <w:kern w:val="2"/>
      <w:sz w:val="24"/>
      <w:szCs w:val="24"/>
    </w:rPr>
  </w:style>
  <w:style w:type="paragraph" w:customStyle="1" w:styleId="ItemList0">
    <w:name w:val="Item List"/>
    <w:uiPriority w:val="99"/>
    <w:qFormat/>
    <w:pPr>
      <w:tabs>
        <w:tab w:val="left" w:pos="425"/>
        <w:tab w:val="left" w:leader="dot" w:pos="2211"/>
      </w:tabs>
      <w:spacing w:line="300" w:lineRule="auto"/>
      <w:ind w:left="425" w:hanging="425"/>
      <w:jc w:val="both"/>
    </w:pPr>
    <w:rPr>
      <w:rFonts w:ascii="Arial" w:hAnsi="Arial"/>
      <w:sz w:val="21"/>
    </w:rPr>
  </w:style>
  <w:style w:type="paragraph" w:customStyle="1" w:styleId="c0">
    <w:name w:val="c"/>
    <w:uiPriority w:val="99"/>
    <w:qFormat/>
    <w:pPr>
      <w:widowControl w:val="0"/>
      <w:autoSpaceDE w:val="0"/>
      <w:autoSpaceDN w:val="0"/>
      <w:adjustRightInd w:val="0"/>
      <w:jc w:val="both"/>
    </w:pPr>
    <w:rPr>
      <w:rFonts w:ascii="Arial" w:hAnsi="Arial"/>
      <w:sz w:val="24"/>
      <w:szCs w:val="24"/>
    </w:rPr>
  </w:style>
  <w:style w:type="paragraph" w:customStyle="1" w:styleId="Bullet1SubtextSingle">
    <w:name w:val="~Bullet #1 Subtext Single"/>
    <w:basedOn w:val="Bullet1SubtextSingle0"/>
    <w:uiPriority w:val="99"/>
    <w:qFormat/>
    <w:pPr>
      <w:numPr>
        <w:numId w:val="42"/>
      </w:numPr>
      <w:shd w:val="clear" w:color="auto" w:fill="DFE0E1"/>
      <w:tabs>
        <w:tab w:val="clear" w:pos="288"/>
        <w:tab w:val="left" w:pos="360"/>
      </w:tabs>
      <w:spacing w:line="240" w:lineRule="auto"/>
      <w:ind w:left="900" w:firstLine="0"/>
    </w:pPr>
    <w:rPr>
      <w:color w:val="00637A"/>
      <w:sz w:val="22"/>
    </w:rPr>
  </w:style>
  <w:style w:type="paragraph" w:customStyle="1" w:styleId="a3">
    <w:name w:val="文本正文"/>
    <w:basedOn w:val="a4"/>
    <w:uiPriority w:val="99"/>
    <w:qFormat/>
    <w:pPr>
      <w:numPr>
        <w:numId w:val="9"/>
      </w:numPr>
      <w:spacing w:line="360" w:lineRule="auto"/>
      <w:ind w:left="0" w:firstLineChars="200" w:firstLine="480"/>
      <w:jc w:val="left"/>
    </w:pPr>
    <w:rPr>
      <w:rFonts w:hAnsi="宋体"/>
      <w:kern w:val="2"/>
      <w:sz w:val="24"/>
      <w:szCs w:val="24"/>
    </w:rPr>
  </w:style>
  <w:style w:type="paragraph" w:customStyle="1" w:styleId="3f3">
    <w:name w:val="标级3"/>
    <w:basedOn w:val="a4"/>
    <w:uiPriority w:val="99"/>
    <w:qFormat/>
    <w:pPr>
      <w:widowControl/>
      <w:tabs>
        <w:tab w:val="left" w:pos="442"/>
      </w:tabs>
      <w:spacing w:line="300" w:lineRule="auto"/>
      <w:ind w:firstLine="442"/>
      <w:jc w:val="left"/>
    </w:pPr>
    <w:rPr>
      <w:rFonts w:ascii="Times New Roman"/>
      <w:sz w:val="30"/>
    </w:rPr>
  </w:style>
  <w:style w:type="paragraph" w:customStyle="1" w:styleId="Bullet1SubtextDouble">
    <w:name w:val="~Bullet #1 Subtext Double"/>
    <w:basedOn w:val="Bullet1SubtextDouble0"/>
    <w:uiPriority w:val="99"/>
    <w:qFormat/>
    <w:pPr>
      <w:numPr>
        <w:numId w:val="43"/>
      </w:numPr>
      <w:shd w:val="clear" w:color="auto" w:fill="DFE0E1"/>
      <w:tabs>
        <w:tab w:val="left" w:pos="360"/>
      </w:tabs>
      <w:spacing w:after="120" w:line="240" w:lineRule="auto"/>
      <w:ind w:left="900" w:firstLine="0"/>
    </w:pPr>
    <w:rPr>
      <w:color w:val="00637A"/>
      <w:sz w:val="22"/>
    </w:rPr>
  </w:style>
  <w:style w:type="paragraph" w:customStyle="1" w:styleId="l2">
    <w:name w:val="l2"/>
    <w:basedOn w:val="a4"/>
    <w:uiPriority w:val="99"/>
    <w:qFormat/>
    <w:pPr>
      <w:keepLines/>
      <w:widowControl/>
      <w:spacing w:beforeLines="50" w:afterLines="50" w:line="300" w:lineRule="auto"/>
    </w:pPr>
    <w:rPr>
      <w:rFonts w:ascii="Arial" w:hAnsi="Arial"/>
      <w:bCs/>
      <w:kern w:val="2"/>
      <w:sz w:val="21"/>
      <w:szCs w:val="24"/>
    </w:rPr>
  </w:style>
  <w:style w:type="paragraph" w:customStyle="1" w:styleId="TableDescription">
    <w:name w:val="Table Description"/>
    <w:basedOn w:val="a4"/>
    <w:uiPriority w:val="99"/>
    <w:qFormat/>
    <w:pPr>
      <w:ind w:left="1701"/>
    </w:pPr>
    <w:rPr>
      <w:rFonts w:hAnsi="宋体"/>
      <w:color w:val="000000"/>
      <w:kern w:val="2"/>
      <w:sz w:val="21"/>
      <w:szCs w:val="22"/>
    </w:rPr>
  </w:style>
  <w:style w:type="paragraph" w:customStyle="1" w:styleId="legal">
    <w:name w:val="legal"/>
    <w:basedOn w:val="a4"/>
    <w:uiPriority w:val="99"/>
    <w:qFormat/>
    <w:pPr>
      <w:widowControl/>
      <w:spacing w:line="180" w:lineRule="exact"/>
      <w:jc w:val="left"/>
    </w:pPr>
    <w:rPr>
      <w:rFonts w:ascii="Futura Bk" w:hAnsi="Futura Bk" w:cs="Futura Bk"/>
      <w:sz w:val="13"/>
      <w:szCs w:val="13"/>
    </w:rPr>
  </w:style>
  <w:style w:type="paragraph" w:customStyle="1" w:styleId="-0">
    <w:name w:val="签名 - 公司"/>
    <w:basedOn w:val="afc"/>
    <w:next w:val="affffffffff"/>
    <w:uiPriority w:val="99"/>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2ff4">
    <w:name w:val="样式 正文缩进 + 首行缩进:  2 字符"/>
    <w:basedOn w:val="ab"/>
    <w:link w:val="2CharChar4"/>
    <w:uiPriority w:val="99"/>
    <w:qFormat/>
    <w:pPr>
      <w:autoSpaceDE/>
      <w:autoSpaceDN/>
      <w:adjustRightInd/>
      <w:spacing w:line="360" w:lineRule="auto"/>
      <w:ind w:firstLineChars="200" w:firstLine="480"/>
      <w:jc w:val="both"/>
    </w:pPr>
    <w:rPr>
      <w:rFonts w:ascii="Times New Roman"/>
      <w:kern w:val="2"/>
      <w:lang w:val="en-US"/>
    </w:rPr>
  </w:style>
  <w:style w:type="character" w:customStyle="1" w:styleId="2CharChar4">
    <w:name w:val="样式 正文缩进 + 首行缩进:  2 字符 Char Char"/>
    <w:link w:val="2ff4"/>
    <w:uiPriority w:val="99"/>
    <w:qFormat/>
    <w:locked/>
    <w:rPr>
      <w:kern w:val="2"/>
      <w:sz w:val="24"/>
    </w:rPr>
  </w:style>
  <w:style w:type="paragraph" w:customStyle="1" w:styleId="hzh111">
    <w:name w:val="hzh 1.1.1"/>
    <w:basedOn w:val="34"/>
    <w:uiPriority w:val="99"/>
    <w:qFormat/>
    <w:pPr>
      <w:widowControl w:val="0"/>
      <w:adjustRightInd w:val="0"/>
      <w:snapToGrid w:val="0"/>
      <w:spacing w:after="200" w:line="360" w:lineRule="auto"/>
      <w:ind w:left="340" w:hanging="340"/>
      <w:jc w:val="both"/>
      <w:textAlignment w:val="baseline"/>
    </w:pPr>
    <w:rPr>
      <w:rFonts w:ascii="宋体" w:hAnsi="宋体"/>
      <w:sz w:val="24"/>
      <w:szCs w:val="24"/>
      <w:lang w:val="en-US"/>
    </w:rPr>
  </w:style>
  <w:style w:type="paragraph" w:customStyle="1" w:styleId="Q2">
    <w:name w:val="Q2"/>
    <w:basedOn w:val="a4"/>
    <w:next w:val="a4"/>
    <w:uiPriority w:val="99"/>
    <w:qFormat/>
    <w:pPr>
      <w:tabs>
        <w:tab w:val="left" w:pos="840"/>
      </w:tabs>
      <w:spacing w:line="360" w:lineRule="auto"/>
      <w:ind w:left="840" w:hanging="420"/>
      <w:outlineLvl w:val="1"/>
    </w:pPr>
    <w:rPr>
      <w:rFonts w:ascii="Arial" w:hAnsi="Arial"/>
      <w:b/>
      <w:kern w:val="2"/>
      <w:sz w:val="30"/>
    </w:rPr>
  </w:style>
  <w:style w:type="paragraph" w:customStyle="1" w:styleId="1fe">
    <w:name w:val="正文标号1"/>
    <w:basedOn w:val="a4"/>
    <w:uiPriority w:val="99"/>
    <w:qFormat/>
    <w:pPr>
      <w:tabs>
        <w:tab w:val="left" w:pos="425"/>
      </w:tabs>
      <w:spacing w:line="360" w:lineRule="auto"/>
    </w:pPr>
    <w:rPr>
      <w:rFonts w:ascii="Times New Roman"/>
      <w:color w:val="333333"/>
      <w:kern w:val="2"/>
      <w:sz w:val="24"/>
      <w:szCs w:val="18"/>
    </w:rPr>
  </w:style>
  <w:style w:type="paragraph" w:customStyle="1" w:styleId="affffffffff5">
    <w:name w:val="项目正文"/>
    <w:uiPriority w:val="99"/>
    <w:qFormat/>
    <w:pPr>
      <w:jc w:val="both"/>
    </w:pPr>
    <w:rPr>
      <w:rFonts w:ascii="Arial" w:hAnsi="Arial"/>
      <w:kern w:val="2"/>
      <w:sz w:val="18"/>
      <w:szCs w:val="24"/>
    </w:rPr>
  </w:style>
  <w:style w:type="paragraph" w:customStyle="1" w:styleId="ALTZCharCharChar">
    <w:name w:val="ALT+Z Char Char Char"/>
    <w:basedOn w:val="a4"/>
    <w:next w:val="ab"/>
    <w:uiPriority w:val="99"/>
    <w:qFormat/>
    <w:pPr>
      <w:widowControl/>
      <w:ind w:firstLine="420"/>
      <w:jc w:val="left"/>
    </w:pPr>
    <w:rPr>
      <w:rFonts w:ascii="Times New Roman"/>
      <w:sz w:val="21"/>
    </w:rPr>
  </w:style>
  <w:style w:type="paragraph" w:customStyle="1" w:styleId="TableText8Bullet2Single0">
    <w:name w:val="~Table Text 8 Bullet #2 Single"/>
    <w:basedOn w:val="TableText8Bullet2Double"/>
    <w:uiPriority w:val="99"/>
    <w:qFormat/>
    <w:pPr>
      <w:spacing w:after="0"/>
    </w:pPr>
  </w:style>
  <w:style w:type="paragraph" w:customStyle="1" w:styleId="xl114">
    <w:name w:val="xl114"/>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hAnsi="宋体" w:cs="宋体"/>
      <w:color w:val="FF0000"/>
      <w:sz w:val="20"/>
    </w:rPr>
  </w:style>
  <w:style w:type="paragraph" w:customStyle="1" w:styleId="ManualHeading4">
    <w:name w:val="*Manual # Heading 4"/>
    <w:next w:val="BodyText"/>
    <w:uiPriority w:val="99"/>
    <w:qFormat/>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HPSenderData">
    <w:name w:val="HP Sender Data"/>
    <w:basedOn w:val="HPRecipientData"/>
    <w:uiPriority w:val="99"/>
    <w:qFormat/>
    <w:pPr>
      <w:spacing w:after="0"/>
    </w:pPr>
    <w:rPr>
      <w:b/>
      <w:sz w:val="14"/>
      <w:szCs w:val="14"/>
    </w:rPr>
  </w:style>
  <w:style w:type="paragraph" w:customStyle="1" w:styleId="Char1CharCharCharCharCharCharCharCharCharCharCharChar">
    <w:name w:val="Char1 Char Char Char Char Char Char Char Char Char Char Char Char"/>
    <w:basedOn w:val="a4"/>
    <w:uiPriority w:val="99"/>
    <w:qFormat/>
    <w:pPr>
      <w:tabs>
        <w:tab w:val="left" w:pos="425"/>
      </w:tabs>
      <w:ind w:left="425" w:hanging="425"/>
    </w:pPr>
    <w:rPr>
      <w:rFonts w:ascii="Times New Roman"/>
      <w:kern w:val="2"/>
      <w:sz w:val="24"/>
      <w:szCs w:val="24"/>
    </w:rPr>
  </w:style>
  <w:style w:type="paragraph" w:customStyle="1" w:styleId="xl121">
    <w:name w:val="xl121"/>
    <w:basedOn w:val="a4"/>
    <w:uiPriority w:val="99"/>
    <w:qFormat/>
    <w:pPr>
      <w:widowControl/>
      <w:pBdr>
        <w:left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120">
    <w:name w:val="xl120"/>
    <w:basedOn w:val="a4"/>
    <w:uiPriority w:val="99"/>
    <w:qFormat/>
    <w:pPr>
      <w:widowControl/>
      <w:pBdr>
        <w:top w:val="single" w:sz="4" w:space="0" w:color="auto"/>
        <w:left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Char210">
    <w:name w:val="Char21"/>
    <w:basedOn w:val="a4"/>
    <w:uiPriority w:val="99"/>
    <w:qFormat/>
    <w:rPr>
      <w:rFonts w:ascii="Tahoma" w:hAnsi="Tahoma"/>
      <w:kern w:val="2"/>
      <w:sz w:val="24"/>
    </w:rPr>
  </w:style>
  <w:style w:type="paragraph" w:customStyle="1" w:styleId="Affffffffff6">
    <w:name w:val="A标题四"/>
    <w:next w:val="a4"/>
    <w:uiPriority w:val="99"/>
    <w:qFormat/>
    <w:pPr>
      <w:tabs>
        <w:tab w:val="left" w:pos="851"/>
      </w:tabs>
      <w:spacing w:line="360" w:lineRule="auto"/>
      <w:ind w:left="851" w:hanging="851"/>
      <w:outlineLvl w:val="3"/>
    </w:pPr>
    <w:rPr>
      <w:rFonts w:ascii="宋体" w:hAnsi="宋体"/>
      <w:b/>
      <w:sz w:val="28"/>
    </w:rPr>
  </w:style>
  <w:style w:type="paragraph" w:customStyle="1" w:styleId="TableText8Single0">
    <w:name w:val="~Table Text 8 Single"/>
    <w:basedOn w:val="TableText8Single"/>
    <w:uiPriority w:val="99"/>
    <w:qFormat/>
    <w:pPr>
      <w:shd w:val="clear" w:color="auto" w:fill="DFE0E1"/>
    </w:pPr>
    <w:rPr>
      <w:color w:val="00637A"/>
    </w:rPr>
  </w:style>
  <w:style w:type="paragraph" w:customStyle="1" w:styleId="ItemStepinTable0">
    <w:name w:val="Item Step in Table"/>
    <w:uiPriority w:val="99"/>
    <w:qFormat/>
    <w:pPr>
      <w:tabs>
        <w:tab w:val="left" w:pos="425"/>
      </w:tabs>
      <w:spacing w:before="40" w:after="40"/>
      <w:ind w:left="425" w:hanging="425"/>
      <w:jc w:val="both"/>
    </w:pPr>
    <w:rPr>
      <w:rFonts w:ascii="Arial" w:hAnsi="Arial" w:cs="Arial"/>
      <w:sz w:val="18"/>
      <w:szCs w:val="18"/>
    </w:rPr>
  </w:style>
  <w:style w:type="paragraph" w:customStyle="1" w:styleId="TableText10Double0">
    <w:name w:val="~Table Text 10 Double"/>
    <w:basedOn w:val="TableText10Double"/>
    <w:uiPriority w:val="99"/>
    <w:qFormat/>
    <w:pPr>
      <w:shd w:val="clear" w:color="auto" w:fill="DFE0E1"/>
    </w:pPr>
    <w:rPr>
      <w:color w:val="00637A"/>
    </w:rPr>
  </w:style>
  <w:style w:type="paragraph" w:customStyle="1" w:styleId="NoticeHeading">
    <w:name w:val="*Notice Heading"/>
    <w:basedOn w:val="Heading10"/>
    <w:next w:val="ConfidentialityNotice"/>
    <w:uiPriority w:val="99"/>
    <w:qFormat/>
    <w:pPr>
      <w:spacing w:after="240" w:line="240" w:lineRule="auto"/>
      <w:outlineLvl w:val="0"/>
    </w:pPr>
    <w:rPr>
      <w:b w:val="0"/>
      <w:color w:val="00637A"/>
      <w:szCs w:val="36"/>
    </w:rPr>
  </w:style>
  <w:style w:type="paragraph" w:customStyle="1" w:styleId="xl132">
    <w:name w:val="xl132"/>
    <w:basedOn w:val="a4"/>
    <w:uiPriority w:val="99"/>
    <w:qFormat/>
    <w:pPr>
      <w:widowControl/>
      <w:pBdr>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affffffffff7">
    <w:name w:val="文字列表"/>
    <w:basedOn w:val="ab"/>
    <w:uiPriority w:val="99"/>
    <w:qFormat/>
    <w:pPr>
      <w:tabs>
        <w:tab w:val="left" w:pos="840"/>
        <w:tab w:val="left" w:pos="960"/>
        <w:tab w:val="left" w:pos="1320"/>
      </w:tabs>
      <w:autoSpaceDE/>
      <w:autoSpaceDN/>
      <w:adjustRightInd/>
      <w:spacing w:afterLines="50" w:line="300" w:lineRule="auto"/>
      <w:ind w:left="1320" w:rightChars="200" w:right="200" w:hanging="420"/>
      <w:jc w:val="both"/>
    </w:pPr>
    <w:rPr>
      <w:rFonts w:ascii="楷体_GB2312" w:eastAsia="楷体_GB2312"/>
      <w:kern w:val="2"/>
      <w:lang w:val="en-US"/>
    </w:rPr>
  </w:style>
  <w:style w:type="paragraph" w:customStyle="1" w:styleId="Bullet4Single">
    <w:name w:val="~Bullet #4 Single"/>
    <w:basedOn w:val="Bullet4Single0"/>
    <w:uiPriority w:val="99"/>
    <w:qFormat/>
    <w:pPr>
      <w:numPr>
        <w:numId w:val="44"/>
      </w:numPr>
      <w:shd w:val="clear" w:color="auto" w:fill="DFE0E1"/>
      <w:tabs>
        <w:tab w:val="clear" w:pos="425"/>
        <w:tab w:val="clear" w:pos="825"/>
        <w:tab w:val="clear" w:pos="2405"/>
        <w:tab w:val="left" w:pos="360"/>
        <w:tab w:val="left" w:pos="720"/>
        <w:tab w:val="left" w:pos="1800"/>
      </w:tabs>
      <w:ind w:left="720" w:hanging="720"/>
    </w:pPr>
    <w:rPr>
      <w:color w:val="00637A"/>
    </w:rPr>
  </w:style>
  <w:style w:type="paragraph" w:customStyle="1" w:styleId="TableText8Double">
    <w:name w:val="~Table Text 8 Double"/>
    <w:basedOn w:val="TableText8Double0"/>
    <w:uiPriority w:val="99"/>
    <w:qFormat/>
    <w:pPr>
      <w:shd w:val="clear" w:color="auto" w:fill="DFE0E1"/>
    </w:pPr>
    <w:rPr>
      <w:color w:val="00637A"/>
    </w:rPr>
  </w:style>
  <w:style w:type="paragraph" w:customStyle="1" w:styleId="TableText8Double0">
    <w:name w:val="*Table Text 8 Double"/>
    <w:basedOn w:val="TableText8Single"/>
    <w:uiPriority w:val="99"/>
    <w:qFormat/>
    <w:pPr>
      <w:spacing w:after="60"/>
    </w:pPr>
  </w:style>
  <w:style w:type="paragraph" w:customStyle="1" w:styleId="xl105">
    <w:name w:val="xl105"/>
    <w:basedOn w:val="a4"/>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03">
    <w:name w:val="03三级标题"/>
    <w:basedOn w:val="001"/>
    <w:uiPriority w:val="99"/>
    <w:qFormat/>
    <w:pPr>
      <w:spacing w:beforeLines="80"/>
      <w:ind w:firstLineChars="0" w:firstLine="0"/>
    </w:pPr>
    <w:rPr>
      <w:color w:val="000080"/>
      <w:sz w:val="20"/>
      <w:lang w:val="sv-SE"/>
    </w:rPr>
  </w:style>
  <w:style w:type="paragraph" w:customStyle="1" w:styleId="CharChar211">
    <w:name w:val="Char Char211"/>
    <w:basedOn w:val="a4"/>
    <w:uiPriority w:val="99"/>
    <w:qFormat/>
    <w:pPr>
      <w:tabs>
        <w:tab w:val="left" w:pos="0"/>
      </w:tabs>
      <w:ind w:left="2" w:hanging="2"/>
    </w:pPr>
    <w:rPr>
      <w:rFonts w:hAnsi="宋体"/>
      <w:kern w:val="24"/>
      <w:sz w:val="24"/>
      <w:szCs w:val="24"/>
    </w:rPr>
  </w:style>
  <w:style w:type="paragraph" w:customStyle="1" w:styleId="CoverText1">
    <w:name w:val="*Cover Text 1"/>
    <w:basedOn w:val="TableText2"/>
    <w:uiPriority w:val="99"/>
    <w:qFormat/>
    <w:pPr>
      <w:spacing w:line="280" w:lineRule="atLeast"/>
    </w:pPr>
    <w:rPr>
      <w:color w:val="00637A"/>
      <w:sz w:val="44"/>
      <w:szCs w:val="44"/>
    </w:rPr>
  </w:style>
  <w:style w:type="paragraph" w:customStyle="1" w:styleId="font13">
    <w:name w:val="font13"/>
    <w:basedOn w:val="a4"/>
    <w:qFormat/>
    <w:pPr>
      <w:widowControl/>
      <w:spacing w:before="100" w:beforeAutospacing="1" w:after="100" w:afterAutospacing="1"/>
      <w:jc w:val="left"/>
    </w:pPr>
    <w:rPr>
      <w:rFonts w:hAnsi="宋体" w:cs="宋体"/>
      <w:sz w:val="18"/>
      <w:szCs w:val="18"/>
    </w:rPr>
  </w:style>
  <w:style w:type="paragraph" w:customStyle="1" w:styleId="TableText11Double0">
    <w:name w:val="~Table Text 11 Double"/>
    <w:basedOn w:val="TableText11Double"/>
    <w:uiPriority w:val="99"/>
    <w:qFormat/>
    <w:pPr>
      <w:shd w:val="clear" w:color="auto" w:fill="DFE0E1"/>
    </w:pPr>
    <w:rPr>
      <w:color w:val="00637A"/>
    </w:rPr>
  </w:style>
  <w:style w:type="paragraph" w:customStyle="1" w:styleId="HeadingManual60">
    <w:name w:val="~Heading Manual#6"/>
    <w:basedOn w:val="HeadingManual6"/>
    <w:next w:val="BodyText0"/>
    <w:uiPriority w:val="99"/>
    <w:qFormat/>
  </w:style>
  <w:style w:type="paragraph" w:customStyle="1" w:styleId="xl122">
    <w:name w:val="xl122"/>
    <w:basedOn w:val="a4"/>
    <w:uiPriority w:val="99"/>
    <w:qFormat/>
    <w:pPr>
      <w:widowControl/>
      <w:pBdr>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affffffffff8">
    <w:name w:val="版权页资料信息"/>
    <w:uiPriority w:val="99"/>
    <w:qFormat/>
    <w:pPr>
      <w:tabs>
        <w:tab w:val="right" w:pos="945"/>
        <w:tab w:val="left" w:pos="1155"/>
      </w:tabs>
      <w:spacing w:line="300" w:lineRule="auto"/>
    </w:pPr>
    <w:rPr>
      <w:rFonts w:ascii="宋体"/>
      <w:sz w:val="24"/>
    </w:rPr>
  </w:style>
  <w:style w:type="paragraph" w:customStyle="1" w:styleId="311">
    <w:name w:val="正文文本缩进 31"/>
    <w:basedOn w:val="a4"/>
    <w:uiPriority w:val="99"/>
    <w:qFormat/>
    <w:pPr>
      <w:suppressAutoHyphens/>
      <w:spacing w:line="600" w:lineRule="exact"/>
      <w:ind w:firstLine="555"/>
    </w:pPr>
    <w:rPr>
      <w:rFonts w:hAnsi="宋体"/>
      <w:color w:val="0000FF"/>
      <w:kern w:val="1"/>
      <w:sz w:val="28"/>
      <w:lang w:eastAsia="ar-SA"/>
    </w:rPr>
  </w:style>
  <w:style w:type="paragraph" w:customStyle="1" w:styleId="CharCharCharCharCharChar">
    <w:name w:val="Char Char Char Char Char Char"/>
    <w:basedOn w:val="a4"/>
    <w:qFormat/>
    <w:pPr>
      <w:adjustRightInd w:val="0"/>
      <w:spacing w:line="360" w:lineRule="auto"/>
    </w:pPr>
    <w:rPr>
      <w:rFonts w:ascii="Times New Roman"/>
      <w:sz w:val="24"/>
    </w:rPr>
  </w:style>
  <w:style w:type="paragraph" w:customStyle="1" w:styleId="xl100">
    <w:name w:val="xl100"/>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affffffffff9">
    <w:name w:val="表格文字（居中）"/>
    <w:uiPriority w:val="99"/>
    <w:qFormat/>
    <w:pPr>
      <w:jc w:val="center"/>
    </w:pPr>
    <w:rPr>
      <w:szCs w:val="24"/>
    </w:rPr>
  </w:style>
  <w:style w:type="paragraph" w:customStyle="1" w:styleId="Q6">
    <w:name w:val="Q6"/>
    <w:basedOn w:val="a4"/>
    <w:next w:val="a4"/>
    <w:uiPriority w:val="99"/>
    <w:qFormat/>
    <w:pPr>
      <w:numPr>
        <w:ilvl w:val="1"/>
        <w:numId w:val="9"/>
      </w:numPr>
      <w:tabs>
        <w:tab w:val="clear" w:pos="992"/>
        <w:tab w:val="left" w:pos="0"/>
      </w:tabs>
      <w:spacing w:line="360" w:lineRule="auto"/>
      <w:ind w:left="1134" w:hanging="1134"/>
      <w:outlineLvl w:val="5"/>
    </w:pPr>
    <w:rPr>
      <w:rFonts w:ascii="Arial" w:hAnsi="Arial"/>
      <w:b/>
      <w:kern w:val="2"/>
      <w:sz w:val="28"/>
    </w:rPr>
  </w:style>
  <w:style w:type="paragraph" w:customStyle="1" w:styleId="affffffffffa">
    <w:name w:val="标书正文格式"/>
    <w:uiPriority w:val="99"/>
    <w:qFormat/>
    <w:pPr>
      <w:tabs>
        <w:tab w:val="left" w:pos="360"/>
      </w:tabs>
      <w:spacing w:line="360" w:lineRule="auto"/>
    </w:pPr>
    <w:rPr>
      <w:rFonts w:eastAsia="楷体_GB2312"/>
      <w:kern w:val="2"/>
      <w:sz w:val="24"/>
      <w:szCs w:val="24"/>
    </w:rPr>
  </w:style>
  <w:style w:type="paragraph" w:customStyle="1" w:styleId="xl126">
    <w:name w:val="xl12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
      <w:bCs/>
      <w:color w:val="000000"/>
      <w:sz w:val="20"/>
    </w:rPr>
  </w:style>
  <w:style w:type="paragraph" w:customStyle="1" w:styleId="xl106">
    <w:name w:val="xl106"/>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0"/>
    </w:rPr>
  </w:style>
  <w:style w:type="paragraph" w:customStyle="1" w:styleId="121">
    <w:name w:val="列出段落12"/>
    <w:basedOn w:val="a4"/>
    <w:uiPriority w:val="99"/>
    <w:qFormat/>
    <w:pPr>
      <w:widowControl/>
      <w:ind w:firstLineChars="200" w:firstLine="420"/>
      <w:jc w:val="left"/>
    </w:pPr>
    <w:rPr>
      <w:rFonts w:ascii="Times New Roman"/>
      <w:sz w:val="21"/>
    </w:rPr>
  </w:style>
  <w:style w:type="paragraph" w:customStyle="1" w:styleId="ymtext">
    <w:name w:val="ymtext"/>
    <w:basedOn w:val="a4"/>
    <w:uiPriority w:val="99"/>
    <w:qFormat/>
    <w:pPr>
      <w:widowControl/>
      <w:spacing w:after="100" w:line="500" w:lineRule="atLeast"/>
      <w:ind w:firstLine="547"/>
      <w:jc w:val="left"/>
    </w:pPr>
    <w:rPr>
      <w:spacing w:val="40"/>
      <w:sz w:val="24"/>
    </w:rPr>
  </w:style>
  <w:style w:type="paragraph" w:customStyle="1" w:styleId="ParaCharCharCharCharCharCharCharCharChar1Char">
    <w:name w:val="默认段落字体 Para Char Char Char Char Char Char Char Char Char1 Char"/>
    <w:basedOn w:val="a4"/>
    <w:uiPriority w:val="99"/>
    <w:qFormat/>
    <w:rPr>
      <w:rFonts w:ascii="Tahoma" w:hAnsi="Tahoma"/>
      <w:kern w:val="2"/>
      <w:sz w:val="24"/>
    </w:rPr>
  </w:style>
  <w:style w:type="paragraph" w:customStyle="1" w:styleId="xl128">
    <w:name w:val="xl128"/>
    <w:basedOn w:val="a4"/>
    <w:uiPriority w:val="99"/>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Bullet1SingleSideIdea">
    <w:name w:val="*Bullet #1 Single SideIdea"/>
    <w:basedOn w:val="Bullet1Single0"/>
    <w:uiPriority w:val="99"/>
    <w:qFormat/>
    <w:pPr>
      <w:numPr>
        <w:numId w:val="45"/>
      </w:numPr>
      <w:tabs>
        <w:tab w:val="clear" w:pos="1713"/>
        <w:tab w:val="left" w:pos="1275"/>
      </w:tabs>
      <w:spacing w:line="240" w:lineRule="auto"/>
      <w:ind w:left="851" w:hanging="851"/>
    </w:pPr>
    <w:rPr>
      <w:color w:val="FFFFFF"/>
      <w:sz w:val="22"/>
    </w:rPr>
  </w:style>
  <w:style w:type="paragraph" w:customStyle="1" w:styleId="Sourcetextbullet">
    <w:name w:val="Sourcetext bullet"/>
    <w:basedOn w:val="a4"/>
    <w:uiPriority w:val="99"/>
    <w:qFormat/>
    <w:pPr>
      <w:widowControl/>
      <w:spacing w:after="120"/>
      <w:ind w:left="2160"/>
      <w:jc w:val="left"/>
    </w:pPr>
    <w:rPr>
      <w:rFonts w:ascii="Book Antiqua" w:hAnsi="Book Antiqua"/>
      <w:sz w:val="20"/>
      <w:lang w:eastAsia="en-US"/>
    </w:rPr>
  </w:style>
  <w:style w:type="paragraph" w:customStyle="1" w:styleId="BodyTextBold1">
    <w:name w:val="~Body Text Bold"/>
    <w:basedOn w:val="BodyTextBold"/>
    <w:uiPriority w:val="99"/>
    <w:qFormat/>
    <w:pPr>
      <w:shd w:val="clear" w:color="auto" w:fill="DFE0E1"/>
      <w:spacing w:after="120" w:line="240" w:lineRule="auto"/>
    </w:pPr>
    <w:rPr>
      <w:rFonts w:ascii="Arial" w:hAnsi="Arial"/>
      <w:color w:val="00637A"/>
      <w:sz w:val="22"/>
    </w:rPr>
  </w:style>
  <w:style w:type="paragraph" w:customStyle="1" w:styleId="Q1">
    <w:name w:val="Q1"/>
    <w:basedOn w:val="a4"/>
    <w:next w:val="a4"/>
    <w:uiPriority w:val="99"/>
    <w:qFormat/>
    <w:pPr>
      <w:numPr>
        <w:ilvl w:val="2"/>
        <w:numId w:val="9"/>
      </w:numPr>
      <w:tabs>
        <w:tab w:val="clear" w:pos="1418"/>
        <w:tab w:val="left" w:pos="0"/>
      </w:tabs>
      <w:spacing w:line="360" w:lineRule="auto"/>
      <w:ind w:left="1985" w:hanging="425"/>
      <w:outlineLvl w:val="0"/>
    </w:pPr>
    <w:rPr>
      <w:rFonts w:ascii="Arial" w:hAnsi="Arial"/>
      <w:b/>
      <w:kern w:val="2"/>
      <w:sz w:val="32"/>
    </w:rPr>
  </w:style>
  <w:style w:type="paragraph" w:customStyle="1" w:styleId="72">
    <w:name w:val="7"/>
    <w:basedOn w:val="a4"/>
    <w:next w:val="25"/>
    <w:uiPriority w:val="99"/>
    <w:qFormat/>
    <w:pPr>
      <w:widowControl/>
      <w:spacing w:before="120" w:after="120" w:line="480" w:lineRule="auto"/>
      <w:ind w:firstLine="454"/>
      <w:jc w:val="left"/>
    </w:pPr>
    <w:rPr>
      <w:rFonts w:ascii="Times New Roman"/>
      <w:sz w:val="21"/>
      <w:lang w:eastAsia="en-US"/>
    </w:rPr>
  </w:style>
  <w:style w:type="paragraph" w:customStyle="1" w:styleId="xl133">
    <w:name w:val="xl133"/>
    <w:basedOn w:val="a4"/>
    <w:uiPriority w:val="99"/>
    <w:qFormat/>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affffffffffb">
    <w:name w:val="正文文字缩进"/>
    <w:basedOn w:val="a4"/>
    <w:uiPriority w:val="99"/>
    <w:qFormat/>
    <w:pPr>
      <w:widowControl/>
      <w:tabs>
        <w:tab w:val="left" w:pos="180"/>
      </w:tabs>
      <w:spacing w:line="240" w:lineRule="exact"/>
      <w:ind w:left="187" w:hanging="187"/>
      <w:jc w:val="left"/>
    </w:pPr>
    <w:rPr>
      <w:rFonts w:ascii="Futura Bk" w:hAnsi="Futura Bk" w:cs="Futura Bk"/>
      <w:sz w:val="18"/>
      <w:szCs w:val="18"/>
    </w:rPr>
  </w:style>
  <w:style w:type="paragraph" w:customStyle="1" w:styleId="122">
    <w:name w:val="正文1.2"/>
    <w:basedOn w:val="a4"/>
    <w:uiPriority w:val="99"/>
    <w:qFormat/>
    <w:pPr>
      <w:autoSpaceDE w:val="0"/>
      <w:autoSpaceDN w:val="0"/>
      <w:adjustRightInd w:val="0"/>
      <w:spacing w:line="288" w:lineRule="auto"/>
      <w:jc w:val="left"/>
      <w:textAlignment w:val="baseline"/>
    </w:pPr>
    <w:rPr>
      <w:rFonts w:ascii="Times New Roman"/>
      <w:sz w:val="28"/>
    </w:rPr>
  </w:style>
  <w:style w:type="paragraph" w:customStyle="1" w:styleId="affffffffffc">
    <w:name w:val="样式"/>
    <w:uiPriority w:val="99"/>
    <w:qFormat/>
    <w:pPr>
      <w:widowControl w:val="0"/>
      <w:autoSpaceDE w:val="0"/>
      <w:autoSpaceDN w:val="0"/>
      <w:adjustRightInd w:val="0"/>
    </w:pPr>
    <w:rPr>
      <w:rFonts w:ascii="宋体" w:hAnsi="宋体" w:cs="宋体"/>
      <w:sz w:val="24"/>
      <w:szCs w:val="24"/>
    </w:rPr>
  </w:style>
  <w:style w:type="paragraph" w:customStyle="1" w:styleId="116">
    <w:name w:val="韩中寒1.1"/>
    <w:basedOn w:val="20"/>
    <w:uiPriority w:val="99"/>
    <w:qFormat/>
    <w:pPr>
      <w:adjustRightInd w:val="0"/>
      <w:snapToGrid w:val="0"/>
      <w:spacing w:before="320" w:line="360" w:lineRule="auto"/>
      <w:ind w:left="576" w:hanging="576"/>
      <w:textAlignment w:val="baseline"/>
    </w:pPr>
    <w:rPr>
      <w:rFonts w:ascii="Times New Roman" w:eastAsia="宋体" w:hAnsi="Times New Roman" w:cs="Arial"/>
      <w:kern w:val="2"/>
      <w:sz w:val="28"/>
      <w:szCs w:val="28"/>
      <w:lang w:val="en-US"/>
    </w:rPr>
  </w:style>
  <w:style w:type="paragraph" w:customStyle="1" w:styleId="xl127">
    <w:name w:val="xl127"/>
    <w:basedOn w:val="a4"/>
    <w:uiPriority w:val="99"/>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affffffffffd">
    <w:name w:val="表头"/>
    <w:uiPriority w:val="99"/>
    <w:qFormat/>
    <w:pPr>
      <w:jc w:val="center"/>
    </w:pPr>
    <w:rPr>
      <w:rFonts w:ascii="宋体"/>
      <w:b/>
      <w:kern w:val="2"/>
    </w:rPr>
  </w:style>
  <w:style w:type="paragraph" w:customStyle="1" w:styleId="-1">
    <w:name w:val="标-1"/>
    <w:basedOn w:val="11"/>
    <w:uiPriority w:val="99"/>
    <w:qFormat/>
    <w:pPr>
      <w:tabs>
        <w:tab w:val="left" w:pos="902"/>
      </w:tabs>
      <w:autoSpaceDE/>
      <w:autoSpaceDN/>
      <w:adjustRightInd/>
      <w:spacing w:before="340" w:after="330"/>
      <w:jc w:val="both"/>
    </w:pPr>
    <w:rPr>
      <w:rFonts w:ascii="Arial" w:eastAsia="黑体" w:hAnsi="Arial"/>
      <w:color w:val="336699"/>
      <w:sz w:val="32"/>
      <w:lang w:val="en-US"/>
    </w:rPr>
  </w:style>
  <w:style w:type="paragraph" w:customStyle="1" w:styleId="TableofContents">
    <w:name w:val="*Table of Contents"/>
    <w:basedOn w:val="ConfidentialityNotice"/>
    <w:next w:val="BodyText"/>
    <w:uiPriority w:val="99"/>
    <w:qFormat/>
    <w:pPr>
      <w:spacing w:before="240" w:after="240" w:line="240" w:lineRule="auto"/>
    </w:pPr>
    <w:rPr>
      <w:color w:val="00637A"/>
      <w:sz w:val="36"/>
      <w:szCs w:val="36"/>
    </w:rPr>
  </w:style>
  <w:style w:type="paragraph" w:customStyle="1" w:styleId="3f4">
    <w:name w:val="专用3"/>
    <w:basedOn w:val="a4"/>
    <w:uiPriority w:val="99"/>
    <w:qFormat/>
    <w:pPr>
      <w:tabs>
        <w:tab w:val="left" w:pos="840"/>
      </w:tabs>
      <w:spacing w:beforeLines="50" w:line="360" w:lineRule="auto"/>
      <w:ind w:left="400" w:hangingChars="400" w:hanging="400"/>
    </w:pPr>
    <w:rPr>
      <w:kern w:val="2"/>
      <w:sz w:val="21"/>
    </w:rPr>
  </w:style>
  <w:style w:type="paragraph" w:customStyle="1" w:styleId="2ff5">
    <w:name w:val="我的标题2"/>
    <w:basedOn w:val="a4"/>
    <w:next w:val="a4"/>
    <w:uiPriority w:val="99"/>
    <w:qFormat/>
    <w:pPr>
      <w:widowControl/>
      <w:spacing w:line="300" w:lineRule="auto"/>
      <w:jc w:val="left"/>
    </w:pPr>
    <w:rPr>
      <w:rFonts w:hAnsi="宋体"/>
      <w:b/>
      <w:bCs/>
      <w:spacing w:val="6"/>
      <w:kern w:val="2"/>
      <w:sz w:val="24"/>
    </w:rPr>
  </w:style>
  <w:style w:type="paragraph" w:customStyle="1" w:styleId="affffffffffe">
    <w:name w:val="版权声明"/>
    <w:basedOn w:val="a4"/>
    <w:uiPriority w:val="99"/>
    <w:qFormat/>
    <w:pPr>
      <w:widowControl/>
      <w:autoSpaceDE w:val="0"/>
      <w:autoSpaceDN w:val="0"/>
      <w:snapToGrid w:val="0"/>
      <w:spacing w:line="360" w:lineRule="auto"/>
      <w:ind w:left="1134"/>
      <w:textAlignment w:val="bottom"/>
    </w:pPr>
    <w:rPr>
      <w:rFonts w:ascii="Times New Roman"/>
      <w:kern w:val="2"/>
      <w:sz w:val="21"/>
    </w:rPr>
  </w:style>
  <w:style w:type="paragraph" w:customStyle="1" w:styleId="3f5">
    <w:name w:val="标文3"/>
    <w:basedOn w:val="a4"/>
    <w:uiPriority w:val="99"/>
    <w:qFormat/>
    <w:pPr>
      <w:widowControl/>
      <w:spacing w:line="300" w:lineRule="auto"/>
      <w:ind w:left="567" w:firstLine="539"/>
      <w:jc w:val="left"/>
    </w:pPr>
    <w:rPr>
      <w:sz w:val="28"/>
    </w:rPr>
  </w:style>
  <w:style w:type="paragraph" w:customStyle="1" w:styleId="ManualHeading40">
    <w:name w:val="~Manual # Heading 4"/>
    <w:next w:val="BodyText0"/>
    <w:uiPriority w:val="99"/>
    <w:qFormat/>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CharCharCharCharCharCharCharCharCharCharChar1CharCharCharChar">
    <w:name w:val="Char Char Char Char Char Char Char Char Char Char Char1 Char Char Char Char"/>
    <w:basedOn w:val="a4"/>
    <w:uiPriority w:val="99"/>
    <w:qFormat/>
    <w:pPr>
      <w:numPr>
        <w:numId w:val="46"/>
      </w:numPr>
    </w:pPr>
    <w:rPr>
      <w:rFonts w:ascii="Times New Roman"/>
      <w:kern w:val="2"/>
      <w:sz w:val="24"/>
      <w:szCs w:val="24"/>
    </w:rPr>
  </w:style>
  <w:style w:type="paragraph" w:customStyle="1" w:styleId="xl135">
    <w:name w:val="xl135"/>
    <w:basedOn w:val="a4"/>
    <w:uiPriority w:val="99"/>
    <w:qFormat/>
    <w:pPr>
      <w:widowControl/>
      <w:spacing w:before="100" w:beforeAutospacing="1" w:after="100" w:afterAutospacing="1"/>
      <w:jc w:val="left"/>
    </w:pPr>
    <w:rPr>
      <w:rFonts w:hAnsi="宋体" w:cs="宋体"/>
      <w:sz w:val="20"/>
    </w:rPr>
  </w:style>
  <w:style w:type="paragraph" w:customStyle="1" w:styleId="Heading60">
    <w:name w:val="~Heading 6"/>
    <w:basedOn w:val="Heading6"/>
    <w:next w:val="BodyText0"/>
    <w:uiPriority w:val="99"/>
    <w:qFormat/>
  </w:style>
  <w:style w:type="paragraph" w:customStyle="1" w:styleId="11PIM1H1Heading0h1l1Head1Chapterheading">
    <w:name w:val="样式 标题 1标书标题 1PIM 1H1Heading 0h1l1Head 1 (Chapter heading)..."/>
    <w:basedOn w:val="11"/>
    <w:uiPriority w:val="99"/>
    <w:qFormat/>
    <w:pPr>
      <w:pageBreakBefore/>
      <w:autoSpaceDE/>
      <w:autoSpaceDN/>
      <w:adjustRightInd/>
      <w:spacing w:before="0" w:after="0" w:line="360" w:lineRule="auto"/>
      <w:jc w:val="both"/>
    </w:pPr>
    <w:rPr>
      <w:rFonts w:ascii="楷体_GB2312" w:eastAsia="楷体_GB2312" w:cs="宋体"/>
      <w:sz w:val="32"/>
      <w:szCs w:val="32"/>
      <w:lang w:val="en-US"/>
    </w:rPr>
  </w:style>
  <w:style w:type="paragraph" w:customStyle="1" w:styleId="charttext">
    <w:name w:val="chart text"/>
    <w:basedOn w:val="a4"/>
    <w:uiPriority w:val="99"/>
    <w:qFormat/>
    <w:pPr>
      <w:widowControl/>
      <w:spacing w:line="180" w:lineRule="exact"/>
      <w:jc w:val="left"/>
    </w:pPr>
    <w:rPr>
      <w:rFonts w:ascii="Futura Bk" w:hAnsi="Futura Bk" w:cs="Futura Bk"/>
      <w:sz w:val="14"/>
      <w:szCs w:val="14"/>
    </w:rPr>
  </w:style>
  <w:style w:type="paragraph" w:customStyle="1" w:styleId="xl112">
    <w:name w:val="xl112"/>
    <w:basedOn w:val="a4"/>
    <w:qFormat/>
    <w:pPr>
      <w:widowControl/>
      <w:pBdr>
        <w:top w:val="single" w:sz="4" w:space="0" w:color="auto"/>
        <w:left w:val="single" w:sz="4" w:space="0" w:color="auto"/>
      </w:pBdr>
      <w:shd w:val="clear" w:color="auto" w:fill="FFFFFF"/>
      <w:spacing w:before="100" w:beforeAutospacing="1" w:after="100" w:afterAutospacing="1"/>
      <w:jc w:val="center"/>
      <w:textAlignment w:val="center"/>
    </w:pPr>
    <w:rPr>
      <w:rFonts w:hAnsi="宋体" w:cs="宋体"/>
      <w:color w:val="000000"/>
      <w:sz w:val="20"/>
    </w:rPr>
  </w:style>
  <w:style w:type="paragraph" w:customStyle="1" w:styleId="4d">
    <w:name w:val="题注4"/>
    <w:basedOn w:val="a4"/>
    <w:next w:val="ac"/>
    <w:uiPriority w:val="99"/>
    <w:qFormat/>
    <w:pPr>
      <w:ind w:leftChars="-64" w:left="-132" w:rightChars="-50" w:right="-105" w:hanging="2"/>
      <w:jc w:val="center"/>
    </w:pPr>
    <w:rPr>
      <w:rFonts w:ascii="Times New Roman"/>
      <w:b/>
      <w:color w:val="FF0000"/>
      <w:kern w:val="2"/>
      <w:sz w:val="24"/>
      <w:szCs w:val="24"/>
      <w:lang w:val="en-GB"/>
    </w:rPr>
  </w:style>
  <w:style w:type="paragraph" w:customStyle="1" w:styleId="xl124">
    <w:name w:val="xl12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TableText8Bullet1Single0">
    <w:name w:val="~Table Text 8 Bullet #1 Single"/>
    <w:basedOn w:val="TableText8Bullet1Double0"/>
    <w:uiPriority w:val="99"/>
    <w:qFormat/>
    <w:pPr>
      <w:spacing w:after="0"/>
    </w:pPr>
  </w:style>
  <w:style w:type="paragraph" w:customStyle="1" w:styleId="TableText11Bold0">
    <w:name w:val="~Table Text 11 Bold"/>
    <w:basedOn w:val="TableText11Bold"/>
    <w:uiPriority w:val="99"/>
    <w:qFormat/>
    <w:pPr>
      <w:shd w:val="clear" w:color="auto" w:fill="DFE0E1"/>
    </w:pPr>
    <w:rPr>
      <w:color w:val="00637A"/>
    </w:rPr>
  </w:style>
  <w:style w:type="paragraph" w:customStyle="1" w:styleId="ListNumber">
    <w:name w:val="~List Number"/>
    <w:basedOn w:val="ListNumbersAuto"/>
    <w:uiPriority w:val="99"/>
    <w:qFormat/>
    <w:pPr>
      <w:numPr>
        <w:numId w:val="47"/>
      </w:numPr>
      <w:tabs>
        <w:tab w:val="clear" w:pos="425"/>
        <w:tab w:val="clear" w:pos="1080"/>
      </w:tabs>
      <w:ind w:left="425" w:hanging="425"/>
    </w:pPr>
    <w:rPr>
      <w:color w:val="00637A"/>
    </w:rPr>
  </w:style>
  <w:style w:type="paragraph" w:customStyle="1" w:styleId="ManualHeading30">
    <w:name w:val="~Manual # Heading 3"/>
    <w:next w:val="BodyText0"/>
    <w:uiPriority w:val="99"/>
    <w:qFormat/>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afffffffffff">
    <w:name w:val="项目符号"/>
    <w:basedOn w:val="a4"/>
    <w:uiPriority w:val="99"/>
    <w:qFormat/>
    <w:pPr>
      <w:tabs>
        <w:tab w:val="left" w:pos="840"/>
      </w:tabs>
      <w:spacing w:line="360" w:lineRule="auto"/>
      <w:ind w:left="840" w:hanging="420"/>
    </w:pPr>
    <w:rPr>
      <w:rFonts w:ascii="Times New Roman"/>
      <w:bCs/>
      <w:kern w:val="2"/>
      <w:sz w:val="24"/>
      <w:szCs w:val="24"/>
    </w:rPr>
  </w:style>
  <w:style w:type="paragraph" w:customStyle="1" w:styleId="ArialArial15">
    <w:name w:val="样式 (西文) Arial (复杂文种) Arial (西文)小四 (复杂文种)五号 行距: 1.5 倍行距 首行缩进..."/>
    <w:basedOn w:val="a4"/>
    <w:uiPriority w:val="99"/>
    <w:qFormat/>
    <w:pPr>
      <w:spacing w:line="360" w:lineRule="auto"/>
      <w:ind w:firstLineChars="200" w:firstLine="480"/>
    </w:pPr>
    <w:rPr>
      <w:rFonts w:ascii="Arial" w:hAnsi="Arial" w:cs="Arial"/>
      <w:kern w:val="2"/>
      <w:sz w:val="24"/>
      <w:szCs w:val="21"/>
    </w:rPr>
  </w:style>
  <w:style w:type="paragraph" w:customStyle="1" w:styleId="CharCharChar1CharCharCharChar1">
    <w:name w:val="Char Char Char1 Char Char Char Char1"/>
    <w:basedOn w:val="a4"/>
    <w:uiPriority w:val="99"/>
    <w:qFormat/>
    <w:pPr>
      <w:ind w:firstLineChars="200" w:firstLine="440"/>
    </w:pPr>
    <w:rPr>
      <w:rFonts w:ascii="Tahoma" w:hAnsi="Tahoma"/>
      <w:kern w:val="2"/>
      <w:sz w:val="22"/>
      <w:szCs w:val="22"/>
    </w:rPr>
  </w:style>
  <w:style w:type="paragraph" w:customStyle="1" w:styleId="HPSidebartext">
    <w:name w:val="_HP Sidebar text"/>
    <w:basedOn w:val="Default"/>
    <w:next w:val="Default"/>
    <w:uiPriority w:val="99"/>
    <w:qFormat/>
    <w:pPr>
      <w:spacing w:after="360"/>
    </w:pPr>
    <w:rPr>
      <w:rFonts w:ascii="Futura-Heavy" w:hAnsi="Futura-Heavy" w:cs="Times New Roman"/>
      <w:color w:val="auto"/>
    </w:rPr>
  </w:style>
  <w:style w:type="paragraph" w:customStyle="1" w:styleId="HPPropDate">
    <w:name w:val="HP Prop Date"/>
    <w:basedOn w:val="HPRecipientData"/>
    <w:uiPriority w:val="99"/>
    <w:qFormat/>
  </w:style>
  <w:style w:type="paragraph" w:customStyle="1" w:styleId="002">
    <w:name w:val="00大标题"/>
    <w:basedOn w:val="a4"/>
    <w:uiPriority w:val="99"/>
    <w:qFormat/>
    <w:pPr>
      <w:tabs>
        <w:tab w:val="left" w:pos="425"/>
      </w:tabs>
      <w:adjustRightInd w:val="0"/>
      <w:jc w:val="left"/>
      <w:textAlignment w:val="baseline"/>
    </w:pPr>
    <w:rPr>
      <w:rFonts w:ascii="Arial" w:hAnsi="Arial" w:cs="Arial"/>
      <w:bCs/>
      <w:color w:val="000080"/>
      <w:spacing w:val="-20"/>
      <w:sz w:val="56"/>
    </w:rPr>
  </w:style>
  <w:style w:type="paragraph" w:customStyle="1" w:styleId="TableGraphicsCaption0">
    <w:name w:val="~Table/Graphics Caption"/>
    <w:basedOn w:val="TableGraphicsCaption"/>
    <w:next w:val="BodyText0"/>
    <w:uiPriority w:val="99"/>
    <w:qFormat/>
    <w:rPr>
      <w:color w:val="00637A"/>
    </w:rPr>
  </w:style>
  <w:style w:type="paragraph" w:customStyle="1" w:styleId="afffffffffff0">
    <w:name w:val="二级项目符号"/>
    <w:basedOn w:val="a4"/>
    <w:uiPriority w:val="99"/>
    <w:qFormat/>
    <w:pPr>
      <w:widowControl/>
      <w:spacing w:line="360" w:lineRule="auto"/>
    </w:pPr>
    <w:rPr>
      <w:rFonts w:ascii="Times New Roman"/>
      <w:sz w:val="24"/>
    </w:rPr>
  </w:style>
  <w:style w:type="paragraph" w:customStyle="1" w:styleId="afffffffffff1">
    <w:name w:val="标题五"/>
    <w:uiPriority w:val="99"/>
    <w:qFormat/>
    <w:pPr>
      <w:spacing w:line="360" w:lineRule="auto"/>
      <w:outlineLvl w:val="4"/>
    </w:pPr>
    <w:rPr>
      <w:b/>
      <w:kern w:val="2"/>
      <w:sz w:val="24"/>
    </w:rPr>
  </w:style>
  <w:style w:type="paragraph" w:customStyle="1" w:styleId="5">
    <w:name w:val="￥标题5"/>
    <w:next w:val="a4"/>
    <w:uiPriority w:val="99"/>
    <w:qFormat/>
    <w:pPr>
      <w:numPr>
        <w:ilvl w:val="4"/>
        <w:numId w:val="12"/>
      </w:numPr>
      <w:spacing w:line="360" w:lineRule="auto"/>
      <w:outlineLvl w:val="4"/>
    </w:pPr>
    <w:rPr>
      <w:rFonts w:ascii="Calibri" w:hAnsi="Calibri"/>
      <w:b/>
      <w:sz w:val="24"/>
      <w:szCs w:val="22"/>
      <w:lang w:val="zh-CN"/>
    </w:rPr>
  </w:style>
  <w:style w:type="paragraph" w:customStyle="1" w:styleId="afffffffffff2">
    <w:name w:val="目录标题"/>
    <w:basedOn w:val="a4"/>
    <w:next w:val="12"/>
    <w:uiPriority w:val="99"/>
    <w:qFormat/>
    <w:pPr>
      <w:keepNext/>
      <w:widowControl/>
      <w:wordWrap w:val="0"/>
      <w:autoSpaceDE w:val="0"/>
      <w:spacing w:before="360" w:after="120" w:line="400" w:lineRule="exact"/>
      <w:jc w:val="center"/>
      <w:textAlignment w:val="bottom"/>
    </w:pPr>
    <w:rPr>
      <w:b/>
      <w:kern w:val="10"/>
      <w:sz w:val="36"/>
    </w:rPr>
  </w:style>
  <w:style w:type="paragraph" w:customStyle="1" w:styleId="HeadingManual30">
    <w:name w:val="~Heading Manual#3"/>
    <w:basedOn w:val="HeadingManual3"/>
    <w:next w:val="BodyText0"/>
    <w:uiPriority w:val="99"/>
    <w:qFormat/>
  </w:style>
  <w:style w:type="paragraph" w:customStyle="1" w:styleId="ProprietaryNotice">
    <w:name w:val="*Proprietary Notice"/>
    <w:uiPriority w:val="99"/>
    <w:qFormat/>
    <w:pPr>
      <w:spacing w:line="200" w:lineRule="exact"/>
    </w:pPr>
    <w:rPr>
      <w:rFonts w:ascii="Arial" w:hAnsi="Arial"/>
      <w:color w:val="00637A"/>
      <w:sz w:val="16"/>
      <w:szCs w:val="16"/>
      <w:lang w:eastAsia="en-US"/>
    </w:rPr>
  </w:style>
  <w:style w:type="paragraph" w:customStyle="1" w:styleId="InTableText">
    <w:name w:val="InTableText"/>
    <w:basedOn w:val="a4"/>
    <w:uiPriority w:val="99"/>
    <w:qFormat/>
    <w:pPr>
      <w:widowControl/>
      <w:tabs>
        <w:tab w:val="left" w:pos="144"/>
        <w:tab w:val="left" w:pos="720"/>
      </w:tabs>
      <w:ind w:left="720" w:hanging="720"/>
      <w:jc w:val="left"/>
    </w:pPr>
    <w:rPr>
      <w:rFonts w:ascii="Arial" w:hAnsi="Arial"/>
      <w:sz w:val="16"/>
      <w:lang w:val="es-AR"/>
    </w:rPr>
  </w:style>
  <w:style w:type="paragraph" w:customStyle="1" w:styleId="afffffffffff3">
    <w:name w:val="表正文左"/>
    <w:uiPriority w:val="99"/>
    <w:qFormat/>
    <w:rPr>
      <w:rFonts w:ascii="Arial" w:hAnsi="Arial"/>
      <w:kern w:val="2"/>
      <w:sz w:val="18"/>
      <w:szCs w:val="24"/>
    </w:rPr>
  </w:style>
  <w:style w:type="paragraph" w:customStyle="1" w:styleId="4e">
    <w:name w:val="招标文件式样4"/>
    <w:basedOn w:val="a4"/>
    <w:uiPriority w:val="99"/>
    <w:qFormat/>
    <w:pPr>
      <w:spacing w:line="360" w:lineRule="auto"/>
      <w:jc w:val="center"/>
      <w:outlineLvl w:val="3"/>
    </w:pPr>
    <w:rPr>
      <w:rFonts w:ascii="Times New Roman"/>
      <w:b/>
      <w:color w:val="000000"/>
      <w:kern w:val="2"/>
      <w:sz w:val="21"/>
      <w:szCs w:val="24"/>
    </w:rPr>
  </w:style>
  <w:style w:type="paragraph" w:customStyle="1" w:styleId="HPFigure">
    <w:name w:val="_HP Figure"/>
    <w:basedOn w:val="Default"/>
    <w:next w:val="Default"/>
    <w:uiPriority w:val="99"/>
    <w:qFormat/>
    <w:pPr>
      <w:spacing w:after="280"/>
    </w:pPr>
    <w:rPr>
      <w:rFonts w:ascii="Futura-Heavy" w:hAnsi="Futura-Heavy" w:cs="Times New Roman"/>
      <w:color w:val="auto"/>
    </w:rPr>
  </w:style>
  <w:style w:type="paragraph" w:customStyle="1" w:styleId="2Heading2HiddenHeading2CCBSheading2PIM2H2Titre31">
    <w:name w:val="样式 标题 2Heading 2 HiddenHeading 2 CCBSheading 2PIM2H2Titre3...1"/>
    <w:basedOn w:val="20"/>
    <w:uiPriority w:val="99"/>
    <w:qFormat/>
    <w:pPr>
      <w:spacing w:before="0" w:after="0" w:line="360" w:lineRule="auto"/>
    </w:pPr>
    <w:rPr>
      <w:rFonts w:ascii="楷体_GB2312" w:eastAsia="楷体_GB2312" w:hAnsi="Times New Roman" w:cs="宋体"/>
      <w:kern w:val="2"/>
      <w:lang w:val="en-US"/>
    </w:rPr>
  </w:style>
  <w:style w:type="paragraph" w:customStyle="1" w:styleId="ParaCharCharCharChar">
    <w:name w:val="默认段落字体 Para Char Char Char Char"/>
    <w:basedOn w:val="a4"/>
    <w:qFormat/>
    <w:rPr>
      <w:rFonts w:ascii="Times New Roman"/>
      <w:kern w:val="2"/>
      <w:sz w:val="21"/>
      <w:szCs w:val="24"/>
    </w:rPr>
  </w:style>
  <w:style w:type="paragraph" w:customStyle="1" w:styleId="xl104">
    <w:name w:val="xl104"/>
    <w:basedOn w:val="a4"/>
    <w:qFormat/>
    <w:pPr>
      <w:widowControl/>
      <w:pBdr>
        <w:bottom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InfoText0">
    <w:name w:val="~Info Text"/>
    <w:basedOn w:val="InfoText"/>
    <w:uiPriority w:val="99"/>
    <w:qFormat/>
    <w:pPr>
      <w:shd w:val="clear" w:color="auto" w:fill="DFE0E1"/>
      <w:spacing w:after="120"/>
    </w:pPr>
    <w:rPr>
      <w:color w:val="00637A"/>
      <w:sz w:val="20"/>
    </w:rPr>
  </w:style>
  <w:style w:type="paragraph" w:customStyle="1" w:styleId="Afffffffffff4">
    <w:name w:val="A标题二"/>
    <w:next w:val="a4"/>
    <w:uiPriority w:val="99"/>
    <w:qFormat/>
    <w:pPr>
      <w:tabs>
        <w:tab w:val="left" w:pos="567"/>
      </w:tabs>
      <w:spacing w:line="480" w:lineRule="auto"/>
      <w:ind w:left="567" w:rightChars="15" w:right="15" w:hanging="567"/>
      <w:outlineLvl w:val="1"/>
    </w:pPr>
    <w:rPr>
      <w:rFonts w:ascii="宋体" w:hAnsi="宋体"/>
      <w:b/>
      <w:sz w:val="32"/>
    </w:rPr>
  </w:style>
  <w:style w:type="paragraph" w:customStyle="1" w:styleId="TableofContents0">
    <w:name w:val="~Table of Contents"/>
    <w:basedOn w:val="TableofContents"/>
    <w:uiPriority w:val="99"/>
    <w:qFormat/>
    <w:pPr>
      <w:keepNext/>
      <w:keepLines/>
      <w:pageBreakBefore/>
      <w:shd w:val="clear" w:color="auto" w:fill="DFE0E1"/>
      <w:spacing w:before="120" w:after="120"/>
    </w:pPr>
    <w:rPr>
      <w:rFonts w:ascii="Arial" w:hAnsi="Arial"/>
    </w:rPr>
  </w:style>
  <w:style w:type="paragraph" w:customStyle="1" w:styleId="a">
    <w:name w:val="列举项目"/>
    <w:uiPriority w:val="99"/>
    <w:qFormat/>
    <w:pPr>
      <w:numPr>
        <w:numId w:val="48"/>
      </w:numPr>
      <w:tabs>
        <w:tab w:val="clear" w:pos="360"/>
        <w:tab w:val="left" w:pos="720"/>
        <w:tab w:val="left" w:pos="851"/>
      </w:tabs>
      <w:ind w:firstLine="420"/>
    </w:pPr>
  </w:style>
  <w:style w:type="paragraph" w:customStyle="1" w:styleId="Figure1">
    <w:name w:val="Figure"/>
    <w:basedOn w:val="a4"/>
    <w:uiPriority w:val="99"/>
    <w:qFormat/>
    <w:pPr>
      <w:autoSpaceDE w:val="0"/>
      <w:autoSpaceDN w:val="0"/>
      <w:adjustRightInd w:val="0"/>
      <w:spacing w:line="360" w:lineRule="auto"/>
      <w:jc w:val="center"/>
    </w:pPr>
    <w:rPr>
      <w:rFonts w:ascii="Times New Roman"/>
      <w:sz w:val="21"/>
      <w:szCs w:val="21"/>
    </w:rPr>
  </w:style>
  <w:style w:type="paragraph" w:customStyle="1" w:styleId="2ff6">
    <w:name w:val="招标文件样式2"/>
    <w:basedOn w:val="a4"/>
    <w:uiPriority w:val="99"/>
    <w:qFormat/>
    <w:pPr>
      <w:spacing w:beforeLines="100"/>
      <w:jc w:val="center"/>
      <w:outlineLvl w:val="0"/>
    </w:pPr>
    <w:rPr>
      <w:rFonts w:hAnsi="宋体"/>
      <w:b/>
      <w:kern w:val="2"/>
      <w:sz w:val="28"/>
      <w:szCs w:val="24"/>
    </w:rPr>
  </w:style>
  <w:style w:type="paragraph" w:customStyle="1" w:styleId="1CharCharCharChar">
    <w:name w:val="1 Char Char Char Char"/>
    <w:basedOn w:val="a4"/>
    <w:uiPriority w:val="99"/>
    <w:qFormat/>
    <w:pPr>
      <w:widowControl/>
      <w:spacing w:after="160" w:line="240" w:lineRule="exact"/>
      <w:jc w:val="left"/>
    </w:pPr>
    <w:rPr>
      <w:rFonts w:ascii="Tahoma" w:hAnsi="Tahoma"/>
      <w:sz w:val="28"/>
      <w:szCs w:val="24"/>
      <w:lang w:eastAsia="en-US"/>
    </w:rPr>
  </w:style>
  <w:style w:type="paragraph" w:customStyle="1" w:styleId="CharCharCharCharChar1">
    <w:name w:val="Char Char Char Char Char1"/>
    <w:basedOn w:val="a4"/>
    <w:uiPriority w:val="99"/>
    <w:qFormat/>
    <w:pPr>
      <w:adjustRightInd w:val="0"/>
      <w:spacing w:line="360" w:lineRule="auto"/>
    </w:pPr>
    <w:rPr>
      <w:rFonts w:ascii="Times New Roman"/>
      <w:sz w:val="24"/>
    </w:rPr>
  </w:style>
  <w:style w:type="paragraph" w:customStyle="1" w:styleId="02">
    <w:name w:val="02二级标题"/>
    <w:basedOn w:val="03"/>
    <w:uiPriority w:val="99"/>
    <w:qFormat/>
    <w:rPr>
      <w:sz w:val="25"/>
    </w:rPr>
  </w:style>
  <w:style w:type="paragraph" w:customStyle="1" w:styleId="CharCharChar20">
    <w:name w:val="Char Char Char2"/>
    <w:basedOn w:val="a4"/>
    <w:uiPriority w:val="99"/>
    <w:qFormat/>
    <w:pPr>
      <w:adjustRightInd w:val="0"/>
      <w:spacing w:line="360" w:lineRule="auto"/>
    </w:pPr>
    <w:rPr>
      <w:rFonts w:ascii="Times New Roman"/>
      <w:sz w:val="24"/>
    </w:rPr>
  </w:style>
  <w:style w:type="paragraph" w:customStyle="1" w:styleId="2ff7">
    <w:name w:val="谈判文件样式2"/>
    <w:basedOn w:val="af7"/>
    <w:uiPriority w:val="99"/>
    <w:qFormat/>
    <w:pPr>
      <w:tabs>
        <w:tab w:val="left" w:pos="1275"/>
      </w:tabs>
      <w:adjustRightInd w:val="0"/>
      <w:spacing w:beforeLines="100" w:afterLines="100" w:line="312" w:lineRule="atLeast"/>
      <w:ind w:left="1275" w:hanging="1275"/>
      <w:jc w:val="center"/>
      <w:textAlignment w:val="baseline"/>
      <w:outlineLvl w:val="1"/>
    </w:pPr>
    <w:rPr>
      <w:rFonts w:eastAsia="宋体"/>
      <w:b/>
      <w:bCs/>
      <w:sz w:val="21"/>
      <w:lang w:val="en-US"/>
    </w:rPr>
  </w:style>
  <w:style w:type="paragraph" w:customStyle="1" w:styleId="3Level3HeadH3level3PIM3BoldHeadbhh3sect123">
    <w:name w:val="样式 标题 3Level 3 HeadH3level_3PIM 3Bold Headbhh3sect1.2.3..."/>
    <w:basedOn w:val="34"/>
    <w:uiPriority w:val="99"/>
    <w:qFormat/>
    <w:pPr>
      <w:widowControl w:val="0"/>
      <w:adjustRightInd w:val="0"/>
      <w:spacing w:before="0" w:after="0" w:line="360" w:lineRule="auto"/>
      <w:ind w:left="520" w:hanging="340"/>
      <w:jc w:val="both"/>
      <w:textAlignment w:val="baseline"/>
    </w:pPr>
    <w:rPr>
      <w:kern w:val="2"/>
      <w:sz w:val="24"/>
      <w:lang w:val="en-US"/>
    </w:rPr>
  </w:style>
  <w:style w:type="paragraph" w:customStyle="1" w:styleId="SOW3">
    <w:name w:val="*SOW 3"/>
    <w:basedOn w:val="SOW1"/>
    <w:next w:val="BodyText"/>
    <w:uiPriority w:val="99"/>
    <w:qFormat/>
    <w:pPr>
      <w:outlineLvl w:val="3"/>
    </w:pPr>
  </w:style>
  <w:style w:type="paragraph" w:customStyle="1" w:styleId="Q4">
    <w:name w:val="Q4"/>
    <w:basedOn w:val="a4"/>
    <w:next w:val="a4"/>
    <w:uiPriority w:val="99"/>
    <w:qFormat/>
    <w:pPr>
      <w:numPr>
        <w:ilvl w:val="4"/>
        <w:numId w:val="9"/>
      </w:numPr>
      <w:tabs>
        <w:tab w:val="clear" w:pos="2551"/>
        <w:tab w:val="left" w:pos="0"/>
      </w:tabs>
      <w:spacing w:line="360" w:lineRule="auto"/>
      <w:ind w:left="851" w:hanging="851"/>
      <w:outlineLvl w:val="3"/>
    </w:pPr>
    <w:rPr>
      <w:rFonts w:ascii="Arial" w:hAnsi="Arial"/>
      <w:b/>
      <w:kern w:val="2"/>
      <w:sz w:val="28"/>
    </w:rPr>
  </w:style>
  <w:style w:type="paragraph" w:customStyle="1" w:styleId="Verdana074">
    <w:name w:val="样式 Verdana 首行缩进:  0.74 厘米"/>
    <w:basedOn w:val="a4"/>
    <w:uiPriority w:val="99"/>
    <w:qFormat/>
    <w:pPr>
      <w:spacing w:line="360" w:lineRule="auto"/>
      <w:ind w:firstLine="420"/>
    </w:pPr>
    <w:rPr>
      <w:rFonts w:ascii="Verdana" w:hAnsi="Verdana" w:cs="宋体"/>
      <w:kern w:val="2"/>
      <w:sz w:val="24"/>
    </w:rPr>
  </w:style>
  <w:style w:type="paragraph" w:customStyle="1" w:styleId="Bullet5Single">
    <w:name w:val="~Bullet #5 Single"/>
    <w:basedOn w:val="Bullet5Single0"/>
    <w:uiPriority w:val="99"/>
    <w:qFormat/>
    <w:pPr>
      <w:numPr>
        <w:numId w:val="49"/>
      </w:numPr>
      <w:shd w:val="clear" w:color="auto" w:fill="DFE0E1"/>
      <w:tabs>
        <w:tab w:val="clear" w:pos="720"/>
        <w:tab w:val="left" w:pos="360"/>
        <w:tab w:val="left" w:pos="1713"/>
      </w:tabs>
      <w:ind w:left="1713" w:hanging="720"/>
    </w:pPr>
    <w:rPr>
      <w:color w:val="00637A"/>
    </w:rPr>
  </w:style>
  <w:style w:type="paragraph" w:customStyle="1" w:styleId="a20">
    <w:name w:val="a2"/>
    <w:basedOn w:val="a4"/>
    <w:uiPriority w:val="99"/>
    <w:qFormat/>
    <w:pPr>
      <w:widowControl/>
      <w:spacing w:line="300" w:lineRule="atLeast"/>
      <w:jc w:val="left"/>
    </w:pPr>
    <w:rPr>
      <w:rFonts w:hAnsi="宋体" w:cs="宋体"/>
      <w:sz w:val="18"/>
      <w:szCs w:val="18"/>
    </w:rPr>
  </w:style>
  <w:style w:type="paragraph" w:customStyle="1" w:styleId="2ff8">
    <w:name w:val="样式 标题 + 首行缩进:  2 字符"/>
    <w:basedOn w:val="aff4"/>
    <w:uiPriority w:val="99"/>
    <w:qFormat/>
    <w:pPr>
      <w:adjustRightInd w:val="0"/>
      <w:snapToGrid w:val="0"/>
      <w:spacing w:after="120" w:line="360" w:lineRule="auto"/>
      <w:ind w:firstLineChars="200" w:firstLine="643"/>
      <w:textAlignment w:val="baseline"/>
    </w:pPr>
    <w:rPr>
      <w:rFonts w:eastAsia="隶书" w:cs="宋体"/>
      <w:bCs/>
      <w:color w:val="000000"/>
      <w:sz w:val="48"/>
      <w:szCs w:val="48"/>
      <w:lang w:val="en-US"/>
    </w:rPr>
  </w:style>
  <w:style w:type="paragraph" w:customStyle="1" w:styleId="font1">
    <w:name w:val="font1"/>
    <w:basedOn w:val="a4"/>
    <w:uiPriority w:val="99"/>
    <w:qFormat/>
    <w:pPr>
      <w:widowControl/>
      <w:spacing w:before="100" w:beforeAutospacing="1" w:after="100" w:afterAutospacing="1"/>
      <w:jc w:val="left"/>
    </w:pPr>
    <w:rPr>
      <w:rFonts w:hAnsi="宋体"/>
      <w:sz w:val="24"/>
    </w:rPr>
  </w:style>
  <w:style w:type="paragraph" w:customStyle="1" w:styleId="bullet20">
    <w:name w:val="bullet正文2"/>
    <w:basedOn w:val="a4"/>
    <w:uiPriority w:val="99"/>
    <w:qFormat/>
    <w:pPr>
      <w:widowControl/>
      <w:tabs>
        <w:tab w:val="left" w:pos="360"/>
        <w:tab w:val="left" w:pos="425"/>
      </w:tabs>
      <w:ind w:left="425" w:hanging="425"/>
      <w:jc w:val="left"/>
    </w:pPr>
    <w:rPr>
      <w:rFonts w:ascii="Times New Roman"/>
      <w:sz w:val="20"/>
    </w:rPr>
  </w:style>
  <w:style w:type="paragraph" w:customStyle="1" w:styleId="ManualHeading50">
    <w:name w:val="*Manual # Heading 5"/>
    <w:next w:val="BodyText"/>
    <w:uiPriority w:val="99"/>
    <w:qFormat/>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Q5">
    <w:name w:val="Q5"/>
    <w:basedOn w:val="a4"/>
    <w:next w:val="a4"/>
    <w:uiPriority w:val="99"/>
    <w:qFormat/>
    <w:pPr>
      <w:numPr>
        <w:ilvl w:val="5"/>
        <w:numId w:val="9"/>
      </w:numPr>
      <w:tabs>
        <w:tab w:val="clear" w:pos="3260"/>
        <w:tab w:val="left" w:pos="0"/>
      </w:tabs>
      <w:spacing w:line="360" w:lineRule="auto"/>
      <w:ind w:left="992" w:hanging="992"/>
      <w:outlineLvl w:val="4"/>
    </w:pPr>
    <w:rPr>
      <w:rFonts w:ascii="Arial" w:hAnsi="Arial"/>
      <w:b/>
      <w:kern w:val="2"/>
      <w:sz w:val="28"/>
    </w:rPr>
  </w:style>
  <w:style w:type="paragraph" w:customStyle="1" w:styleId="2200">
    <w:name w:val="样式 五号 首行缩进:  2 字符 行距: 固定值 20 磅"/>
    <w:basedOn w:val="a4"/>
    <w:uiPriority w:val="99"/>
    <w:qFormat/>
    <w:pPr>
      <w:spacing w:line="400" w:lineRule="exact"/>
      <w:ind w:firstLineChars="200" w:firstLine="420"/>
    </w:pPr>
    <w:rPr>
      <w:rFonts w:ascii="Arial" w:hAnsi="Arial" w:cs="宋体"/>
      <w:kern w:val="2"/>
      <w:sz w:val="21"/>
    </w:rPr>
  </w:style>
  <w:style w:type="paragraph" w:customStyle="1" w:styleId="124">
    <w:name w:val="正文12"/>
    <w:uiPriority w:val="99"/>
    <w:qFormat/>
    <w:pPr>
      <w:widowControl w:val="0"/>
      <w:adjustRightInd w:val="0"/>
      <w:spacing w:line="360" w:lineRule="atLeast"/>
      <w:textAlignment w:val="baseline"/>
    </w:pPr>
    <w:rPr>
      <w:rFonts w:ascii="宋体"/>
      <w:sz w:val="24"/>
    </w:rPr>
  </w:style>
  <w:style w:type="paragraph" w:customStyle="1" w:styleId="ManualHeading10">
    <w:name w:val="*Manual # Heading 1"/>
    <w:next w:val="BodyText"/>
    <w:uiPriority w:val="99"/>
    <w:qFormat/>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Response0">
    <w:name w:val="~Response"/>
    <w:basedOn w:val="Response"/>
    <w:uiPriority w:val="99"/>
    <w:qFormat/>
    <w:pPr>
      <w:keepNext/>
      <w:shd w:val="clear" w:color="auto" w:fill="DFE0E1"/>
      <w:spacing w:after="120" w:line="240" w:lineRule="auto"/>
      <w:ind w:left="0" w:firstLine="0"/>
    </w:pPr>
    <w:rPr>
      <w:rFonts w:ascii="Arial" w:hAnsi="Arial"/>
      <w:b/>
      <w:i/>
      <w:color w:val="00637A"/>
      <w:sz w:val="22"/>
    </w:rPr>
  </w:style>
  <w:style w:type="paragraph" w:customStyle="1" w:styleId="Bulletwithtext4">
    <w:name w:val="Bullet with text 4"/>
    <w:basedOn w:val="a4"/>
    <w:uiPriority w:val="99"/>
    <w:qFormat/>
    <w:pPr>
      <w:widowControl/>
      <w:numPr>
        <w:numId w:val="50"/>
      </w:numPr>
      <w:tabs>
        <w:tab w:val="clear" w:pos="720"/>
        <w:tab w:val="left" w:pos="1440"/>
      </w:tabs>
      <w:jc w:val="left"/>
    </w:pPr>
    <w:rPr>
      <w:rFonts w:ascii="Arial" w:hAnsi="Arial"/>
      <w:sz w:val="20"/>
      <w:lang w:val="en-GB" w:eastAsia="en-US"/>
    </w:rPr>
  </w:style>
  <w:style w:type="paragraph" w:customStyle="1" w:styleId="2ff9">
    <w:name w:val="封面标题2"/>
    <w:basedOn w:val="a4"/>
    <w:uiPriority w:val="99"/>
    <w:qFormat/>
    <w:pPr>
      <w:tabs>
        <w:tab w:val="center" w:pos="4535"/>
      </w:tabs>
      <w:spacing w:line="300" w:lineRule="atLeast"/>
      <w:ind w:left="1" w:firstLineChars="674" w:firstLine="2157"/>
    </w:pPr>
    <w:rPr>
      <w:rFonts w:ascii="隶书" w:eastAsia="隶书"/>
      <w:color w:val="000000"/>
      <w:kern w:val="2"/>
      <w:sz w:val="32"/>
    </w:rPr>
  </w:style>
  <w:style w:type="paragraph" w:customStyle="1" w:styleId="AltNumber">
    <w:name w:val="~Alt Number"/>
    <w:basedOn w:val="Number"/>
    <w:uiPriority w:val="99"/>
    <w:qFormat/>
  </w:style>
  <w:style w:type="paragraph" w:customStyle="1" w:styleId="4f">
    <w:name w:val="标题4"/>
    <w:basedOn w:val="40"/>
    <w:uiPriority w:val="99"/>
    <w:qFormat/>
    <w:pPr>
      <w:keepNext w:val="0"/>
      <w:keepLines w:val="0"/>
      <w:tabs>
        <w:tab w:val="left" w:pos="0"/>
      </w:tabs>
      <w:spacing w:before="0" w:after="0" w:line="360" w:lineRule="auto"/>
    </w:pPr>
    <w:rPr>
      <w:rFonts w:ascii="Cambria" w:eastAsia="仿宋_GB2312" w:hAnsi="Cambria"/>
      <w:b w:val="0"/>
      <w:kern w:val="2"/>
      <w:sz w:val="30"/>
      <w:szCs w:val="30"/>
      <w:lang w:val="en-US"/>
    </w:rPr>
  </w:style>
  <w:style w:type="paragraph" w:customStyle="1" w:styleId="TableText11Bullet2Single0">
    <w:name w:val="~Table Text 11 Bullet #2 Single"/>
    <w:basedOn w:val="TableText11Bullet2Double0"/>
    <w:uiPriority w:val="99"/>
    <w:qFormat/>
    <w:pPr>
      <w:spacing w:after="0"/>
    </w:pPr>
  </w:style>
  <w:style w:type="paragraph" w:customStyle="1" w:styleId="TableText11Bullet2Double0">
    <w:name w:val="~Table Text 11 Bullet #2 Double"/>
    <w:basedOn w:val="TableText11Bullet2Double"/>
    <w:uiPriority w:val="99"/>
    <w:qFormat/>
    <w:pPr>
      <w:shd w:val="clear" w:color="auto" w:fill="DFE0E1"/>
    </w:pPr>
    <w:rPr>
      <w:color w:val="00637A"/>
    </w:rPr>
  </w:style>
  <w:style w:type="paragraph" w:customStyle="1" w:styleId="TableText8Bold0">
    <w:name w:val="~Table Text 8 Bold"/>
    <w:basedOn w:val="TableText8Bold"/>
    <w:uiPriority w:val="99"/>
    <w:qFormat/>
    <w:pPr>
      <w:shd w:val="clear" w:color="auto" w:fill="DFE0E1"/>
    </w:pPr>
    <w:rPr>
      <w:color w:val="00637A"/>
    </w:rPr>
  </w:style>
  <w:style w:type="paragraph" w:customStyle="1" w:styleId="a30">
    <w:name w:val="a3"/>
    <w:basedOn w:val="a4"/>
    <w:uiPriority w:val="99"/>
    <w:qFormat/>
    <w:pPr>
      <w:widowControl/>
      <w:spacing w:line="300" w:lineRule="atLeast"/>
      <w:jc w:val="left"/>
    </w:pPr>
    <w:rPr>
      <w:rFonts w:hAnsi="宋体" w:cs="宋体"/>
      <w:sz w:val="18"/>
      <w:szCs w:val="18"/>
    </w:rPr>
  </w:style>
  <w:style w:type="paragraph" w:customStyle="1" w:styleId="858D7CFB-ED40-4347-BF05-701D383B685F858D7CFB-ED40-4347-BF05-701D383B685F">
    <w:name w:val="列出段落[858D7CFB-ED40-4347-BF05-701D383B685F][858D7CFB-ED40-4347-BF05-701D383B685F]"/>
    <w:basedOn w:val="a4"/>
    <w:uiPriority w:val="99"/>
    <w:qFormat/>
    <w:pPr>
      <w:widowControl/>
      <w:ind w:firstLineChars="200" w:firstLine="420"/>
      <w:jc w:val="left"/>
    </w:pPr>
    <w:rPr>
      <w:rFonts w:ascii="Times New Roman"/>
      <w:sz w:val="21"/>
    </w:rPr>
  </w:style>
  <w:style w:type="paragraph" w:customStyle="1" w:styleId="xl102">
    <w:name w:val="xl102"/>
    <w:basedOn w:val="a4"/>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afffffffffff5">
    <w:name w:val="项目标题"/>
    <w:basedOn w:val="af6"/>
    <w:uiPriority w:val="99"/>
    <w:qFormat/>
    <w:rPr>
      <w:rFonts w:ascii="Times New Roman" w:hAnsi="Times New Roman"/>
      <w:b/>
      <w:kern w:val="2"/>
      <w:sz w:val="36"/>
      <w:lang w:val="en-US"/>
    </w:rPr>
  </w:style>
  <w:style w:type="paragraph" w:customStyle="1" w:styleId="1ff">
    <w:name w:val="1"/>
    <w:basedOn w:val="a4"/>
    <w:uiPriority w:val="99"/>
    <w:qFormat/>
    <w:pPr>
      <w:widowControl/>
      <w:spacing w:after="160" w:line="240" w:lineRule="exact"/>
      <w:jc w:val="left"/>
    </w:pPr>
    <w:rPr>
      <w:rFonts w:ascii="Times New Roman"/>
      <w:sz w:val="21"/>
    </w:rPr>
  </w:style>
  <w:style w:type="paragraph" w:customStyle="1" w:styleId="58">
    <w:name w:val="样式5"/>
    <w:basedOn w:val="4b"/>
    <w:next w:val="4b"/>
    <w:uiPriority w:val="99"/>
    <w:qFormat/>
  </w:style>
  <w:style w:type="paragraph" w:customStyle="1" w:styleId="Afffffffffff6">
    <w:name w:val="A标题三"/>
    <w:next w:val="a4"/>
    <w:uiPriority w:val="99"/>
    <w:qFormat/>
    <w:pPr>
      <w:tabs>
        <w:tab w:val="left" w:pos="709"/>
      </w:tabs>
      <w:spacing w:line="360" w:lineRule="auto"/>
      <w:ind w:left="709" w:hanging="709"/>
      <w:outlineLvl w:val="2"/>
    </w:pPr>
    <w:rPr>
      <w:rFonts w:ascii="宋体" w:hAnsi="宋体"/>
      <w:b/>
      <w:sz w:val="30"/>
    </w:rPr>
  </w:style>
  <w:style w:type="paragraph" w:customStyle="1" w:styleId="Char50">
    <w:name w:val="Char5"/>
    <w:basedOn w:val="a4"/>
    <w:uiPriority w:val="99"/>
    <w:qFormat/>
    <w:pPr>
      <w:tabs>
        <w:tab w:val="left" w:pos="825"/>
      </w:tabs>
      <w:ind w:left="825" w:hanging="360"/>
    </w:pPr>
    <w:rPr>
      <w:rFonts w:ascii="Times New Roman"/>
      <w:kern w:val="2"/>
      <w:sz w:val="24"/>
      <w:szCs w:val="24"/>
    </w:rPr>
  </w:style>
  <w:style w:type="paragraph" w:customStyle="1" w:styleId="Charfe">
    <w:name w:val="章正文 Char"/>
    <w:basedOn w:val="a4"/>
    <w:uiPriority w:val="99"/>
    <w:qFormat/>
    <w:pPr>
      <w:spacing w:afterLines="50" w:line="380" w:lineRule="exact"/>
      <w:ind w:firstLineChars="200" w:firstLine="506"/>
      <w:textAlignment w:val="baseline"/>
    </w:pPr>
    <w:rPr>
      <w:rFonts w:hAnsi="宋体"/>
      <w:b/>
      <w:spacing w:val="6"/>
      <w:kern w:val="2"/>
      <w:sz w:val="24"/>
    </w:rPr>
  </w:style>
  <w:style w:type="paragraph" w:customStyle="1" w:styleId="CharCharChar11">
    <w:name w:val="Char Char Char11"/>
    <w:basedOn w:val="a4"/>
    <w:uiPriority w:val="99"/>
    <w:qFormat/>
    <w:pPr>
      <w:widowControl/>
      <w:spacing w:after="160" w:line="240" w:lineRule="exact"/>
      <w:jc w:val="left"/>
    </w:pPr>
    <w:rPr>
      <w:rFonts w:ascii="Verdana" w:hAnsi="Verdana" w:cs="Verdana"/>
      <w:sz w:val="21"/>
      <w:szCs w:val="21"/>
      <w:lang w:eastAsia="en-US"/>
    </w:rPr>
  </w:style>
  <w:style w:type="paragraph" w:customStyle="1" w:styleId="afffffffffff7">
    <w:name w:val="±í?a"/>
    <w:basedOn w:val="a4"/>
    <w:uiPriority w:val="99"/>
    <w:qFormat/>
    <w:pPr>
      <w:keepNext/>
      <w:widowControl/>
      <w:overflowPunct w:val="0"/>
      <w:autoSpaceDE w:val="0"/>
      <w:autoSpaceDN w:val="0"/>
      <w:adjustRightInd w:val="0"/>
      <w:spacing w:before="80" w:after="80" w:line="360" w:lineRule="auto"/>
      <w:ind w:left="1417"/>
      <w:jc w:val="center"/>
      <w:textAlignment w:val="baseline"/>
    </w:pPr>
    <w:rPr>
      <w:rFonts w:ascii="Arial" w:hAnsi="Arial"/>
      <w:sz w:val="18"/>
    </w:rPr>
  </w:style>
  <w:style w:type="paragraph" w:customStyle="1" w:styleId="TableHeading0">
    <w:name w:val="Table Heading"/>
    <w:basedOn w:val="a4"/>
    <w:uiPriority w:val="99"/>
    <w:qFormat/>
    <w:pPr>
      <w:widowControl/>
      <w:jc w:val="center"/>
    </w:pPr>
    <w:rPr>
      <w:rFonts w:ascii="Arial" w:hAnsi="Arial"/>
      <w:b/>
      <w:sz w:val="18"/>
    </w:rPr>
  </w:style>
  <w:style w:type="paragraph" w:customStyle="1" w:styleId="0A">
    <w:name w:val="0A表格标题栏"/>
    <w:basedOn w:val="a4"/>
    <w:uiPriority w:val="99"/>
    <w:qFormat/>
    <w:pPr>
      <w:adjustRightInd w:val="0"/>
      <w:jc w:val="center"/>
      <w:textAlignment w:val="baseline"/>
    </w:pPr>
    <w:rPr>
      <w:rFonts w:ascii="Arial" w:hAnsi="Arial" w:cs="Arial"/>
      <w:bCs/>
      <w:sz w:val="17"/>
    </w:rPr>
  </w:style>
  <w:style w:type="paragraph" w:customStyle="1" w:styleId="xl136">
    <w:name w:val="xl136"/>
    <w:basedOn w:val="a4"/>
    <w:uiPriority w:val="99"/>
    <w:qFormat/>
    <w:pPr>
      <w:widowControl/>
      <w:spacing w:before="100" w:beforeAutospacing="1" w:after="100" w:afterAutospacing="1"/>
      <w:jc w:val="left"/>
    </w:pPr>
    <w:rPr>
      <w:rFonts w:hAnsi="宋体" w:cs="宋体"/>
      <w:sz w:val="20"/>
    </w:rPr>
  </w:style>
  <w:style w:type="paragraph" w:customStyle="1" w:styleId="Bullet2Subtext">
    <w:name w:val="~Bullet #2 Subtext"/>
    <w:basedOn w:val="Bullet2Single"/>
    <w:uiPriority w:val="99"/>
    <w:qFormat/>
    <w:pPr>
      <w:numPr>
        <w:numId w:val="0"/>
      </w:numPr>
      <w:tabs>
        <w:tab w:val="clear" w:pos="0"/>
        <w:tab w:val="clear" w:pos="1440"/>
      </w:tabs>
      <w:ind w:left="720"/>
    </w:pPr>
  </w:style>
  <w:style w:type="paragraph" w:customStyle="1" w:styleId="afffffffffff8">
    <w:name w:val="列表内容"/>
    <w:basedOn w:val="a4"/>
    <w:next w:val="a4"/>
    <w:uiPriority w:val="99"/>
    <w:qFormat/>
    <w:pPr>
      <w:widowControl/>
      <w:ind w:firstLine="200"/>
      <w:jc w:val="left"/>
    </w:pPr>
    <w:rPr>
      <w:rFonts w:ascii="Times New Roman"/>
      <w:sz w:val="18"/>
      <w:szCs w:val="24"/>
    </w:rPr>
  </w:style>
  <w:style w:type="paragraph" w:customStyle="1" w:styleId="1ff0">
    <w:name w:val="招标文件样式1"/>
    <w:basedOn w:val="a4"/>
    <w:uiPriority w:val="99"/>
    <w:qFormat/>
    <w:pPr>
      <w:spacing w:line="312" w:lineRule="auto"/>
      <w:jc w:val="center"/>
      <w:outlineLvl w:val="0"/>
    </w:pPr>
    <w:rPr>
      <w:rFonts w:ascii="Times New Roman"/>
      <w:b/>
      <w:color w:val="000000"/>
      <w:kern w:val="2"/>
      <w:sz w:val="36"/>
      <w:szCs w:val="24"/>
    </w:rPr>
  </w:style>
  <w:style w:type="paragraph" w:customStyle="1" w:styleId="CharCharCharCharCharCharCharCharCharCharCharCharCharCharChar0">
    <w:name w:val="纯文本 Char Char Char Char Char Char Char Char Char Char Char Char Char Char Char"/>
    <w:basedOn w:val="a4"/>
    <w:next w:val="af6"/>
    <w:uiPriority w:val="99"/>
    <w:qFormat/>
    <w:rPr>
      <w:rFonts w:hAnsi="Courier New"/>
      <w:kern w:val="2"/>
      <w:sz w:val="24"/>
    </w:rPr>
  </w:style>
  <w:style w:type="paragraph" w:customStyle="1" w:styleId="TableTextBullet2">
    <w:name w:val="*Table Text Bullet #2"/>
    <w:basedOn w:val="TableTextBullet1"/>
    <w:uiPriority w:val="99"/>
    <w:qFormat/>
    <w:pPr>
      <w:numPr>
        <w:numId w:val="51"/>
      </w:numPr>
      <w:tabs>
        <w:tab w:val="clear" w:pos="144"/>
        <w:tab w:val="clear" w:pos="425"/>
        <w:tab w:val="left" w:pos="1560"/>
      </w:tabs>
    </w:pPr>
  </w:style>
  <w:style w:type="paragraph" w:customStyle="1" w:styleId="ParaCharCharCharCharCharCharCharCharChar1CharCharCharChar">
    <w:name w:val="默认段落字体 Para Char Char Char Char Char Char Char Char Char1 Char Char Char Char"/>
    <w:basedOn w:val="a4"/>
    <w:uiPriority w:val="99"/>
    <w:qFormat/>
    <w:pPr>
      <w:spacing w:before="156" w:after="156"/>
      <w:ind w:firstLineChars="200" w:firstLine="200"/>
      <w:jc w:val="left"/>
    </w:pPr>
    <w:rPr>
      <w:rFonts w:ascii="Tahoma" w:hAnsi="Tahoma"/>
      <w:kern w:val="2"/>
      <w:sz w:val="24"/>
    </w:rPr>
  </w:style>
  <w:style w:type="paragraph" w:customStyle="1" w:styleId="afffffffffff9">
    <w:name w:val="正文小四"/>
    <w:basedOn w:val="a4"/>
    <w:link w:val="Charff"/>
    <w:uiPriority w:val="99"/>
    <w:qFormat/>
    <w:pPr>
      <w:spacing w:line="360" w:lineRule="auto"/>
      <w:ind w:firstLineChars="200" w:firstLine="200"/>
      <w:jc w:val="left"/>
    </w:pPr>
    <w:rPr>
      <w:rFonts w:ascii="Times New Roman"/>
      <w:kern w:val="2"/>
      <w:sz w:val="24"/>
    </w:rPr>
  </w:style>
  <w:style w:type="character" w:customStyle="1" w:styleId="Charff">
    <w:name w:val="正文小四 Char"/>
    <w:link w:val="afffffffffff9"/>
    <w:uiPriority w:val="99"/>
    <w:qFormat/>
    <w:locked/>
    <w:rPr>
      <w:kern w:val="2"/>
      <w:sz w:val="24"/>
    </w:rPr>
  </w:style>
  <w:style w:type="paragraph" w:customStyle="1" w:styleId="xl352">
    <w:name w:val="xl352"/>
    <w:basedOn w:val="a4"/>
    <w:uiPriority w:val="99"/>
    <w:qFormat/>
    <w:pPr>
      <w:widowControl/>
      <w:spacing w:before="100" w:beforeAutospacing="1" w:after="100" w:afterAutospacing="1"/>
      <w:jc w:val="center"/>
    </w:pPr>
    <w:rPr>
      <w:rFonts w:ascii="微软雅黑" w:eastAsia="微软雅黑" w:hAnsi="微软雅黑" w:cs="宋体"/>
      <w:b/>
      <w:bCs/>
      <w:sz w:val="32"/>
      <w:szCs w:val="32"/>
    </w:rPr>
  </w:style>
  <w:style w:type="paragraph" w:customStyle="1" w:styleId="xl353">
    <w:name w:val="xl353"/>
    <w:basedOn w:val="a4"/>
    <w:uiPriority w:val="99"/>
    <w:qFormat/>
    <w:pPr>
      <w:widowControl/>
      <w:spacing w:before="100" w:beforeAutospacing="1" w:after="100" w:afterAutospacing="1"/>
      <w:jc w:val="center"/>
    </w:pPr>
    <w:rPr>
      <w:rFonts w:ascii="微软雅黑" w:eastAsia="微软雅黑" w:hAnsi="微软雅黑" w:cs="宋体"/>
      <w:sz w:val="24"/>
      <w:szCs w:val="24"/>
    </w:rPr>
  </w:style>
  <w:style w:type="paragraph" w:customStyle="1" w:styleId="xl354">
    <w:name w:val="xl354"/>
    <w:basedOn w:val="a4"/>
    <w:uiPriority w:val="99"/>
    <w:qFormat/>
    <w:pPr>
      <w:widowControl/>
      <w:spacing w:before="100" w:beforeAutospacing="1" w:after="100" w:afterAutospacing="1"/>
      <w:jc w:val="left"/>
    </w:pPr>
    <w:rPr>
      <w:rFonts w:ascii="微软雅黑" w:eastAsia="微软雅黑" w:hAnsi="微软雅黑" w:cs="宋体"/>
      <w:sz w:val="24"/>
      <w:szCs w:val="24"/>
    </w:rPr>
  </w:style>
  <w:style w:type="paragraph" w:customStyle="1" w:styleId="xl355">
    <w:name w:val="xl355"/>
    <w:basedOn w:val="a4"/>
    <w:uiPriority w:val="99"/>
    <w:qFormat/>
    <w:pPr>
      <w:widowControl/>
      <w:spacing w:before="100" w:beforeAutospacing="1" w:after="100" w:afterAutospacing="1"/>
      <w:jc w:val="left"/>
    </w:pPr>
    <w:rPr>
      <w:rFonts w:ascii="微软雅黑" w:eastAsia="微软雅黑" w:hAnsi="微软雅黑" w:cs="宋体"/>
      <w:sz w:val="24"/>
      <w:szCs w:val="24"/>
    </w:rPr>
  </w:style>
  <w:style w:type="paragraph" w:customStyle="1" w:styleId="xl356">
    <w:name w:val="xl356"/>
    <w:basedOn w:val="a4"/>
    <w:uiPriority w:val="99"/>
    <w:qFormat/>
    <w:pPr>
      <w:widowControl/>
      <w:spacing w:before="100" w:beforeAutospacing="1" w:after="100" w:afterAutospacing="1"/>
      <w:jc w:val="center"/>
    </w:pPr>
    <w:rPr>
      <w:rFonts w:ascii="微软雅黑" w:eastAsia="微软雅黑" w:hAnsi="微软雅黑" w:cs="宋体"/>
      <w:sz w:val="24"/>
      <w:szCs w:val="24"/>
    </w:rPr>
  </w:style>
  <w:style w:type="paragraph" w:customStyle="1" w:styleId="xl357">
    <w:name w:val="xl357"/>
    <w:basedOn w:val="a4"/>
    <w:uiPriority w:val="99"/>
    <w:qFormat/>
    <w:pPr>
      <w:widowControl/>
      <w:spacing w:before="100" w:beforeAutospacing="1" w:after="100" w:afterAutospacing="1"/>
      <w:jc w:val="left"/>
    </w:pPr>
    <w:rPr>
      <w:rFonts w:ascii="微软雅黑" w:eastAsia="微软雅黑" w:hAnsi="微软雅黑" w:cs="宋体"/>
      <w:sz w:val="24"/>
      <w:szCs w:val="24"/>
    </w:rPr>
  </w:style>
  <w:style w:type="paragraph" w:customStyle="1" w:styleId="xl358">
    <w:name w:val="xl35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xl359">
    <w:name w:val="xl35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24"/>
      <w:szCs w:val="24"/>
    </w:rPr>
  </w:style>
  <w:style w:type="paragraph" w:customStyle="1" w:styleId="xl360">
    <w:name w:val="xl36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xl361">
    <w:name w:val="xl36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xl362">
    <w:name w:val="xl36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xl363">
    <w:name w:val="xl36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20"/>
    </w:rPr>
  </w:style>
  <w:style w:type="paragraph" w:customStyle="1" w:styleId="xl364">
    <w:name w:val="xl364"/>
    <w:basedOn w:val="a4"/>
    <w:uiPriority w:val="99"/>
    <w:qFormat/>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软雅黑" w:eastAsia="微软雅黑" w:hAnsi="微软雅黑" w:cs="宋体"/>
      <w:b/>
      <w:bCs/>
      <w:sz w:val="32"/>
      <w:szCs w:val="32"/>
    </w:rPr>
  </w:style>
  <w:style w:type="paragraph" w:customStyle="1" w:styleId="xl365">
    <w:name w:val="xl36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32"/>
      <w:szCs w:val="32"/>
    </w:rPr>
  </w:style>
  <w:style w:type="paragraph" w:customStyle="1" w:styleId="xl366">
    <w:name w:val="xl366"/>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sz w:val="32"/>
      <w:szCs w:val="32"/>
    </w:rPr>
  </w:style>
  <w:style w:type="paragraph" w:customStyle="1" w:styleId="xl367">
    <w:name w:val="xl36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sz w:val="20"/>
    </w:rPr>
  </w:style>
  <w:style w:type="paragraph" w:customStyle="1" w:styleId="xl368">
    <w:name w:val="xl36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sz w:val="20"/>
    </w:rPr>
  </w:style>
  <w:style w:type="paragraph" w:customStyle="1" w:styleId="xl369">
    <w:name w:val="xl36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20"/>
    </w:rPr>
  </w:style>
  <w:style w:type="paragraph" w:customStyle="1" w:styleId="xl370">
    <w:name w:val="xl37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18"/>
      <w:szCs w:val="18"/>
    </w:rPr>
  </w:style>
  <w:style w:type="paragraph" w:customStyle="1" w:styleId="xl371">
    <w:name w:val="xl37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20"/>
    </w:rPr>
  </w:style>
  <w:style w:type="paragraph" w:customStyle="1" w:styleId="xl372">
    <w:name w:val="xl37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sz w:val="20"/>
    </w:rPr>
  </w:style>
  <w:style w:type="paragraph" w:customStyle="1" w:styleId="xl373">
    <w:name w:val="xl37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软雅黑" w:eastAsia="微软雅黑" w:hAnsi="微软雅黑" w:cs="宋体"/>
      <w:sz w:val="20"/>
    </w:rPr>
  </w:style>
  <w:style w:type="paragraph" w:customStyle="1" w:styleId="xl374">
    <w:name w:val="xl37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sz w:val="20"/>
    </w:rPr>
  </w:style>
  <w:style w:type="paragraph" w:customStyle="1" w:styleId="msonormalcxspmiddle">
    <w:name w:val="msonormalcxspmiddle"/>
    <w:basedOn w:val="a4"/>
    <w:uiPriority w:val="99"/>
    <w:qFormat/>
    <w:pPr>
      <w:widowControl/>
      <w:spacing w:before="280" w:after="280"/>
      <w:jc w:val="left"/>
    </w:pPr>
    <w:rPr>
      <w:rFonts w:hAnsi="宋体" w:cs="宋体"/>
      <w:kern w:val="1"/>
      <w:sz w:val="24"/>
      <w:szCs w:val="24"/>
      <w:lang w:eastAsia="ar-SA"/>
    </w:rPr>
  </w:style>
  <w:style w:type="paragraph" w:customStyle="1" w:styleId="xl3227">
    <w:name w:val="xl322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28">
    <w:name w:val="xl322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20"/>
    </w:rPr>
  </w:style>
  <w:style w:type="paragraph" w:customStyle="1" w:styleId="xl3229">
    <w:name w:val="xl322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20"/>
    </w:rPr>
  </w:style>
  <w:style w:type="paragraph" w:customStyle="1" w:styleId="xl3230">
    <w:name w:val="xl323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31">
    <w:name w:val="xl323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32">
    <w:name w:val="xl323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33">
    <w:name w:val="xl323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34">
    <w:name w:val="xl323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35">
    <w:name w:val="xl323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36">
    <w:name w:val="xl323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
      <w:bCs/>
      <w:sz w:val="20"/>
    </w:rPr>
  </w:style>
  <w:style w:type="paragraph" w:customStyle="1" w:styleId="xl3237">
    <w:name w:val="xl323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38">
    <w:name w:val="xl323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20"/>
    </w:rPr>
  </w:style>
  <w:style w:type="paragraph" w:customStyle="1" w:styleId="xl3239">
    <w:name w:val="xl323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0">
    <w:name w:val="xl324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41">
    <w:name w:val="xl324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2">
    <w:name w:val="xl324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3">
    <w:name w:val="xl324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4">
    <w:name w:val="xl324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5">
    <w:name w:val="xl324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6">
    <w:name w:val="xl324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47">
    <w:name w:val="xl324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8">
    <w:name w:val="xl324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49">
    <w:name w:val="xl324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20"/>
    </w:rPr>
  </w:style>
  <w:style w:type="paragraph" w:customStyle="1" w:styleId="xl3250">
    <w:name w:val="xl325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51">
    <w:name w:val="xl325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52">
    <w:name w:val="xl325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53">
    <w:name w:val="xl325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18"/>
      <w:szCs w:val="18"/>
    </w:rPr>
  </w:style>
  <w:style w:type="paragraph" w:customStyle="1" w:styleId="xl3254">
    <w:name w:val="xl325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18"/>
      <w:szCs w:val="18"/>
    </w:rPr>
  </w:style>
  <w:style w:type="paragraph" w:customStyle="1" w:styleId="xl3255">
    <w:name w:val="xl325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color w:val="000000"/>
      <w:sz w:val="18"/>
      <w:szCs w:val="18"/>
    </w:rPr>
  </w:style>
  <w:style w:type="paragraph" w:customStyle="1" w:styleId="xl3256">
    <w:name w:val="xl325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18"/>
      <w:szCs w:val="18"/>
    </w:rPr>
  </w:style>
  <w:style w:type="paragraph" w:customStyle="1" w:styleId="xl3257">
    <w:name w:val="xl325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18"/>
      <w:szCs w:val="18"/>
    </w:rPr>
  </w:style>
  <w:style w:type="paragraph" w:customStyle="1" w:styleId="xl3258">
    <w:name w:val="xl325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18"/>
      <w:szCs w:val="18"/>
    </w:rPr>
  </w:style>
  <w:style w:type="paragraph" w:customStyle="1" w:styleId="xl3259">
    <w:name w:val="xl325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18"/>
      <w:szCs w:val="18"/>
    </w:rPr>
  </w:style>
  <w:style w:type="paragraph" w:customStyle="1" w:styleId="xl3260">
    <w:name w:val="xl326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color w:val="000000"/>
      <w:sz w:val="18"/>
      <w:szCs w:val="18"/>
    </w:rPr>
  </w:style>
  <w:style w:type="paragraph" w:customStyle="1" w:styleId="xl3261">
    <w:name w:val="xl326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18"/>
      <w:szCs w:val="18"/>
    </w:rPr>
  </w:style>
  <w:style w:type="paragraph" w:customStyle="1" w:styleId="xl3262">
    <w:name w:val="xl3262"/>
    <w:basedOn w:val="a4"/>
    <w:uiPriority w:val="99"/>
    <w:qFormat/>
    <w:pPr>
      <w:widowControl/>
      <w:spacing w:before="100" w:beforeAutospacing="1" w:after="100" w:afterAutospacing="1"/>
      <w:jc w:val="center"/>
    </w:pPr>
    <w:rPr>
      <w:rFonts w:hAnsi="宋体" w:cs="宋体"/>
      <w:sz w:val="24"/>
      <w:szCs w:val="24"/>
    </w:rPr>
  </w:style>
  <w:style w:type="paragraph" w:customStyle="1" w:styleId="xl3263">
    <w:name w:val="xl3263"/>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0"/>
    </w:rPr>
  </w:style>
  <w:style w:type="paragraph" w:customStyle="1" w:styleId="xl3264">
    <w:name w:val="xl3264"/>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20"/>
    </w:rPr>
  </w:style>
  <w:style w:type="paragraph" w:customStyle="1" w:styleId="xl3265">
    <w:name w:val="xl3265"/>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18"/>
      <w:szCs w:val="18"/>
    </w:rPr>
  </w:style>
  <w:style w:type="paragraph" w:customStyle="1" w:styleId="xl3266">
    <w:name w:val="xl3266"/>
    <w:basedOn w:val="a4"/>
    <w:uiPriority w:val="99"/>
    <w:qFormat/>
    <w:pPr>
      <w:widowControl/>
      <w:spacing w:before="100" w:beforeAutospacing="1" w:after="100" w:afterAutospacing="1"/>
      <w:jc w:val="left"/>
      <w:textAlignment w:val="bottom"/>
    </w:pPr>
    <w:rPr>
      <w:rFonts w:hAnsi="宋体" w:cs="宋体"/>
      <w:sz w:val="20"/>
    </w:rPr>
  </w:style>
  <w:style w:type="paragraph" w:customStyle="1" w:styleId="xl3267">
    <w:name w:val="xl3267"/>
    <w:basedOn w:val="a4"/>
    <w:uiPriority w:val="99"/>
    <w:qFormat/>
    <w:pPr>
      <w:widowControl/>
      <w:spacing w:before="100" w:beforeAutospacing="1" w:after="100" w:afterAutospacing="1"/>
      <w:jc w:val="center"/>
    </w:pPr>
    <w:rPr>
      <w:rFonts w:hAnsi="宋体" w:cs="宋体"/>
      <w:sz w:val="20"/>
    </w:rPr>
  </w:style>
  <w:style w:type="paragraph" w:customStyle="1" w:styleId="xl3268">
    <w:name w:val="xl326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69">
    <w:name w:val="xl326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70">
    <w:name w:val="xl327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71">
    <w:name w:val="xl327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72">
    <w:name w:val="xl327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18"/>
      <w:szCs w:val="18"/>
    </w:rPr>
  </w:style>
  <w:style w:type="paragraph" w:customStyle="1" w:styleId="xl3273">
    <w:name w:val="xl3273"/>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0"/>
    </w:rPr>
  </w:style>
  <w:style w:type="paragraph" w:customStyle="1" w:styleId="xl3274">
    <w:name w:val="xl327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18"/>
      <w:szCs w:val="18"/>
    </w:rPr>
  </w:style>
  <w:style w:type="paragraph" w:customStyle="1" w:styleId="xl3275">
    <w:name w:val="xl327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76">
    <w:name w:val="xl327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77">
    <w:name w:val="xl327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78">
    <w:name w:val="xl327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79">
    <w:name w:val="xl327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80">
    <w:name w:val="xl328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81">
    <w:name w:val="xl328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82">
    <w:name w:val="xl328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83">
    <w:name w:val="xl328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84">
    <w:name w:val="xl3284"/>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color w:val="000000"/>
      <w:sz w:val="18"/>
      <w:szCs w:val="18"/>
    </w:rPr>
  </w:style>
  <w:style w:type="paragraph" w:customStyle="1" w:styleId="xl3285">
    <w:name w:val="xl3285"/>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20"/>
    </w:rPr>
  </w:style>
  <w:style w:type="paragraph" w:customStyle="1" w:styleId="xl3286">
    <w:name w:val="xl3286"/>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0"/>
    </w:rPr>
  </w:style>
  <w:style w:type="paragraph" w:customStyle="1" w:styleId="xl3287">
    <w:name w:val="xl328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sz w:val="20"/>
    </w:rPr>
  </w:style>
  <w:style w:type="paragraph" w:customStyle="1" w:styleId="xl3288">
    <w:name w:val="xl3288"/>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289">
    <w:name w:val="xl3289"/>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290">
    <w:name w:val="xl3290"/>
    <w:basedOn w:val="a4"/>
    <w:uiPriority w:val="99"/>
    <w:qFormat/>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hAnsi="宋体" w:cs="宋体"/>
      <w:b/>
      <w:bCs/>
      <w:color w:val="000000"/>
      <w:sz w:val="22"/>
      <w:szCs w:val="22"/>
    </w:rPr>
  </w:style>
  <w:style w:type="paragraph" w:customStyle="1" w:styleId="xl3291">
    <w:name w:val="xl3291"/>
    <w:basedOn w:val="a4"/>
    <w:uiPriority w:val="99"/>
    <w:qFormat/>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hAnsi="宋体" w:cs="宋体"/>
      <w:b/>
      <w:bCs/>
      <w:color w:val="000000"/>
      <w:sz w:val="22"/>
      <w:szCs w:val="22"/>
    </w:rPr>
  </w:style>
  <w:style w:type="paragraph" w:customStyle="1" w:styleId="xl3292">
    <w:name w:val="xl329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93">
    <w:name w:val="xl329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94">
    <w:name w:val="xl3294"/>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5">
    <w:name w:val="xl3295"/>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6">
    <w:name w:val="xl3296"/>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18"/>
      <w:szCs w:val="18"/>
    </w:rPr>
  </w:style>
  <w:style w:type="paragraph" w:customStyle="1" w:styleId="xl3297">
    <w:name w:val="xl3297"/>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8">
    <w:name w:val="xl3298"/>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9">
    <w:name w:val="xl3299"/>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18"/>
      <w:szCs w:val="18"/>
    </w:rPr>
  </w:style>
  <w:style w:type="paragraph" w:customStyle="1" w:styleId="xl3300">
    <w:name w:val="xl3300"/>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20"/>
    </w:rPr>
  </w:style>
  <w:style w:type="paragraph" w:customStyle="1" w:styleId="xl3301">
    <w:name w:val="xl3301"/>
    <w:basedOn w:val="a4"/>
    <w:uiPriority w:val="99"/>
    <w:qFormat/>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02">
    <w:name w:val="xl3302"/>
    <w:basedOn w:val="a4"/>
    <w:uiPriority w:val="99"/>
    <w:qFormat/>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03">
    <w:name w:val="xl3303"/>
    <w:basedOn w:val="a4"/>
    <w:uiPriority w:val="99"/>
    <w:qFormat/>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04">
    <w:name w:val="xl3304"/>
    <w:basedOn w:val="a4"/>
    <w:uiPriority w:val="99"/>
    <w:qFormat/>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05">
    <w:name w:val="xl3305"/>
    <w:basedOn w:val="a4"/>
    <w:uiPriority w:val="99"/>
    <w:qFormat/>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06">
    <w:name w:val="xl3306"/>
    <w:basedOn w:val="a4"/>
    <w:uiPriority w:val="99"/>
    <w:qFormat/>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07">
    <w:name w:val="xl3307"/>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308">
    <w:name w:val="xl3308"/>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309">
    <w:name w:val="xl3309"/>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20"/>
    </w:rPr>
  </w:style>
  <w:style w:type="paragraph" w:customStyle="1" w:styleId="xl3310">
    <w:name w:val="xl3310"/>
    <w:basedOn w:val="a4"/>
    <w:uiPriority w:val="99"/>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hAnsi="宋体" w:cs="宋体"/>
      <w:b/>
      <w:bCs/>
      <w:sz w:val="20"/>
    </w:rPr>
  </w:style>
  <w:style w:type="paragraph" w:customStyle="1" w:styleId="xl3311">
    <w:name w:val="xl3311"/>
    <w:basedOn w:val="a4"/>
    <w:uiPriority w:val="99"/>
    <w:qFormat/>
    <w:pPr>
      <w:widowControl/>
      <w:pBdr>
        <w:top w:val="single" w:sz="4" w:space="0" w:color="auto"/>
        <w:bottom w:val="single" w:sz="4" w:space="0" w:color="auto"/>
      </w:pBdr>
      <w:shd w:val="clear" w:color="000000" w:fill="FFFFFF"/>
      <w:spacing w:before="100" w:beforeAutospacing="1" w:after="100" w:afterAutospacing="1"/>
      <w:jc w:val="center"/>
    </w:pPr>
    <w:rPr>
      <w:rFonts w:hAnsi="宋体" w:cs="宋体"/>
      <w:b/>
      <w:bCs/>
      <w:sz w:val="20"/>
    </w:rPr>
  </w:style>
  <w:style w:type="paragraph" w:customStyle="1" w:styleId="xl3312">
    <w:name w:val="xl3312"/>
    <w:basedOn w:val="a4"/>
    <w:uiPriority w:val="99"/>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b/>
      <w:bCs/>
      <w:sz w:val="20"/>
    </w:rPr>
  </w:style>
  <w:style w:type="paragraph" w:customStyle="1" w:styleId="xl3313">
    <w:name w:val="xl3313"/>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color w:val="000000"/>
      <w:sz w:val="18"/>
      <w:szCs w:val="18"/>
    </w:rPr>
  </w:style>
  <w:style w:type="paragraph" w:customStyle="1" w:styleId="xl3314">
    <w:name w:val="xl3314"/>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color w:val="000000"/>
      <w:sz w:val="18"/>
      <w:szCs w:val="18"/>
    </w:rPr>
  </w:style>
  <w:style w:type="paragraph" w:customStyle="1" w:styleId="xl3315">
    <w:name w:val="xl3315"/>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18"/>
      <w:szCs w:val="18"/>
    </w:rPr>
  </w:style>
  <w:style w:type="paragraph" w:customStyle="1" w:styleId="xl3316">
    <w:name w:val="xl3316"/>
    <w:basedOn w:val="a4"/>
    <w:uiPriority w:val="99"/>
    <w:qFormat/>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color w:val="000000"/>
      <w:sz w:val="24"/>
      <w:szCs w:val="24"/>
    </w:rPr>
  </w:style>
  <w:style w:type="paragraph" w:customStyle="1" w:styleId="xl3317">
    <w:name w:val="xl3317"/>
    <w:basedOn w:val="a4"/>
    <w:uiPriority w:val="99"/>
    <w:qFormat/>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sz w:val="24"/>
      <w:szCs w:val="24"/>
    </w:rPr>
  </w:style>
  <w:style w:type="paragraph" w:customStyle="1" w:styleId="xl3318">
    <w:name w:val="xl3318"/>
    <w:basedOn w:val="a4"/>
    <w:uiPriority w:val="99"/>
    <w:qFormat/>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19">
    <w:name w:val="xl3319"/>
    <w:basedOn w:val="a4"/>
    <w:uiPriority w:val="99"/>
    <w:qFormat/>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20">
    <w:name w:val="xl3320"/>
    <w:basedOn w:val="a4"/>
    <w:uiPriority w:val="99"/>
    <w:qFormat/>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21">
    <w:name w:val="xl3321"/>
    <w:basedOn w:val="a4"/>
    <w:uiPriority w:val="99"/>
    <w:qFormat/>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color w:val="000000"/>
      <w:sz w:val="24"/>
      <w:szCs w:val="24"/>
    </w:rPr>
  </w:style>
  <w:style w:type="paragraph" w:customStyle="1" w:styleId="xl3322">
    <w:name w:val="xl3322"/>
    <w:basedOn w:val="a4"/>
    <w:uiPriority w:val="99"/>
    <w:qFormat/>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23">
    <w:name w:val="xl3323"/>
    <w:basedOn w:val="a4"/>
    <w:uiPriority w:val="99"/>
    <w:qFormat/>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24">
    <w:name w:val="xl3324"/>
    <w:basedOn w:val="a4"/>
    <w:uiPriority w:val="99"/>
    <w:qFormat/>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25">
    <w:name w:val="xl3325"/>
    <w:basedOn w:val="a4"/>
    <w:uiPriority w:val="99"/>
    <w:qFormat/>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sz w:val="24"/>
      <w:szCs w:val="24"/>
    </w:rPr>
  </w:style>
  <w:style w:type="paragraph" w:customStyle="1" w:styleId="pa-3">
    <w:name w:val="pa-3"/>
    <w:basedOn w:val="a4"/>
    <w:uiPriority w:val="99"/>
    <w:qFormat/>
    <w:pPr>
      <w:widowControl/>
      <w:spacing w:line="280" w:lineRule="atLeast"/>
      <w:ind w:firstLine="480"/>
    </w:pPr>
    <w:rPr>
      <w:rFonts w:hAnsi="宋体" w:cs="宋体"/>
      <w:sz w:val="24"/>
      <w:szCs w:val="24"/>
    </w:rPr>
  </w:style>
  <w:style w:type="paragraph" w:customStyle="1" w:styleId="ListParagraph1">
    <w:name w:val="List Paragraph1"/>
    <w:basedOn w:val="a4"/>
    <w:uiPriority w:val="34"/>
    <w:qFormat/>
    <w:pPr>
      <w:ind w:firstLineChars="200" w:firstLine="420"/>
    </w:pPr>
    <w:rPr>
      <w:rFonts w:ascii="Calibri" w:hAnsi="Calibri" w:cs="Calibri"/>
      <w:kern w:val="2"/>
      <w:sz w:val="21"/>
      <w:szCs w:val="21"/>
    </w:rPr>
  </w:style>
  <w:style w:type="paragraph" w:customStyle="1" w:styleId="height2">
    <w:name w:val="height2"/>
    <w:basedOn w:val="a4"/>
    <w:uiPriority w:val="99"/>
    <w:qFormat/>
    <w:pPr>
      <w:widowControl/>
      <w:spacing w:before="100" w:beforeAutospacing="1" w:after="100" w:afterAutospacing="1"/>
      <w:jc w:val="left"/>
    </w:pPr>
    <w:rPr>
      <w:rFonts w:hAnsi="宋体" w:cs="宋体"/>
      <w:sz w:val="24"/>
      <w:szCs w:val="24"/>
    </w:rPr>
  </w:style>
  <w:style w:type="character" w:customStyle="1" w:styleId="Charff0">
    <w:name w:val="四级标题 Char"/>
    <w:uiPriority w:val="99"/>
    <w:qFormat/>
    <w:rPr>
      <w:rFonts w:ascii="Arial" w:eastAsia="黑体" w:hAnsi="Arial"/>
      <w:b/>
      <w:kern w:val="2"/>
      <w:sz w:val="24"/>
    </w:rPr>
  </w:style>
  <w:style w:type="character" w:customStyle="1" w:styleId="px14">
    <w:name w:val="px14"/>
    <w:uiPriority w:val="99"/>
    <w:qFormat/>
  </w:style>
  <w:style w:type="character" w:customStyle="1" w:styleId="CharChar29">
    <w:name w:val="Char Char29"/>
    <w:uiPriority w:val="99"/>
    <w:qFormat/>
    <w:rPr>
      <w:b/>
      <w:kern w:val="2"/>
      <w:sz w:val="28"/>
    </w:rPr>
  </w:style>
  <w:style w:type="character" w:customStyle="1" w:styleId="StyleBody-noindentBlackChar">
    <w:name w:val="Style Body-no indent + Black Char"/>
    <w:uiPriority w:val="99"/>
    <w:qFormat/>
    <w:rPr>
      <w:rFonts w:ascii="Arial" w:hAnsi="Arial"/>
      <w:color w:val="000000"/>
      <w:sz w:val="24"/>
      <w:lang w:val="en-US"/>
    </w:rPr>
  </w:style>
  <w:style w:type="character" w:customStyle="1" w:styleId="PIM9Char">
    <w:name w:val="PIM 9 Char"/>
    <w:uiPriority w:val="99"/>
    <w:qFormat/>
    <w:rPr>
      <w:rFonts w:ascii="Arial" w:eastAsia="黑体" w:hAnsi="Arial"/>
      <w:kern w:val="2"/>
      <w:sz w:val="21"/>
      <w:lang w:val="en-US" w:eastAsia="zh-CN"/>
    </w:rPr>
  </w:style>
  <w:style w:type="character" w:customStyle="1" w:styleId="CharChar11">
    <w:name w:val="Char Char11"/>
    <w:uiPriority w:val="99"/>
    <w:qFormat/>
    <w:rPr>
      <w:rFonts w:ascii="宋体" w:eastAsia="宋体" w:hAnsi="Courier New"/>
      <w:kern w:val="2"/>
      <w:sz w:val="21"/>
      <w:lang w:val="en-US" w:eastAsia="zh-CN"/>
    </w:rPr>
  </w:style>
  <w:style w:type="character" w:customStyle="1" w:styleId="line1">
    <w:name w:val="line1"/>
    <w:uiPriority w:val="99"/>
    <w:qFormat/>
    <w:rPr>
      <w:rFonts w:eastAsia="宋体"/>
      <w:kern w:val="2"/>
      <w:sz w:val="24"/>
      <w:lang w:val="en-US" w:eastAsia="zh-CN"/>
    </w:rPr>
  </w:style>
  <w:style w:type="character" w:customStyle="1" w:styleId="parahead11">
    <w:name w:val="parahead11"/>
    <w:uiPriority w:val="99"/>
    <w:qFormat/>
    <w:rPr>
      <w:rFonts w:ascii="Arial" w:eastAsia="宋体" w:hAnsi="Arial"/>
      <w:b/>
      <w:color w:val="000000"/>
      <w:kern w:val="2"/>
      <w:sz w:val="24"/>
      <w:u w:val="none"/>
      <w:lang w:val="en-US" w:eastAsia="zh-CN"/>
    </w:rPr>
  </w:style>
  <w:style w:type="character" w:customStyle="1" w:styleId="bodycopy1">
    <w:name w:val="bodycopy1"/>
    <w:uiPriority w:val="99"/>
    <w:qFormat/>
    <w:rPr>
      <w:rFonts w:ascii="Arial" w:eastAsia="宋体" w:hAnsi="Arial"/>
      <w:color w:val="000000"/>
      <w:kern w:val="2"/>
      <w:sz w:val="18"/>
      <w:u w:val="none"/>
      <w:lang w:val="en-US" w:eastAsia="zh-CN"/>
    </w:rPr>
  </w:style>
  <w:style w:type="character" w:customStyle="1" w:styleId="CharChar36">
    <w:name w:val="Char Char36"/>
    <w:uiPriority w:val="99"/>
    <w:qFormat/>
    <w:rPr>
      <w:rFonts w:ascii="Arial" w:eastAsia="黑体" w:hAnsi="Arial"/>
      <w:b/>
      <w:kern w:val="2"/>
      <w:sz w:val="24"/>
    </w:rPr>
  </w:style>
  <w:style w:type="character" w:customStyle="1" w:styleId="Charff1">
    <w:name w:val="正文（绿盟科技） Char"/>
    <w:uiPriority w:val="99"/>
    <w:qFormat/>
    <w:locked/>
    <w:rPr>
      <w:rFonts w:ascii="Arial" w:hAnsi="Arial"/>
      <w:sz w:val="22"/>
      <w:szCs w:val="22"/>
    </w:rPr>
  </w:style>
  <w:style w:type="character" w:customStyle="1" w:styleId="font31">
    <w:name w:val="font31"/>
    <w:qFormat/>
    <w:rPr>
      <w:rFonts w:ascii="Times New Roman" w:hAnsi="Times New Roman"/>
      <w:color w:val="000000"/>
      <w:sz w:val="21"/>
      <w:u w:val="none"/>
    </w:rPr>
  </w:style>
  <w:style w:type="character" w:customStyle="1" w:styleId="A40">
    <w:name w:val="A4"/>
    <w:uiPriority w:val="99"/>
    <w:qFormat/>
    <w:rPr>
      <w:color w:val="000000"/>
    </w:rPr>
  </w:style>
  <w:style w:type="character" w:customStyle="1" w:styleId="f141">
    <w:name w:val="f141"/>
    <w:uiPriority w:val="99"/>
    <w:qFormat/>
    <w:rPr>
      <w:rFonts w:eastAsia="宋体"/>
      <w:kern w:val="2"/>
      <w:sz w:val="24"/>
      <w:lang w:val="en-US" w:eastAsia="zh-CN"/>
    </w:rPr>
  </w:style>
  <w:style w:type="character" w:customStyle="1" w:styleId="CharChar28">
    <w:name w:val="Char Char28"/>
    <w:uiPriority w:val="99"/>
    <w:qFormat/>
    <w:rPr>
      <w:rFonts w:ascii="Arial" w:eastAsia="黑体" w:hAnsi="Arial"/>
      <w:b/>
      <w:kern w:val="2"/>
      <w:sz w:val="24"/>
    </w:rPr>
  </w:style>
  <w:style w:type="character" w:customStyle="1" w:styleId="bold2">
    <w:name w:val="bold2"/>
    <w:uiPriority w:val="99"/>
    <w:qFormat/>
    <w:rPr>
      <w:b/>
    </w:rPr>
  </w:style>
  <w:style w:type="character" w:customStyle="1" w:styleId="bluedot1">
    <w:name w:val="bluedot1"/>
    <w:uiPriority w:val="99"/>
    <w:qFormat/>
    <w:rPr>
      <w:rFonts w:eastAsia="宋体"/>
      <w:color w:val="1E87DA"/>
      <w:kern w:val="2"/>
      <w:sz w:val="16"/>
      <w:lang w:val="en-US" w:eastAsia="zh-CN"/>
    </w:rPr>
  </w:style>
  <w:style w:type="character" w:customStyle="1" w:styleId="unnamed11">
    <w:name w:val="unnamed11"/>
    <w:uiPriority w:val="99"/>
    <w:qFormat/>
    <w:rPr>
      <w:rFonts w:eastAsia="宋体"/>
      <w:color w:val="000000"/>
      <w:kern w:val="2"/>
      <w:sz w:val="18"/>
      <w:lang w:val="en-US" w:eastAsia="zh-CN"/>
    </w:rPr>
  </w:style>
  <w:style w:type="character" w:customStyle="1" w:styleId="TableHeadingCharChar">
    <w:name w:val="Table Heading Char Char"/>
    <w:uiPriority w:val="99"/>
    <w:qFormat/>
    <w:rPr>
      <w:rFonts w:ascii="Arial" w:eastAsia="黑体" w:hAnsi="Arial"/>
      <w:sz w:val="18"/>
    </w:rPr>
  </w:style>
  <w:style w:type="character" w:customStyle="1" w:styleId="smallbold1">
    <w:name w:val="smallbold1"/>
    <w:uiPriority w:val="99"/>
    <w:qFormat/>
    <w:rPr>
      <w:b/>
      <w:sz w:val="22"/>
    </w:rPr>
  </w:style>
  <w:style w:type="character" w:customStyle="1" w:styleId="CharChar37">
    <w:name w:val="Char Char37"/>
    <w:uiPriority w:val="99"/>
    <w:qFormat/>
    <w:rPr>
      <w:rFonts w:ascii="宋体" w:hAnsi="Arial"/>
      <w:b/>
      <w:kern w:val="2"/>
      <w:sz w:val="28"/>
    </w:rPr>
  </w:style>
  <w:style w:type="character" w:customStyle="1" w:styleId="tw4winError">
    <w:name w:val="tw4winError"/>
    <w:uiPriority w:val="99"/>
    <w:qFormat/>
    <w:rPr>
      <w:rFonts w:ascii="Courier New" w:hAnsi="Courier New"/>
      <w:color w:val="00FF00"/>
      <w:sz w:val="40"/>
    </w:rPr>
  </w:style>
  <w:style w:type="character" w:customStyle="1" w:styleId="CharCharCharCharCharCharCharCharCharCharCharCharChar0">
    <w:name w:val="正文（首行缩进两字） Char Char Char Char Char Char Char Char Char Char Char Char Char"/>
    <w:uiPriority w:val="99"/>
    <w:qFormat/>
    <w:rPr>
      <w:rFonts w:eastAsia="宋体"/>
      <w:kern w:val="2"/>
      <w:sz w:val="24"/>
      <w:lang w:val="en-US" w:eastAsia="zh-CN"/>
    </w:rPr>
  </w:style>
  <w:style w:type="character" w:customStyle="1" w:styleId="txt">
    <w:name w:val="txt"/>
    <w:uiPriority w:val="99"/>
    <w:qFormat/>
  </w:style>
  <w:style w:type="character" w:customStyle="1" w:styleId="f12h">
    <w:name w:val="f12h"/>
    <w:uiPriority w:val="99"/>
    <w:qFormat/>
    <w:rPr>
      <w:rFonts w:eastAsia="宋体"/>
      <w:kern w:val="2"/>
      <w:sz w:val="24"/>
      <w:lang w:val="en-US" w:eastAsia="zh-CN"/>
    </w:rPr>
  </w:style>
  <w:style w:type="character" w:customStyle="1" w:styleId="BodyTextChar1">
    <w:name w:val="*Body Text Char1"/>
    <w:uiPriority w:val="99"/>
    <w:qFormat/>
    <w:rPr>
      <w:rFonts w:ascii="Arial" w:hAnsi="Arial"/>
      <w:color w:val="000000"/>
      <w:sz w:val="22"/>
      <w:lang w:val="en-US" w:eastAsia="en-US"/>
    </w:rPr>
  </w:style>
  <w:style w:type="character" w:customStyle="1" w:styleId="ItemListCharCharCharChar">
    <w:name w:val="Item List Char Char Char Char"/>
    <w:uiPriority w:val="99"/>
    <w:qFormat/>
    <w:rPr>
      <w:rFonts w:ascii="Arial" w:hAnsi="Arial"/>
      <w:kern w:val="2"/>
      <w:sz w:val="21"/>
      <w:shd w:val="clear" w:color="000000" w:fill="auto"/>
    </w:rPr>
  </w:style>
  <w:style w:type="character" w:customStyle="1" w:styleId="CharChar30">
    <w:name w:val="Char Char30"/>
    <w:uiPriority w:val="99"/>
    <w:qFormat/>
    <w:rPr>
      <w:rFonts w:ascii="宋体" w:eastAsia="宋体"/>
      <w:sz w:val="21"/>
    </w:rPr>
  </w:style>
  <w:style w:type="character" w:customStyle="1" w:styleId="themebody1">
    <w:name w:val="themebody1"/>
    <w:uiPriority w:val="99"/>
    <w:qFormat/>
    <w:rPr>
      <w:rFonts w:eastAsia="宋体"/>
      <w:color w:val="FFFFFF"/>
      <w:kern w:val="2"/>
      <w:sz w:val="24"/>
      <w:lang w:val="en-US" w:eastAsia="zh-CN"/>
    </w:rPr>
  </w:style>
  <w:style w:type="character" w:customStyle="1" w:styleId="cnfont1">
    <w:name w:val="cnfont1"/>
    <w:uiPriority w:val="99"/>
    <w:qFormat/>
    <w:rPr>
      <w:rFonts w:cs="Times New Roman"/>
    </w:rPr>
  </w:style>
  <w:style w:type="character" w:customStyle="1" w:styleId="ttext1">
    <w:name w:val="ttext1"/>
    <w:uiPriority w:val="99"/>
    <w:qFormat/>
    <w:rPr>
      <w:rFonts w:eastAsia="宋体"/>
      <w:kern w:val="2"/>
      <w:sz w:val="24"/>
      <w:lang w:val="en-US" w:eastAsia="zh-CN"/>
    </w:rPr>
  </w:style>
  <w:style w:type="character" w:customStyle="1" w:styleId="CharChard">
    <w:name w:val="普通文字 Char Char"/>
    <w:uiPriority w:val="99"/>
    <w:qFormat/>
    <w:rPr>
      <w:rFonts w:ascii="宋体" w:eastAsia="宋体" w:hAnsi="Courier New"/>
      <w:kern w:val="2"/>
      <w:sz w:val="21"/>
      <w:lang w:val="en-US" w:eastAsia="zh-CN"/>
    </w:rPr>
  </w:style>
  <w:style w:type="character" w:customStyle="1" w:styleId="320">
    <w:name w:val="标题 32"/>
    <w:uiPriority w:val="99"/>
    <w:qFormat/>
    <w:rPr>
      <w:rFonts w:eastAsia="宋体"/>
      <w:b/>
      <w:kern w:val="2"/>
      <w:sz w:val="28"/>
      <w:lang w:val="en-US" w:eastAsia="zh-CN"/>
    </w:rPr>
  </w:style>
  <w:style w:type="character" w:customStyle="1" w:styleId="CharChare">
    <w:name w:val="正文文本缩进 Char Char"/>
    <w:uiPriority w:val="99"/>
    <w:qFormat/>
    <w:rPr>
      <w:rFonts w:ascii="Calibri" w:eastAsia="宋体" w:hAnsi="Calibri"/>
      <w:kern w:val="2"/>
      <w:sz w:val="22"/>
      <w:lang w:val="en-US" w:eastAsia="zh-CN"/>
    </w:rPr>
  </w:style>
  <w:style w:type="character" w:customStyle="1" w:styleId="CharChar33">
    <w:name w:val="Char Char33"/>
    <w:uiPriority w:val="99"/>
    <w:qFormat/>
    <w:rPr>
      <w:rFonts w:ascii="Arial" w:eastAsia="宋体" w:hAnsi="Arial"/>
      <w:b/>
      <w:kern w:val="44"/>
      <w:sz w:val="36"/>
      <w:lang w:val="en-US" w:eastAsia="zh-CN"/>
    </w:rPr>
  </w:style>
  <w:style w:type="character" w:customStyle="1" w:styleId="themebody">
    <w:name w:val="themebody"/>
    <w:uiPriority w:val="99"/>
    <w:qFormat/>
    <w:rPr>
      <w:rFonts w:eastAsia="宋体"/>
      <w:kern w:val="2"/>
      <w:sz w:val="24"/>
      <w:lang w:val="en-US" w:eastAsia="zh-CN"/>
    </w:rPr>
  </w:style>
  <w:style w:type="character" w:customStyle="1" w:styleId="BlockLabelChar">
    <w:name w:val="Block Label Char"/>
    <w:uiPriority w:val="99"/>
    <w:qFormat/>
    <w:rPr>
      <w:b/>
      <w:kern w:val="2"/>
      <w:sz w:val="28"/>
    </w:rPr>
  </w:style>
  <w:style w:type="character" w:customStyle="1" w:styleId="textfont1">
    <w:name w:val="textfont1"/>
    <w:uiPriority w:val="99"/>
    <w:qFormat/>
    <w:rPr>
      <w:sz w:val="22"/>
    </w:rPr>
  </w:style>
  <w:style w:type="character" w:customStyle="1" w:styleId="huei12b1">
    <w:name w:val="huei12b1"/>
    <w:uiPriority w:val="99"/>
    <w:qFormat/>
    <w:rPr>
      <w:rFonts w:eastAsia="宋体"/>
      <w:b/>
      <w:color w:val="333333"/>
      <w:kern w:val="2"/>
      <w:sz w:val="18"/>
      <w:lang w:val="en-US" w:eastAsia="zh-CN"/>
    </w:rPr>
  </w:style>
  <w:style w:type="character" w:customStyle="1" w:styleId="1CharChar1">
    <w:name w:val="正文1 Char Char"/>
    <w:uiPriority w:val="99"/>
    <w:qFormat/>
    <w:rPr>
      <w:rFonts w:ascii="宋体" w:eastAsia="宋体"/>
      <w:sz w:val="21"/>
    </w:rPr>
  </w:style>
  <w:style w:type="character" w:customStyle="1" w:styleId="p141">
    <w:name w:val="p141"/>
    <w:uiPriority w:val="99"/>
    <w:qFormat/>
    <w:rPr>
      <w:sz w:val="21"/>
    </w:rPr>
  </w:style>
  <w:style w:type="character" w:customStyle="1" w:styleId="DONOTTRANSLATE">
    <w:name w:val="DO_NOT_TRANSLATE"/>
    <w:uiPriority w:val="99"/>
    <w:qFormat/>
    <w:rPr>
      <w:rFonts w:ascii="Courier New" w:hAnsi="Courier New"/>
      <w:color w:val="800000"/>
      <w:lang w:val="en-US" w:eastAsia="zh-CN"/>
    </w:rPr>
  </w:style>
  <w:style w:type="character" w:customStyle="1" w:styleId="ca-2">
    <w:name w:val="ca-2"/>
    <w:uiPriority w:val="99"/>
    <w:qFormat/>
    <w:rPr>
      <w:rFonts w:cs="Times New Roman"/>
    </w:rPr>
  </w:style>
  <w:style w:type="character" w:customStyle="1" w:styleId="unnamed21">
    <w:name w:val="unnamed21"/>
    <w:uiPriority w:val="99"/>
    <w:qFormat/>
    <w:rPr>
      <w:color w:val="CC6633"/>
      <w:u w:val="none"/>
    </w:rPr>
  </w:style>
  <w:style w:type="character" w:customStyle="1" w:styleId="font2">
    <w:name w:val="font2"/>
    <w:uiPriority w:val="99"/>
    <w:qFormat/>
    <w:rPr>
      <w:rFonts w:eastAsia="宋体"/>
      <w:kern w:val="2"/>
      <w:sz w:val="24"/>
      <w:lang w:val="en-US" w:eastAsia="zh-CN"/>
    </w:rPr>
  </w:style>
  <w:style w:type="character" w:customStyle="1" w:styleId="tw4winPopup">
    <w:name w:val="tw4winPopup"/>
    <w:uiPriority w:val="99"/>
    <w:qFormat/>
    <w:rPr>
      <w:rFonts w:ascii="Courier New" w:hAnsi="Courier New"/>
      <w:color w:val="008000"/>
      <w:lang w:val="en-US" w:eastAsia="zh-CN"/>
    </w:rPr>
  </w:style>
  <w:style w:type="character" w:customStyle="1" w:styleId="tw4winMark">
    <w:name w:val="tw4winMark"/>
    <w:uiPriority w:val="99"/>
    <w:qFormat/>
    <w:rPr>
      <w:rFonts w:ascii="Courier New" w:hAnsi="Courier New"/>
      <w:vanish/>
      <w:color w:val="800080"/>
      <w:sz w:val="24"/>
      <w:vertAlign w:val="subscript"/>
    </w:rPr>
  </w:style>
  <w:style w:type="character" w:customStyle="1" w:styleId="CharChar260">
    <w:name w:val="Char Char26"/>
    <w:uiPriority w:val="99"/>
    <w:qFormat/>
    <w:rPr>
      <w:rFonts w:ascii="Arial" w:eastAsia="黑体" w:hAnsi="Arial"/>
      <w:kern w:val="2"/>
      <w:sz w:val="24"/>
    </w:rPr>
  </w:style>
  <w:style w:type="character" w:customStyle="1" w:styleId="151">
    <w:name w:val="15"/>
    <w:qFormat/>
    <w:rPr>
      <w:rFonts w:ascii="Times New Roman" w:hAnsi="Times New Roman"/>
      <w:sz w:val="20"/>
    </w:rPr>
  </w:style>
  <w:style w:type="character" w:customStyle="1" w:styleId="tw4winTerm">
    <w:name w:val="tw4winTerm"/>
    <w:uiPriority w:val="99"/>
    <w:qFormat/>
    <w:rPr>
      <w:color w:val="0000FF"/>
    </w:rPr>
  </w:style>
  <w:style w:type="character" w:customStyle="1" w:styleId="tw4winInternal">
    <w:name w:val="tw4winInternal"/>
    <w:uiPriority w:val="99"/>
    <w:qFormat/>
    <w:rPr>
      <w:rFonts w:ascii="Courier New" w:hAnsi="Courier New"/>
      <w:color w:val="FF0000"/>
      <w:lang w:val="en-US" w:eastAsia="zh-CN"/>
    </w:rPr>
  </w:style>
  <w:style w:type="character" w:customStyle="1" w:styleId="Charff2">
    <w:name w:val="卷标题 Char"/>
    <w:uiPriority w:val="99"/>
    <w:qFormat/>
    <w:rPr>
      <w:rFonts w:ascii="Arial" w:eastAsia="宋体" w:hAnsi="Arial"/>
      <w:b/>
      <w:kern w:val="44"/>
      <w:sz w:val="36"/>
      <w:lang w:val="en-US" w:eastAsia="zh-CN"/>
    </w:rPr>
  </w:style>
  <w:style w:type="character" w:customStyle="1" w:styleId="Char1f">
    <w:name w:val="标题 Char1"/>
    <w:uiPriority w:val="10"/>
    <w:qFormat/>
    <w:rPr>
      <w:rFonts w:ascii="Cambria" w:hAnsi="Cambria"/>
      <w:b/>
      <w:sz w:val="32"/>
    </w:rPr>
  </w:style>
  <w:style w:type="character" w:customStyle="1" w:styleId="bold1">
    <w:name w:val="bold1"/>
    <w:uiPriority w:val="99"/>
    <w:qFormat/>
    <w:rPr>
      <w:rFonts w:eastAsia="宋体"/>
      <w:b/>
      <w:kern w:val="2"/>
      <w:sz w:val="24"/>
      <w:lang w:val="en-US" w:eastAsia="zh-CN"/>
    </w:rPr>
  </w:style>
  <w:style w:type="character" w:customStyle="1" w:styleId="tw4winExternal">
    <w:name w:val="tw4winExternal"/>
    <w:uiPriority w:val="99"/>
    <w:qFormat/>
    <w:rPr>
      <w:rFonts w:ascii="Courier New" w:hAnsi="Courier New"/>
      <w:color w:val="808080"/>
      <w:lang w:val="en-US" w:eastAsia="zh-CN"/>
    </w:rPr>
  </w:style>
  <w:style w:type="character" w:customStyle="1" w:styleId="CharCharCharChar2">
    <w:name w:val="文档正文 Char Char Char Char"/>
    <w:uiPriority w:val="99"/>
    <w:qFormat/>
    <w:locked/>
    <w:rPr>
      <w:rFonts w:ascii="????" w:eastAsia="仿宋_GB2312"/>
      <w:sz w:val="28"/>
    </w:rPr>
  </w:style>
  <w:style w:type="character" w:customStyle="1" w:styleId="cuti1">
    <w:name w:val="cuti1"/>
    <w:uiPriority w:val="99"/>
    <w:qFormat/>
    <w:rPr>
      <w:b/>
      <w:sz w:val="21"/>
      <w:u w:val="none"/>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uiPriority w:val="99"/>
    <w:qFormat/>
    <w:rPr>
      <w:rFonts w:eastAsia="宋体"/>
      <w:sz w:val="21"/>
      <w:lang w:val="en-US" w:eastAsia="zh-CN"/>
    </w:rPr>
  </w:style>
  <w:style w:type="character" w:customStyle="1" w:styleId="levelc">
    <w:name w:val="levelc"/>
    <w:uiPriority w:val="99"/>
    <w:qFormat/>
    <w:rPr>
      <w:rFonts w:eastAsia="宋体"/>
      <w:kern w:val="2"/>
      <w:sz w:val="24"/>
      <w:lang w:val="en-US" w:eastAsia="zh-CN"/>
    </w:rPr>
  </w:style>
  <w:style w:type="character" w:customStyle="1" w:styleId="f14blue">
    <w:name w:val="f14_blue"/>
    <w:uiPriority w:val="99"/>
    <w:qFormat/>
    <w:rPr>
      <w:rFonts w:eastAsia="宋体"/>
      <w:kern w:val="2"/>
      <w:sz w:val="24"/>
      <w:lang w:val="en-US" w:eastAsia="zh-CN"/>
    </w:rPr>
  </w:style>
  <w:style w:type="character" w:customStyle="1" w:styleId="01">
    <w:name w:val="宋体 小四 0字符缩进"/>
    <w:uiPriority w:val="99"/>
    <w:qFormat/>
    <w:rPr>
      <w:rFonts w:eastAsia="宋体"/>
      <w:kern w:val="2"/>
      <w:sz w:val="24"/>
      <w:lang w:val="en-US" w:eastAsia="zh-CN"/>
    </w:rPr>
  </w:style>
  <w:style w:type="character" w:customStyle="1" w:styleId="Char1Char">
    <w:name w:val="正文缩进 Char1 Char"/>
    <w:uiPriority w:val="99"/>
    <w:qFormat/>
    <w:rPr>
      <w:rFonts w:eastAsia="宋体"/>
      <w:kern w:val="2"/>
      <w:sz w:val="24"/>
      <w:lang w:val="en-US" w:eastAsia="zh-CN"/>
    </w:rPr>
  </w:style>
  <w:style w:type="character" w:customStyle="1" w:styleId="16Char">
    <w:name w:val="1.标题 6 Char"/>
    <w:uiPriority w:val="99"/>
    <w:qFormat/>
    <w:rPr>
      <w:rFonts w:eastAsia="宋体"/>
      <w:b/>
      <w:kern w:val="2"/>
      <w:sz w:val="24"/>
      <w:lang w:val="en-US" w:eastAsia="zh-CN"/>
    </w:rPr>
  </w:style>
  <w:style w:type="character" w:customStyle="1" w:styleId="small1">
    <w:name w:val="small1"/>
    <w:uiPriority w:val="99"/>
    <w:qFormat/>
    <w:rPr>
      <w:sz w:val="22"/>
    </w:rPr>
  </w:style>
  <w:style w:type="character" w:customStyle="1" w:styleId="h8CharChar">
    <w:name w:val="h8 Char Char"/>
    <w:uiPriority w:val="99"/>
    <w:qFormat/>
    <w:rPr>
      <w:rFonts w:ascii="Arial" w:eastAsia="黑体" w:hAnsi="Arial"/>
      <w:kern w:val="2"/>
      <w:sz w:val="24"/>
      <w:lang w:val="en-US" w:eastAsia="zh-CN"/>
    </w:rPr>
  </w:style>
  <w:style w:type="character" w:customStyle="1" w:styleId="111Char">
    <w:name w:val="1.1.1 Char"/>
    <w:uiPriority w:val="99"/>
    <w:qFormat/>
    <w:rPr>
      <w:rFonts w:ascii="Arial" w:eastAsia="黑体" w:hAnsi="Arial"/>
      <w:b/>
      <w:kern w:val="2"/>
      <w:sz w:val="24"/>
      <w:lang w:val="en-US" w:eastAsia="zh-CN"/>
    </w:rPr>
  </w:style>
  <w:style w:type="character" w:customStyle="1" w:styleId="tw4winJump">
    <w:name w:val="tw4winJump"/>
    <w:uiPriority w:val="99"/>
    <w:qFormat/>
    <w:rPr>
      <w:rFonts w:ascii="Courier New" w:hAnsi="Courier New"/>
      <w:color w:val="008080"/>
      <w:lang w:val="en-US" w:eastAsia="zh-CN"/>
    </w:rPr>
  </w:style>
  <w:style w:type="character" w:customStyle="1" w:styleId="1CharChar2">
    <w:name w:val="标题 1 Char Char"/>
    <w:uiPriority w:val="99"/>
    <w:qFormat/>
    <w:rPr>
      <w:rFonts w:eastAsia="黑体"/>
      <w:b/>
      <w:kern w:val="44"/>
      <w:sz w:val="32"/>
      <w:lang w:val="en-US" w:eastAsia="zh-CN"/>
    </w:rPr>
  </w:style>
  <w:style w:type="character" w:customStyle="1" w:styleId="cntext1">
    <w:name w:val="cn_text1"/>
    <w:uiPriority w:val="99"/>
    <w:qFormat/>
    <w:rPr>
      <w:rFonts w:ascii="??" w:eastAsia="宋体" w:hAnsi="??"/>
      <w:color w:val="003399"/>
      <w:spacing w:val="20"/>
      <w:kern w:val="2"/>
      <w:sz w:val="24"/>
      <w:lang w:val="en-US" w:eastAsia="zh-CN"/>
    </w:rPr>
  </w:style>
  <w:style w:type="character" w:customStyle="1" w:styleId="CharChar32">
    <w:name w:val="Char Char32"/>
    <w:uiPriority w:val="99"/>
    <w:qFormat/>
    <w:rPr>
      <w:rFonts w:eastAsia="宋体"/>
      <w:b/>
      <w:kern w:val="2"/>
      <w:sz w:val="28"/>
      <w:lang w:val="en-US" w:eastAsia="zh-CN"/>
    </w:rPr>
  </w:style>
  <w:style w:type="character" w:customStyle="1" w:styleId="Char1f0">
    <w:name w:val="正文缩进 Char1"/>
    <w:uiPriority w:val="99"/>
    <w:qFormat/>
    <w:rPr>
      <w:rFonts w:eastAsia="宋体"/>
      <w:kern w:val="2"/>
      <w:sz w:val="21"/>
      <w:lang w:val="en-US" w:eastAsia="zh-CN"/>
    </w:rPr>
  </w:style>
  <w:style w:type="character" w:customStyle="1" w:styleId="CharCharf">
    <w:name w:val="标书正文 Char Char"/>
    <w:uiPriority w:val="99"/>
    <w:qFormat/>
    <w:rPr>
      <w:rFonts w:ascii="宋体" w:eastAsia="宋体" w:hAnsi="宋体"/>
      <w:kern w:val="2"/>
      <w:sz w:val="24"/>
    </w:rPr>
  </w:style>
  <w:style w:type="character" w:customStyle="1" w:styleId="blue1">
    <w:name w:val="blue1"/>
    <w:uiPriority w:val="99"/>
    <w:qFormat/>
    <w:rPr>
      <w:rFonts w:eastAsia="宋体"/>
      <w:dstrike/>
      <w:color w:val="315494"/>
      <w:kern w:val="2"/>
      <w:sz w:val="24"/>
      <w:u w:val="none"/>
      <w:lang w:val="en-US" w:eastAsia="zh-CN"/>
    </w:rPr>
  </w:style>
  <w:style w:type="character" w:customStyle="1" w:styleId="A61">
    <w:name w:val="A6"/>
    <w:uiPriority w:val="99"/>
    <w:qFormat/>
    <w:rPr>
      <w:rFonts w:ascii="HP Simplified Hans Light" w:eastAsia="Times New Roman"/>
      <w:color w:val="000000"/>
      <w:sz w:val="14"/>
    </w:rPr>
  </w:style>
  <w:style w:type="character" w:customStyle="1" w:styleId="ca-41">
    <w:name w:val="ca-41"/>
    <w:uiPriority w:val="99"/>
    <w:qFormat/>
    <w:rPr>
      <w:rFonts w:ascii="宋体" w:eastAsia="宋体" w:hAnsi="宋体" w:cs="Times New Roman"/>
      <w:sz w:val="24"/>
      <w:szCs w:val="24"/>
    </w:rPr>
  </w:style>
  <w:style w:type="paragraph" w:styleId="afffffffffffa">
    <w:name w:val="Intense Quote"/>
    <w:basedOn w:val="a4"/>
    <w:next w:val="a4"/>
    <w:link w:val="Charff3"/>
    <w:qFormat/>
    <w:pPr>
      <w:widowControl/>
      <w:pBdr>
        <w:bottom w:val="single" w:sz="4" w:space="4" w:color="4F81BD"/>
      </w:pBdr>
      <w:spacing w:before="200" w:after="280" w:line="276" w:lineRule="auto"/>
      <w:ind w:left="936" w:right="936"/>
      <w:jc w:val="left"/>
    </w:pPr>
    <w:rPr>
      <w:rFonts w:ascii="Times New Roman"/>
      <w:b/>
      <w:bCs/>
      <w:i/>
      <w:iCs/>
      <w:color w:val="4F81BD"/>
      <w:sz w:val="22"/>
      <w:szCs w:val="22"/>
      <w:lang w:eastAsia="en-US" w:bidi="en-US"/>
    </w:rPr>
  </w:style>
  <w:style w:type="character" w:customStyle="1" w:styleId="Charff3">
    <w:name w:val="明显引用 Char"/>
    <w:link w:val="afffffffffffa"/>
    <w:qFormat/>
    <w:rPr>
      <w:b/>
      <w:bCs/>
      <w:i/>
      <w:iCs/>
      <w:color w:val="4F81BD"/>
      <w:sz w:val="22"/>
      <w:szCs w:val="22"/>
      <w:lang w:eastAsia="en-US" w:bidi="en-US"/>
    </w:rPr>
  </w:style>
  <w:style w:type="paragraph" w:customStyle="1" w:styleId="afffffffffffb">
    <w:name w:val="表格文字居中"/>
    <w:basedOn w:val="a4"/>
    <w:qFormat/>
    <w:pPr>
      <w:jc w:val="center"/>
    </w:pPr>
    <w:rPr>
      <w:rFonts w:ascii="Arial" w:eastAsia="仿宋_GB2312" w:hAnsi="Arial"/>
      <w:sz w:val="24"/>
      <w:szCs w:val="24"/>
    </w:rPr>
  </w:style>
  <w:style w:type="paragraph" w:customStyle="1" w:styleId="32">
    <w:name w:val="正文缩进3"/>
    <w:basedOn w:val="a4"/>
    <w:next w:val="ab"/>
    <w:qFormat/>
    <w:pPr>
      <w:widowControl/>
      <w:numPr>
        <w:numId w:val="52"/>
      </w:numPr>
      <w:tabs>
        <w:tab w:val="clear" w:pos="902"/>
        <w:tab w:val="left" w:pos="360"/>
      </w:tabs>
      <w:spacing w:before="120"/>
      <w:ind w:left="0" w:firstLine="454"/>
      <w:jc w:val="left"/>
    </w:pPr>
    <w:rPr>
      <w:b/>
      <w:sz w:val="24"/>
    </w:rPr>
  </w:style>
  <w:style w:type="paragraph" w:customStyle="1" w:styleId="Va1">
    <w:name w:val="Va_标题1_用"/>
    <w:basedOn w:val="11"/>
    <w:next w:val="a4"/>
    <w:qFormat/>
    <w:pPr>
      <w:keepNext w:val="0"/>
      <w:pageBreakBefore/>
      <w:widowControl/>
      <w:numPr>
        <w:numId w:val="53"/>
      </w:numPr>
      <w:autoSpaceDE/>
      <w:autoSpaceDN/>
      <w:adjustRightInd/>
      <w:snapToGrid w:val="0"/>
      <w:spacing w:beforeLines="100" w:beforeAutospacing="1" w:afterLines="100" w:afterAutospacing="1"/>
      <w:textAlignment w:val="baseline"/>
    </w:pPr>
    <w:rPr>
      <w:rFonts w:ascii="Times New Roman" w:eastAsia="幼圆"/>
      <w:sz w:val="44"/>
      <w:szCs w:val="48"/>
      <w:lang w:val="en-US"/>
    </w:rPr>
  </w:style>
  <w:style w:type="paragraph" w:customStyle="1" w:styleId="Afffffffffffc">
    <w:name w:val="正文 A"/>
    <w:qFormat/>
    <w:pPr>
      <w:widowControl w:val="0"/>
      <w:jc w:val="both"/>
    </w:pPr>
    <w:rPr>
      <w:rFonts w:eastAsia="Times New Roman"/>
      <w:color w:val="000000"/>
      <w:kern w:val="2"/>
      <w:sz w:val="21"/>
      <w:szCs w:val="21"/>
      <w:u w:color="000000"/>
    </w:rPr>
  </w:style>
  <w:style w:type="paragraph" w:customStyle="1" w:styleId="--">
    <w:name w:val="--规划正文"/>
    <w:basedOn w:val="a4"/>
    <w:qFormat/>
    <w:pPr>
      <w:spacing w:line="360" w:lineRule="auto"/>
      <w:ind w:firstLineChars="200" w:firstLine="200"/>
    </w:pPr>
    <w:rPr>
      <w:rFonts w:ascii="Times New Roman"/>
      <w:kern w:val="2"/>
      <w:sz w:val="21"/>
    </w:rPr>
  </w:style>
  <w:style w:type="paragraph" w:customStyle="1" w:styleId="Va2">
    <w:name w:val="Va_标题2_用"/>
    <w:basedOn w:val="20"/>
    <w:next w:val="a4"/>
    <w:qFormat/>
    <w:pPr>
      <w:keepNext w:val="0"/>
      <w:numPr>
        <w:ilvl w:val="1"/>
        <w:numId w:val="53"/>
      </w:numPr>
      <w:spacing w:beforeLines="100" w:beforeAutospacing="1" w:afterLines="100" w:afterAutospacing="1" w:line="300" w:lineRule="auto"/>
      <w:jc w:val="left"/>
      <w:textAlignment w:val="baseline"/>
    </w:pPr>
    <w:rPr>
      <w:rFonts w:ascii="Times New Roman" w:hAnsi="Times New Roman"/>
      <w:b w:val="0"/>
      <w:kern w:val="2"/>
      <w:szCs w:val="36"/>
      <w:lang w:val="en-US"/>
    </w:rPr>
  </w:style>
  <w:style w:type="paragraph" w:styleId="afffffffffffd">
    <w:name w:val="Quote"/>
    <w:basedOn w:val="a4"/>
    <w:next w:val="a4"/>
    <w:link w:val="Charff4"/>
    <w:qFormat/>
    <w:pPr>
      <w:widowControl/>
      <w:spacing w:after="200" w:line="276" w:lineRule="auto"/>
      <w:jc w:val="left"/>
    </w:pPr>
    <w:rPr>
      <w:rFonts w:ascii="Times New Roman"/>
      <w:i/>
      <w:iCs/>
      <w:color w:val="000000"/>
      <w:sz w:val="22"/>
      <w:szCs w:val="22"/>
      <w:lang w:eastAsia="en-US" w:bidi="en-US"/>
    </w:rPr>
  </w:style>
  <w:style w:type="character" w:customStyle="1" w:styleId="Charff4">
    <w:name w:val="引用 Char"/>
    <w:link w:val="afffffffffffd"/>
    <w:qFormat/>
    <w:rPr>
      <w:i/>
      <w:iCs/>
      <w:color w:val="000000"/>
      <w:sz w:val="22"/>
      <w:szCs w:val="22"/>
      <w:lang w:eastAsia="en-US" w:bidi="en-US"/>
    </w:rPr>
  </w:style>
  <w:style w:type="paragraph" w:customStyle="1" w:styleId="GP4">
    <w:name w:val="GP正文(首行缩进)"/>
    <w:basedOn w:val="GP0"/>
    <w:qFormat/>
    <w:pPr>
      <w:ind w:firstLineChars="200" w:firstLine="200"/>
    </w:pPr>
    <w:rPr>
      <w:kern w:val="2"/>
      <w:sz w:val="24"/>
      <w:szCs w:val="21"/>
    </w:rPr>
  </w:style>
  <w:style w:type="paragraph" w:customStyle="1" w:styleId="3">
    <w:name w:val="样式 样式 标题 3 + 小四 + 黑体 加粗"/>
    <w:basedOn w:val="3f6"/>
    <w:link w:val="3CharChar0"/>
    <w:qFormat/>
    <w:pPr>
      <w:numPr>
        <w:ilvl w:val="2"/>
        <w:numId w:val="54"/>
      </w:numPr>
      <w:ind w:firstLine="200"/>
    </w:pPr>
    <w:rPr>
      <w:rFonts w:ascii="黑体" w:hAnsi="黑体"/>
    </w:rPr>
  </w:style>
  <w:style w:type="paragraph" w:customStyle="1" w:styleId="3f6">
    <w:name w:val="样式 标题 3 + 小四"/>
    <w:basedOn w:val="34"/>
    <w:link w:val="3CharChar1"/>
    <w:qFormat/>
    <w:pPr>
      <w:widowControl w:val="0"/>
      <w:tabs>
        <w:tab w:val="left" w:pos="0"/>
      </w:tabs>
      <w:spacing w:line="416" w:lineRule="atLeast"/>
      <w:ind w:left="567" w:firstLineChars="200" w:firstLine="200"/>
      <w:jc w:val="both"/>
    </w:pPr>
    <w:rPr>
      <w:bCs/>
      <w:kern w:val="2"/>
      <w:sz w:val="24"/>
      <w:szCs w:val="32"/>
      <w:lang w:val="en-US"/>
    </w:rPr>
  </w:style>
  <w:style w:type="character" w:customStyle="1" w:styleId="3CharChar1">
    <w:name w:val="样式 标题 3 + 小四 Char Char"/>
    <w:link w:val="3f6"/>
    <w:qFormat/>
    <w:rPr>
      <w:b/>
      <w:bCs/>
      <w:kern w:val="2"/>
      <w:sz w:val="24"/>
      <w:szCs w:val="32"/>
    </w:rPr>
  </w:style>
  <w:style w:type="character" w:customStyle="1" w:styleId="3CharChar0">
    <w:name w:val="样式 样式 标题 3 + 小四 + 黑体 加粗 Char Char"/>
    <w:link w:val="3"/>
    <w:qFormat/>
    <w:rPr>
      <w:rFonts w:ascii="黑体" w:hAnsi="黑体"/>
      <w:b/>
      <w:bCs/>
      <w:kern w:val="2"/>
      <w:sz w:val="24"/>
      <w:szCs w:val="32"/>
    </w:rPr>
  </w:style>
  <w:style w:type="paragraph" w:customStyle="1" w:styleId="GP5">
    <w:name w:val="GP标题5"/>
    <w:basedOn w:val="GP0"/>
    <w:next w:val="GP4"/>
    <w:qFormat/>
    <w:pPr>
      <w:numPr>
        <w:ilvl w:val="4"/>
        <w:numId w:val="55"/>
      </w:numPr>
      <w:tabs>
        <w:tab w:val="left" w:pos="360"/>
        <w:tab w:val="left" w:pos="2100"/>
      </w:tabs>
      <w:spacing w:beforeLines="50" w:afterLines="50"/>
      <w:ind w:left="2100" w:hanging="420"/>
      <w:outlineLvl w:val="4"/>
    </w:pPr>
    <w:rPr>
      <w:rFonts w:ascii="华文细黑" w:eastAsia="华文细黑" w:hAnsi="华文细黑" w:cs="Andalus"/>
      <w:b/>
      <w:kern w:val="2"/>
      <w:sz w:val="24"/>
    </w:rPr>
  </w:style>
  <w:style w:type="paragraph" w:customStyle="1" w:styleId="33">
    <w:name w:val="标题3"/>
    <w:basedOn w:val="34"/>
    <w:link w:val="3Char4"/>
    <w:qFormat/>
    <w:pPr>
      <w:widowControl w:val="0"/>
      <w:numPr>
        <w:ilvl w:val="2"/>
        <w:numId w:val="52"/>
      </w:numPr>
      <w:tabs>
        <w:tab w:val="clear" w:pos="1502"/>
        <w:tab w:val="left" w:pos="0"/>
      </w:tabs>
      <w:jc w:val="both"/>
    </w:pPr>
    <w:rPr>
      <w:rFonts w:eastAsia="黑体"/>
      <w:b w:val="0"/>
      <w:kern w:val="2"/>
      <w:szCs w:val="32"/>
      <w:lang w:val="en-US"/>
    </w:rPr>
  </w:style>
  <w:style w:type="character" w:customStyle="1" w:styleId="3Char4">
    <w:name w:val="标题3 Char"/>
    <w:link w:val="33"/>
    <w:qFormat/>
    <w:rPr>
      <w:rFonts w:eastAsia="黑体"/>
      <w:kern w:val="2"/>
      <w:sz w:val="32"/>
      <w:szCs w:val="32"/>
    </w:rPr>
  </w:style>
  <w:style w:type="paragraph" w:customStyle="1" w:styleId="afffffffffffe">
    <w:name w:val="大纲正文"/>
    <w:basedOn w:val="a4"/>
    <w:qFormat/>
    <w:pPr>
      <w:spacing w:line="360" w:lineRule="auto"/>
      <w:ind w:firstLineChars="200" w:firstLine="480"/>
    </w:pPr>
    <w:rPr>
      <w:rFonts w:ascii="Times New Roman"/>
      <w:kern w:val="2"/>
      <w:sz w:val="24"/>
    </w:rPr>
  </w:style>
  <w:style w:type="paragraph" w:customStyle="1" w:styleId="GP3">
    <w:name w:val="GP标题3"/>
    <w:basedOn w:val="GP0"/>
    <w:next w:val="GP4"/>
    <w:qFormat/>
    <w:pPr>
      <w:numPr>
        <w:ilvl w:val="2"/>
        <w:numId w:val="55"/>
      </w:numPr>
      <w:tabs>
        <w:tab w:val="left" w:pos="360"/>
        <w:tab w:val="left" w:pos="1260"/>
      </w:tabs>
      <w:spacing w:beforeLines="50" w:afterLines="50"/>
      <w:ind w:left="1260" w:hanging="420"/>
      <w:outlineLvl w:val="2"/>
    </w:pPr>
    <w:rPr>
      <w:rFonts w:ascii="华文细黑" w:eastAsia="华文细黑" w:hAnsi="华文细黑" w:cs="Andalus"/>
      <w:b/>
      <w:kern w:val="2"/>
      <w:sz w:val="30"/>
    </w:rPr>
  </w:style>
  <w:style w:type="paragraph" w:customStyle="1" w:styleId="1ff1">
    <w:name w:val="样式 标题 1 + 宋体 小二 居中"/>
    <w:basedOn w:val="a4"/>
    <w:qFormat/>
    <w:pPr>
      <w:widowControl/>
      <w:jc w:val="left"/>
    </w:pPr>
    <w:rPr>
      <w:rFonts w:ascii="Times New Roman"/>
      <w:sz w:val="21"/>
    </w:rPr>
  </w:style>
  <w:style w:type="paragraph" w:customStyle="1" w:styleId="22H22ndlevelh2Header2l2Heading2HiddenHeading2">
    <w:name w:val="样式 标题 22H22nd levelh2Header 2l2Heading 2 HiddenHeading 2..."/>
    <w:basedOn w:val="a4"/>
    <w:qFormat/>
    <w:pPr>
      <w:widowControl/>
      <w:tabs>
        <w:tab w:val="left" w:pos="1134"/>
      </w:tabs>
      <w:ind w:left="141" w:hanging="141"/>
      <w:jc w:val="left"/>
    </w:pPr>
    <w:rPr>
      <w:rFonts w:ascii="Times New Roman"/>
      <w:sz w:val="21"/>
    </w:rPr>
  </w:style>
  <w:style w:type="paragraph" w:customStyle="1" w:styleId="Va4">
    <w:name w:val="Va_标题4_用"/>
    <w:basedOn w:val="40"/>
    <w:next w:val="a4"/>
    <w:qFormat/>
    <w:pPr>
      <w:numPr>
        <w:ilvl w:val="3"/>
        <w:numId w:val="53"/>
      </w:numPr>
      <w:adjustRightInd w:val="0"/>
      <w:spacing w:beforeLines="100" w:afterLines="100" w:line="240" w:lineRule="auto"/>
      <w:jc w:val="left"/>
      <w:textAlignment w:val="baseline"/>
    </w:pPr>
    <w:rPr>
      <w:rFonts w:ascii="黑体" w:hAnsi="宋体"/>
      <w:kern w:val="2"/>
      <w:szCs w:val="30"/>
      <w:lang w:val="en-GB"/>
    </w:rPr>
  </w:style>
  <w:style w:type="paragraph" w:styleId="affffffffffff">
    <w:name w:val="No Spacing"/>
    <w:qFormat/>
    <w:rPr>
      <w:rFonts w:eastAsia="Times New Roman"/>
      <w:sz w:val="22"/>
      <w:szCs w:val="22"/>
      <w:lang w:eastAsia="en-US" w:bidi="en-US"/>
    </w:rPr>
  </w:style>
  <w:style w:type="paragraph" w:customStyle="1" w:styleId="Va3">
    <w:name w:val="Va_标题3_用"/>
    <w:basedOn w:val="a4"/>
    <w:next w:val="a4"/>
    <w:qFormat/>
    <w:pPr>
      <w:keepNext/>
      <w:keepLines/>
      <w:numPr>
        <w:ilvl w:val="2"/>
        <w:numId w:val="53"/>
      </w:numPr>
      <w:adjustRightInd w:val="0"/>
      <w:spacing w:beforeLines="100" w:afterLines="100" w:line="300" w:lineRule="auto"/>
      <w:jc w:val="left"/>
      <w:textAlignment w:val="baseline"/>
      <w:outlineLvl w:val="2"/>
    </w:pPr>
    <w:rPr>
      <w:rFonts w:ascii="Cambria" w:eastAsia="楷体_GB2312" w:hAnsi="Cambria"/>
      <w:b/>
      <w:bCs/>
      <w:kern w:val="2"/>
      <w:sz w:val="32"/>
      <w:szCs w:val="32"/>
    </w:rPr>
  </w:style>
  <w:style w:type="paragraph" w:customStyle="1" w:styleId="affffffffffff0">
    <w:name w:val="四号正文"/>
    <w:basedOn w:val="a4"/>
    <w:qFormat/>
    <w:pPr>
      <w:spacing w:line="360" w:lineRule="auto"/>
      <w:ind w:firstLineChars="200" w:firstLine="560"/>
    </w:pPr>
    <w:rPr>
      <w:rFonts w:ascii="Times New Roman"/>
      <w:kern w:val="2"/>
      <w:sz w:val="28"/>
      <w:szCs w:val="28"/>
    </w:rPr>
  </w:style>
  <w:style w:type="paragraph" w:customStyle="1" w:styleId="V4">
    <w:name w:val="V_标题4"/>
    <w:basedOn w:val="40"/>
    <w:next w:val="V"/>
    <w:qFormat/>
    <w:pPr>
      <w:numPr>
        <w:numId w:val="56"/>
      </w:numPr>
      <w:spacing w:beforeLines="50" w:afterLines="50" w:line="360" w:lineRule="auto"/>
    </w:pPr>
    <w:rPr>
      <w:rFonts w:ascii="楷体_GB2312" w:eastAsia="楷体_GB2312" w:hAnsi="宋体"/>
      <w:kern w:val="2"/>
      <w:lang w:val="en-US"/>
    </w:rPr>
  </w:style>
  <w:style w:type="paragraph" w:customStyle="1" w:styleId="V">
    <w:name w:val="V_正文(缩进)"/>
    <w:basedOn w:val="a4"/>
    <w:qFormat/>
    <w:pPr>
      <w:widowControl/>
      <w:ind w:firstLineChars="200" w:firstLine="560"/>
    </w:pPr>
    <w:rPr>
      <w:rFonts w:ascii="楷体_GB2312" w:eastAsia="楷体_GB2312" w:hAnsi="楷体_GB2312"/>
      <w:bCs/>
      <w:kern w:val="2"/>
      <w:sz w:val="28"/>
      <w:szCs w:val="24"/>
    </w:rPr>
  </w:style>
  <w:style w:type="paragraph" w:customStyle="1" w:styleId="GP">
    <w:name w:val="GP无序编号"/>
    <w:basedOn w:val="GP0"/>
    <w:qFormat/>
    <w:pPr>
      <w:numPr>
        <w:numId w:val="57"/>
      </w:numPr>
      <w:tabs>
        <w:tab w:val="left" w:pos="360"/>
        <w:tab w:val="left" w:pos="720"/>
        <w:tab w:val="left" w:pos="903"/>
      </w:tabs>
      <w:ind w:left="720" w:hanging="720"/>
    </w:pPr>
    <w:rPr>
      <w:kern w:val="2"/>
      <w:sz w:val="24"/>
    </w:rPr>
  </w:style>
  <w:style w:type="paragraph" w:customStyle="1" w:styleId="DefaultParagraphCharCharCharChar">
    <w:name w:val="Default Paragraph Char Char Char Char"/>
    <w:basedOn w:val="a4"/>
    <w:next w:val="a4"/>
    <w:qFormat/>
    <w:pPr>
      <w:widowControl/>
      <w:spacing w:line="360" w:lineRule="auto"/>
      <w:jc w:val="left"/>
    </w:pPr>
    <w:rPr>
      <w:rFonts w:ascii="Times New Roman"/>
      <w:sz w:val="21"/>
      <w:lang w:eastAsia="en-US"/>
    </w:rPr>
  </w:style>
  <w:style w:type="paragraph" w:customStyle="1" w:styleId="GB2312">
    <w:name w:val="样式 仿宋_GB2312 四号"/>
    <w:basedOn w:val="a4"/>
    <w:qFormat/>
    <w:pPr>
      <w:ind w:firstLineChars="200" w:firstLine="560"/>
    </w:pPr>
    <w:rPr>
      <w:rFonts w:ascii="仿宋_GB2312" w:eastAsia="仿宋_GB2312" w:hAnsi="仿宋_GB2312" w:cs="宋体"/>
      <w:sz w:val="32"/>
    </w:rPr>
  </w:style>
  <w:style w:type="paragraph" w:customStyle="1" w:styleId="V-">
    <w:name w:val="V-正文"/>
    <w:basedOn w:val="a4"/>
    <w:qFormat/>
    <w:pPr>
      <w:widowControl/>
      <w:numPr>
        <w:numId w:val="58"/>
      </w:numPr>
    </w:pPr>
    <w:rPr>
      <w:rFonts w:ascii="楷体_GB2312" w:eastAsia="楷体_GB2312" w:hAnsi="楷体_GB2312" w:cs="宋体"/>
      <w:bCs/>
      <w:kern w:val="2"/>
      <w:sz w:val="28"/>
    </w:rPr>
  </w:style>
  <w:style w:type="paragraph" w:customStyle="1" w:styleId="GP1">
    <w:name w:val="GP标题1"/>
    <w:basedOn w:val="GP0"/>
    <w:next w:val="GP4"/>
    <w:qFormat/>
    <w:pPr>
      <w:numPr>
        <w:numId w:val="55"/>
      </w:numPr>
      <w:tabs>
        <w:tab w:val="left" w:pos="360"/>
        <w:tab w:val="left" w:pos="720"/>
      </w:tabs>
      <w:spacing w:beforeLines="100" w:afterLines="100"/>
      <w:ind w:left="720" w:hanging="720"/>
      <w:jc w:val="center"/>
      <w:outlineLvl w:val="0"/>
    </w:pPr>
    <w:rPr>
      <w:rFonts w:ascii="黑体" w:eastAsia="黑体" w:hAnsi="黑体" w:cs="Andalus"/>
      <w:b/>
      <w:kern w:val="2"/>
      <w:sz w:val="36"/>
    </w:rPr>
  </w:style>
  <w:style w:type="paragraph" w:customStyle="1" w:styleId="Style182">
    <w:name w:val="_Style 182"/>
    <w:basedOn w:val="11"/>
    <w:next w:val="a4"/>
    <w:uiPriority w:val="39"/>
    <w:qFormat/>
    <w:pPr>
      <w:widowControl/>
      <w:autoSpaceDE/>
      <w:autoSpaceDN/>
      <w:adjustRightInd/>
      <w:spacing w:before="480" w:after="0" w:line="276" w:lineRule="auto"/>
      <w:jc w:val="left"/>
      <w:outlineLvl w:val="9"/>
    </w:pPr>
    <w:rPr>
      <w:rFonts w:ascii="Cambria" w:hAnsi="Cambria"/>
      <w:color w:val="365F91"/>
      <w:kern w:val="0"/>
      <w:sz w:val="28"/>
      <w:szCs w:val="28"/>
      <w:lang w:val="en-US"/>
    </w:rPr>
  </w:style>
  <w:style w:type="paragraph" w:customStyle="1" w:styleId="msolistparagraph0">
    <w:name w:val="msolistparagraph"/>
    <w:basedOn w:val="a4"/>
    <w:qFormat/>
    <w:pPr>
      <w:widowControl/>
      <w:ind w:firstLineChars="200" w:firstLine="420"/>
      <w:jc w:val="left"/>
    </w:pPr>
    <w:rPr>
      <w:rFonts w:ascii="Times New Roman"/>
      <w:sz w:val="21"/>
    </w:rPr>
  </w:style>
  <w:style w:type="paragraph" w:customStyle="1" w:styleId="affffffffffff1">
    <w:name w:val="段落"/>
    <w:link w:val="Char1f1"/>
    <w:qFormat/>
    <w:pPr>
      <w:adjustRightInd w:val="0"/>
      <w:snapToGrid w:val="0"/>
      <w:spacing w:before="120" w:after="120" w:line="360" w:lineRule="auto"/>
      <w:ind w:firstLineChars="200" w:firstLine="560"/>
      <w:jc w:val="both"/>
    </w:pPr>
    <w:rPr>
      <w:rFonts w:ascii="仿宋_GB2312" w:eastAsia="仿宋_GB2312"/>
      <w:sz w:val="28"/>
      <w:szCs w:val="28"/>
    </w:rPr>
  </w:style>
  <w:style w:type="character" w:customStyle="1" w:styleId="Char1f1">
    <w:name w:val="段落 Char1"/>
    <w:link w:val="affffffffffff1"/>
    <w:qFormat/>
    <w:rPr>
      <w:rFonts w:ascii="仿宋_GB2312" w:eastAsia="仿宋_GB2312"/>
      <w:sz w:val="28"/>
      <w:szCs w:val="28"/>
    </w:rPr>
  </w:style>
  <w:style w:type="paragraph" w:customStyle="1" w:styleId="affffffffffff2">
    <w:name w:val="项目排列"/>
    <w:basedOn w:val="a4"/>
    <w:link w:val="Charff5"/>
    <w:qFormat/>
    <w:pPr>
      <w:tabs>
        <w:tab w:val="left" w:pos="900"/>
      </w:tabs>
      <w:spacing w:beforeLines="50" w:afterLines="50" w:line="300" w:lineRule="auto"/>
      <w:ind w:left="720" w:hanging="720"/>
    </w:pPr>
    <w:rPr>
      <w:rFonts w:ascii="Times New Roman"/>
      <w:kern w:val="2"/>
      <w:sz w:val="24"/>
      <w:szCs w:val="24"/>
    </w:rPr>
  </w:style>
  <w:style w:type="character" w:customStyle="1" w:styleId="Charff5">
    <w:name w:val="项目排列 Char"/>
    <w:link w:val="affffffffffff2"/>
    <w:qFormat/>
    <w:rPr>
      <w:kern w:val="2"/>
      <w:sz w:val="24"/>
      <w:szCs w:val="24"/>
    </w:rPr>
  </w:style>
  <w:style w:type="paragraph" w:customStyle="1" w:styleId="Charff6">
    <w:name w:val="标准五号 Char"/>
    <w:basedOn w:val="a4"/>
    <w:link w:val="CharCharf0"/>
    <w:qFormat/>
    <w:pPr>
      <w:spacing w:line="340" w:lineRule="exact"/>
      <w:ind w:firstLineChars="200" w:firstLine="200"/>
      <w:jc w:val="left"/>
    </w:pPr>
    <w:rPr>
      <w:rFonts w:ascii="Arial" w:hAnsi="Arial"/>
      <w:kern w:val="2"/>
      <w:sz w:val="21"/>
      <w:szCs w:val="21"/>
    </w:rPr>
  </w:style>
  <w:style w:type="character" w:customStyle="1" w:styleId="CharCharf0">
    <w:name w:val="标准五号 Char Char"/>
    <w:link w:val="Charff6"/>
    <w:qFormat/>
    <w:rPr>
      <w:rFonts w:ascii="Arial" w:hAnsi="Arial"/>
      <w:kern w:val="2"/>
      <w:sz w:val="21"/>
      <w:szCs w:val="21"/>
    </w:rPr>
  </w:style>
  <w:style w:type="paragraph" w:customStyle="1" w:styleId="GP2">
    <w:name w:val="GP标题2"/>
    <w:basedOn w:val="GP0"/>
    <w:next w:val="GP4"/>
    <w:qFormat/>
    <w:pPr>
      <w:numPr>
        <w:ilvl w:val="1"/>
        <w:numId w:val="55"/>
      </w:numPr>
      <w:tabs>
        <w:tab w:val="left" w:pos="360"/>
        <w:tab w:val="left" w:pos="840"/>
      </w:tabs>
      <w:spacing w:beforeLines="50" w:afterLines="50"/>
      <w:ind w:left="840" w:hanging="420"/>
      <w:outlineLvl w:val="1"/>
    </w:pPr>
    <w:rPr>
      <w:rFonts w:ascii="华文细黑" w:eastAsia="华文细黑" w:hAnsi="华文细黑" w:cs="Andalus"/>
      <w:b/>
      <w:kern w:val="2"/>
      <w:sz w:val="32"/>
    </w:rPr>
  </w:style>
  <w:style w:type="paragraph" w:customStyle="1" w:styleId="GP40">
    <w:name w:val="GP标题4"/>
    <w:basedOn w:val="GP0"/>
    <w:next w:val="GP4"/>
    <w:qFormat/>
    <w:pPr>
      <w:tabs>
        <w:tab w:val="left" w:pos="360"/>
        <w:tab w:val="left" w:pos="1680"/>
      </w:tabs>
      <w:spacing w:beforeLines="50" w:afterLines="50"/>
      <w:ind w:left="1680" w:hanging="420"/>
      <w:outlineLvl w:val="3"/>
    </w:pPr>
    <w:rPr>
      <w:rFonts w:ascii="华文细黑" w:eastAsia="华文细黑" w:hAnsi="华文细黑" w:cs="Andalus"/>
      <w:b/>
      <w:kern w:val="2"/>
      <w:sz w:val="28"/>
    </w:rPr>
  </w:style>
  <w:style w:type="paragraph" w:customStyle="1" w:styleId="eventypetextareagroup2">
    <w:name w:val="even typetextarea group2"/>
    <w:basedOn w:val="a4"/>
    <w:qFormat/>
    <w:pPr>
      <w:widowControl/>
      <w:spacing w:before="100" w:beforeAutospacing="1" w:after="100" w:afterAutospacing="1"/>
      <w:jc w:val="left"/>
    </w:pPr>
    <w:rPr>
      <w:rFonts w:hAnsi="宋体" w:cs="宋体"/>
      <w:sz w:val="24"/>
      <w:szCs w:val="24"/>
    </w:rPr>
  </w:style>
  <w:style w:type="character" w:customStyle="1" w:styleId="GPChar">
    <w:name w:val="GP正文(无首行缩进) Char"/>
    <w:qFormat/>
    <w:rPr>
      <w:kern w:val="2"/>
      <w:sz w:val="24"/>
      <w:szCs w:val="21"/>
    </w:rPr>
  </w:style>
  <w:style w:type="character" w:customStyle="1" w:styleId="1Char2">
    <w:name w:val="标题1 Char"/>
    <w:qFormat/>
    <w:rPr>
      <w:rFonts w:ascii="Arial" w:eastAsia="黑体" w:hAnsi="Arial" w:cs="Times New Roman"/>
      <w:kern w:val="44"/>
      <w:sz w:val="44"/>
      <w:szCs w:val="44"/>
    </w:rPr>
  </w:style>
  <w:style w:type="character" w:customStyle="1" w:styleId="CharChar50">
    <w:name w:val="Char Char5"/>
    <w:qFormat/>
    <w:rPr>
      <w:rFonts w:eastAsia="宋体"/>
      <w:sz w:val="18"/>
      <w:szCs w:val="18"/>
      <w:lang w:val="en-US" w:eastAsia="zh-CN" w:bidi="ar-SA"/>
    </w:rPr>
  </w:style>
  <w:style w:type="character" w:customStyle="1" w:styleId="Char1f2">
    <w:name w:val="引用 Char1"/>
    <w:uiPriority w:val="29"/>
    <w:qFormat/>
    <w:rPr>
      <w:i/>
      <w:iCs/>
      <w:color w:val="000000"/>
      <w:kern w:val="2"/>
      <w:sz w:val="21"/>
      <w:szCs w:val="24"/>
    </w:rPr>
  </w:style>
  <w:style w:type="character" w:customStyle="1" w:styleId="Charff7">
    <w:name w:val="正文(首行缩进) Char"/>
    <w:qFormat/>
    <w:rPr>
      <w:rFonts w:eastAsia="仿宋_GB2312"/>
      <w:spacing w:val="2"/>
      <w:kern w:val="24"/>
      <w:sz w:val="24"/>
    </w:rPr>
  </w:style>
  <w:style w:type="character" w:customStyle="1" w:styleId="Char1f3">
    <w:name w:val="副标题 Char1"/>
    <w:qFormat/>
    <w:rPr>
      <w:rFonts w:ascii="Cambria" w:hAnsi="Cambria" w:cs="Times New Roman"/>
      <w:b/>
      <w:bCs/>
      <w:kern w:val="28"/>
      <w:sz w:val="32"/>
      <w:szCs w:val="32"/>
    </w:rPr>
  </w:style>
  <w:style w:type="character" w:customStyle="1" w:styleId="Charff8">
    <w:name w:val="小标题 Char"/>
    <w:qFormat/>
    <w:rPr>
      <w:rFonts w:ascii="Arial" w:eastAsia="黑体" w:hAnsi="Arial"/>
      <w:b/>
      <w:kern w:val="2"/>
      <w:sz w:val="28"/>
      <w:szCs w:val="24"/>
      <w:lang w:bidi="ar-SA"/>
    </w:rPr>
  </w:style>
  <w:style w:type="character" w:customStyle="1" w:styleId="CharChar14">
    <w:name w:val="Char Char14"/>
    <w:uiPriority w:val="99"/>
    <w:qFormat/>
    <w:rPr>
      <w:kern w:val="2"/>
      <w:sz w:val="18"/>
      <w:szCs w:val="18"/>
    </w:rPr>
  </w:style>
  <w:style w:type="character" w:customStyle="1" w:styleId="Char1f4">
    <w:name w:val="明显引用 Char1"/>
    <w:uiPriority w:val="30"/>
    <w:qFormat/>
    <w:rPr>
      <w:b/>
      <w:bCs/>
      <w:i/>
      <w:iCs/>
      <w:color w:val="4F81BD"/>
      <w:kern w:val="2"/>
      <w:sz w:val="21"/>
      <w:szCs w:val="24"/>
    </w:rPr>
  </w:style>
  <w:style w:type="character" w:customStyle="1" w:styleId="CharChar3a">
    <w:name w:val="Char Char3"/>
    <w:qFormat/>
    <w:rPr>
      <w:rFonts w:eastAsia="宋体"/>
      <w:sz w:val="18"/>
      <w:szCs w:val="18"/>
      <w:lang w:val="en-US" w:eastAsia="zh-CN" w:bidi="ar-SA"/>
    </w:rPr>
  </w:style>
  <w:style w:type="character" w:customStyle="1" w:styleId="style55">
    <w:name w:val="style55"/>
    <w:qFormat/>
    <w:rPr>
      <w:rFonts w:eastAsia="宋体"/>
      <w:kern w:val="2"/>
      <w:sz w:val="24"/>
      <w:szCs w:val="24"/>
      <w:lang w:val="en-US" w:eastAsia="zh-CN" w:bidi="ar-SA"/>
    </w:rPr>
  </w:style>
  <w:style w:type="character" w:customStyle="1" w:styleId="affffffffffff3">
    <w:name w:val="样式 要点 + 宋体 四号 黑色"/>
    <w:qFormat/>
    <w:rPr>
      <w:rFonts w:ascii="宋体" w:eastAsia="宋体" w:hAnsi="宋体" w:cs="Verdana"/>
      <w:b/>
      <w:bCs/>
      <w:color w:val="000000"/>
      <w:sz w:val="32"/>
      <w:szCs w:val="21"/>
      <w:lang w:val="en-US" w:eastAsia="en-US" w:bidi="ar-SA"/>
    </w:rPr>
  </w:style>
  <w:style w:type="character" w:customStyle="1" w:styleId="CharCharCharCharCharCharCharCharCharCharCharCharCharCharCharCharCharCharCharChar">
    <w:name w:val="正文首行缩进 Char Char Char Char Char Char Char Char Char Char Char Char Char Char Char Char Char Char Char Char"/>
    <w:qFormat/>
    <w:rPr>
      <w:rFonts w:ascii="Calibri" w:eastAsia="宋体" w:hAnsi="Calibri" w:cs="Andalus"/>
      <w:kern w:val="2"/>
      <w:sz w:val="21"/>
      <w:szCs w:val="22"/>
      <w:lang w:val="en-US" w:eastAsia="zh-CN" w:bidi="ar-SA"/>
    </w:rPr>
  </w:style>
  <w:style w:type="character" w:customStyle="1" w:styleId="101">
    <w:name w:val="10"/>
    <w:qFormat/>
    <w:rPr>
      <w:rFonts w:ascii="Times New Roman" w:eastAsia="宋体" w:hAnsi="Times New Roman" w:cs="Verdana" w:hint="default"/>
      <w:sz w:val="20"/>
      <w:szCs w:val="20"/>
      <w:lang w:val="en-US" w:eastAsia="en-US" w:bidi="ar-SA"/>
    </w:rPr>
  </w:style>
  <w:style w:type="character" w:customStyle="1" w:styleId="font61">
    <w:name w:val="font61"/>
    <w:qFormat/>
    <w:rPr>
      <w:rFonts w:ascii="宋体" w:eastAsia="宋体" w:hAnsi="宋体" w:cs="宋体" w:hint="eastAsia"/>
      <w:color w:val="FF0000"/>
      <w:sz w:val="20"/>
      <w:szCs w:val="20"/>
      <w:u w:val="none"/>
    </w:rPr>
  </w:style>
  <w:style w:type="character" w:customStyle="1" w:styleId="itemextrafieldsvalue">
    <w:name w:val="itemextrafieldsvalue"/>
    <w:qFormat/>
    <w:rPr>
      <w:rFonts w:ascii="Verdana" w:eastAsia="宋体" w:hAnsi="Verdana" w:cs="Verdana"/>
      <w:sz w:val="21"/>
      <w:szCs w:val="21"/>
      <w:lang w:val="en-US" w:eastAsia="en-US" w:bidi="ar-SA"/>
    </w:rPr>
  </w:style>
  <w:style w:type="character" w:customStyle="1" w:styleId="Charff9">
    <w:name w:val="模板正文 Char"/>
    <w:qFormat/>
    <w:rPr>
      <w:rFonts w:ascii="Calibri" w:hAnsi="Calibri"/>
      <w:sz w:val="24"/>
      <w:szCs w:val="24"/>
      <w:lang w:bidi="en-US"/>
    </w:rPr>
  </w:style>
  <w:style w:type="paragraph" w:customStyle="1" w:styleId="TOC3">
    <w:name w:val="TOC 标题3"/>
    <w:basedOn w:val="11"/>
    <w:next w:val="a4"/>
    <w:uiPriority w:val="39"/>
    <w:unhideWhenUsed/>
    <w:qFormat/>
    <w:pPr>
      <w:widowControl/>
      <w:autoSpaceDE/>
      <w:autoSpaceDN/>
      <w:adjustRightInd/>
      <w:spacing w:before="480" w:after="0" w:line="276" w:lineRule="auto"/>
      <w:jc w:val="left"/>
      <w:outlineLvl w:val="9"/>
    </w:pPr>
    <w:rPr>
      <w:rFonts w:ascii="Cambria" w:hAnsi="Cambria"/>
      <w:color w:val="365F91"/>
      <w:kern w:val="0"/>
      <w:sz w:val="28"/>
      <w:szCs w:val="28"/>
      <w:lang w:val="en-US"/>
    </w:rPr>
  </w:style>
  <w:style w:type="paragraph" w:customStyle="1" w:styleId="TableText5">
    <w:name w:val="TableText"/>
    <w:basedOn w:val="a4"/>
    <w:qFormat/>
    <w:pPr>
      <w:widowControl/>
      <w:overflowPunct w:val="0"/>
      <w:autoSpaceDE w:val="0"/>
      <w:autoSpaceDN w:val="0"/>
      <w:adjustRightInd w:val="0"/>
      <w:spacing w:before="120" w:after="120" w:line="120" w:lineRule="atLeast"/>
      <w:ind w:left="72" w:right="72"/>
      <w:jc w:val="left"/>
      <w:textAlignment w:val="baseline"/>
    </w:pPr>
    <w:rPr>
      <w:rFonts w:ascii="Arial" w:hAnsi="Arial"/>
      <w:sz w:val="20"/>
    </w:rPr>
  </w:style>
  <w:style w:type="character" w:customStyle="1" w:styleId="t14">
    <w:name w:val="t14"/>
    <w:qFormat/>
  </w:style>
  <w:style w:type="paragraph" w:customStyle="1" w:styleId="-ZB">
    <w:name w:val="正文-ZB"/>
    <w:link w:val="-ZB0"/>
    <w:qFormat/>
    <w:pPr>
      <w:spacing w:line="360" w:lineRule="auto"/>
      <w:ind w:firstLineChars="200" w:firstLine="200"/>
      <w:jc w:val="both"/>
    </w:pPr>
    <w:rPr>
      <w:color w:val="000000"/>
      <w:kern w:val="2"/>
      <w:sz w:val="24"/>
      <w:szCs w:val="22"/>
    </w:rPr>
  </w:style>
  <w:style w:type="character" w:customStyle="1" w:styleId="-ZB0">
    <w:name w:val="正文-ZB 字符"/>
    <w:link w:val="-ZB"/>
    <w:qFormat/>
    <w:rPr>
      <w:color w:val="000000"/>
      <w:kern w:val="2"/>
      <w:sz w:val="24"/>
      <w:szCs w:val="22"/>
    </w:rPr>
  </w:style>
  <w:style w:type="paragraph" w:customStyle="1" w:styleId="1">
    <w:name w:val="段标题1"/>
    <w:basedOn w:val="a4"/>
    <w:qFormat/>
    <w:pPr>
      <w:numPr>
        <w:numId w:val="59"/>
      </w:numPr>
      <w:tabs>
        <w:tab w:val="left" w:pos="1080"/>
      </w:tabs>
      <w:adjustRightInd w:val="0"/>
      <w:snapToGrid w:val="0"/>
      <w:spacing w:line="480" w:lineRule="auto"/>
      <w:textAlignment w:val="baseline"/>
    </w:pPr>
    <w:rPr>
      <w:rFonts w:ascii="Times New Roman"/>
      <w:sz w:val="24"/>
    </w:rPr>
  </w:style>
  <w:style w:type="table" w:customStyle="1" w:styleId="TableGrid">
    <w:name w:val="TableGrid"/>
    <w:qFormat/>
    <w:rPr>
      <w:rFonts w:ascii="Calibri" w:hAnsi="Calibri"/>
      <w:kern w:val="2"/>
      <w:sz w:val="21"/>
      <w:szCs w:val="22"/>
    </w:rPr>
    <w:tblPr>
      <w:tblCellMar>
        <w:top w:w="0" w:type="dxa"/>
        <w:left w:w="0" w:type="dxa"/>
        <w:bottom w:w="0" w:type="dxa"/>
        <w:right w:w="0" w:type="dxa"/>
      </w:tblCellMar>
    </w:tblPr>
  </w:style>
  <w:style w:type="paragraph" w:customStyle="1" w:styleId="affffffffffff4">
    <w:name w:val="方案正文、"/>
    <w:basedOn w:val="a4"/>
    <w:qFormat/>
    <w:pPr>
      <w:adjustRightInd w:val="0"/>
    </w:pPr>
    <w:rPr>
      <w:rFonts w:ascii="仿宋_GB2312" w:eastAsia="仿宋_GB2312" w:hAnsi="Arial"/>
      <w:kern w:val="2"/>
      <w:sz w:val="28"/>
      <w:szCs w:val="21"/>
      <w:lang w:val="zh-CN"/>
    </w:rPr>
  </w:style>
  <w:style w:type="paragraph" w:customStyle="1" w:styleId="1-1">
    <w:name w:val="1-1"/>
    <w:basedOn w:val="ac"/>
    <w:link w:val="1-10"/>
    <w:qFormat/>
    <w:rPr>
      <w:rFonts w:ascii="宋体" w:eastAsia="黑体" w:hAnsi="宋体" w:cs="Times New Roman"/>
      <w:b w:val="0"/>
      <w:bCs w:val="0"/>
      <w:sz w:val="21"/>
      <w:szCs w:val="24"/>
    </w:rPr>
  </w:style>
  <w:style w:type="character" w:customStyle="1" w:styleId="1-10">
    <w:name w:val="1-1 字符"/>
    <w:link w:val="1-1"/>
    <w:qFormat/>
    <w:rPr>
      <w:rFonts w:ascii="宋体" w:eastAsia="黑体" w:hAnsi="宋体"/>
      <w:sz w:val="21"/>
      <w:szCs w:val="24"/>
    </w:rPr>
  </w:style>
  <w:style w:type="character" w:customStyle="1" w:styleId="2ffa">
    <w:name w:val="题注 字符2"/>
    <w:qFormat/>
    <w:rPr>
      <w:rFonts w:ascii="宋体" w:eastAsia="宋体" w:hAnsi="宋体" w:cs="Times New Roman"/>
      <w:sz w:val="24"/>
      <w:szCs w:val="20"/>
    </w:rPr>
  </w:style>
  <w:style w:type="paragraph" w:customStyle="1" w:styleId="D">
    <w:name w:val="D正文"/>
    <w:basedOn w:val="a4"/>
    <w:qFormat/>
    <w:pPr>
      <w:widowControl/>
      <w:jc w:val="left"/>
    </w:pPr>
    <w:rPr>
      <w:rFonts w:ascii="Arial" w:hAnsi="Arial"/>
      <w:sz w:val="21"/>
      <w:szCs w:val="24"/>
    </w:rPr>
  </w:style>
  <w:style w:type="character" w:customStyle="1" w:styleId="212">
    <w:name w:val="标题 2 字符1"/>
    <w:uiPriority w:val="9"/>
    <w:qFormat/>
    <w:rPr>
      <w:rFonts w:ascii="宋体" w:eastAsia="黑体" w:hAnsi="Arial"/>
      <w:b/>
      <w:bCs/>
      <w:sz w:val="28"/>
      <w:szCs w:val="32"/>
      <w:lang w:val="zh-CN" w:eastAsia="zh-CN"/>
    </w:rPr>
  </w:style>
  <w:style w:type="character" w:customStyle="1" w:styleId="dChar">
    <w:name w:val="d正文 Char"/>
    <w:link w:val="d0"/>
    <w:qFormat/>
    <w:rPr>
      <w:rFonts w:ascii="仿宋_GB2312" w:eastAsia="仿宋_GB2312" w:hAnsi="仿宋_GB2312"/>
      <w:bCs/>
      <w:kern w:val="2"/>
      <w:sz w:val="28"/>
      <w:szCs w:val="24"/>
      <w:lang w:val="zh-CN"/>
    </w:rPr>
  </w:style>
  <w:style w:type="paragraph" w:customStyle="1" w:styleId="d0">
    <w:name w:val="d正文"/>
    <w:basedOn w:val="a4"/>
    <w:link w:val="dChar"/>
    <w:qFormat/>
    <w:pPr>
      <w:adjustRightInd w:val="0"/>
      <w:snapToGrid w:val="0"/>
      <w:spacing w:after="120" w:line="360" w:lineRule="auto"/>
      <w:ind w:firstLineChars="200" w:firstLine="560"/>
    </w:pPr>
    <w:rPr>
      <w:rFonts w:ascii="仿宋_GB2312" w:eastAsia="仿宋_GB2312" w:hAnsi="仿宋_GB2312"/>
      <w:bCs/>
      <w:kern w:val="2"/>
      <w:sz w:val="28"/>
      <w:szCs w:val="24"/>
      <w:lang w:val="zh-CN"/>
    </w:rPr>
  </w:style>
  <w:style w:type="character" w:customStyle="1" w:styleId="1ff2">
    <w:name w:val="纯文本 字符1"/>
    <w:uiPriority w:val="99"/>
    <w:qFormat/>
    <w:rPr>
      <w:rFonts w:ascii="宋体" w:hAnsi="Courier New"/>
      <w:kern w:val="2"/>
      <w:sz w:val="21"/>
    </w:rPr>
  </w:style>
  <w:style w:type="character" w:customStyle="1" w:styleId="affffffffffff5">
    <w:name w:val="解释"/>
    <w:qFormat/>
    <w:rPr>
      <w:i/>
      <w:iCs/>
      <w:color w:val="339966"/>
    </w:rPr>
  </w:style>
  <w:style w:type="character" w:customStyle="1" w:styleId="affffffffffff6">
    <w:name w:val="列表段落 字符"/>
    <w:link w:val="Style1539"/>
    <w:qFormat/>
    <w:rPr>
      <w:rFonts w:ascii="宋体"/>
      <w:sz w:val="34"/>
    </w:rPr>
  </w:style>
  <w:style w:type="paragraph" w:customStyle="1" w:styleId="Style1539">
    <w:name w:val="_Style 1539"/>
    <w:basedOn w:val="a4"/>
    <w:next w:val="afff2"/>
    <w:link w:val="affffffffffff6"/>
    <w:qFormat/>
    <w:pPr>
      <w:ind w:firstLineChars="200" w:firstLine="420"/>
    </w:pPr>
  </w:style>
  <w:style w:type="character" w:customStyle="1" w:styleId="NormalCharacter">
    <w:name w:val="NormalCharacter"/>
    <w:qFormat/>
    <w:rPr>
      <w:rFonts w:ascii="Times New Roman" w:eastAsia="宋体" w:hAnsi="Times New Roman"/>
    </w:rPr>
  </w:style>
  <w:style w:type="paragraph" w:customStyle="1" w:styleId="affffffffffff7">
    <w:name w:val="表格内容五号"/>
    <w:basedOn w:val="a4"/>
    <w:qFormat/>
    <w:pPr>
      <w:spacing w:line="360" w:lineRule="auto"/>
      <w:jc w:val="center"/>
    </w:pPr>
    <w:rPr>
      <w:rFonts w:ascii="Times New Roman" w:cs="Arial Unicode MS"/>
      <w:sz w:val="24"/>
      <w:szCs w:val="21"/>
    </w:rPr>
  </w:style>
  <w:style w:type="paragraph" w:customStyle="1" w:styleId="1ff3">
    <w:name w:val="列表段落1"/>
    <w:basedOn w:val="a4"/>
    <w:uiPriority w:val="99"/>
    <w:qFormat/>
    <w:pPr>
      <w:ind w:firstLineChars="200" w:firstLine="420"/>
    </w:pPr>
    <w:rPr>
      <w:rFonts w:asciiTheme="minorHAnsi" w:eastAsiaTheme="minorEastAsia" w:hAnsiTheme="minorHAnsi" w:cstheme="minorBidi"/>
      <w:kern w:val="2"/>
      <w:sz w:val="21"/>
      <w:szCs w:val="24"/>
    </w:rPr>
  </w:style>
  <w:style w:type="paragraph" w:customStyle="1" w:styleId="affffffffffff8">
    <w:name w:val="正文内容缩进"/>
    <w:basedOn w:val="a4"/>
    <w:qFormat/>
    <w:pPr>
      <w:spacing w:line="360" w:lineRule="auto"/>
      <w:ind w:firstLineChars="200" w:firstLine="200"/>
    </w:pPr>
    <w:rPr>
      <w:rFonts w:ascii="Times New Roman"/>
      <w:sz w:val="24"/>
      <w:szCs w:val="24"/>
    </w:rPr>
  </w:style>
  <w:style w:type="character" w:customStyle="1" w:styleId="src">
    <w:name w:val="src"/>
    <w:basedOn w:val="a5"/>
    <w:qFormat/>
  </w:style>
  <w:style w:type="paragraph" w:customStyle="1" w:styleId="TableParagraph">
    <w:name w:val="Table Paragraph"/>
    <w:basedOn w:val="a4"/>
    <w:uiPriority w:val="1"/>
    <w:qFormat/>
    <w:rPr>
      <w:rFonts w:ascii="PMingLiU" w:eastAsia="PMingLiU" w:hAnsi="PMingLiU" w:cs="PMingLiU"/>
      <w:kern w:val="2"/>
      <w:sz w:val="21"/>
      <w:szCs w:val="24"/>
    </w:rPr>
  </w:style>
  <w:style w:type="character" w:customStyle="1" w:styleId="affffffffffff9">
    <w:name w:val="普通(网站) 字符"/>
    <w:qFormat/>
    <w:rPr>
      <w:rFonts w:ascii="宋体" w:eastAsia="宋体" w:hAnsi="宋体" w:cs="Times New Roman"/>
      <w:kern w:val="0"/>
      <w:sz w:val="24"/>
    </w:rPr>
  </w:style>
  <w:style w:type="character" w:customStyle="1" w:styleId="affffffffffffa">
    <w:name w:val="副标题 字符"/>
    <w:qFormat/>
    <w:rPr>
      <w:rFonts w:ascii="Arial" w:eastAsia="宋体" w:hAnsi="Arial" w:cs="Times New Roman"/>
      <w:b/>
      <w:kern w:val="28"/>
      <w:sz w:val="20"/>
    </w:rPr>
  </w:style>
  <w:style w:type="character" w:customStyle="1" w:styleId="3f7">
    <w:name w:val="正文文本 3 字符"/>
    <w:qFormat/>
    <w:rPr>
      <w:rFonts w:ascii="宋体" w:eastAsia="宋体" w:hAnsi="Times New Roman" w:cs="Times New Roman"/>
      <w:kern w:val="0"/>
      <w:sz w:val="24"/>
    </w:rPr>
  </w:style>
  <w:style w:type="character" w:customStyle="1" w:styleId="affffffffffffb">
    <w:name w:val="正文文本首行缩进 字符"/>
    <w:qFormat/>
    <w:rPr>
      <w:rFonts w:ascii="宋体" w:eastAsia="宋体" w:hAnsi="Times New Roman" w:cs="Times New Roman"/>
      <w:kern w:val="0"/>
      <w:sz w:val="20"/>
    </w:rPr>
  </w:style>
  <w:style w:type="character" w:customStyle="1" w:styleId="affffffffffffc">
    <w:name w:val="注释标题 字符"/>
    <w:qFormat/>
    <w:rPr>
      <w:rFonts w:ascii="Times New Roman" w:eastAsia="宋体" w:hAnsi="Times New Roman" w:cs="Times New Roman"/>
      <w:sz w:val="24"/>
    </w:rPr>
  </w:style>
  <w:style w:type="character" w:customStyle="1" w:styleId="2ffb">
    <w:name w:val="正文文本缩进 2 字符"/>
    <w:qFormat/>
    <w:rPr>
      <w:rFonts w:ascii="Times New Roman" w:eastAsia="宋体" w:hAnsi="Times New Roman" w:cs="Times New Roman"/>
    </w:rPr>
  </w:style>
  <w:style w:type="character" w:customStyle="1" w:styleId="4f0">
    <w:name w:val="标题 4 字符"/>
    <w:qFormat/>
    <w:rPr>
      <w:rFonts w:ascii="Arial" w:eastAsia="黑体" w:hAnsi="Arial" w:cs="Times New Roman"/>
      <w:b/>
      <w:sz w:val="28"/>
    </w:rPr>
  </w:style>
  <w:style w:type="character" w:customStyle="1" w:styleId="affffffffffffd">
    <w:name w:val="正文缩进 字符"/>
    <w:qFormat/>
    <w:rPr>
      <w:rFonts w:ascii="宋体" w:eastAsia="宋体" w:hAnsi="Times New Roman" w:cs="Times New Roman"/>
      <w:sz w:val="24"/>
    </w:rPr>
  </w:style>
  <w:style w:type="character" w:customStyle="1" w:styleId="affffffffffffe">
    <w:name w:val="标题 字符"/>
    <w:qFormat/>
    <w:rPr>
      <w:rFonts w:ascii="Arial" w:eastAsia="宋体" w:hAnsi="Arial" w:cs="Times New Roman"/>
      <w:b/>
      <w:kern w:val="0"/>
      <w:sz w:val="32"/>
    </w:rPr>
  </w:style>
  <w:style w:type="character" w:customStyle="1" w:styleId="afffffffffffff">
    <w:name w:val="批注主题 字符"/>
    <w:qFormat/>
    <w:rPr>
      <w:rFonts w:ascii="宋体" w:eastAsia="宋体" w:hAnsi="Times New Roman" w:cs="Times New Roman"/>
      <w:b/>
      <w:kern w:val="0"/>
      <w:sz w:val="20"/>
    </w:rPr>
  </w:style>
  <w:style w:type="character" w:customStyle="1" w:styleId="afffffffffffff0">
    <w:name w:val="结束语 字符"/>
    <w:qFormat/>
    <w:rPr>
      <w:rFonts w:ascii="宋体" w:eastAsia="宋体" w:hAnsi="Times New Roman" w:cs="Times New Roman"/>
      <w:color w:val="000000"/>
      <w:kern w:val="0"/>
      <w:sz w:val="23"/>
    </w:rPr>
  </w:style>
  <w:style w:type="character" w:customStyle="1" w:styleId="3f8">
    <w:name w:val="正文文本缩进 3 字符"/>
    <w:qFormat/>
    <w:rPr>
      <w:rFonts w:ascii="宋体" w:eastAsia="宋体" w:hAnsi="Times New Roman" w:cs="Times New Roman"/>
      <w:kern w:val="0"/>
      <w:sz w:val="16"/>
    </w:rPr>
  </w:style>
  <w:style w:type="character" w:customStyle="1" w:styleId="afffffffffffff1">
    <w:name w:val="纯文本 字符"/>
    <w:qFormat/>
    <w:rPr>
      <w:rFonts w:ascii="宋体" w:eastAsia="宋体" w:hAnsi="Courier New" w:cs="Times New Roman"/>
    </w:rPr>
  </w:style>
  <w:style w:type="character" w:customStyle="1" w:styleId="1ff4">
    <w:name w:val="标题 1 字符"/>
    <w:qFormat/>
    <w:rPr>
      <w:rFonts w:ascii="宋体" w:eastAsia="宋体" w:hAnsi="Times New Roman" w:cs="Times New Roman"/>
      <w:b/>
      <w:kern w:val="44"/>
      <w:sz w:val="20"/>
    </w:rPr>
  </w:style>
  <w:style w:type="character" w:customStyle="1" w:styleId="afffffffffffff2">
    <w:name w:val="批注框文本 字符"/>
    <w:qFormat/>
    <w:rPr>
      <w:rFonts w:ascii="Times New Roman" w:eastAsia="宋体" w:hAnsi="Times New Roman" w:cs="Times New Roman"/>
      <w:sz w:val="18"/>
    </w:rPr>
  </w:style>
  <w:style w:type="character" w:customStyle="1" w:styleId="2Char5">
    <w:name w:val="正文缩进2格 Char"/>
    <w:link w:val="2ffc"/>
    <w:qFormat/>
    <w:rPr>
      <w:rFonts w:ascii="仿宋_GB2312" w:eastAsia="仿宋_GB2312" w:hAnsi="宋体" w:cs="宋体"/>
      <w:kern w:val="2"/>
      <w:sz w:val="31"/>
      <w:szCs w:val="31"/>
    </w:rPr>
  </w:style>
  <w:style w:type="paragraph" w:customStyle="1" w:styleId="2ffc">
    <w:name w:val="正文缩进2格"/>
    <w:basedOn w:val="a4"/>
    <w:link w:val="2Char5"/>
    <w:qFormat/>
    <w:pPr>
      <w:spacing w:line="600" w:lineRule="exact"/>
      <w:ind w:firstLineChars="206" w:firstLine="639"/>
    </w:pPr>
    <w:rPr>
      <w:rFonts w:ascii="仿宋_GB2312" w:eastAsia="仿宋_GB2312" w:hAnsi="宋体" w:cs="宋体"/>
      <w:kern w:val="2"/>
      <w:sz w:val="31"/>
      <w:szCs w:val="31"/>
    </w:rPr>
  </w:style>
  <w:style w:type="character" w:customStyle="1" w:styleId="afffffffffffff3">
    <w:name w:val="称呼 字符"/>
    <w:qFormat/>
    <w:rPr>
      <w:rFonts w:ascii="宋体" w:eastAsia="宋体" w:hAnsi="Times New Roman" w:cs="Times New Roman"/>
      <w:color w:val="000000"/>
      <w:kern w:val="0"/>
      <w:sz w:val="23"/>
    </w:rPr>
  </w:style>
  <w:style w:type="character" w:customStyle="1" w:styleId="afffffffffffff4">
    <w:name w:val="信息标题 字符"/>
    <w:qFormat/>
    <w:rPr>
      <w:rFonts w:ascii="Arial" w:eastAsia="宋体" w:hAnsi="Arial" w:cs="Times New Roman"/>
      <w:spacing w:val="-5"/>
      <w:sz w:val="20"/>
    </w:rPr>
  </w:style>
  <w:style w:type="character" w:customStyle="1" w:styleId="59">
    <w:name w:val="标题 5 字符"/>
    <w:qFormat/>
    <w:rPr>
      <w:rFonts w:ascii="仿宋_GB2312" w:eastAsia="仿宋_GB2312" w:hAnsi="Courier New" w:cs="Times New Roman"/>
      <w:b/>
      <w:sz w:val="28"/>
    </w:rPr>
  </w:style>
  <w:style w:type="character" w:customStyle="1" w:styleId="93">
    <w:name w:val="标题 9 字符"/>
    <w:qFormat/>
    <w:rPr>
      <w:rFonts w:ascii="Arial" w:eastAsia="宋体" w:hAnsi="Arial" w:cs="Times New Roman"/>
    </w:rPr>
  </w:style>
  <w:style w:type="character" w:customStyle="1" w:styleId="afffffffffffff5">
    <w:name w:val="页脚 字符"/>
    <w:qFormat/>
    <w:rPr>
      <w:rFonts w:ascii="宋体" w:eastAsia="宋体" w:hAnsi="Times New Roman" w:cs="Times New Roman"/>
      <w:sz w:val="18"/>
    </w:rPr>
  </w:style>
  <w:style w:type="character" w:customStyle="1" w:styleId="2ffd">
    <w:name w:val="标题 2 字符"/>
    <w:qFormat/>
    <w:rPr>
      <w:rFonts w:ascii="Arial" w:eastAsia="黑体" w:hAnsi="Arial" w:cs="Times New Roman"/>
      <w:b/>
      <w:sz w:val="32"/>
    </w:rPr>
  </w:style>
  <w:style w:type="character" w:customStyle="1" w:styleId="afffffffffffff6">
    <w:name w:val="正文文本 字符"/>
    <w:qFormat/>
    <w:rPr>
      <w:rFonts w:ascii="Times New Roman" w:eastAsia="宋体" w:hAnsi="Times New Roman" w:cs="Times New Roman"/>
    </w:rPr>
  </w:style>
  <w:style w:type="character" w:customStyle="1" w:styleId="3f9">
    <w:name w:val="标题 3 字符"/>
    <w:qFormat/>
    <w:rPr>
      <w:rFonts w:ascii="Times New Roman" w:eastAsia="宋体" w:hAnsi="Times New Roman" w:cs="Times New Roman"/>
      <w:b/>
      <w:kern w:val="0"/>
      <w:sz w:val="32"/>
    </w:rPr>
  </w:style>
  <w:style w:type="character" w:customStyle="1" w:styleId="65">
    <w:name w:val="标题 6 字符"/>
    <w:qFormat/>
    <w:rPr>
      <w:rFonts w:ascii="Cambria" w:eastAsia="宋体" w:hAnsi="Cambria" w:cs="Times New Roman"/>
      <w:b/>
      <w:sz w:val="24"/>
    </w:rPr>
  </w:style>
  <w:style w:type="character" w:customStyle="1" w:styleId="73">
    <w:name w:val="标题 7 字符"/>
    <w:qFormat/>
    <w:rPr>
      <w:rFonts w:ascii="宋体" w:eastAsia="宋体" w:hAnsi="Times New Roman" w:cs="Times New Roman"/>
      <w:b/>
      <w:sz w:val="24"/>
    </w:rPr>
  </w:style>
  <w:style w:type="character" w:customStyle="1" w:styleId="84">
    <w:name w:val="标题 8 字符"/>
    <w:qFormat/>
    <w:rPr>
      <w:rFonts w:ascii="Times New Roman" w:eastAsia="宋体" w:hAnsi="Times New Roman" w:cs="Times New Roman"/>
      <w:sz w:val="24"/>
    </w:rPr>
  </w:style>
  <w:style w:type="character" w:customStyle="1" w:styleId="afffffffffffff7">
    <w:name w:val="文档结构图 字符"/>
    <w:qFormat/>
    <w:rPr>
      <w:rFonts w:ascii="宋体" w:eastAsia="宋体" w:hAnsi="Times New Roman" w:cs="Times New Roman"/>
      <w:sz w:val="18"/>
    </w:rPr>
  </w:style>
  <w:style w:type="character" w:customStyle="1" w:styleId="afffffffffffff8">
    <w:name w:val="批注文字 字符"/>
    <w:qFormat/>
    <w:rPr>
      <w:rFonts w:ascii="宋体" w:eastAsia="宋体" w:hAnsi="Times New Roman" w:cs="Times New Roman"/>
      <w:kern w:val="0"/>
      <w:sz w:val="20"/>
    </w:rPr>
  </w:style>
  <w:style w:type="character" w:customStyle="1" w:styleId="afffffffffffff9">
    <w:name w:val="正文文本缩进 字符"/>
    <w:qFormat/>
    <w:rPr>
      <w:rFonts w:ascii="Times New Roman" w:eastAsia="宋体" w:hAnsi="Times New Roman" w:cs="Times New Roman"/>
    </w:rPr>
  </w:style>
  <w:style w:type="character" w:customStyle="1" w:styleId="afffffffffffffa">
    <w:name w:val="日期 字符"/>
    <w:qFormat/>
    <w:rPr>
      <w:rFonts w:ascii="Times New Roman" w:eastAsia="楷体" w:hAnsi="Times New Roman" w:cs="Times New Roman"/>
      <w:sz w:val="32"/>
    </w:rPr>
  </w:style>
  <w:style w:type="character" w:customStyle="1" w:styleId="afffffffffffffb">
    <w:name w:val="页眉 字符"/>
    <w:qFormat/>
    <w:rPr>
      <w:rFonts w:ascii="Times New Roman" w:eastAsia="宋体" w:hAnsi="Times New Roman" w:cs="Times New Roman"/>
      <w:sz w:val="18"/>
    </w:rPr>
  </w:style>
  <w:style w:type="character" w:customStyle="1" w:styleId="2ffe">
    <w:name w:val="正文文本 2 字符"/>
    <w:qFormat/>
    <w:rPr>
      <w:rFonts w:ascii="宋体" w:eastAsia="宋体" w:hAnsi="Times New Roman" w:cs="Times New Roman"/>
      <w:kern w:val="0"/>
      <w:sz w:val="20"/>
    </w:rPr>
  </w:style>
  <w:style w:type="character" w:customStyle="1" w:styleId="HTML0">
    <w:name w:val="HTML 预设格式 字符"/>
    <w:qFormat/>
    <w:rPr>
      <w:rFonts w:ascii="黑体" w:eastAsia="黑体" w:hAnsi="Courier New" w:cs="Times New Roman"/>
    </w:rPr>
  </w:style>
  <w:style w:type="character" w:customStyle="1" w:styleId="2fff">
    <w:name w:val="正文文本首行缩进 2 字符"/>
    <w:qFormat/>
    <w:rPr>
      <w:rFonts w:ascii="Arial" w:eastAsia="宋体" w:hAnsi="Arial" w:cs="Times New Roman"/>
      <w:b/>
      <w:sz w:val="28"/>
    </w:rPr>
  </w:style>
  <w:style w:type="paragraph" w:customStyle="1" w:styleId="xl189">
    <w:name w:val="xl189"/>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77">
    <w:name w:val="xl17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80">
    <w:name w:val="xl18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45">
    <w:name w:val="xl145"/>
    <w:basedOn w:val="a4"/>
    <w:qFormat/>
    <w:pPr>
      <w:widowControl/>
      <w:spacing w:before="100" w:beforeAutospacing="1" w:after="100" w:afterAutospacing="1"/>
      <w:jc w:val="center"/>
      <w:textAlignment w:val="bottom"/>
    </w:pPr>
    <w:rPr>
      <w:rFonts w:ascii="Times New Roman" w:hAnsi="宋体" w:cs="宋体"/>
      <w:sz w:val="24"/>
      <w:szCs w:val="24"/>
    </w:rPr>
  </w:style>
  <w:style w:type="paragraph" w:customStyle="1" w:styleId="xl141">
    <w:name w:val="xl141"/>
    <w:basedOn w:val="a4"/>
    <w:qFormat/>
    <w:pPr>
      <w:widowControl/>
      <w:spacing w:before="100" w:beforeAutospacing="1" w:after="100" w:afterAutospacing="1"/>
      <w:jc w:val="center"/>
      <w:textAlignment w:val="bottom"/>
    </w:pPr>
    <w:rPr>
      <w:rFonts w:ascii="Times New Roman" w:hAnsi="宋体" w:cs="宋体"/>
      <w:sz w:val="24"/>
      <w:szCs w:val="24"/>
    </w:rPr>
  </w:style>
  <w:style w:type="paragraph" w:customStyle="1" w:styleId="xl201">
    <w:name w:val="xl20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 w:val="24"/>
      <w:szCs w:val="24"/>
    </w:rPr>
  </w:style>
  <w:style w:type="paragraph" w:customStyle="1" w:styleId="xl202">
    <w:name w:val="xl20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88">
    <w:name w:val="xl18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0"/>
    </w:rPr>
  </w:style>
  <w:style w:type="paragraph" w:customStyle="1" w:styleId="xl150">
    <w:name w:val="xl150"/>
    <w:basedOn w:val="a4"/>
    <w:qFormat/>
    <w:pPr>
      <w:widowControl/>
      <w:spacing w:before="100" w:beforeAutospacing="1" w:after="100" w:afterAutospacing="1"/>
      <w:jc w:val="center"/>
    </w:pPr>
    <w:rPr>
      <w:rFonts w:ascii="Times New Roman" w:hAnsi="宋体" w:cs="宋体"/>
      <w:sz w:val="24"/>
      <w:szCs w:val="24"/>
    </w:rPr>
  </w:style>
  <w:style w:type="paragraph" w:customStyle="1" w:styleId="xl154">
    <w:name w:val="xl15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86">
    <w:name w:val="xl186"/>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75">
    <w:name w:val="xl175"/>
    <w:basedOn w:val="a4"/>
    <w:qFormat/>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Times New Roman" w:hAnsi="宋体" w:cs="宋体"/>
      <w:sz w:val="24"/>
      <w:szCs w:val="24"/>
    </w:rPr>
  </w:style>
  <w:style w:type="paragraph" w:customStyle="1" w:styleId="xl178">
    <w:name w:val="xl17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6">
    <w:name w:val="xl17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82">
    <w:name w:val="xl182"/>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font16">
    <w:name w:val="font16"/>
    <w:basedOn w:val="a4"/>
    <w:qFormat/>
    <w:pPr>
      <w:widowControl/>
      <w:spacing w:before="100" w:beforeAutospacing="1" w:after="100" w:afterAutospacing="1"/>
      <w:jc w:val="left"/>
    </w:pPr>
    <w:rPr>
      <w:rFonts w:ascii="Times New Roman"/>
      <w:color w:val="000000"/>
      <w:sz w:val="24"/>
      <w:szCs w:val="24"/>
    </w:rPr>
  </w:style>
  <w:style w:type="paragraph" w:customStyle="1" w:styleId="xl146">
    <w:name w:val="xl146"/>
    <w:basedOn w:val="a4"/>
    <w:qFormat/>
    <w:pPr>
      <w:widowControl/>
      <w:spacing w:before="100" w:beforeAutospacing="1" w:after="100" w:afterAutospacing="1"/>
      <w:jc w:val="center"/>
      <w:textAlignment w:val="bottom"/>
    </w:pPr>
    <w:rPr>
      <w:rFonts w:ascii="Times New Roman" w:hAnsi="宋体" w:cs="宋体"/>
      <w:sz w:val="24"/>
      <w:szCs w:val="24"/>
    </w:rPr>
  </w:style>
  <w:style w:type="paragraph" w:customStyle="1" w:styleId="xl204">
    <w:name w:val="xl204"/>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96">
    <w:name w:val="xl19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4">
    <w:name w:val="xl174"/>
    <w:basedOn w:val="a4"/>
    <w:qFormat/>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Times New Roman" w:hAnsi="宋体" w:cs="宋体"/>
      <w:sz w:val="24"/>
      <w:szCs w:val="24"/>
    </w:rPr>
  </w:style>
  <w:style w:type="paragraph" w:customStyle="1" w:styleId="xl193">
    <w:name w:val="xl193"/>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sz w:val="24"/>
      <w:szCs w:val="24"/>
    </w:rPr>
  </w:style>
  <w:style w:type="paragraph" w:customStyle="1" w:styleId="xl199">
    <w:name w:val="xl199"/>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color w:val="000000"/>
      <w:sz w:val="24"/>
      <w:szCs w:val="24"/>
    </w:rPr>
  </w:style>
  <w:style w:type="paragraph" w:customStyle="1" w:styleId="1ff5">
    <w:name w:val="正文_1"/>
    <w:qFormat/>
    <w:pPr>
      <w:widowControl w:val="0"/>
      <w:jc w:val="both"/>
    </w:pPr>
    <w:rPr>
      <w:rFonts w:ascii="Calibri" w:hAnsi="Calibri"/>
      <w:kern w:val="2"/>
      <w:sz w:val="21"/>
      <w:szCs w:val="22"/>
    </w:rPr>
  </w:style>
  <w:style w:type="paragraph" w:customStyle="1" w:styleId="xl198">
    <w:name w:val="xl198"/>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color w:val="000000"/>
      <w:sz w:val="24"/>
      <w:szCs w:val="24"/>
    </w:rPr>
  </w:style>
  <w:style w:type="paragraph" w:customStyle="1" w:styleId="xl197">
    <w:name w:val="xl19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95">
    <w:name w:val="xl19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94">
    <w:name w:val="xl194"/>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sz w:val="24"/>
      <w:szCs w:val="24"/>
    </w:rPr>
  </w:style>
  <w:style w:type="paragraph" w:customStyle="1" w:styleId="xl192">
    <w:name w:val="xl192"/>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sz w:val="24"/>
      <w:szCs w:val="24"/>
    </w:rPr>
  </w:style>
  <w:style w:type="paragraph" w:customStyle="1" w:styleId="xl200">
    <w:name w:val="xl20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color w:val="000000"/>
      <w:sz w:val="24"/>
      <w:szCs w:val="24"/>
    </w:rPr>
  </w:style>
  <w:style w:type="paragraph" w:customStyle="1" w:styleId="xl173">
    <w:name w:val="xl17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9">
    <w:name w:val="xl179"/>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font15">
    <w:name w:val="font15"/>
    <w:basedOn w:val="a4"/>
    <w:qFormat/>
    <w:pPr>
      <w:widowControl/>
      <w:spacing w:before="100" w:beforeAutospacing="1" w:after="100" w:afterAutospacing="1"/>
      <w:jc w:val="left"/>
    </w:pPr>
    <w:rPr>
      <w:rFonts w:ascii="Times New Roman" w:hAnsi="宋体" w:cs="宋体"/>
      <w:color w:val="000000"/>
      <w:sz w:val="24"/>
      <w:szCs w:val="24"/>
    </w:rPr>
  </w:style>
  <w:style w:type="paragraph" w:customStyle="1" w:styleId="xl140">
    <w:name w:val="xl140"/>
    <w:basedOn w:val="a4"/>
    <w:qFormat/>
    <w:pPr>
      <w:widowControl/>
      <w:spacing w:before="100" w:beforeAutospacing="1" w:after="100" w:afterAutospacing="1"/>
      <w:jc w:val="center"/>
      <w:textAlignment w:val="bottom"/>
    </w:pPr>
    <w:rPr>
      <w:rFonts w:ascii="Times New Roman" w:hAnsi="宋体" w:cs="宋体"/>
      <w:color w:val="FF0000"/>
      <w:sz w:val="24"/>
      <w:szCs w:val="24"/>
    </w:rPr>
  </w:style>
  <w:style w:type="paragraph" w:customStyle="1" w:styleId="xl142">
    <w:name w:val="xl142"/>
    <w:basedOn w:val="a4"/>
    <w:qFormat/>
    <w:pPr>
      <w:widowControl/>
      <w:spacing w:before="100" w:beforeAutospacing="1" w:after="100" w:afterAutospacing="1"/>
      <w:jc w:val="center"/>
      <w:textAlignment w:val="bottom"/>
    </w:pPr>
    <w:rPr>
      <w:rFonts w:ascii="Times New Roman" w:hAnsi="宋体" w:cs="宋体"/>
      <w:sz w:val="24"/>
      <w:szCs w:val="24"/>
    </w:rPr>
  </w:style>
  <w:style w:type="paragraph" w:customStyle="1" w:styleId="xl139">
    <w:name w:val="xl139"/>
    <w:basedOn w:val="a4"/>
    <w:qFormat/>
    <w:pPr>
      <w:widowControl/>
      <w:spacing w:before="100" w:beforeAutospacing="1" w:after="100" w:afterAutospacing="1"/>
      <w:jc w:val="center"/>
    </w:pPr>
    <w:rPr>
      <w:rFonts w:ascii="Times New Roman" w:hAnsi="宋体" w:cs="宋体"/>
      <w:b/>
      <w:bCs/>
      <w:sz w:val="24"/>
      <w:szCs w:val="24"/>
    </w:rPr>
  </w:style>
  <w:style w:type="paragraph" w:customStyle="1" w:styleId="xl148">
    <w:name w:val="xl148"/>
    <w:basedOn w:val="a4"/>
    <w:qFormat/>
    <w:pPr>
      <w:widowControl/>
      <w:spacing w:before="100" w:beforeAutospacing="1" w:after="100" w:afterAutospacing="1"/>
      <w:jc w:val="center"/>
      <w:textAlignment w:val="bottom"/>
    </w:pPr>
    <w:rPr>
      <w:rFonts w:ascii="Times New Roman"/>
      <w:sz w:val="24"/>
      <w:szCs w:val="24"/>
    </w:rPr>
  </w:style>
  <w:style w:type="paragraph" w:customStyle="1" w:styleId="font14">
    <w:name w:val="font14"/>
    <w:basedOn w:val="a4"/>
    <w:qFormat/>
    <w:pPr>
      <w:widowControl/>
      <w:spacing w:before="100" w:beforeAutospacing="1" w:after="100" w:afterAutospacing="1"/>
      <w:jc w:val="left"/>
    </w:pPr>
    <w:rPr>
      <w:rFonts w:ascii="Arial" w:hAnsi="Arial" w:cs="Arial"/>
      <w:sz w:val="24"/>
      <w:szCs w:val="24"/>
    </w:rPr>
  </w:style>
  <w:style w:type="paragraph" w:customStyle="1" w:styleId="xl143">
    <w:name w:val="xl143"/>
    <w:basedOn w:val="a4"/>
    <w:qFormat/>
    <w:pPr>
      <w:widowControl/>
      <w:spacing w:before="100" w:beforeAutospacing="1" w:after="100" w:afterAutospacing="1"/>
      <w:jc w:val="center"/>
    </w:pPr>
    <w:rPr>
      <w:rFonts w:ascii="Times New Roman" w:hAnsi="宋体" w:cs="宋体"/>
      <w:sz w:val="28"/>
      <w:szCs w:val="28"/>
    </w:rPr>
  </w:style>
  <w:style w:type="paragraph" w:customStyle="1" w:styleId="xl144">
    <w:name w:val="xl144"/>
    <w:basedOn w:val="a4"/>
    <w:qFormat/>
    <w:pPr>
      <w:widowControl/>
      <w:spacing w:before="100" w:beforeAutospacing="1" w:after="100" w:afterAutospacing="1"/>
      <w:jc w:val="center"/>
    </w:pPr>
    <w:rPr>
      <w:rFonts w:ascii="Times New Roman" w:hAnsi="宋体" w:cs="宋体"/>
      <w:sz w:val="24"/>
      <w:szCs w:val="24"/>
    </w:rPr>
  </w:style>
  <w:style w:type="paragraph" w:customStyle="1" w:styleId="xl147">
    <w:name w:val="xl147"/>
    <w:basedOn w:val="a4"/>
    <w:qFormat/>
    <w:pPr>
      <w:widowControl/>
      <w:spacing w:before="100" w:beforeAutospacing="1" w:after="100" w:afterAutospacing="1"/>
      <w:jc w:val="center"/>
      <w:textAlignment w:val="bottom"/>
    </w:pPr>
    <w:rPr>
      <w:rFonts w:ascii="Times New Roman" w:hAnsi="宋体" w:cs="宋体"/>
      <w:b/>
      <w:bCs/>
      <w:sz w:val="24"/>
      <w:szCs w:val="24"/>
    </w:rPr>
  </w:style>
  <w:style w:type="paragraph" w:customStyle="1" w:styleId="xl149">
    <w:name w:val="xl149"/>
    <w:basedOn w:val="a4"/>
    <w:qFormat/>
    <w:pPr>
      <w:widowControl/>
      <w:shd w:val="clear" w:color="000000" w:fill="FFFFFF"/>
      <w:spacing w:before="100" w:beforeAutospacing="1" w:after="100" w:afterAutospacing="1"/>
      <w:jc w:val="center"/>
      <w:textAlignment w:val="bottom"/>
    </w:pPr>
    <w:rPr>
      <w:rFonts w:ascii="Times New Roman" w:hAnsi="宋体" w:cs="宋体"/>
      <w:sz w:val="24"/>
      <w:szCs w:val="24"/>
    </w:rPr>
  </w:style>
  <w:style w:type="paragraph" w:customStyle="1" w:styleId="xl151">
    <w:name w:val="xl15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b/>
      <w:bCs/>
      <w:sz w:val="24"/>
      <w:szCs w:val="24"/>
    </w:rPr>
  </w:style>
  <w:style w:type="paragraph" w:customStyle="1" w:styleId="xl152">
    <w:name w:val="xl15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b/>
      <w:bCs/>
      <w:sz w:val="24"/>
      <w:szCs w:val="24"/>
    </w:rPr>
  </w:style>
  <w:style w:type="paragraph" w:customStyle="1" w:styleId="xl153">
    <w:name w:val="xl15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5">
    <w:name w:val="xl15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6">
    <w:name w:val="xl15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7">
    <w:name w:val="xl15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8">
    <w:name w:val="xl15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9">
    <w:name w:val="xl15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color w:val="FF0000"/>
      <w:sz w:val="24"/>
      <w:szCs w:val="24"/>
    </w:rPr>
  </w:style>
  <w:style w:type="paragraph" w:customStyle="1" w:styleId="xl160">
    <w:name w:val="xl16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61">
    <w:name w:val="xl161"/>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62">
    <w:name w:val="xl16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63">
    <w:name w:val="xl16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64">
    <w:name w:val="xl16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65">
    <w:name w:val="xl165"/>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66">
    <w:name w:val="xl16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0"/>
    </w:rPr>
  </w:style>
  <w:style w:type="paragraph" w:customStyle="1" w:styleId="xl167">
    <w:name w:val="xl167"/>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68">
    <w:name w:val="xl16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69">
    <w:name w:val="xl16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0">
    <w:name w:val="xl17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1">
    <w:name w:val="xl17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2">
    <w:name w:val="xl172"/>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81">
    <w:name w:val="xl181"/>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宋体" w:cs="宋体"/>
      <w:sz w:val="24"/>
      <w:szCs w:val="24"/>
    </w:rPr>
  </w:style>
  <w:style w:type="paragraph" w:customStyle="1" w:styleId="xl183">
    <w:name w:val="xl183"/>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84">
    <w:name w:val="xl18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sz w:val="24"/>
      <w:szCs w:val="24"/>
    </w:rPr>
  </w:style>
  <w:style w:type="paragraph" w:customStyle="1" w:styleId="xl185">
    <w:name w:val="xl18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87">
    <w:name w:val="xl18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color w:val="FF0000"/>
      <w:sz w:val="24"/>
      <w:szCs w:val="24"/>
    </w:rPr>
  </w:style>
  <w:style w:type="paragraph" w:customStyle="1" w:styleId="xl190">
    <w:name w:val="xl190"/>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sz w:val="24"/>
      <w:szCs w:val="24"/>
    </w:rPr>
  </w:style>
  <w:style w:type="paragraph" w:customStyle="1" w:styleId="xl191">
    <w:name w:val="xl191"/>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203">
    <w:name w:val="xl20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sz w:val="24"/>
      <w:szCs w:val="24"/>
    </w:rPr>
  </w:style>
  <w:style w:type="character" w:customStyle="1" w:styleId="1ff6">
    <w:name w:val="页眉 字符1"/>
    <w:qFormat/>
    <w:rPr>
      <w:rFonts w:ascii="Times New Roman" w:eastAsia="宋体" w:hAnsi="Times New Roman" w:cs="Times New Roman"/>
      <w:sz w:val="18"/>
      <w:szCs w:val="18"/>
    </w:rPr>
  </w:style>
  <w:style w:type="character" w:customStyle="1" w:styleId="1ff7">
    <w:name w:val="页脚 字符1"/>
    <w:uiPriority w:val="99"/>
    <w:qFormat/>
    <w:rPr>
      <w:rFonts w:ascii="Times New Roman" w:eastAsia="宋体" w:hAnsi="Times New Roman" w:cs="Times New Roman"/>
      <w:sz w:val="18"/>
      <w:szCs w:val="18"/>
    </w:rPr>
  </w:style>
  <w:style w:type="character" w:customStyle="1" w:styleId="117">
    <w:name w:val="标题 1 字符1"/>
    <w:uiPriority w:val="9"/>
    <w:qFormat/>
    <w:rPr>
      <w:rFonts w:ascii="Times New Roman" w:eastAsia="宋体" w:hAnsi="Times New Roman" w:cs="Times New Roman"/>
      <w:b/>
      <w:bCs/>
      <w:kern w:val="44"/>
      <w:sz w:val="44"/>
      <w:szCs w:val="44"/>
    </w:rPr>
  </w:style>
  <w:style w:type="character" w:customStyle="1" w:styleId="312">
    <w:name w:val="标题 3 字符1"/>
    <w:qFormat/>
    <w:rPr>
      <w:rFonts w:ascii="Times New Roman" w:eastAsia="宋体" w:hAnsi="Times New Roman" w:cs="Times New Roman"/>
      <w:b/>
      <w:bCs/>
      <w:sz w:val="32"/>
      <w:szCs w:val="32"/>
    </w:rPr>
  </w:style>
  <w:style w:type="character" w:customStyle="1" w:styleId="1ff8">
    <w:name w:val="列表段落 字符1"/>
    <w:qFormat/>
    <w:rPr>
      <w:rFonts w:ascii="宋体" w:eastAsia="宋体" w:hAnsi="Times New Roman" w:cs="Times New Roman"/>
      <w:sz w:val="34"/>
      <w:lang w:val="en-US" w:eastAsia="zh-CN"/>
    </w:rPr>
  </w:style>
  <w:style w:type="paragraph" w:customStyle="1" w:styleId="Style265">
    <w:name w:val="_Style 265"/>
    <w:basedOn w:val="a4"/>
    <w:next w:val="afff2"/>
    <w:qFormat/>
    <w:pPr>
      <w:ind w:firstLineChars="200" w:firstLine="420"/>
    </w:pPr>
  </w:style>
  <w:style w:type="character" w:customStyle="1" w:styleId="1ff9">
    <w:name w:val="副标题 字符1"/>
    <w:uiPriority w:val="11"/>
    <w:qFormat/>
    <w:rPr>
      <w:rFonts w:ascii="Cambria" w:eastAsia="宋体" w:hAnsi="Cambria" w:cs="Times New Roman"/>
      <w:b/>
      <w:bCs/>
      <w:kern w:val="28"/>
      <w:sz w:val="32"/>
      <w:szCs w:val="32"/>
    </w:rPr>
  </w:style>
  <w:style w:type="character" w:customStyle="1" w:styleId="1ffa">
    <w:name w:val="标题 字符1"/>
    <w:uiPriority w:val="10"/>
    <w:qFormat/>
    <w:rPr>
      <w:rFonts w:ascii="Cambria" w:eastAsia="宋体" w:hAnsi="Cambria" w:cs="Times New Roman"/>
      <w:b/>
      <w:bCs/>
      <w:sz w:val="32"/>
      <w:szCs w:val="32"/>
    </w:rPr>
  </w:style>
  <w:style w:type="paragraph" w:customStyle="1" w:styleId="Style767">
    <w:name w:val="_Style 767"/>
    <w:basedOn w:val="a4"/>
    <w:next w:val="afff2"/>
    <w:qFormat/>
    <w:pPr>
      <w:ind w:firstLineChars="200" w:firstLine="420"/>
    </w:pPr>
  </w:style>
  <w:style w:type="character" w:customStyle="1" w:styleId="Char23">
    <w:name w:val="正文文本 Char2"/>
    <w:qFormat/>
    <w:rPr>
      <w:rFonts w:ascii="Times New Roman" w:eastAsia="宋体" w:hAnsi="Times New Roman" w:cs="Times New Roman"/>
    </w:rPr>
  </w:style>
  <w:style w:type="character" w:customStyle="1" w:styleId="Char24">
    <w:name w:val="列出段落 Char2"/>
    <w:qFormat/>
    <w:rPr>
      <w:rFonts w:ascii="宋体" w:eastAsia="宋体" w:hAnsi="Times New Roman" w:cs="Times New Roman"/>
      <w:sz w:val="34"/>
      <w:lang w:val="en-US" w:eastAsia="zh-CN"/>
    </w:rPr>
  </w:style>
  <w:style w:type="character" w:customStyle="1" w:styleId="2Ctrl2Char">
    <w:name w:val="!标题2 Ctrl+2 Char"/>
    <w:link w:val="2Ctrl2"/>
    <w:qFormat/>
    <w:rPr>
      <w:rFonts w:ascii="Arial" w:eastAsia="黑体" w:hAnsi="Arial"/>
      <w:bCs/>
      <w:sz w:val="36"/>
      <w:szCs w:val="36"/>
    </w:rPr>
  </w:style>
  <w:style w:type="paragraph" w:customStyle="1" w:styleId="2Ctrl2">
    <w:name w:val="!标题2 Ctrl+2"/>
    <w:basedOn w:val="20"/>
    <w:next w:val="a4"/>
    <w:link w:val="2Ctrl2Char"/>
    <w:qFormat/>
    <w:pPr>
      <w:keepNext w:val="0"/>
      <w:keepLines w:val="0"/>
      <w:tabs>
        <w:tab w:val="left" w:pos="567"/>
      </w:tabs>
      <w:adjustRightInd w:val="0"/>
      <w:snapToGrid w:val="0"/>
      <w:spacing w:beforeLines="200" w:afterLines="50" w:line="300" w:lineRule="auto"/>
      <w:ind w:left="567" w:hanging="567"/>
    </w:pPr>
    <w:rPr>
      <w:b w:val="0"/>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qFormat="1"/>
    <w:lsdException w:name="index 3" w:locked="1" w:qFormat="1"/>
    <w:lsdException w:name="index 4" w:locked="1" w:qFormat="1"/>
    <w:lsdException w:name="index 5" w:locked="1" w:qFormat="1"/>
    <w:lsdException w:name="index 6" w:locked="1" w:qFormat="1"/>
    <w:lsdException w:name="index 7" w:locked="1" w:qFormat="1"/>
    <w:lsdException w:name="index 8" w:locked="1" w:qFormat="1"/>
    <w:lsdException w:name="index 9" w:lock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locked="1" w:qFormat="1"/>
    <w:lsdException w:name="annotation text" w:uiPriority="0" w:qFormat="1"/>
    <w:lsdException w:name="header" w:uiPriority="0" w:qFormat="1"/>
    <w:lsdException w:name="footer" w:uiPriority="0" w:qFormat="1"/>
    <w:lsdException w:name="index heading" w:locked="1" w:qFormat="1"/>
    <w:lsdException w:name="caption" w:uiPriority="0" w:qFormat="1"/>
    <w:lsdException w:name="table of figures" w:uiPriority="0" w:qFormat="1"/>
    <w:lsdException w:name="envelope address" w:locked="1" w:semiHidden="1" w:unhideWhenUsed="1"/>
    <w:lsdException w:name="envelope return" w:locked="1" w:semiHidden="1" w:unhideWhenUsed="1"/>
    <w:lsdException w:name="footnote reference" w:locked="1" w:qFormat="1"/>
    <w:lsdException w:name="annotation reference" w:uiPriority="0" w:qFormat="1"/>
    <w:lsdException w:name="line number" w:locked="1" w:semiHidden="1" w:unhideWhenUsed="1"/>
    <w:lsdException w:name="page number" w:uiPriority="0" w:qFormat="1"/>
    <w:lsdException w:name="endnote reference" w:locked="1" w:semiHidden="1" w:unhideWhenUsed="1"/>
    <w:lsdException w:name="endnote text" w:locked="1" w:qFormat="1"/>
    <w:lsdException w:name="table of authorities" w:locked="1" w:qFormat="1"/>
    <w:lsdException w:name="macro" w:locked="1" w:semiHidden="1" w:unhideWhenUsed="1"/>
    <w:lsdException w:name="toa heading" w:locked="1" w:uiPriority="0" w:qFormat="1"/>
    <w:lsdException w:name="List" w:uiPriority="0" w:qFormat="1"/>
    <w:lsdException w:name="List Bullet" w:locked="1" w:qFormat="1"/>
    <w:lsdException w:name="List Number" w:locked="1" w:uiPriority="0" w:qFormat="1"/>
    <w:lsdException w:name="List 2" w:uiPriority="0" w:qFormat="1"/>
    <w:lsdException w:name="List 3" w:uiPriority="0" w:qFormat="1"/>
    <w:lsdException w:name="List 4" w:uiPriority="0" w:qFormat="1"/>
    <w:lsdException w:name="List 5" w:locked="1" w:semiHidden="1" w:unhideWhenUsed="1"/>
    <w:lsdException w:name="List Bullet 2" w:uiPriority="0"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uiPriority="0" w:qFormat="1"/>
    <w:lsdException w:name="List Number 4" w:locked="1" w:qFormat="1"/>
    <w:lsdException w:name="List Number 5" w:locked="1" w:qFormat="1"/>
    <w:lsdException w:name="Title" w:uiPriority="0" w:qFormat="1"/>
    <w:lsdException w:name="Closing" w:uiPriority="0" w:qFormat="1"/>
    <w:lsdException w:name="Signature" w:locked="1" w:qFormat="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uiPriority="0" w:qFormat="1"/>
    <w:lsdException w:name="List Continue 3" w:locked="1" w:semiHidden="1" w:unhideWhenUsed="1"/>
    <w:lsdException w:name="List Continue 4" w:locked="1" w:semiHidden="1" w:unhideWhenUsed="1"/>
    <w:lsdException w:name="List Continue 5" w:locked="1" w:qFormat="1"/>
    <w:lsdException w:name="Message Header" w:uiPriority="0" w:qFormat="1"/>
    <w:lsdException w:name="Subtitle" w:uiPriority="0" w:qFormat="1"/>
    <w:lsdException w:name="Salutation" w:uiPriority="0" w:qFormat="1"/>
    <w:lsdException w:name="Date" w:uiPriority="0" w:qFormat="1"/>
    <w:lsdException w:name="Body Text First Indent"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locked="1" w:qFormat="1"/>
    <w:lsdException w:name="Strong" w:uiPriority="0"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next w:val="20"/>
    <w:qFormat/>
    <w:pPr>
      <w:widowControl w:val="0"/>
      <w:jc w:val="both"/>
    </w:pPr>
    <w:rPr>
      <w:rFonts w:ascii="宋体"/>
      <w:sz w:val="34"/>
    </w:rPr>
  </w:style>
  <w:style w:type="paragraph" w:styleId="11">
    <w:name w:val="heading 1"/>
    <w:basedOn w:val="a4"/>
    <w:next w:val="a4"/>
    <w:link w:val="1Char"/>
    <w:qFormat/>
    <w:pPr>
      <w:keepNext/>
      <w:keepLines/>
      <w:autoSpaceDE w:val="0"/>
      <w:autoSpaceDN w:val="0"/>
      <w:adjustRightInd w:val="0"/>
      <w:spacing w:before="240" w:after="120" w:line="300" w:lineRule="auto"/>
      <w:jc w:val="center"/>
      <w:outlineLvl w:val="0"/>
    </w:pPr>
    <w:rPr>
      <w:b/>
      <w:kern w:val="44"/>
      <w:sz w:val="20"/>
      <w:lang w:val="zh-CN"/>
    </w:rPr>
  </w:style>
  <w:style w:type="paragraph" w:styleId="20">
    <w:name w:val="heading 2"/>
    <w:basedOn w:val="a4"/>
    <w:next w:val="a4"/>
    <w:link w:val="2Char"/>
    <w:qFormat/>
    <w:pPr>
      <w:keepNext/>
      <w:keepLines/>
      <w:spacing w:before="260" w:after="260" w:line="413" w:lineRule="auto"/>
      <w:outlineLvl w:val="1"/>
    </w:pPr>
    <w:rPr>
      <w:rFonts w:ascii="Arial" w:eastAsia="黑体" w:hAnsi="Arial"/>
      <w:b/>
      <w:sz w:val="32"/>
      <w:lang w:val="zh-CN"/>
    </w:rPr>
  </w:style>
  <w:style w:type="paragraph" w:styleId="34">
    <w:name w:val="heading 3"/>
    <w:basedOn w:val="a4"/>
    <w:next w:val="a4"/>
    <w:link w:val="3Char1"/>
    <w:qFormat/>
    <w:pPr>
      <w:keepNext/>
      <w:keepLines/>
      <w:widowControl/>
      <w:spacing w:before="260" w:after="260" w:line="413" w:lineRule="auto"/>
      <w:jc w:val="left"/>
      <w:outlineLvl w:val="2"/>
    </w:pPr>
    <w:rPr>
      <w:rFonts w:ascii="Times New Roman"/>
      <w:b/>
      <w:sz w:val="32"/>
      <w:lang w:val="zh-CN"/>
    </w:rPr>
  </w:style>
  <w:style w:type="paragraph" w:styleId="40">
    <w:name w:val="heading 4"/>
    <w:basedOn w:val="a4"/>
    <w:next w:val="a4"/>
    <w:link w:val="4Char"/>
    <w:qFormat/>
    <w:pPr>
      <w:keepNext/>
      <w:keepLines/>
      <w:spacing w:before="280" w:after="290" w:line="372" w:lineRule="auto"/>
      <w:outlineLvl w:val="3"/>
    </w:pPr>
    <w:rPr>
      <w:rFonts w:ascii="Arial" w:eastAsia="黑体" w:hAnsi="Arial"/>
      <w:b/>
      <w:sz w:val="28"/>
      <w:lang w:val="zh-CN"/>
    </w:rPr>
  </w:style>
  <w:style w:type="paragraph" w:styleId="50">
    <w:name w:val="heading 5"/>
    <w:basedOn w:val="a4"/>
    <w:next w:val="a4"/>
    <w:link w:val="5Char"/>
    <w:qFormat/>
    <w:pPr>
      <w:keepNext/>
      <w:keepLines/>
      <w:spacing w:before="280" w:after="290" w:line="376" w:lineRule="auto"/>
      <w:outlineLvl w:val="4"/>
    </w:pPr>
    <w:rPr>
      <w:rFonts w:ascii="仿宋_GB2312" w:eastAsia="仿宋_GB2312" w:hAnsi="Courier New"/>
      <w:b/>
      <w:sz w:val="28"/>
      <w:lang w:val="zh-CN"/>
    </w:rPr>
  </w:style>
  <w:style w:type="paragraph" w:styleId="6">
    <w:name w:val="heading 6"/>
    <w:basedOn w:val="a4"/>
    <w:next w:val="a4"/>
    <w:link w:val="6Char"/>
    <w:qFormat/>
    <w:pPr>
      <w:keepNext/>
      <w:keepLines/>
      <w:spacing w:before="240" w:after="64" w:line="320" w:lineRule="auto"/>
      <w:outlineLvl w:val="5"/>
    </w:pPr>
    <w:rPr>
      <w:rFonts w:ascii="Cambria" w:hAnsi="Cambria"/>
      <w:b/>
      <w:sz w:val="24"/>
      <w:lang w:val="zh-CN"/>
    </w:rPr>
  </w:style>
  <w:style w:type="paragraph" w:styleId="7">
    <w:name w:val="heading 7"/>
    <w:basedOn w:val="a4"/>
    <w:next w:val="a4"/>
    <w:link w:val="7Char"/>
    <w:qFormat/>
    <w:pPr>
      <w:keepNext/>
      <w:keepLines/>
      <w:spacing w:before="240" w:after="64" w:line="320" w:lineRule="auto"/>
      <w:outlineLvl w:val="6"/>
    </w:pPr>
    <w:rPr>
      <w:b/>
      <w:sz w:val="24"/>
      <w:lang w:val="zh-CN"/>
    </w:rPr>
  </w:style>
  <w:style w:type="paragraph" w:styleId="8">
    <w:name w:val="heading 8"/>
    <w:basedOn w:val="a4"/>
    <w:next w:val="a4"/>
    <w:link w:val="8Char"/>
    <w:qFormat/>
    <w:pPr>
      <w:keepNext/>
      <w:keepLines/>
      <w:numPr>
        <w:numId w:val="1"/>
      </w:numPr>
      <w:spacing w:before="240" w:after="64" w:line="317" w:lineRule="auto"/>
      <w:outlineLvl w:val="7"/>
    </w:pPr>
    <w:rPr>
      <w:rFonts w:ascii="Times New Roman"/>
      <w:sz w:val="24"/>
      <w:lang w:val="zh-CN"/>
    </w:rPr>
  </w:style>
  <w:style w:type="paragraph" w:styleId="9">
    <w:name w:val="heading 9"/>
    <w:basedOn w:val="a4"/>
    <w:next w:val="a4"/>
    <w:link w:val="9Char"/>
    <w:qFormat/>
    <w:pPr>
      <w:keepNext/>
      <w:keepLines/>
      <w:numPr>
        <w:ilvl w:val="8"/>
        <w:numId w:val="2"/>
      </w:numPr>
      <w:tabs>
        <w:tab w:val="clear" w:pos="1559"/>
        <w:tab w:val="left" w:pos="709"/>
        <w:tab w:val="left" w:pos="4200"/>
      </w:tabs>
      <w:spacing w:before="120" w:line="360" w:lineRule="auto"/>
      <w:outlineLvl w:val="8"/>
    </w:pPr>
    <w:rPr>
      <w:rFonts w:ascii="Arial" w:hAnsi="Arial"/>
      <w:sz w:val="20"/>
      <w:lang w:val="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5">
    <w:name w:val="List 3"/>
    <w:basedOn w:val="a4"/>
    <w:qFormat/>
    <w:pPr>
      <w:widowControl/>
      <w:spacing w:before="100" w:beforeAutospacing="1" w:after="100" w:afterAutospacing="1"/>
      <w:jc w:val="left"/>
    </w:pPr>
    <w:rPr>
      <w:rFonts w:ascii="Arial Unicode MS" w:hAnsi="Arial Unicode MS"/>
      <w:sz w:val="24"/>
      <w:szCs w:val="24"/>
    </w:rPr>
  </w:style>
  <w:style w:type="paragraph" w:styleId="70">
    <w:name w:val="toc 7"/>
    <w:basedOn w:val="a4"/>
    <w:next w:val="a4"/>
    <w:uiPriority w:val="39"/>
    <w:qFormat/>
    <w:pPr>
      <w:ind w:left="2040"/>
      <w:jc w:val="left"/>
    </w:pPr>
    <w:rPr>
      <w:rFonts w:asciiTheme="minorHAnsi" w:hAnsiTheme="minorHAnsi" w:cstheme="minorHAnsi"/>
      <w:sz w:val="18"/>
      <w:szCs w:val="18"/>
    </w:rPr>
  </w:style>
  <w:style w:type="paragraph" w:styleId="a8">
    <w:name w:val="table of authorities"/>
    <w:basedOn w:val="a4"/>
    <w:next w:val="a4"/>
    <w:uiPriority w:val="99"/>
    <w:qFormat/>
    <w:locked/>
    <w:pPr>
      <w:ind w:leftChars="200" w:left="420"/>
    </w:pPr>
    <w:rPr>
      <w:rFonts w:ascii="Times New Roman"/>
      <w:kern w:val="2"/>
      <w:sz w:val="21"/>
      <w:szCs w:val="24"/>
    </w:rPr>
  </w:style>
  <w:style w:type="paragraph" w:styleId="a9">
    <w:name w:val="Note Heading"/>
    <w:basedOn w:val="a4"/>
    <w:next w:val="a4"/>
    <w:link w:val="Char"/>
    <w:qFormat/>
    <w:pPr>
      <w:spacing w:line="480" w:lineRule="auto"/>
      <w:jc w:val="center"/>
    </w:pPr>
    <w:rPr>
      <w:rFonts w:ascii="Times New Roman"/>
      <w:sz w:val="24"/>
      <w:lang w:val="zh-CN"/>
    </w:rPr>
  </w:style>
  <w:style w:type="paragraph" w:styleId="80">
    <w:name w:val="index 8"/>
    <w:basedOn w:val="a4"/>
    <w:next w:val="a4"/>
    <w:uiPriority w:val="99"/>
    <w:qFormat/>
    <w:locked/>
    <w:pPr>
      <w:widowControl/>
      <w:ind w:left="1760" w:hanging="220"/>
      <w:jc w:val="left"/>
    </w:pPr>
    <w:rPr>
      <w:rFonts w:ascii="Arial" w:hAnsi="Arial"/>
      <w:color w:val="000000"/>
      <w:sz w:val="22"/>
      <w:lang w:eastAsia="en-US"/>
    </w:rPr>
  </w:style>
  <w:style w:type="paragraph" w:styleId="aa">
    <w:name w:val="List Number"/>
    <w:basedOn w:val="a4"/>
    <w:qFormat/>
    <w:locked/>
    <w:pPr>
      <w:tabs>
        <w:tab w:val="left" w:pos="360"/>
      </w:tabs>
      <w:spacing w:line="500" w:lineRule="exact"/>
      <w:ind w:left="420" w:hanging="420"/>
    </w:pPr>
    <w:rPr>
      <w:rFonts w:ascii="Times New Roman"/>
      <w:kern w:val="2"/>
      <w:sz w:val="24"/>
      <w:szCs w:val="24"/>
    </w:rPr>
  </w:style>
  <w:style w:type="paragraph" w:styleId="ab">
    <w:name w:val="Normal Indent"/>
    <w:basedOn w:val="a4"/>
    <w:link w:val="Char0"/>
    <w:qFormat/>
    <w:pPr>
      <w:autoSpaceDE w:val="0"/>
      <w:autoSpaceDN w:val="0"/>
      <w:adjustRightInd w:val="0"/>
      <w:ind w:firstLine="420"/>
      <w:jc w:val="left"/>
    </w:pPr>
    <w:rPr>
      <w:sz w:val="24"/>
      <w:lang w:val="zh-CN"/>
    </w:rPr>
  </w:style>
  <w:style w:type="paragraph" w:styleId="ac">
    <w:name w:val="caption"/>
    <w:basedOn w:val="a4"/>
    <w:next w:val="a4"/>
    <w:link w:val="Char1"/>
    <w:qFormat/>
    <w:pPr>
      <w:jc w:val="center"/>
    </w:pPr>
    <w:rPr>
      <w:rFonts w:ascii="华文彩云" w:hAnsi="Century Gothic" w:cs="Arial"/>
      <w:b/>
      <w:bCs/>
      <w:sz w:val="52"/>
      <w:szCs w:val="72"/>
    </w:rPr>
  </w:style>
  <w:style w:type="paragraph" w:styleId="51">
    <w:name w:val="index 5"/>
    <w:basedOn w:val="a4"/>
    <w:next w:val="a4"/>
    <w:uiPriority w:val="99"/>
    <w:qFormat/>
    <w:locked/>
    <w:pPr>
      <w:widowControl/>
      <w:ind w:left="1100" w:hanging="220"/>
      <w:jc w:val="left"/>
    </w:pPr>
    <w:rPr>
      <w:rFonts w:ascii="Arial" w:hAnsi="Arial"/>
      <w:color w:val="000000"/>
      <w:sz w:val="22"/>
      <w:lang w:eastAsia="en-US"/>
    </w:rPr>
  </w:style>
  <w:style w:type="paragraph" w:styleId="ad">
    <w:name w:val="List Bullet"/>
    <w:basedOn w:val="a4"/>
    <w:uiPriority w:val="99"/>
    <w:qFormat/>
    <w:locked/>
    <w:pPr>
      <w:tabs>
        <w:tab w:val="left" w:pos="425"/>
      </w:tabs>
      <w:ind w:left="425" w:hanging="425"/>
    </w:pPr>
    <w:rPr>
      <w:rFonts w:ascii="Times New Roman"/>
      <w:kern w:val="2"/>
      <w:sz w:val="21"/>
    </w:rPr>
  </w:style>
  <w:style w:type="paragraph" w:styleId="ae">
    <w:name w:val="Document Map"/>
    <w:basedOn w:val="a4"/>
    <w:link w:val="Char2"/>
    <w:qFormat/>
    <w:rPr>
      <w:sz w:val="18"/>
      <w:lang w:val="zh-CN"/>
    </w:rPr>
  </w:style>
  <w:style w:type="paragraph" w:styleId="af">
    <w:name w:val="toa heading"/>
    <w:basedOn w:val="a4"/>
    <w:next w:val="a4"/>
    <w:qFormat/>
    <w:locked/>
    <w:pPr>
      <w:spacing w:before="120"/>
    </w:pPr>
    <w:rPr>
      <w:rFonts w:ascii="Arial" w:hAnsi="Arial"/>
      <w:sz w:val="24"/>
      <w:szCs w:val="22"/>
    </w:rPr>
  </w:style>
  <w:style w:type="paragraph" w:styleId="af0">
    <w:name w:val="annotation text"/>
    <w:basedOn w:val="a4"/>
    <w:link w:val="Char10"/>
    <w:qFormat/>
    <w:pPr>
      <w:jc w:val="left"/>
    </w:pPr>
    <w:rPr>
      <w:sz w:val="20"/>
      <w:lang w:val="zh-CN"/>
    </w:rPr>
  </w:style>
  <w:style w:type="paragraph" w:styleId="60">
    <w:name w:val="index 6"/>
    <w:basedOn w:val="a4"/>
    <w:next w:val="a4"/>
    <w:uiPriority w:val="99"/>
    <w:qFormat/>
    <w:locked/>
    <w:pPr>
      <w:widowControl/>
      <w:ind w:left="1320" w:hanging="220"/>
      <w:jc w:val="left"/>
    </w:pPr>
    <w:rPr>
      <w:rFonts w:ascii="Arial" w:hAnsi="Arial"/>
      <w:color w:val="000000"/>
      <w:sz w:val="22"/>
      <w:lang w:eastAsia="en-US"/>
    </w:rPr>
  </w:style>
  <w:style w:type="paragraph" w:styleId="af1">
    <w:name w:val="Salutation"/>
    <w:basedOn w:val="a4"/>
    <w:next w:val="a4"/>
    <w:link w:val="Char3"/>
    <w:qFormat/>
    <w:rPr>
      <w:color w:val="000000"/>
      <w:sz w:val="23"/>
      <w:lang w:val="zh-CN"/>
    </w:rPr>
  </w:style>
  <w:style w:type="paragraph" w:styleId="36">
    <w:name w:val="Body Text 3"/>
    <w:basedOn w:val="a4"/>
    <w:link w:val="3Char"/>
    <w:qFormat/>
    <w:pPr>
      <w:spacing w:line="360" w:lineRule="auto"/>
      <w:jc w:val="left"/>
    </w:pPr>
    <w:rPr>
      <w:sz w:val="24"/>
      <w:lang w:val="zh-CN"/>
    </w:rPr>
  </w:style>
  <w:style w:type="paragraph" w:styleId="af2">
    <w:name w:val="Closing"/>
    <w:basedOn w:val="a4"/>
    <w:link w:val="Char4"/>
    <w:qFormat/>
    <w:pPr>
      <w:ind w:leftChars="2100" w:left="100"/>
    </w:pPr>
    <w:rPr>
      <w:color w:val="000000"/>
      <w:sz w:val="23"/>
      <w:lang w:val="zh-CN"/>
    </w:rPr>
  </w:style>
  <w:style w:type="paragraph" w:styleId="af3">
    <w:name w:val="Body Text"/>
    <w:basedOn w:val="a4"/>
    <w:link w:val="Char5"/>
    <w:qFormat/>
    <w:pPr>
      <w:widowControl/>
      <w:spacing w:after="120"/>
      <w:jc w:val="left"/>
    </w:pPr>
    <w:rPr>
      <w:rFonts w:ascii="Times New Roman"/>
      <w:sz w:val="20"/>
      <w:lang w:val="zh-CN"/>
    </w:rPr>
  </w:style>
  <w:style w:type="paragraph" w:styleId="af4">
    <w:name w:val="Body Text Indent"/>
    <w:basedOn w:val="a4"/>
    <w:link w:val="Char6"/>
    <w:qFormat/>
    <w:pPr>
      <w:spacing w:after="120"/>
      <w:ind w:leftChars="200" w:left="420"/>
    </w:pPr>
    <w:rPr>
      <w:rFonts w:ascii="Times New Roman"/>
      <w:sz w:val="20"/>
      <w:lang w:val="zh-CN"/>
    </w:rPr>
  </w:style>
  <w:style w:type="paragraph" w:styleId="37">
    <w:name w:val="List Number 3"/>
    <w:basedOn w:val="a4"/>
    <w:link w:val="3Char0"/>
    <w:qFormat/>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1">
    <w:name w:val="List 2"/>
    <w:basedOn w:val="a4"/>
    <w:link w:val="2Char0"/>
    <w:qFormat/>
    <w:pPr>
      <w:ind w:leftChars="200" w:left="100" w:hangingChars="200" w:hanging="200"/>
    </w:pPr>
    <w:rPr>
      <w:szCs w:val="24"/>
    </w:rPr>
  </w:style>
  <w:style w:type="paragraph" w:styleId="af5">
    <w:name w:val="Block Text"/>
    <w:basedOn w:val="a4"/>
    <w:qFormat/>
    <w:pPr>
      <w:adjustRightInd w:val="0"/>
      <w:ind w:left="420" w:right="33"/>
      <w:jc w:val="left"/>
      <w:textAlignment w:val="baseline"/>
    </w:pPr>
    <w:rPr>
      <w:sz w:val="24"/>
    </w:rPr>
  </w:style>
  <w:style w:type="paragraph" w:styleId="22">
    <w:name w:val="List Bullet 2"/>
    <w:basedOn w:val="a4"/>
    <w:qFormat/>
    <w:pPr>
      <w:spacing w:line="360" w:lineRule="auto"/>
    </w:pPr>
    <w:rPr>
      <w:rFonts w:hAnsi="宋体"/>
      <w:spacing w:val="20"/>
      <w:sz w:val="24"/>
      <w:szCs w:val="24"/>
    </w:rPr>
  </w:style>
  <w:style w:type="paragraph" w:styleId="41">
    <w:name w:val="index 4"/>
    <w:basedOn w:val="a4"/>
    <w:next w:val="a4"/>
    <w:uiPriority w:val="99"/>
    <w:qFormat/>
    <w:locked/>
    <w:pPr>
      <w:widowControl/>
      <w:ind w:left="880" w:hanging="220"/>
      <w:jc w:val="left"/>
    </w:pPr>
    <w:rPr>
      <w:rFonts w:ascii="Arial" w:hAnsi="Arial"/>
      <w:color w:val="000000"/>
      <w:sz w:val="22"/>
      <w:lang w:eastAsia="en-US"/>
    </w:rPr>
  </w:style>
  <w:style w:type="paragraph" w:styleId="52">
    <w:name w:val="toc 5"/>
    <w:basedOn w:val="a4"/>
    <w:next w:val="a4"/>
    <w:uiPriority w:val="39"/>
    <w:qFormat/>
    <w:pPr>
      <w:ind w:left="1360"/>
      <w:jc w:val="left"/>
    </w:pPr>
    <w:rPr>
      <w:rFonts w:asciiTheme="minorHAnsi" w:hAnsiTheme="minorHAnsi" w:cstheme="minorHAnsi"/>
      <w:sz w:val="18"/>
      <w:szCs w:val="18"/>
    </w:rPr>
  </w:style>
  <w:style w:type="paragraph" w:styleId="38">
    <w:name w:val="toc 3"/>
    <w:basedOn w:val="a4"/>
    <w:next w:val="a4"/>
    <w:uiPriority w:val="39"/>
    <w:qFormat/>
    <w:pPr>
      <w:ind w:left="680"/>
      <w:jc w:val="left"/>
    </w:pPr>
    <w:rPr>
      <w:rFonts w:asciiTheme="minorHAnsi" w:hAnsiTheme="minorHAnsi" w:cstheme="minorHAnsi"/>
      <w:i/>
      <w:iCs/>
      <w:sz w:val="20"/>
    </w:rPr>
  </w:style>
  <w:style w:type="paragraph" w:styleId="af6">
    <w:name w:val="Plain Text"/>
    <w:basedOn w:val="a4"/>
    <w:link w:val="Char7"/>
    <w:qFormat/>
    <w:rPr>
      <w:rFonts w:hAnsi="Courier New"/>
      <w:sz w:val="20"/>
      <w:lang w:val="zh-CN"/>
    </w:rPr>
  </w:style>
  <w:style w:type="paragraph" w:styleId="42">
    <w:name w:val="List Number 4"/>
    <w:basedOn w:val="a4"/>
    <w:uiPriority w:val="99"/>
    <w:qFormat/>
    <w:locked/>
    <w:pPr>
      <w:tabs>
        <w:tab w:val="left" w:pos="1620"/>
      </w:tabs>
      <w:ind w:left="1620" w:hanging="425"/>
    </w:pPr>
    <w:rPr>
      <w:rFonts w:ascii="Times New Roman"/>
      <w:kern w:val="2"/>
      <w:sz w:val="24"/>
      <w:szCs w:val="24"/>
    </w:rPr>
  </w:style>
  <w:style w:type="paragraph" w:styleId="81">
    <w:name w:val="toc 8"/>
    <w:basedOn w:val="a4"/>
    <w:next w:val="a4"/>
    <w:uiPriority w:val="39"/>
    <w:qFormat/>
    <w:pPr>
      <w:ind w:left="2380"/>
      <w:jc w:val="left"/>
    </w:pPr>
    <w:rPr>
      <w:rFonts w:asciiTheme="minorHAnsi" w:hAnsiTheme="minorHAnsi" w:cstheme="minorHAnsi"/>
      <w:sz w:val="18"/>
      <w:szCs w:val="18"/>
    </w:rPr>
  </w:style>
  <w:style w:type="paragraph" w:styleId="39">
    <w:name w:val="index 3"/>
    <w:basedOn w:val="a4"/>
    <w:next w:val="a4"/>
    <w:uiPriority w:val="99"/>
    <w:qFormat/>
    <w:locked/>
    <w:pPr>
      <w:widowControl/>
      <w:ind w:left="660" w:hanging="220"/>
      <w:jc w:val="left"/>
    </w:pPr>
    <w:rPr>
      <w:rFonts w:ascii="Arial" w:hAnsi="Arial"/>
      <w:color w:val="000000"/>
      <w:sz w:val="22"/>
      <w:lang w:eastAsia="en-US"/>
    </w:rPr>
  </w:style>
  <w:style w:type="paragraph" w:styleId="af7">
    <w:name w:val="Date"/>
    <w:basedOn w:val="a4"/>
    <w:next w:val="a4"/>
    <w:link w:val="Char8"/>
    <w:qFormat/>
    <w:rPr>
      <w:rFonts w:ascii="Times New Roman" w:eastAsia="楷体"/>
      <w:sz w:val="32"/>
      <w:lang w:val="zh-CN"/>
    </w:rPr>
  </w:style>
  <w:style w:type="paragraph" w:styleId="23">
    <w:name w:val="Body Text Indent 2"/>
    <w:basedOn w:val="a4"/>
    <w:link w:val="2Char1"/>
    <w:qFormat/>
    <w:pPr>
      <w:spacing w:after="120" w:line="480" w:lineRule="auto"/>
      <w:ind w:leftChars="200" w:left="420"/>
    </w:pPr>
    <w:rPr>
      <w:rFonts w:ascii="Times New Roman"/>
      <w:sz w:val="20"/>
      <w:lang w:val="zh-CN"/>
    </w:rPr>
  </w:style>
  <w:style w:type="paragraph" w:styleId="af8">
    <w:name w:val="endnote text"/>
    <w:basedOn w:val="a4"/>
    <w:link w:val="Char9"/>
    <w:uiPriority w:val="99"/>
    <w:qFormat/>
    <w:locked/>
    <w:pPr>
      <w:snapToGrid w:val="0"/>
      <w:jc w:val="left"/>
    </w:pPr>
    <w:rPr>
      <w:rFonts w:ascii="Times New Roman"/>
      <w:kern w:val="2"/>
      <w:sz w:val="21"/>
      <w:szCs w:val="24"/>
    </w:rPr>
  </w:style>
  <w:style w:type="paragraph" w:styleId="53">
    <w:name w:val="List Continue 5"/>
    <w:basedOn w:val="a4"/>
    <w:uiPriority w:val="99"/>
    <w:qFormat/>
    <w:locked/>
    <w:pPr>
      <w:tabs>
        <w:tab w:val="left" w:pos="840"/>
      </w:tabs>
      <w:spacing w:after="120"/>
      <w:ind w:leftChars="1000" w:left="2100"/>
    </w:pPr>
    <w:rPr>
      <w:rFonts w:ascii="Times New Roman"/>
      <w:kern w:val="2"/>
      <w:sz w:val="21"/>
    </w:rPr>
  </w:style>
  <w:style w:type="paragraph" w:styleId="af9">
    <w:name w:val="Balloon Text"/>
    <w:basedOn w:val="a4"/>
    <w:link w:val="Chara"/>
    <w:uiPriority w:val="99"/>
    <w:qFormat/>
    <w:rPr>
      <w:rFonts w:ascii="Times New Roman"/>
      <w:sz w:val="18"/>
      <w:lang w:val="zh-CN"/>
    </w:rPr>
  </w:style>
  <w:style w:type="paragraph" w:styleId="afa">
    <w:name w:val="footer"/>
    <w:basedOn w:val="a4"/>
    <w:link w:val="Char11"/>
    <w:qFormat/>
    <w:pPr>
      <w:tabs>
        <w:tab w:val="center" w:pos="4153"/>
        <w:tab w:val="right" w:pos="8306"/>
      </w:tabs>
      <w:autoSpaceDE w:val="0"/>
      <w:autoSpaceDN w:val="0"/>
      <w:adjustRightInd w:val="0"/>
      <w:snapToGrid w:val="0"/>
      <w:jc w:val="left"/>
    </w:pPr>
    <w:rPr>
      <w:sz w:val="18"/>
      <w:lang w:val="zh-CN"/>
    </w:rPr>
  </w:style>
  <w:style w:type="paragraph" w:styleId="afb">
    <w:name w:val="header"/>
    <w:basedOn w:val="a4"/>
    <w:link w:val="Char12"/>
    <w:qFormat/>
    <w:pPr>
      <w:pBdr>
        <w:bottom w:val="single" w:sz="6" w:space="1" w:color="auto"/>
      </w:pBdr>
      <w:tabs>
        <w:tab w:val="center" w:pos="4153"/>
        <w:tab w:val="right" w:pos="8306"/>
      </w:tabs>
      <w:snapToGrid w:val="0"/>
      <w:jc w:val="center"/>
    </w:pPr>
    <w:rPr>
      <w:rFonts w:ascii="Times New Roman"/>
      <w:sz w:val="18"/>
      <w:lang w:val="zh-CN"/>
    </w:rPr>
  </w:style>
  <w:style w:type="paragraph" w:styleId="afc">
    <w:name w:val="Signature"/>
    <w:basedOn w:val="a4"/>
    <w:link w:val="Charb"/>
    <w:uiPriority w:val="99"/>
    <w:qFormat/>
    <w:locked/>
    <w:pPr>
      <w:ind w:left="4320"/>
    </w:pPr>
    <w:rPr>
      <w:rFonts w:ascii="Times New Roman" w:eastAsia="楷体_GB2312"/>
      <w:kern w:val="2"/>
      <w:sz w:val="21"/>
    </w:rPr>
  </w:style>
  <w:style w:type="paragraph" w:styleId="12">
    <w:name w:val="toc 1"/>
    <w:basedOn w:val="a4"/>
    <w:next w:val="a4"/>
    <w:uiPriority w:val="39"/>
    <w:qFormat/>
    <w:pPr>
      <w:spacing w:before="120" w:after="120"/>
      <w:jc w:val="left"/>
    </w:pPr>
    <w:rPr>
      <w:rFonts w:asciiTheme="minorHAnsi" w:hAnsiTheme="minorHAnsi" w:cstheme="minorHAnsi"/>
      <w:b/>
      <w:bCs/>
      <w:caps/>
      <w:sz w:val="20"/>
    </w:rPr>
  </w:style>
  <w:style w:type="paragraph" w:styleId="43">
    <w:name w:val="toc 4"/>
    <w:basedOn w:val="a4"/>
    <w:next w:val="a4"/>
    <w:uiPriority w:val="39"/>
    <w:qFormat/>
    <w:pPr>
      <w:ind w:left="1020"/>
      <w:jc w:val="left"/>
    </w:pPr>
    <w:rPr>
      <w:rFonts w:asciiTheme="minorHAnsi" w:hAnsiTheme="minorHAnsi" w:cstheme="minorHAnsi"/>
      <w:sz w:val="18"/>
      <w:szCs w:val="18"/>
    </w:rPr>
  </w:style>
  <w:style w:type="paragraph" w:styleId="afd">
    <w:name w:val="index heading"/>
    <w:basedOn w:val="a4"/>
    <w:next w:val="13"/>
    <w:uiPriority w:val="99"/>
    <w:qFormat/>
    <w:locked/>
    <w:pPr>
      <w:spacing w:line="360" w:lineRule="auto"/>
      <w:ind w:firstLine="482"/>
    </w:pPr>
    <w:rPr>
      <w:rFonts w:ascii="Footlight MT Light" w:hAnsi="Footlight MT Light"/>
      <w:kern w:val="2"/>
      <w:sz w:val="24"/>
    </w:rPr>
  </w:style>
  <w:style w:type="paragraph" w:styleId="13">
    <w:name w:val="index 1"/>
    <w:basedOn w:val="a4"/>
    <w:next w:val="a4"/>
    <w:qFormat/>
    <w:rPr>
      <w:szCs w:val="24"/>
    </w:rPr>
  </w:style>
  <w:style w:type="paragraph" w:styleId="afe">
    <w:name w:val="Subtitle"/>
    <w:basedOn w:val="a4"/>
    <w:next w:val="ab"/>
    <w:link w:val="Charc"/>
    <w:qFormat/>
    <w:pPr>
      <w:widowControl/>
      <w:spacing w:before="240" w:after="60" w:line="312" w:lineRule="auto"/>
      <w:jc w:val="center"/>
      <w:outlineLvl w:val="1"/>
    </w:pPr>
    <w:rPr>
      <w:rFonts w:ascii="Arial" w:hAnsi="Arial"/>
      <w:b/>
      <w:kern w:val="28"/>
      <w:sz w:val="20"/>
      <w:lang w:val="zh-CN"/>
    </w:rPr>
  </w:style>
  <w:style w:type="paragraph" w:styleId="54">
    <w:name w:val="List Number 5"/>
    <w:basedOn w:val="a4"/>
    <w:uiPriority w:val="99"/>
    <w:qFormat/>
    <w:locked/>
    <w:pPr>
      <w:tabs>
        <w:tab w:val="left" w:pos="2040"/>
      </w:tabs>
      <w:ind w:left="2040" w:hanging="360"/>
    </w:pPr>
    <w:rPr>
      <w:rFonts w:ascii="Times New Roman"/>
      <w:kern w:val="2"/>
      <w:sz w:val="24"/>
      <w:szCs w:val="24"/>
    </w:rPr>
  </w:style>
  <w:style w:type="paragraph" w:styleId="aff">
    <w:name w:val="List"/>
    <w:basedOn w:val="a4"/>
    <w:link w:val="Chard"/>
    <w:qFormat/>
    <w:pPr>
      <w:ind w:left="200" w:hangingChars="200" w:hanging="200"/>
    </w:pPr>
    <w:rPr>
      <w:szCs w:val="24"/>
    </w:rPr>
  </w:style>
  <w:style w:type="paragraph" w:styleId="aff0">
    <w:name w:val="footnote text"/>
    <w:basedOn w:val="a4"/>
    <w:link w:val="Chare"/>
    <w:uiPriority w:val="99"/>
    <w:qFormat/>
    <w:locked/>
    <w:pPr>
      <w:widowControl/>
      <w:jc w:val="left"/>
    </w:pPr>
    <w:rPr>
      <w:rFonts w:ascii="Times New Roman"/>
      <w:sz w:val="24"/>
      <w:lang w:eastAsia="en-US"/>
    </w:rPr>
  </w:style>
  <w:style w:type="paragraph" w:styleId="61">
    <w:name w:val="toc 6"/>
    <w:basedOn w:val="a4"/>
    <w:next w:val="a4"/>
    <w:uiPriority w:val="39"/>
    <w:qFormat/>
    <w:pPr>
      <w:ind w:left="1700"/>
      <w:jc w:val="left"/>
    </w:pPr>
    <w:rPr>
      <w:rFonts w:asciiTheme="minorHAnsi" w:hAnsiTheme="minorHAnsi" w:cstheme="minorHAnsi"/>
      <w:sz w:val="18"/>
      <w:szCs w:val="18"/>
    </w:rPr>
  </w:style>
  <w:style w:type="paragraph" w:styleId="3a">
    <w:name w:val="Body Text Indent 3"/>
    <w:basedOn w:val="a4"/>
    <w:link w:val="3Char2"/>
    <w:qFormat/>
    <w:pPr>
      <w:spacing w:after="120"/>
      <w:ind w:leftChars="200" w:left="420"/>
    </w:pPr>
    <w:rPr>
      <w:sz w:val="16"/>
      <w:lang w:val="zh-CN"/>
    </w:rPr>
  </w:style>
  <w:style w:type="paragraph" w:styleId="71">
    <w:name w:val="index 7"/>
    <w:basedOn w:val="a4"/>
    <w:next w:val="a4"/>
    <w:uiPriority w:val="99"/>
    <w:qFormat/>
    <w:locked/>
    <w:pPr>
      <w:widowControl/>
      <w:ind w:left="1540" w:hanging="220"/>
      <w:jc w:val="left"/>
    </w:pPr>
    <w:rPr>
      <w:rFonts w:ascii="Arial" w:hAnsi="Arial"/>
      <w:color w:val="000000"/>
      <w:sz w:val="22"/>
      <w:lang w:eastAsia="en-US"/>
    </w:rPr>
  </w:style>
  <w:style w:type="paragraph" w:styleId="90">
    <w:name w:val="index 9"/>
    <w:basedOn w:val="a4"/>
    <w:next w:val="a4"/>
    <w:uiPriority w:val="99"/>
    <w:qFormat/>
    <w:locked/>
    <w:pPr>
      <w:widowControl/>
      <w:ind w:left="1980" w:hanging="220"/>
      <w:jc w:val="left"/>
    </w:pPr>
    <w:rPr>
      <w:rFonts w:ascii="Arial" w:hAnsi="Arial"/>
      <w:color w:val="000000"/>
      <w:sz w:val="22"/>
      <w:lang w:eastAsia="en-US"/>
    </w:rPr>
  </w:style>
  <w:style w:type="paragraph" w:styleId="aff1">
    <w:name w:val="table of figures"/>
    <w:basedOn w:val="a4"/>
    <w:next w:val="a4"/>
    <w:qFormat/>
    <w:pPr>
      <w:ind w:leftChars="200" w:left="200" w:hangingChars="200" w:hanging="200"/>
    </w:pPr>
    <w:rPr>
      <w:szCs w:val="24"/>
    </w:rPr>
  </w:style>
  <w:style w:type="paragraph" w:styleId="24">
    <w:name w:val="toc 2"/>
    <w:basedOn w:val="a4"/>
    <w:next w:val="a4"/>
    <w:uiPriority w:val="39"/>
    <w:qFormat/>
    <w:pPr>
      <w:ind w:left="340"/>
      <w:jc w:val="left"/>
    </w:pPr>
    <w:rPr>
      <w:rFonts w:asciiTheme="minorHAnsi" w:hAnsiTheme="minorHAnsi" w:cstheme="minorHAnsi"/>
      <w:smallCaps/>
      <w:sz w:val="20"/>
    </w:rPr>
  </w:style>
  <w:style w:type="paragraph" w:styleId="91">
    <w:name w:val="toc 9"/>
    <w:basedOn w:val="a4"/>
    <w:next w:val="a4"/>
    <w:uiPriority w:val="39"/>
    <w:qFormat/>
    <w:pPr>
      <w:ind w:left="2720"/>
      <w:jc w:val="left"/>
    </w:pPr>
    <w:rPr>
      <w:rFonts w:asciiTheme="minorHAnsi" w:hAnsiTheme="minorHAnsi" w:cstheme="minorHAnsi"/>
      <w:sz w:val="18"/>
      <w:szCs w:val="18"/>
    </w:rPr>
  </w:style>
  <w:style w:type="paragraph" w:styleId="25">
    <w:name w:val="Body Text 2"/>
    <w:basedOn w:val="a4"/>
    <w:link w:val="2Char2"/>
    <w:qFormat/>
    <w:pPr>
      <w:widowControl/>
      <w:spacing w:after="120" w:line="480" w:lineRule="auto"/>
      <w:jc w:val="left"/>
    </w:pPr>
    <w:rPr>
      <w:sz w:val="20"/>
      <w:lang w:val="zh-CN"/>
    </w:rPr>
  </w:style>
  <w:style w:type="paragraph" w:styleId="44">
    <w:name w:val="List 4"/>
    <w:basedOn w:val="a4"/>
    <w:qFormat/>
    <w:pPr>
      <w:adjustRightInd w:val="0"/>
      <w:spacing w:line="360" w:lineRule="atLeast"/>
      <w:ind w:leftChars="600" w:left="100" w:hangingChars="200" w:hanging="200"/>
      <w:jc w:val="left"/>
      <w:textAlignment w:val="baseline"/>
    </w:pPr>
    <w:rPr>
      <w:sz w:val="24"/>
    </w:rPr>
  </w:style>
  <w:style w:type="paragraph" w:styleId="26">
    <w:name w:val="List Continue 2"/>
    <w:basedOn w:val="a4"/>
    <w:qFormat/>
    <w:pPr>
      <w:adjustRightInd w:val="0"/>
      <w:spacing w:after="120" w:line="360" w:lineRule="atLeast"/>
      <w:ind w:leftChars="400" w:left="840"/>
      <w:jc w:val="left"/>
      <w:textAlignment w:val="baseline"/>
    </w:pPr>
    <w:rPr>
      <w:sz w:val="24"/>
    </w:rPr>
  </w:style>
  <w:style w:type="paragraph" w:styleId="aff2">
    <w:name w:val="Message Header"/>
    <w:basedOn w:val="af3"/>
    <w:link w:val="Charf"/>
    <w:qFormat/>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rPr>
  </w:style>
  <w:style w:type="paragraph" w:styleId="HTML">
    <w:name w:val="HTML Preformatted"/>
    <w:basedOn w:val="a4"/>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lang w:val="zh-CN"/>
    </w:rPr>
  </w:style>
  <w:style w:type="paragraph" w:styleId="aff3">
    <w:name w:val="Normal (Web)"/>
    <w:basedOn w:val="a4"/>
    <w:link w:val="Charf0"/>
    <w:qFormat/>
    <w:pPr>
      <w:widowControl/>
      <w:spacing w:before="100" w:beforeAutospacing="1" w:after="100" w:afterAutospacing="1"/>
      <w:jc w:val="left"/>
    </w:pPr>
    <w:rPr>
      <w:rFonts w:hAnsi="宋体"/>
      <w:sz w:val="24"/>
      <w:lang w:val="zh-CN"/>
    </w:rPr>
  </w:style>
  <w:style w:type="paragraph" w:styleId="27">
    <w:name w:val="index 2"/>
    <w:basedOn w:val="a4"/>
    <w:next w:val="a4"/>
    <w:uiPriority w:val="99"/>
    <w:qFormat/>
    <w:locked/>
    <w:pPr>
      <w:tabs>
        <w:tab w:val="left" w:pos="420"/>
      </w:tabs>
      <w:ind w:leftChars="200" w:left="200"/>
    </w:pPr>
    <w:rPr>
      <w:rFonts w:ascii="Times New Roman"/>
      <w:kern w:val="2"/>
      <w:sz w:val="21"/>
    </w:rPr>
  </w:style>
  <w:style w:type="paragraph" w:styleId="aff4">
    <w:name w:val="Title"/>
    <w:basedOn w:val="a4"/>
    <w:link w:val="Charf1"/>
    <w:qFormat/>
    <w:pPr>
      <w:spacing w:before="240" w:after="60"/>
      <w:jc w:val="center"/>
      <w:outlineLvl w:val="0"/>
    </w:pPr>
    <w:rPr>
      <w:rFonts w:ascii="Arial" w:hAnsi="Arial"/>
      <w:b/>
      <w:sz w:val="32"/>
      <w:lang w:val="zh-CN"/>
    </w:rPr>
  </w:style>
  <w:style w:type="paragraph" w:styleId="aff5">
    <w:name w:val="annotation subject"/>
    <w:basedOn w:val="af0"/>
    <w:next w:val="af0"/>
    <w:link w:val="Charf2"/>
    <w:qFormat/>
    <w:rPr>
      <w:b/>
    </w:rPr>
  </w:style>
  <w:style w:type="paragraph" w:styleId="aff6">
    <w:name w:val="Body Text First Indent"/>
    <w:basedOn w:val="a4"/>
    <w:link w:val="Charf3"/>
    <w:uiPriority w:val="99"/>
    <w:qFormat/>
    <w:pPr>
      <w:adjustRightInd w:val="0"/>
      <w:snapToGrid w:val="0"/>
      <w:spacing w:after="120" w:line="400" w:lineRule="exact"/>
      <w:ind w:firstLine="510"/>
    </w:pPr>
    <w:rPr>
      <w:sz w:val="20"/>
      <w:lang w:val="zh-CN"/>
    </w:rPr>
  </w:style>
  <w:style w:type="paragraph" w:styleId="28">
    <w:name w:val="Body Text First Indent 2"/>
    <w:basedOn w:val="af4"/>
    <w:link w:val="2Char3"/>
    <w:qFormat/>
    <w:pPr>
      <w:ind w:firstLineChars="200" w:firstLine="420"/>
    </w:pPr>
    <w:rPr>
      <w:rFonts w:ascii="Arial" w:hAnsi="Arial"/>
      <w:b/>
      <w:sz w:val="28"/>
    </w:rPr>
  </w:style>
  <w:style w:type="table" w:styleId="aff7">
    <w:name w:val="Table Grid"/>
    <w:basedOn w:val="a6"/>
    <w:uiPriority w:val="59"/>
    <w:qFormat/>
    <w:rPr>
      <w:rFonts w:ascii="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qFormat/>
    <w:rPr>
      <w:rFonts w:cs="Times New Roman"/>
      <w:b/>
    </w:rPr>
  </w:style>
  <w:style w:type="character" w:styleId="aff9">
    <w:name w:val="page number"/>
    <w:qFormat/>
    <w:rPr>
      <w:rFonts w:cs="Times New Roman"/>
    </w:rPr>
  </w:style>
  <w:style w:type="character" w:styleId="affa">
    <w:name w:val="FollowedHyperlink"/>
    <w:uiPriority w:val="99"/>
    <w:qFormat/>
    <w:locked/>
    <w:rPr>
      <w:rFonts w:cs="Times New Roman"/>
      <w:color w:val="800080"/>
      <w:u w:val="single"/>
    </w:rPr>
  </w:style>
  <w:style w:type="character" w:styleId="affb">
    <w:name w:val="Emphasis"/>
    <w:qFormat/>
    <w:rPr>
      <w:rFonts w:cs="Times New Roman"/>
      <w:i/>
    </w:rPr>
  </w:style>
  <w:style w:type="character" w:styleId="affc">
    <w:name w:val="Hyperlink"/>
    <w:uiPriority w:val="99"/>
    <w:qFormat/>
    <w:rPr>
      <w:rFonts w:cs="Times New Roman"/>
      <w:color w:val="1771B7"/>
    </w:rPr>
  </w:style>
  <w:style w:type="character" w:styleId="affd">
    <w:name w:val="annotation reference"/>
    <w:qFormat/>
    <w:rPr>
      <w:rFonts w:cs="Times New Roman"/>
      <w:sz w:val="21"/>
    </w:rPr>
  </w:style>
  <w:style w:type="character" w:styleId="affe">
    <w:name w:val="footnote reference"/>
    <w:uiPriority w:val="99"/>
    <w:qFormat/>
    <w:locked/>
    <w:rPr>
      <w:rFonts w:cs="Times New Roman"/>
      <w:vertAlign w:val="superscript"/>
    </w:rPr>
  </w:style>
  <w:style w:type="character" w:customStyle="1" w:styleId="2Char">
    <w:name w:val="标题 2 Char"/>
    <w:link w:val="20"/>
    <w:qFormat/>
    <w:locked/>
    <w:rPr>
      <w:rFonts w:ascii="Arial" w:eastAsia="黑体" w:hAnsi="Arial" w:cs="Times New Roman"/>
      <w:b/>
      <w:sz w:val="32"/>
    </w:rPr>
  </w:style>
  <w:style w:type="character" w:customStyle="1" w:styleId="1Char">
    <w:name w:val="标题 1 Char"/>
    <w:link w:val="11"/>
    <w:qFormat/>
    <w:locked/>
    <w:rPr>
      <w:rFonts w:ascii="宋体" w:eastAsia="宋体" w:hAnsi="Times New Roman" w:cs="Times New Roman"/>
      <w:b/>
      <w:kern w:val="44"/>
      <w:sz w:val="20"/>
    </w:rPr>
  </w:style>
  <w:style w:type="character" w:customStyle="1" w:styleId="3Char1">
    <w:name w:val="标题 3 Char1"/>
    <w:link w:val="34"/>
    <w:qFormat/>
    <w:locked/>
    <w:rPr>
      <w:rFonts w:ascii="Times New Roman" w:eastAsia="宋体" w:hAnsi="Times New Roman" w:cs="Times New Roman"/>
      <w:b/>
      <w:kern w:val="0"/>
      <w:sz w:val="32"/>
    </w:rPr>
  </w:style>
  <w:style w:type="character" w:customStyle="1" w:styleId="4Char">
    <w:name w:val="标题 4 Char"/>
    <w:link w:val="40"/>
    <w:uiPriority w:val="1"/>
    <w:qFormat/>
    <w:locked/>
    <w:rPr>
      <w:rFonts w:ascii="Arial" w:eastAsia="黑体" w:hAnsi="Arial" w:cs="Times New Roman"/>
      <w:b/>
      <w:sz w:val="28"/>
    </w:rPr>
  </w:style>
  <w:style w:type="character" w:customStyle="1" w:styleId="5Char">
    <w:name w:val="标题 5 Char"/>
    <w:link w:val="50"/>
    <w:qFormat/>
    <w:locked/>
    <w:rPr>
      <w:rFonts w:ascii="仿宋_GB2312" w:eastAsia="仿宋_GB2312" w:hAnsi="Courier New" w:cs="Times New Roman"/>
      <w:b/>
      <w:sz w:val="28"/>
    </w:rPr>
  </w:style>
  <w:style w:type="character" w:customStyle="1" w:styleId="6Char">
    <w:name w:val="标题 6 Char"/>
    <w:link w:val="6"/>
    <w:uiPriority w:val="9"/>
    <w:qFormat/>
    <w:locked/>
    <w:rPr>
      <w:rFonts w:ascii="Cambria" w:eastAsia="宋体" w:hAnsi="Cambria" w:cs="Times New Roman"/>
      <w:b/>
      <w:sz w:val="24"/>
    </w:rPr>
  </w:style>
  <w:style w:type="character" w:customStyle="1" w:styleId="7Char">
    <w:name w:val="标题 7 Char"/>
    <w:link w:val="7"/>
    <w:uiPriority w:val="9"/>
    <w:qFormat/>
    <w:locked/>
    <w:rPr>
      <w:rFonts w:ascii="宋体" w:eastAsia="宋体" w:hAnsi="Times New Roman" w:cs="Times New Roman"/>
      <w:b/>
      <w:sz w:val="24"/>
    </w:rPr>
  </w:style>
  <w:style w:type="character" w:customStyle="1" w:styleId="8Char">
    <w:name w:val="标题 8 Char"/>
    <w:link w:val="8"/>
    <w:qFormat/>
    <w:locked/>
    <w:rPr>
      <w:sz w:val="24"/>
      <w:lang w:val="zh-CN"/>
    </w:rPr>
  </w:style>
  <w:style w:type="character" w:customStyle="1" w:styleId="9Char">
    <w:name w:val="标题 9 Char"/>
    <w:link w:val="9"/>
    <w:qFormat/>
    <w:locked/>
    <w:rPr>
      <w:rFonts w:ascii="Arial" w:hAnsi="Arial"/>
      <w:lang w:val="zh-CN"/>
    </w:rPr>
  </w:style>
  <w:style w:type="character" w:customStyle="1" w:styleId="Char">
    <w:name w:val="注释标题 Char"/>
    <w:link w:val="a9"/>
    <w:uiPriority w:val="99"/>
    <w:qFormat/>
    <w:locked/>
    <w:rPr>
      <w:rFonts w:eastAsia="宋体" w:cs="Times New Roman"/>
      <w:sz w:val="24"/>
    </w:rPr>
  </w:style>
  <w:style w:type="character" w:customStyle="1" w:styleId="Char0">
    <w:name w:val="正文缩进 Char"/>
    <w:link w:val="ab"/>
    <w:qFormat/>
    <w:locked/>
    <w:rPr>
      <w:rFonts w:ascii="宋体" w:eastAsia="宋体"/>
      <w:sz w:val="24"/>
    </w:rPr>
  </w:style>
  <w:style w:type="character" w:customStyle="1" w:styleId="Char1">
    <w:name w:val="题注 Char"/>
    <w:link w:val="ac"/>
    <w:qFormat/>
    <w:rPr>
      <w:rFonts w:ascii="华文彩云" w:hAnsi="Century Gothic" w:cs="Arial"/>
      <w:b/>
      <w:bCs/>
      <w:sz w:val="52"/>
      <w:szCs w:val="72"/>
    </w:rPr>
  </w:style>
  <w:style w:type="character" w:customStyle="1" w:styleId="Char2">
    <w:name w:val="文档结构图 Char"/>
    <w:link w:val="ae"/>
    <w:qFormat/>
    <w:locked/>
    <w:rPr>
      <w:rFonts w:ascii="宋体" w:cs="Times New Roman"/>
      <w:sz w:val="18"/>
    </w:rPr>
  </w:style>
  <w:style w:type="character" w:customStyle="1" w:styleId="Char10">
    <w:name w:val="批注文字 Char1"/>
    <w:link w:val="af0"/>
    <w:qFormat/>
    <w:locked/>
    <w:rPr>
      <w:rFonts w:ascii="宋体" w:eastAsia="宋体" w:hAnsi="Times New Roman" w:cs="Times New Roman"/>
      <w:kern w:val="0"/>
      <w:sz w:val="20"/>
    </w:rPr>
  </w:style>
  <w:style w:type="character" w:customStyle="1" w:styleId="Char3">
    <w:name w:val="称呼 Char"/>
    <w:link w:val="af1"/>
    <w:uiPriority w:val="99"/>
    <w:qFormat/>
    <w:locked/>
    <w:rPr>
      <w:rFonts w:ascii="宋体" w:eastAsia="宋体" w:hAnsi="Times New Roman" w:cs="Times New Roman"/>
      <w:color w:val="000000"/>
      <w:kern w:val="0"/>
      <w:sz w:val="23"/>
    </w:rPr>
  </w:style>
  <w:style w:type="character" w:customStyle="1" w:styleId="3Char">
    <w:name w:val="正文文本 3 Char"/>
    <w:link w:val="36"/>
    <w:qFormat/>
    <w:locked/>
    <w:rPr>
      <w:rFonts w:ascii="宋体" w:eastAsia="宋体" w:hAnsi="Times New Roman" w:cs="Times New Roman"/>
      <w:kern w:val="0"/>
      <w:sz w:val="24"/>
    </w:rPr>
  </w:style>
  <w:style w:type="character" w:customStyle="1" w:styleId="Char4">
    <w:name w:val="结束语 Char"/>
    <w:link w:val="af2"/>
    <w:uiPriority w:val="99"/>
    <w:qFormat/>
    <w:locked/>
    <w:rPr>
      <w:rFonts w:ascii="宋体" w:eastAsia="宋体" w:hAnsi="Times New Roman" w:cs="Times New Roman"/>
      <w:color w:val="000000"/>
      <w:kern w:val="0"/>
      <w:sz w:val="23"/>
    </w:rPr>
  </w:style>
  <w:style w:type="character" w:customStyle="1" w:styleId="Char5">
    <w:name w:val="正文文本 Char"/>
    <w:link w:val="af3"/>
    <w:qFormat/>
    <w:locked/>
    <w:rPr>
      <w:rFonts w:cs="Times New Roman"/>
    </w:rPr>
  </w:style>
  <w:style w:type="character" w:customStyle="1" w:styleId="Char6">
    <w:name w:val="正文文本缩进 Char"/>
    <w:link w:val="af4"/>
    <w:qFormat/>
    <w:locked/>
    <w:rPr>
      <w:rFonts w:eastAsia="宋体" w:cs="Times New Roman"/>
    </w:rPr>
  </w:style>
  <w:style w:type="character" w:customStyle="1" w:styleId="3Char0">
    <w:name w:val="列表编号 3 Char"/>
    <w:link w:val="37"/>
    <w:qFormat/>
    <w:rPr>
      <w:rFonts w:ascii="Arial" w:hAnsi="Arial"/>
      <w:sz w:val="16"/>
      <w:lang w:eastAsia="en-US"/>
    </w:rPr>
  </w:style>
  <w:style w:type="character" w:customStyle="1" w:styleId="2Char0">
    <w:name w:val="列表 2 Char"/>
    <w:link w:val="21"/>
    <w:qFormat/>
    <w:rPr>
      <w:rFonts w:ascii="宋体"/>
      <w:sz w:val="34"/>
      <w:szCs w:val="24"/>
    </w:rPr>
  </w:style>
  <w:style w:type="character" w:customStyle="1" w:styleId="Char7">
    <w:name w:val="纯文本 Char"/>
    <w:link w:val="af6"/>
    <w:qFormat/>
    <w:locked/>
    <w:rPr>
      <w:rFonts w:ascii="宋体" w:eastAsia="宋体" w:hAnsi="Courier New" w:cs="Times New Roman"/>
    </w:rPr>
  </w:style>
  <w:style w:type="character" w:customStyle="1" w:styleId="Char8">
    <w:name w:val="日期 Char"/>
    <w:link w:val="af7"/>
    <w:qFormat/>
    <w:locked/>
    <w:rPr>
      <w:rFonts w:eastAsia="楷体" w:cs="Times New Roman"/>
      <w:sz w:val="32"/>
    </w:rPr>
  </w:style>
  <w:style w:type="character" w:customStyle="1" w:styleId="2Char1">
    <w:name w:val="正文文本缩进 2 Char"/>
    <w:link w:val="23"/>
    <w:qFormat/>
    <w:locked/>
    <w:rPr>
      <w:rFonts w:eastAsia="宋体" w:cs="Times New Roman"/>
    </w:rPr>
  </w:style>
  <w:style w:type="character" w:customStyle="1" w:styleId="Char9">
    <w:name w:val="尾注文本 Char"/>
    <w:link w:val="af8"/>
    <w:uiPriority w:val="99"/>
    <w:qFormat/>
    <w:rPr>
      <w:kern w:val="2"/>
      <w:sz w:val="21"/>
      <w:szCs w:val="24"/>
    </w:rPr>
  </w:style>
  <w:style w:type="character" w:customStyle="1" w:styleId="Chara">
    <w:name w:val="批注框文本 Char"/>
    <w:link w:val="af9"/>
    <w:uiPriority w:val="99"/>
    <w:qFormat/>
    <w:locked/>
    <w:rPr>
      <w:rFonts w:cs="Times New Roman"/>
      <w:sz w:val="18"/>
    </w:rPr>
  </w:style>
  <w:style w:type="character" w:customStyle="1" w:styleId="Char11">
    <w:name w:val="页脚 Char1"/>
    <w:link w:val="afa"/>
    <w:uiPriority w:val="99"/>
    <w:qFormat/>
    <w:locked/>
    <w:rPr>
      <w:rFonts w:ascii="宋体" w:cs="Times New Roman"/>
      <w:sz w:val="18"/>
    </w:rPr>
  </w:style>
  <w:style w:type="character" w:customStyle="1" w:styleId="Char12">
    <w:name w:val="页眉 Char1"/>
    <w:link w:val="afb"/>
    <w:uiPriority w:val="99"/>
    <w:qFormat/>
    <w:locked/>
    <w:rPr>
      <w:rFonts w:cs="Times New Roman"/>
      <w:sz w:val="18"/>
    </w:rPr>
  </w:style>
  <w:style w:type="character" w:customStyle="1" w:styleId="Charb">
    <w:name w:val="签名 Char"/>
    <w:link w:val="afc"/>
    <w:uiPriority w:val="99"/>
    <w:qFormat/>
    <w:rPr>
      <w:rFonts w:eastAsia="楷体_GB2312"/>
      <w:kern w:val="2"/>
      <w:sz w:val="21"/>
    </w:rPr>
  </w:style>
  <w:style w:type="character" w:customStyle="1" w:styleId="Charc">
    <w:name w:val="副标题 Char"/>
    <w:link w:val="afe"/>
    <w:qFormat/>
    <w:locked/>
    <w:rPr>
      <w:rFonts w:ascii="Arial" w:eastAsia="宋体" w:hAnsi="Arial" w:cs="Times New Roman"/>
      <w:b/>
      <w:kern w:val="28"/>
      <w:sz w:val="20"/>
    </w:rPr>
  </w:style>
  <w:style w:type="character" w:customStyle="1" w:styleId="Chard">
    <w:name w:val="列表 Char"/>
    <w:link w:val="aff"/>
    <w:qFormat/>
    <w:rPr>
      <w:rFonts w:ascii="宋体"/>
      <w:sz w:val="34"/>
      <w:szCs w:val="24"/>
    </w:rPr>
  </w:style>
  <w:style w:type="character" w:customStyle="1" w:styleId="Chare">
    <w:name w:val="脚注文本 Char"/>
    <w:link w:val="aff0"/>
    <w:uiPriority w:val="99"/>
    <w:qFormat/>
    <w:rPr>
      <w:sz w:val="24"/>
      <w:lang w:eastAsia="en-US"/>
    </w:rPr>
  </w:style>
  <w:style w:type="character" w:customStyle="1" w:styleId="3Char2">
    <w:name w:val="正文文本缩进 3 Char"/>
    <w:link w:val="3a"/>
    <w:qFormat/>
    <w:locked/>
    <w:rPr>
      <w:rFonts w:ascii="宋体" w:eastAsia="宋体" w:hAnsi="Times New Roman" w:cs="Times New Roman"/>
      <w:kern w:val="0"/>
      <w:sz w:val="16"/>
    </w:rPr>
  </w:style>
  <w:style w:type="character" w:customStyle="1" w:styleId="2Char2">
    <w:name w:val="正文文本 2 Char"/>
    <w:link w:val="25"/>
    <w:qFormat/>
    <w:locked/>
    <w:rPr>
      <w:rFonts w:ascii="宋体" w:eastAsia="宋体" w:hAnsi="Times New Roman" w:cs="Times New Roman"/>
      <w:kern w:val="0"/>
      <w:sz w:val="20"/>
    </w:rPr>
  </w:style>
  <w:style w:type="character" w:customStyle="1" w:styleId="Charf">
    <w:name w:val="信息标题 Char"/>
    <w:link w:val="aff2"/>
    <w:uiPriority w:val="99"/>
    <w:qFormat/>
    <w:locked/>
    <w:rPr>
      <w:rFonts w:ascii="Arial" w:hAnsi="Arial" w:cs="Times New Roman"/>
      <w:spacing w:val="-5"/>
      <w:sz w:val="20"/>
    </w:rPr>
  </w:style>
  <w:style w:type="character" w:customStyle="1" w:styleId="HTMLChar">
    <w:name w:val="HTML 预设格式 Char"/>
    <w:link w:val="HTML"/>
    <w:qFormat/>
    <w:locked/>
    <w:rPr>
      <w:rFonts w:ascii="黑体" w:eastAsia="黑体" w:hAnsi="Courier New" w:cs="Times New Roman"/>
    </w:rPr>
  </w:style>
  <w:style w:type="character" w:customStyle="1" w:styleId="Charf0">
    <w:name w:val="普通(网站) Char"/>
    <w:link w:val="aff3"/>
    <w:uiPriority w:val="99"/>
    <w:qFormat/>
    <w:locked/>
    <w:rPr>
      <w:rFonts w:ascii="宋体" w:eastAsia="宋体" w:hAnsi="宋体"/>
      <w:kern w:val="0"/>
      <w:sz w:val="24"/>
    </w:rPr>
  </w:style>
  <w:style w:type="character" w:customStyle="1" w:styleId="Charf1">
    <w:name w:val="标题 Char"/>
    <w:link w:val="aff4"/>
    <w:uiPriority w:val="10"/>
    <w:qFormat/>
    <w:locked/>
    <w:rPr>
      <w:rFonts w:ascii="Arial" w:eastAsia="宋体" w:hAnsi="Arial" w:cs="Times New Roman"/>
      <w:b/>
      <w:kern w:val="0"/>
      <w:sz w:val="32"/>
    </w:rPr>
  </w:style>
  <w:style w:type="character" w:customStyle="1" w:styleId="Charf2">
    <w:name w:val="批注主题 Char"/>
    <w:link w:val="aff5"/>
    <w:uiPriority w:val="99"/>
    <w:qFormat/>
    <w:locked/>
    <w:rPr>
      <w:rFonts w:ascii="宋体" w:eastAsia="宋体" w:hAnsi="Times New Roman" w:cs="Times New Roman"/>
      <w:b/>
      <w:kern w:val="0"/>
      <w:sz w:val="20"/>
    </w:rPr>
  </w:style>
  <w:style w:type="character" w:customStyle="1" w:styleId="Charf3">
    <w:name w:val="正文首行缩进 Char"/>
    <w:link w:val="aff6"/>
    <w:uiPriority w:val="99"/>
    <w:qFormat/>
    <w:locked/>
    <w:rPr>
      <w:rFonts w:ascii="宋体" w:eastAsia="宋体" w:hAnsi="Times New Roman" w:cs="Times New Roman"/>
      <w:kern w:val="0"/>
      <w:sz w:val="20"/>
    </w:rPr>
  </w:style>
  <w:style w:type="character" w:customStyle="1" w:styleId="2Char3">
    <w:name w:val="正文首行缩进 2 Char"/>
    <w:link w:val="28"/>
    <w:qFormat/>
    <w:locked/>
    <w:rPr>
      <w:rFonts w:ascii="Arial" w:eastAsia="宋体" w:hAnsi="Arial" w:cs="Times New Roman"/>
      <w:b/>
      <w:sz w:val="28"/>
    </w:rPr>
  </w:style>
  <w:style w:type="character" w:customStyle="1" w:styleId="ca-131">
    <w:name w:val="ca-131"/>
    <w:qFormat/>
    <w:rPr>
      <w:rFonts w:ascii="宋体" w:eastAsia="宋体" w:hAnsi="宋体"/>
      <w:b/>
      <w:color w:val="000000"/>
      <w:spacing w:val="-20"/>
      <w:sz w:val="24"/>
    </w:rPr>
  </w:style>
  <w:style w:type="character" w:customStyle="1" w:styleId="ca-11">
    <w:name w:val="ca-11"/>
    <w:qFormat/>
    <w:rPr>
      <w:rFonts w:ascii="宋体" w:eastAsia="宋体" w:hAnsi="宋体"/>
      <w:color w:val="000000"/>
      <w:sz w:val="18"/>
    </w:rPr>
  </w:style>
  <w:style w:type="character" w:customStyle="1" w:styleId="Charf4">
    <w:name w:val="列出段落 Char"/>
    <w:link w:val="14"/>
    <w:uiPriority w:val="34"/>
    <w:qFormat/>
    <w:locked/>
    <w:rPr>
      <w:rFonts w:ascii="Calibri" w:eastAsia="宋体" w:hAnsi="Calibri"/>
    </w:rPr>
  </w:style>
  <w:style w:type="paragraph" w:customStyle="1" w:styleId="14">
    <w:name w:val="列出段落1"/>
    <w:basedOn w:val="a4"/>
    <w:link w:val="Charf4"/>
    <w:uiPriority w:val="34"/>
    <w:qFormat/>
    <w:pPr>
      <w:ind w:firstLineChars="200" w:firstLine="420"/>
    </w:pPr>
    <w:rPr>
      <w:rFonts w:ascii="Calibri" w:hAnsi="Calibri"/>
      <w:sz w:val="20"/>
      <w:lang w:val="zh-CN"/>
    </w:rPr>
  </w:style>
  <w:style w:type="character" w:customStyle="1" w:styleId="style3">
    <w:name w:val="style3"/>
    <w:qFormat/>
  </w:style>
  <w:style w:type="character" w:customStyle="1" w:styleId="ca-261">
    <w:name w:val="ca-261"/>
    <w:qFormat/>
    <w:rPr>
      <w:rFonts w:ascii="Times New Roman" w:hAnsi="Times New Roman"/>
      <w:sz w:val="24"/>
    </w:rPr>
  </w:style>
  <w:style w:type="character" w:customStyle="1" w:styleId="font51">
    <w:name w:val="font51"/>
    <w:qFormat/>
    <w:rPr>
      <w:rFonts w:ascii="Arial" w:hAnsi="Arial"/>
      <w:color w:val="000000"/>
      <w:sz w:val="20"/>
      <w:u w:val="none"/>
    </w:rPr>
  </w:style>
  <w:style w:type="character" w:customStyle="1" w:styleId="Numberedlist23Char1">
    <w:name w:val="Numbered list 2.3 Char1"/>
    <w:link w:val="Numberedlist23"/>
    <w:qFormat/>
    <w:locked/>
    <w:rPr>
      <w:rFonts w:ascii="Futura Bk" w:eastAsia="宋体" w:hAnsi="Futura Bk"/>
      <w:b/>
      <w:sz w:val="22"/>
      <w:lang w:eastAsia="en-US"/>
    </w:rPr>
  </w:style>
  <w:style w:type="paragraph" w:customStyle="1" w:styleId="Numberedlist23">
    <w:name w:val="Numbered list 2.3"/>
    <w:basedOn w:val="34"/>
    <w:next w:val="a4"/>
    <w:link w:val="Numberedlist23Char1"/>
    <w:qFormat/>
    <w:pPr>
      <w:tabs>
        <w:tab w:val="left" w:pos="1080"/>
      </w:tabs>
      <w:spacing w:before="240" w:after="60" w:line="240" w:lineRule="auto"/>
      <w:ind w:left="1560" w:hanging="720"/>
    </w:pPr>
    <w:rPr>
      <w:rFonts w:ascii="Futura Bk" w:hAnsi="Futura Bk"/>
      <w:sz w:val="22"/>
      <w:lang w:eastAsia="en-US"/>
    </w:rPr>
  </w:style>
  <w:style w:type="character" w:customStyle="1" w:styleId="msonormal0">
    <w:name w:val="msonormal"/>
    <w:qFormat/>
  </w:style>
  <w:style w:type="character" w:customStyle="1" w:styleId="CharChar161">
    <w:name w:val="Char Char161"/>
    <w:qFormat/>
    <w:rPr>
      <w:rFonts w:eastAsia="宋体"/>
      <w:kern w:val="2"/>
      <w:sz w:val="21"/>
      <w:lang w:val="en-US" w:eastAsia="zh-CN"/>
    </w:rPr>
  </w:style>
  <w:style w:type="character" w:customStyle="1" w:styleId="-CharCharCharChar">
    <w:name w:val="标准文件-图标题 Char Char Char Char"/>
    <w:qFormat/>
    <w:rPr>
      <w:rFonts w:ascii="黑体" w:eastAsia="黑体" w:hAnsi="Verdana"/>
      <w:color w:val="000000"/>
      <w:spacing w:val="2"/>
      <w:kern w:val="2"/>
      <w:sz w:val="24"/>
      <w:lang w:val="en-US" w:eastAsia="zh-CN"/>
    </w:rPr>
  </w:style>
  <w:style w:type="character" w:customStyle="1" w:styleId="font41">
    <w:name w:val="font41"/>
    <w:qFormat/>
    <w:rPr>
      <w:rFonts w:ascii="Times New Roman" w:hAnsi="Times New Roman"/>
      <w:color w:val="000000"/>
      <w:sz w:val="20"/>
      <w:u w:val="none"/>
    </w:rPr>
  </w:style>
  <w:style w:type="character" w:customStyle="1" w:styleId="content1">
    <w:name w:val="content1"/>
    <w:qFormat/>
    <w:rPr>
      <w:sz w:val="18"/>
    </w:rPr>
  </w:style>
  <w:style w:type="character" w:customStyle="1" w:styleId="CharChar24">
    <w:name w:val="Char Char24"/>
    <w:qFormat/>
    <w:rPr>
      <w:rFonts w:ascii="宋体" w:eastAsia="宋体"/>
      <w:sz w:val="18"/>
      <w:lang w:val="en-US" w:eastAsia="zh-CN"/>
    </w:rPr>
  </w:style>
  <w:style w:type="character" w:customStyle="1" w:styleId="111CharChar">
    <w:name w:val="正文111 Char Char"/>
    <w:link w:val="111"/>
    <w:qFormat/>
    <w:locked/>
    <w:rPr>
      <w:rFonts w:eastAsia="宋体"/>
      <w:sz w:val="24"/>
    </w:rPr>
  </w:style>
  <w:style w:type="paragraph" w:customStyle="1" w:styleId="111">
    <w:name w:val="正文111"/>
    <w:basedOn w:val="a4"/>
    <w:link w:val="111CharChar"/>
    <w:qFormat/>
    <w:pPr>
      <w:spacing w:beforeLines="50" w:line="360" w:lineRule="auto"/>
      <w:ind w:firstLineChars="200" w:firstLine="200"/>
    </w:pPr>
    <w:rPr>
      <w:rFonts w:ascii="Times New Roman"/>
      <w:sz w:val="24"/>
      <w:lang w:val="zh-CN"/>
    </w:rPr>
  </w:style>
  <w:style w:type="character" w:customStyle="1" w:styleId="HTMLNew">
    <w:name w:val="HTML 打字机 New"/>
    <w:qFormat/>
    <w:rPr>
      <w:rFonts w:ascii="宋体" w:eastAsia="宋体" w:hAnsi="宋体"/>
      <w:sz w:val="18"/>
    </w:rPr>
  </w:style>
  <w:style w:type="character" w:customStyle="1" w:styleId="contentheaderrev1">
    <w:name w:val="contentheaderrev1"/>
    <w:qFormat/>
    <w:rPr>
      <w:rFonts w:ascii="Arial" w:hAnsi="Arial"/>
      <w:b/>
      <w:color w:val="FFFFFF"/>
      <w:sz w:val="24"/>
      <w:u w:val="none"/>
    </w:rPr>
  </w:style>
  <w:style w:type="character" w:customStyle="1" w:styleId="black1">
    <w:name w:val="black1"/>
    <w:qFormat/>
    <w:rPr>
      <w:rFonts w:ascii="Geneva" w:hAnsi="Geneva"/>
      <w:color w:val="666666"/>
      <w:sz w:val="18"/>
      <w:u w:val="none"/>
    </w:rPr>
  </w:style>
  <w:style w:type="character" w:customStyle="1" w:styleId="CharChar27">
    <w:name w:val="Char Char27"/>
    <w:qFormat/>
    <w:rPr>
      <w:rFonts w:eastAsia="宋体"/>
      <w:sz w:val="21"/>
      <w:lang w:val="en-US" w:eastAsia="zh-CN"/>
    </w:rPr>
  </w:style>
  <w:style w:type="character" w:customStyle="1" w:styleId="content">
    <w:name w:val="content"/>
    <w:qFormat/>
  </w:style>
  <w:style w:type="character" w:customStyle="1" w:styleId="aaaa">
    <w:name w:val="aaaa"/>
    <w:qFormat/>
  </w:style>
  <w:style w:type="character" w:customStyle="1" w:styleId="Char13">
    <w:name w:val="日期 Char1"/>
    <w:qFormat/>
    <w:rPr>
      <w:rFonts w:ascii="宋体" w:eastAsia="宋体" w:hAnsi="Times New Roman"/>
      <w:kern w:val="0"/>
      <w:sz w:val="20"/>
    </w:rPr>
  </w:style>
  <w:style w:type="character" w:customStyle="1" w:styleId="Underrubrik1CharChar">
    <w:name w:val="Underrubrik1 Char Char"/>
    <w:qFormat/>
    <w:rPr>
      <w:rFonts w:ascii="Arial" w:hAnsi="Arial"/>
      <w:b/>
      <w:color w:val="000000"/>
      <w:sz w:val="30"/>
    </w:rPr>
  </w:style>
  <w:style w:type="character" w:customStyle="1" w:styleId="ca-101">
    <w:name w:val="ca-101"/>
    <w:qFormat/>
    <w:rPr>
      <w:rFonts w:ascii="宋体" w:eastAsia="宋体" w:hAnsi="宋体"/>
      <w:sz w:val="28"/>
    </w:rPr>
  </w:style>
  <w:style w:type="character" w:customStyle="1" w:styleId="style11">
    <w:name w:val="style11"/>
    <w:qFormat/>
    <w:rPr>
      <w:rFonts w:ascii="Arial" w:hAnsi="Arial"/>
    </w:rPr>
  </w:style>
  <w:style w:type="character" w:customStyle="1" w:styleId="CharChar">
    <w:name w:val="文档正文 Char Char"/>
    <w:link w:val="afff"/>
    <w:qFormat/>
    <w:locked/>
    <w:rPr>
      <w:rFonts w:ascii="Arial" w:eastAsia="宋体" w:hAnsi="Arial"/>
      <w:b/>
      <w:color w:val="FF0000"/>
    </w:rPr>
  </w:style>
  <w:style w:type="paragraph" w:customStyle="1" w:styleId="afff">
    <w:name w:val="文档正文"/>
    <w:basedOn w:val="a4"/>
    <w:link w:val="CharChar"/>
    <w:qFormat/>
    <w:rPr>
      <w:rFonts w:ascii="Arial" w:hAnsi="Arial"/>
      <w:b/>
      <w:color w:val="FF0000"/>
      <w:sz w:val="20"/>
      <w:lang w:val="zh-CN"/>
    </w:rPr>
  </w:style>
  <w:style w:type="character" w:customStyle="1" w:styleId="z-Char">
    <w:name w:val="z-窗体底端 Char"/>
    <w:link w:val="z-1"/>
    <w:qFormat/>
    <w:locked/>
    <w:rPr>
      <w:rFonts w:ascii="Arial" w:eastAsia="宋体" w:hAnsi="Arial"/>
      <w:vanish/>
      <w:kern w:val="0"/>
      <w:sz w:val="16"/>
    </w:rPr>
  </w:style>
  <w:style w:type="paragraph" w:customStyle="1" w:styleId="z-1">
    <w:name w:val="z-窗体底端1"/>
    <w:basedOn w:val="a4"/>
    <w:next w:val="a4"/>
    <w:link w:val="z-Char"/>
    <w:qFormat/>
    <w:pPr>
      <w:widowControl/>
      <w:pBdr>
        <w:top w:val="single" w:sz="6" w:space="1" w:color="auto"/>
      </w:pBdr>
      <w:jc w:val="center"/>
    </w:pPr>
    <w:rPr>
      <w:rFonts w:ascii="Arial" w:hAnsi="Arial"/>
      <w:vanish/>
      <w:sz w:val="16"/>
      <w:lang w:val="zh-CN"/>
    </w:rPr>
  </w:style>
  <w:style w:type="character" w:customStyle="1" w:styleId="Char14">
    <w:name w:val="批注框文本 Char1"/>
    <w:qFormat/>
    <w:rPr>
      <w:rFonts w:ascii="宋体" w:eastAsia="宋体" w:hAnsi="Times New Roman"/>
      <w:kern w:val="0"/>
      <w:sz w:val="18"/>
    </w:rPr>
  </w:style>
  <w:style w:type="character" w:customStyle="1" w:styleId="boldgray">
    <w:name w:val="bold gray"/>
    <w:qFormat/>
  </w:style>
  <w:style w:type="character" w:customStyle="1" w:styleId="afff0">
    <w:name w:val="样式 宋体 小四"/>
    <w:qFormat/>
    <w:rPr>
      <w:rFonts w:ascii="宋体" w:eastAsia="宋体"/>
      <w:sz w:val="24"/>
    </w:rPr>
  </w:style>
  <w:style w:type="character" w:customStyle="1" w:styleId="Char20">
    <w:name w:val="页眉 Char2"/>
    <w:qFormat/>
    <w:rPr>
      <w:rFonts w:ascii="宋体" w:eastAsia="宋体" w:hAnsi="Times New Roman"/>
      <w:kern w:val="0"/>
      <w:sz w:val="18"/>
    </w:rPr>
  </w:style>
  <w:style w:type="character" w:customStyle="1" w:styleId="H4Char1">
    <w:name w:val="H4 Char1"/>
    <w:qFormat/>
    <w:rPr>
      <w:rFonts w:ascii="Arial" w:eastAsia="黑体" w:hAnsi="Arial"/>
      <w:b/>
      <w:kern w:val="2"/>
      <w:sz w:val="28"/>
      <w:lang w:val="en-US" w:eastAsia="zh-CN"/>
    </w:rPr>
  </w:style>
  <w:style w:type="character" w:customStyle="1" w:styleId="2Char10">
    <w:name w:val="正文首行缩进 2 Char1"/>
    <w:qFormat/>
    <w:rPr>
      <w:rFonts w:ascii="宋体" w:eastAsia="宋体" w:hAnsi="Times New Roman"/>
      <w:kern w:val="0"/>
      <w:sz w:val="20"/>
    </w:rPr>
  </w:style>
  <w:style w:type="character" w:customStyle="1" w:styleId="Charf5">
    <w:name w:val="页脚 Char"/>
    <w:qFormat/>
    <w:rPr>
      <w:rFonts w:ascii="宋体" w:eastAsia="宋体"/>
      <w:sz w:val="18"/>
      <w:lang w:val="en-US" w:eastAsia="zh-CN"/>
    </w:rPr>
  </w:style>
  <w:style w:type="character" w:customStyle="1" w:styleId="CharChar40">
    <w:name w:val="Char Char40"/>
    <w:qFormat/>
    <w:rPr>
      <w:rFonts w:eastAsia="宋体"/>
      <w:kern w:val="2"/>
      <w:sz w:val="21"/>
      <w:lang w:val="en-US" w:eastAsia="zh-CN"/>
    </w:rPr>
  </w:style>
  <w:style w:type="character" w:customStyle="1" w:styleId="z-Char0">
    <w:name w:val="z-窗体顶端 Char"/>
    <w:link w:val="z-10"/>
    <w:qFormat/>
    <w:locked/>
    <w:rPr>
      <w:rFonts w:ascii="Arial" w:eastAsia="宋体" w:hAnsi="Arial"/>
      <w:vanish/>
      <w:kern w:val="0"/>
      <w:sz w:val="16"/>
    </w:rPr>
  </w:style>
  <w:style w:type="paragraph" w:customStyle="1" w:styleId="z-10">
    <w:name w:val="z-窗体顶端1"/>
    <w:basedOn w:val="a4"/>
    <w:next w:val="a4"/>
    <w:link w:val="z-Char0"/>
    <w:qFormat/>
    <w:pPr>
      <w:widowControl/>
      <w:pBdr>
        <w:bottom w:val="single" w:sz="6" w:space="1" w:color="auto"/>
      </w:pBdr>
      <w:jc w:val="center"/>
    </w:pPr>
    <w:rPr>
      <w:rFonts w:ascii="Arial" w:hAnsi="Arial"/>
      <w:vanish/>
      <w:sz w:val="16"/>
      <w:lang w:val="zh-CN"/>
    </w:rPr>
  </w:style>
  <w:style w:type="character" w:customStyle="1" w:styleId="15">
    <w:name w:val="强调1"/>
    <w:qFormat/>
    <w:rPr>
      <w:rFonts w:ascii="Arial Black" w:eastAsia="宋体" w:hAnsi="Arial Black"/>
      <w:sz w:val="18"/>
    </w:rPr>
  </w:style>
  <w:style w:type="character" w:customStyle="1" w:styleId="CharChar42">
    <w:name w:val="Char Char42"/>
    <w:qFormat/>
    <w:rPr>
      <w:rFonts w:eastAsia="宋体"/>
      <w:b/>
      <w:kern w:val="44"/>
      <w:sz w:val="44"/>
      <w:lang w:val="en-US" w:eastAsia="zh-CN"/>
    </w:rPr>
  </w:style>
  <w:style w:type="character" w:customStyle="1" w:styleId="Char21">
    <w:name w:val="页脚 Char2"/>
    <w:qFormat/>
    <w:rPr>
      <w:rFonts w:ascii="宋体" w:eastAsia="宋体" w:hAnsi="Times New Roman"/>
      <w:kern w:val="0"/>
      <w:sz w:val="18"/>
    </w:rPr>
  </w:style>
  <w:style w:type="character" w:customStyle="1" w:styleId="Char15">
    <w:name w:val="正文文本 Char1"/>
    <w:qFormat/>
    <w:rPr>
      <w:rFonts w:ascii="宋体" w:eastAsia="宋体" w:hAnsi="Times New Roman"/>
      <w:kern w:val="0"/>
      <w:sz w:val="20"/>
    </w:rPr>
  </w:style>
  <w:style w:type="character" w:customStyle="1" w:styleId="GB23121">
    <w:name w:val="样式 仿宋_GB2312 四号1"/>
    <w:qFormat/>
    <w:rPr>
      <w:rFonts w:ascii="仿宋_GB2312" w:eastAsia="仿宋_GB2312" w:hAnsi="仿宋_GB2312"/>
      <w:sz w:val="24"/>
    </w:rPr>
  </w:style>
  <w:style w:type="character" w:customStyle="1" w:styleId="apple-converted-space">
    <w:name w:val="apple-converted-space"/>
    <w:qFormat/>
  </w:style>
  <w:style w:type="character" w:customStyle="1" w:styleId="Char16">
    <w:name w:val="正文文本缩进 Char1"/>
    <w:qFormat/>
    <w:rPr>
      <w:rFonts w:ascii="宋体" w:eastAsia="宋体" w:hAnsi="Times New Roman"/>
      <w:kern w:val="0"/>
      <w:sz w:val="20"/>
    </w:rPr>
  </w:style>
  <w:style w:type="character" w:customStyle="1" w:styleId="CharChar19">
    <w:name w:val="Char Char19"/>
    <w:qFormat/>
    <w:rPr>
      <w:rFonts w:ascii="Arial" w:eastAsia="黑体" w:hAnsi="Arial"/>
      <w:b/>
      <w:kern w:val="2"/>
      <w:sz w:val="28"/>
    </w:rPr>
  </w:style>
  <w:style w:type="character" w:customStyle="1" w:styleId="ca-51">
    <w:name w:val="ca-51"/>
    <w:qFormat/>
    <w:rPr>
      <w:rFonts w:ascii="宋体" w:eastAsia="宋体" w:hAnsi="宋体"/>
      <w:color w:val="FF0000"/>
      <w:sz w:val="22"/>
    </w:rPr>
  </w:style>
  <w:style w:type="character" w:customStyle="1" w:styleId="CharChar31">
    <w:name w:val="Char Char31"/>
    <w:qFormat/>
    <w:rPr>
      <w:rFonts w:eastAsia="宋体"/>
      <w:sz w:val="21"/>
      <w:lang w:val="en-US" w:eastAsia="zh-CN"/>
    </w:rPr>
  </w:style>
  <w:style w:type="character" w:customStyle="1" w:styleId="tit">
    <w:name w:val="tit"/>
    <w:qFormat/>
  </w:style>
  <w:style w:type="character" w:customStyle="1" w:styleId="style1031">
    <w:name w:val="style1031"/>
    <w:qFormat/>
    <w:rPr>
      <w:rFonts w:ascii="Arial" w:hAnsi="Arial"/>
    </w:rPr>
  </w:style>
  <w:style w:type="character" w:customStyle="1" w:styleId="CharChar18">
    <w:name w:val="Char Char18"/>
    <w:qFormat/>
    <w:rPr>
      <w:b/>
      <w:kern w:val="2"/>
      <w:sz w:val="28"/>
    </w:rPr>
  </w:style>
  <w:style w:type="character" w:customStyle="1" w:styleId="2CharChar">
    <w:name w:val="正文 + 首行缩进:  2 字符 Char Char"/>
    <w:qFormat/>
    <w:rPr>
      <w:rFonts w:ascii="Verdana" w:eastAsia="宋体" w:hAnsi="Verdana"/>
      <w:sz w:val="24"/>
      <w:lang w:val="en-US" w:eastAsia="zh-CN"/>
    </w:rPr>
  </w:style>
  <w:style w:type="character" w:customStyle="1" w:styleId="3Char3">
    <w:name w:val="标题 3 Char"/>
    <w:qFormat/>
    <w:rPr>
      <w:rFonts w:ascii="宋体" w:eastAsia="宋体" w:hAnsi="Times New Roman"/>
      <w:b/>
      <w:kern w:val="0"/>
      <w:sz w:val="32"/>
    </w:rPr>
  </w:style>
  <w:style w:type="character" w:customStyle="1" w:styleId="001001CharChar">
    <w:name w:val="样式 样式 标书正文 + 首行缩进:  0.01 字符 + 首行缩进:  0.01 字符 Char Char"/>
    <w:link w:val="001001"/>
    <w:qFormat/>
    <w:locked/>
    <w:rPr>
      <w:rFonts w:ascii="宋体" w:eastAsia="宋体" w:hAnsi="宋体"/>
      <w:sz w:val="28"/>
    </w:rPr>
  </w:style>
  <w:style w:type="paragraph" w:customStyle="1" w:styleId="001001">
    <w:name w:val="样式 样式 标书正文 + 首行缩进:  0.01 字符 + 首行缩进:  0.01 字符"/>
    <w:basedOn w:val="a4"/>
    <w:link w:val="001001CharChar"/>
    <w:qFormat/>
    <w:pPr>
      <w:adjustRightInd w:val="0"/>
      <w:snapToGrid w:val="0"/>
      <w:spacing w:afterLines="50" w:line="360" w:lineRule="auto"/>
      <w:ind w:leftChars="-2" w:left="-2" w:firstLineChars="200" w:firstLine="200"/>
    </w:pPr>
    <w:rPr>
      <w:rFonts w:hAnsi="宋体"/>
      <w:sz w:val="28"/>
      <w:lang w:val="zh-CN"/>
    </w:rPr>
  </w:style>
  <w:style w:type="character" w:customStyle="1" w:styleId="CharChar17">
    <w:name w:val="Char Char17"/>
    <w:qFormat/>
    <w:rPr>
      <w:rFonts w:ascii="Arial" w:eastAsia="黑体" w:hAnsi="Arial"/>
      <w:b/>
      <w:kern w:val="2"/>
      <w:sz w:val="24"/>
      <w:lang w:val="en-US" w:eastAsia="zh-CN"/>
    </w:rPr>
  </w:style>
  <w:style w:type="character" w:customStyle="1" w:styleId="CharCharCharCharCharCharChar">
    <w:name w:val="Char Char Char Char Char Char Char"/>
    <w:qFormat/>
    <w:rPr>
      <w:rFonts w:eastAsia="宋体"/>
      <w:kern w:val="2"/>
      <w:sz w:val="24"/>
      <w:lang w:val="en-US" w:eastAsia="zh-CN"/>
    </w:rPr>
  </w:style>
  <w:style w:type="character" w:customStyle="1" w:styleId="textdarkgray1">
    <w:name w:val="text_darkgray1"/>
    <w:qFormat/>
    <w:rPr>
      <w:color w:val="000000"/>
      <w:sz w:val="22"/>
    </w:rPr>
  </w:style>
  <w:style w:type="character" w:customStyle="1" w:styleId="H2Char">
    <w:name w:val="H2 Char"/>
    <w:qFormat/>
    <w:rPr>
      <w:rFonts w:eastAsia="宋体"/>
      <w:b/>
      <w:kern w:val="10"/>
      <w:sz w:val="28"/>
      <w:lang w:val="en-US" w:eastAsia="zh-CN"/>
    </w:rPr>
  </w:style>
  <w:style w:type="character" w:customStyle="1" w:styleId="074CharChar">
    <w:name w:val="标书正文:  0.74 厘米 Char Char"/>
    <w:link w:val="074"/>
    <w:qFormat/>
    <w:locked/>
    <w:rPr>
      <w:sz w:val="24"/>
    </w:rPr>
  </w:style>
  <w:style w:type="paragraph" w:customStyle="1" w:styleId="074">
    <w:name w:val="标书正文:  0.74 厘米"/>
    <w:basedOn w:val="a4"/>
    <w:link w:val="074CharChar"/>
    <w:qFormat/>
    <w:pPr>
      <w:snapToGrid w:val="0"/>
      <w:spacing w:line="360" w:lineRule="auto"/>
      <w:ind w:firstLine="420"/>
    </w:pPr>
    <w:rPr>
      <w:rFonts w:ascii="Times New Roman"/>
      <w:sz w:val="24"/>
      <w:lang w:val="zh-CN"/>
    </w:rPr>
  </w:style>
  <w:style w:type="character" w:customStyle="1" w:styleId="style102style103">
    <w:name w:val="style102 style103"/>
    <w:qFormat/>
  </w:style>
  <w:style w:type="character" w:customStyle="1" w:styleId="para1">
    <w:name w:val="para1"/>
    <w:qFormat/>
    <w:rPr>
      <w:rFonts w:ascii="Arial" w:hAnsi="Arial"/>
      <w:sz w:val="21"/>
    </w:rPr>
  </w:style>
  <w:style w:type="character" w:customStyle="1" w:styleId="lineitems1">
    <w:name w:val="lineitems1"/>
    <w:qFormat/>
    <w:rPr>
      <w:sz w:val="19"/>
    </w:rPr>
  </w:style>
  <w:style w:type="character" w:customStyle="1" w:styleId="CharChar34">
    <w:name w:val="Char Char34"/>
    <w:qFormat/>
    <w:rPr>
      <w:rFonts w:ascii="宋体" w:eastAsia="宋体"/>
      <w:sz w:val="18"/>
      <w:lang w:val="en-US" w:eastAsia="zh-CN"/>
    </w:rPr>
  </w:style>
  <w:style w:type="character" w:customStyle="1" w:styleId="2Char11">
    <w:name w:val="正文文本缩进 2 Char1"/>
    <w:qFormat/>
    <w:rPr>
      <w:rFonts w:ascii="宋体" w:eastAsia="宋体" w:hAnsi="Times New Roman"/>
      <w:kern w:val="0"/>
      <w:sz w:val="20"/>
    </w:rPr>
  </w:style>
  <w:style w:type="character" w:customStyle="1" w:styleId="xiao3">
    <w:name w:val="xiao3"/>
    <w:qFormat/>
  </w:style>
  <w:style w:type="character" w:customStyle="1" w:styleId="Char17">
    <w:name w:val="正文（首行缩进） Char1"/>
    <w:link w:val="afff1"/>
    <w:qFormat/>
    <w:locked/>
    <w:rPr>
      <w:sz w:val="24"/>
    </w:rPr>
  </w:style>
  <w:style w:type="paragraph" w:customStyle="1" w:styleId="afff1">
    <w:name w:val="正文（首行缩进）"/>
    <w:basedOn w:val="a4"/>
    <w:link w:val="Char17"/>
    <w:qFormat/>
    <w:pPr>
      <w:spacing w:line="360" w:lineRule="auto"/>
      <w:ind w:firstLine="420"/>
    </w:pPr>
    <w:rPr>
      <w:rFonts w:ascii="Times New Roman"/>
      <w:sz w:val="24"/>
      <w:lang w:val="zh-CN"/>
    </w:rPr>
  </w:style>
  <w:style w:type="character" w:customStyle="1" w:styleId="t">
    <w:name w:val="t"/>
    <w:qFormat/>
  </w:style>
  <w:style w:type="character" w:customStyle="1" w:styleId="Char18">
    <w:name w:val="批注主题 Char1"/>
    <w:qFormat/>
    <w:rPr>
      <w:rFonts w:ascii="宋体" w:eastAsia="宋体" w:hAnsi="Times New Roman"/>
      <w:b/>
      <w:kern w:val="0"/>
      <w:sz w:val="20"/>
    </w:rPr>
  </w:style>
  <w:style w:type="character" w:customStyle="1" w:styleId="Char19">
    <w:name w:val="纯文本 Char1"/>
    <w:qFormat/>
    <w:rPr>
      <w:rFonts w:ascii="宋体" w:eastAsia="宋体" w:hAnsi="Courier New"/>
      <w:kern w:val="0"/>
      <w:sz w:val="21"/>
    </w:rPr>
  </w:style>
  <w:style w:type="character" w:customStyle="1" w:styleId="Char1a">
    <w:name w:val="注释标题 Char1"/>
    <w:qFormat/>
    <w:rPr>
      <w:rFonts w:ascii="宋体" w:eastAsia="宋体" w:hAnsi="Times New Roman"/>
      <w:kern w:val="0"/>
      <w:sz w:val="20"/>
    </w:rPr>
  </w:style>
  <w:style w:type="character" w:customStyle="1" w:styleId="GPCharChar">
    <w:name w:val="GP正文(无首行缩进) Char Char"/>
    <w:link w:val="GP0"/>
    <w:qFormat/>
    <w:locked/>
    <w:rPr>
      <w:sz w:val="22"/>
      <w:szCs w:val="22"/>
      <w:lang w:val="en-US" w:eastAsia="zh-CN" w:bidi="ar-SA"/>
    </w:rPr>
  </w:style>
  <w:style w:type="paragraph" w:customStyle="1" w:styleId="GP0">
    <w:name w:val="GP正文(无首行缩进)"/>
    <w:link w:val="GPCharChar"/>
    <w:qFormat/>
    <w:pPr>
      <w:widowControl w:val="0"/>
      <w:spacing w:line="360" w:lineRule="auto"/>
    </w:pPr>
    <w:rPr>
      <w:sz w:val="22"/>
      <w:szCs w:val="22"/>
    </w:rPr>
  </w:style>
  <w:style w:type="character" w:customStyle="1" w:styleId="Charf6">
    <w:name w:val="页眉 Char"/>
    <w:qFormat/>
    <w:rPr>
      <w:rFonts w:ascii="宋体" w:eastAsia="宋体"/>
      <w:sz w:val="18"/>
      <w:lang w:val="en-US" w:eastAsia="zh-CN"/>
    </w:rPr>
  </w:style>
  <w:style w:type="character" w:customStyle="1" w:styleId="myCharChar">
    <w:name w:val="my正文 Char Char"/>
    <w:link w:val="my"/>
    <w:qFormat/>
    <w:locked/>
    <w:rPr>
      <w:rFonts w:ascii="Times New Roman" w:eastAsia="宋体" w:hAnsi="Times New Roman"/>
      <w:kern w:val="0"/>
      <w:sz w:val="24"/>
    </w:rPr>
  </w:style>
  <w:style w:type="paragraph" w:customStyle="1" w:styleId="my">
    <w:name w:val="my正文"/>
    <w:basedOn w:val="a4"/>
    <w:link w:val="myCharChar"/>
    <w:qFormat/>
    <w:pPr>
      <w:spacing w:line="360" w:lineRule="auto"/>
      <w:ind w:firstLineChars="200" w:firstLine="480"/>
    </w:pPr>
    <w:rPr>
      <w:rFonts w:ascii="Times New Roman"/>
      <w:sz w:val="24"/>
      <w:lang w:val="zh-CN"/>
    </w:rPr>
  </w:style>
  <w:style w:type="character" w:customStyle="1" w:styleId="CharChar38">
    <w:name w:val="Char Char38"/>
    <w:qFormat/>
    <w:rPr>
      <w:rFonts w:eastAsia="宋体"/>
      <w:kern w:val="2"/>
      <w:sz w:val="21"/>
      <w:lang w:val="en-US" w:eastAsia="zh-CN"/>
    </w:rPr>
  </w:style>
  <w:style w:type="character" w:customStyle="1" w:styleId="contentheaderrev">
    <w:name w:val="contentheaderrev"/>
    <w:qFormat/>
  </w:style>
  <w:style w:type="character" w:customStyle="1" w:styleId="CharCharChar">
    <w:name w:val="金宏发行正文 Char Char Char"/>
    <w:link w:val="Charf7"/>
    <w:qFormat/>
    <w:locked/>
    <w:rPr>
      <w:rFonts w:eastAsia="仿宋_GB2312"/>
      <w:sz w:val="28"/>
    </w:rPr>
  </w:style>
  <w:style w:type="paragraph" w:customStyle="1" w:styleId="Charf7">
    <w:name w:val="金宏发行正文 Char"/>
    <w:basedOn w:val="a4"/>
    <w:link w:val="CharCharChar"/>
    <w:qFormat/>
    <w:pPr>
      <w:spacing w:line="500" w:lineRule="exact"/>
      <w:ind w:firstLineChars="200" w:firstLine="560"/>
    </w:pPr>
    <w:rPr>
      <w:rFonts w:ascii="Times New Roman" w:eastAsia="仿宋_GB2312"/>
      <w:sz w:val="28"/>
      <w:lang w:val="zh-CN"/>
    </w:rPr>
  </w:style>
  <w:style w:type="character" w:customStyle="1" w:styleId="font01">
    <w:name w:val="font01"/>
    <w:qFormat/>
    <w:rPr>
      <w:rFonts w:ascii="宋体" w:eastAsia="宋体" w:hAnsi="宋体"/>
      <w:color w:val="000000"/>
      <w:sz w:val="20"/>
      <w:u w:val="none"/>
    </w:rPr>
  </w:style>
  <w:style w:type="character" w:customStyle="1" w:styleId="WW8Num4z0">
    <w:name w:val="WW8Num4z0"/>
    <w:qFormat/>
    <w:rPr>
      <w:rFonts w:ascii="Wingdings" w:hAnsi="Wingdings"/>
    </w:rPr>
  </w:style>
  <w:style w:type="character" w:customStyle="1" w:styleId="Char1b">
    <w:name w:val="列出段落 Char1"/>
    <w:link w:val="afff2"/>
    <w:uiPriority w:val="34"/>
    <w:qFormat/>
    <w:locked/>
    <w:rPr>
      <w:rFonts w:ascii="宋体" w:eastAsia="宋体"/>
      <w:sz w:val="34"/>
      <w:lang w:val="en-US" w:eastAsia="zh-CN"/>
    </w:rPr>
  </w:style>
  <w:style w:type="paragraph" w:styleId="afff2">
    <w:name w:val="List Paragraph"/>
    <w:basedOn w:val="a4"/>
    <w:link w:val="Char1b"/>
    <w:uiPriority w:val="34"/>
    <w:qFormat/>
    <w:pPr>
      <w:ind w:firstLineChars="200" w:firstLine="420"/>
    </w:pPr>
  </w:style>
  <w:style w:type="character" w:customStyle="1" w:styleId="MessageHeaderLabel">
    <w:name w:val="Message Header Label"/>
    <w:qFormat/>
    <w:rPr>
      <w:rFonts w:ascii="Arial Black" w:eastAsia="宋体" w:hAnsi="Arial Black"/>
      <w:sz w:val="18"/>
    </w:rPr>
  </w:style>
  <w:style w:type="character" w:customStyle="1" w:styleId="CharChar0">
    <w:name w:val="模板正文 Char Char"/>
    <w:link w:val="afff3"/>
    <w:qFormat/>
    <w:locked/>
    <w:rPr>
      <w:rFonts w:ascii="Calibri" w:eastAsia="宋体" w:hAnsi="Calibri"/>
      <w:sz w:val="24"/>
    </w:rPr>
  </w:style>
  <w:style w:type="paragraph" w:customStyle="1" w:styleId="afff3">
    <w:name w:val="模板正文"/>
    <w:basedOn w:val="3a"/>
    <w:link w:val="CharChar0"/>
    <w:qFormat/>
    <w:pPr>
      <w:widowControl/>
      <w:spacing w:before="200" w:after="0" w:line="360" w:lineRule="auto"/>
      <w:ind w:leftChars="0" w:left="0" w:firstLineChars="200" w:firstLine="480"/>
      <w:jc w:val="left"/>
    </w:pPr>
    <w:rPr>
      <w:rFonts w:ascii="Calibri" w:hAnsi="Calibri"/>
      <w:sz w:val="24"/>
    </w:rPr>
  </w:style>
  <w:style w:type="character" w:customStyle="1" w:styleId="2CharCharChar">
    <w:name w:val="正文 首行缩进:  2 字符 Char Char Char"/>
    <w:link w:val="29"/>
    <w:qFormat/>
    <w:locked/>
    <w:rPr>
      <w:rFonts w:ascii="Verdana" w:eastAsia="宋体" w:hAnsi="Verdana"/>
      <w:sz w:val="24"/>
    </w:rPr>
  </w:style>
  <w:style w:type="paragraph" w:customStyle="1" w:styleId="29">
    <w:name w:val="正文 首行缩进:  2 字符"/>
    <w:basedOn w:val="a4"/>
    <w:link w:val="2CharCharChar"/>
    <w:qFormat/>
    <w:pPr>
      <w:widowControl/>
      <w:spacing w:line="360" w:lineRule="auto"/>
      <w:ind w:firstLineChars="200" w:firstLine="200"/>
      <w:jc w:val="left"/>
    </w:pPr>
    <w:rPr>
      <w:rFonts w:ascii="Verdana" w:hAnsi="Verdana"/>
      <w:sz w:val="24"/>
      <w:lang w:val="zh-CN"/>
    </w:rPr>
  </w:style>
  <w:style w:type="character" w:customStyle="1" w:styleId="CharChar25">
    <w:name w:val="Char Char25"/>
    <w:qFormat/>
    <w:rPr>
      <w:rFonts w:ascii="宋体" w:eastAsia="宋体" w:hAnsi="Courier New"/>
      <w:spacing w:val="-8"/>
      <w:kern w:val="2"/>
      <w:sz w:val="24"/>
      <w:lang w:val="en-US" w:eastAsia="zh-CN"/>
    </w:rPr>
  </w:style>
  <w:style w:type="character" w:customStyle="1" w:styleId="Numberedlist24CharChar">
    <w:name w:val="Numbered list 2.4 Char Char"/>
    <w:link w:val="Numberedlist24"/>
    <w:qFormat/>
    <w:locked/>
    <w:rPr>
      <w:rFonts w:ascii="Futura Bk" w:eastAsia="宋体" w:hAnsi="Futura Bk"/>
      <w:b/>
      <w:sz w:val="28"/>
      <w:lang w:eastAsia="en-US"/>
    </w:rPr>
  </w:style>
  <w:style w:type="paragraph" w:customStyle="1" w:styleId="Numberedlist24">
    <w:name w:val="Numbered list 2.4"/>
    <w:basedOn w:val="40"/>
    <w:next w:val="a4"/>
    <w:link w:val="Numberedlist24CharChar"/>
    <w:qFormat/>
    <w:pPr>
      <w:widowControl/>
      <w:tabs>
        <w:tab w:val="left" w:pos="1080"/>
        <w:tab w:val="left" w:pos="1440"/>
        <w:tab w:val="left" w:pos="1800"/>
      </w:tabs>
      <w:spacing w:before="240" w:after="60" w:line="240" w:lineRule="auto"/>
      <w:ind w:left="1680" w:hanging="420"/>
      <w:jc w:val="left"/>
    </w:pPr>
    <w:rPr>
      <w:rFonts w:ascii="Futura Bk" w:eastAsia="宋体" w:hAnsi="Futura Bk"/>
      <w:lang w:eastAsia="en-US"/>
    </w:rPr>
  </w:style>
  <w:style w:type="character" w:customStyle="1" w:styleId="CharChar22">
    <w:name w:val="Char Char22"/>
    <w:qFormat/>
    <w:rPr>
      <w:b/>
      <w:color w:val="000000"/>
      <w:kern w:val="44"/>
      <w:sz w:val="44"/>
      <w:lang w:val="zh-CN"/>
    </w:rPr>
  </w:style>
  <w:style w:type="character" w:customStyle="1" w:styleId="tytytytyCharChar">
    <w:name w:val="tytytyty Char Char"/>
    <w:link w:val="tytytyty"/>
    <w:qFormat/>
    <w:locked/>
    <w:rPr>
      <w:sz w:val="24"/>
    </w:rPr>
  </w:style>
  <w:style w:type="paragraph" w:customStyle="1" w:styleId="tytytyty">
    <w:name w:val="tytytyty"/>
    <w:basedOn w:val="a4"/>
    <w:link w:val="tytytytyCharChar"/>
    <w:qFormat/>
    <w:pPr>
      <w:spacing w:line="360" w:lineRule="auto"/>
      <w:ind w:leftChars="171" w:left="359" w:firstLineChars="200" w:firstLine="480"/>
    </w:pPr>
    <w:rPr>
      <w:rFonts w:ascii="Times New Roman"/>
      <w:sz w:val="24"/>
      <w:lang w:val="zh-CN"/>
    </w:rPr>
  </w:style>
  <w:style w:type="character" w:customStyle="1" w:styleId="bei21">
    <w:name w:val="bei21"/>
    <w:qFormat/>
    <w:rPr>
      <w:color w:val="FFFFFF"/>
    </w:rPr>
  </w:style>
  <w:style w:type="character" w:customStyle="1" w:styleId="2CharCharChar0">
    <w:name w:val="正文 + 首行缩进:  2 字符 Char Char Char"/>
    <w:link w:val="2a"/>
    <w:qFormat/>
    <w:locked/>
    <w:rPr>
      <w:rFonts w:ascii="Verdana" w:eastAsia="宋体" w:hAnsi="Verdana"/>
      <w:sz w:val="24"/>
    </w:rPr>
  </w:style>
  <w:style w:type="paragraph" w:customStyle="1" w:styleId="2a">
    <w:name w:val="正文 + 首行缩进:  2 字符"/>
    <w:basedOn w:val="a4"/>
    <w:link w:val="2CharCharChar0"/>
    <w:qFormat/>
    <w:pPr>
      <w:widowControl/>
      <w:spacing w:line="360" w:lineRule="auto"/>
      <w:ind w:firstLineChars="200" w:firstLine="480"/>
      <w:jc w:val="left"/>
    </w:pPr>
    <w:rPr>
      <w:rFonts w:ascii="Verdana" w:hAnsi="Verdana"/>
      <w:sz w:val="24"/>
      <w:lang w:val="zh-CN"/>
    </w:rPr>
  </w:style>
  <w:style w:type="character" w:customStyle="1" w:styleId="tit21">
    <w:name w:val="tit21"/>
    <w:qFormat/>
    <w:rPr>
      <w:rFonts w:ascii="????" w:eastAsia="宋体" w:hAnsi="????"/>
      <w:b/>
      <w:color w:val="073998"/>
      <w:sz w:val="24"/>
    </w:rPr>
  </w:style>
  <w:style w:type="character" w:customStyle="1" w:styleId="CharChar23">
    <w:name w:val="Char Char23"/>
    <w:qFormat/>
    <w:rPr>
      <w:rFonts w:ascii="宋体" w:eastAsia="宋体"/>
      <w:sz w:val="21"/>
      <w:lang w:val="en-US" w:eastAsia="zh-CN"/>
    </w:rPr>
  </w:style>
  <w:style w:type="character" w:customStyle="1" w:styleId="Charf8">
    <w:name w:val="批注文字 Char"/>
    <w:qFormat/>
    <w:rPr>
      <w:rFonts w:eastAsia="宋体"/>
      <w:kern w:val="2"/>
      <w:sz w:val="21"/>
      <w:lang w:val="en-US" w:eastAsia="zh-CN"/>
    </w:rPr>
  </w:style>
  <w:style w:type="character" w:customStyle="1" w:styleId="3CharChar">
    <w:name w:val="标题 3 Char Char"/>
    <w:qFormat/>
    <w:rPr>
      <w:rFonts w:eastAsia="宋体"/>
      <w:kern w:val="2"/>
      <w:sz w:val="32"/>
    </w:rPr>
  </w:style>
  <w:style w:type="character" w:customStyle="1" w:styleId="googqs-tidbit">
    <w:name w:val="goog_qs-tidbit"/>
    <w:qFormat/>
  </w:style>
  <w:style w:type="character" w:customStyle="1" w:styleId="ca-61">
    <w:name w:val="ca-61"/>
    <w:qFormat/>
    <w:rPr>
      <w:rFonts w:ascii="Times New Roman" w:hAnsi="Times New Roman"/>
      <w:sz w:val="21"/>
    </w:rPr>
  </w:style>
  <w:style w:type="character" w:customStyle="1" w:styleId="CharChar1">
    <w:name w:val="正文（绿盟科技） Char Char"/>
    <w:link w:val="afff4"/>
    <w:qFormat/>
    <w:locked/>
    <w:rPr>
      <w:sz w:val="22"/>
      <w:szCs w:val="22"/>
      <w:lang w:val="en-US" w:eastAsia="zh-CN" w:bidi="ar-SA"/>
    </w:rPr>
  </w:style>
  <w:style w:type="paragraph" w:customStyle="1" w:styleId="afff4">
    <w:name w:val="正文（绿盟科技）"/>
    <w:link w:val="CharChar1"/>
    <w:qFormat/>
    <w:pPr>
      <w:spacing w:line="300" w:lineRule="auto"/>
    </w:pPr>
    <w:rPr>
      <w:sz w:val="22"/>
      <w:szCs w:val="22"/>
    </w:rPr>
  </w:style>
  <w:style w:type="character" w:customStyle="1" w:styleId="apple-style-span">
    <w:name w:val="apple-style-span"/>
    <w:qFormat/>
  </w:style>
  <w:style w:type="character" w:customStyle="1" w:styleId="CharChar39">
    <w:name w:val="Char Char39"/>
    <w:qFormat/>
    <w:rPr>
      <w:rFonts w:ascii="Arial" w:eastAsia="宋体" w:hAnsi="Arial"/>
      <w:kern w:val="2"/>
      <w:sz w:val="21"/>
      <w:lang w:val="en-US" w:eastAsia="zh-CN"/>
    </w:rPr>
  </w:style>
  <w:style w:type="character" w:customStyle="1" w:styleId="ca-291">
    <w:name w:val="ca-291"/>
    <w:qFormat/>
    <w:rPr>
      <w:rFonts w:ascii="Times New Roman" w:hAnsi="Times New Roman"/>
      <w:b/>
      <w:spacing w:val="-20"/>
      <w:sz w:val="24"/>
    </w:rPr>
  </w:style>
  <w:style w:type="character" w:customStyle="1" w:styleId="style1091">
    <w:name w:val="style1091"/>
    <w:qFormat/>
    <w:rPr>
      <w:sz w:val="22"/>
    </w:rPr>
  </w:style>
  <w:style w:type="character" w:customStyle="1" w:styleId="Char1c">
    <w:name w:val="文档结构图 Char1"/>
    <w:qFormat/>
    <w:rPr>
      <w:rFonts w:ascii="宋体" w:eastAsia="宋体" w:hAnsi="Times New Roman"/>
      <w:kern w:val="0"/>
      <w:sz w:val="18"/>
    </w:rPr>
  </w:style>
  <w:style w:type="character" w:customStyle="1" w:styleId="CharChar21">
    <w:name w:val="Char Char21"/>
    <w:qFormat/>
    <w:rPr>
      <w:rFonts w:eastAsia="宋体"/>
      <w:b/>
      <w:kern w:val="2"/>
      <w:sz w:val="32"/>
      <w:lang w:val="en-US" w:eastAsia="zh-CN"/>
    </w:rPr>
  </w:style>
  <w:style w:type="character" w:customStyle="1" w:styleId="fontarial1">
    <w:name w:val="fontarial1"/>
    <w:qFormat/>
    <w:rPr>
      <w:rFonts w:ascii="Arial" w:hAnsi="Arial"/>
    </w:rPr>
  </w:style>
  <w:style w:type="character" w:customStyle="1" w:styleId="ca-141">
    <w:name w:val="ca-141"/>
    <w:qFormat/>
    <w:rPr>
      <w:rFonts w:ascii="宋体" w:eastAsia="宋体" w:hAnsi="宋体"/>
      <w:sz w:val="24"/>
    </w:rPr>
  </w:style>
  <w:style w:type="character" w:customStyle="1" w:styleId="2CharChar0">
    <w:name w:val="正文 首行缩进:  2 字符 Char Char"/>
    <w:qFormat/>
    <w:rPr>
      <w:rFonts w:ascii="Verdana" w:eastAsia="宋体" w:hAnsi="Verdana"/>
      <w:sz w:val="24"/>
      <w:lang w:val="en-US" w:eastAsia="zh-CN"/>
    </w:rPr>
  </w:style>
  <w:style w:type="character" w:customStyle="1" w:styleId="bord">
    <w:name w:val="bord"/>
    <w:qFormat/>
  </w:style>
  <w:style w:type="character" w:customStyle="1" w:styleId="pointnormal1">
    <w:name w:val="point_normal1"/>
    <w:qFormat/>
    <w:rPr>
      <w:rFonts w:ascii="Arial" w:hAnsi="Arial"/>
      <w:sz w:val="21"/>
    </w:rPr>
  </w:style>
  <w:style w:type="character" w:customStyle="1" w:styleId="f12">
    <w:name w:val="f12"/>
    <w:qFormat/>
  </w:style>
  <w:style w:type="character" w:customStyle="1" w:styleId="aaaaaCharChar">
    <w:name w:val="aaaaa Char Char"/>
    <w:link w:val="aaaaa"/>
    <w:qFormat/>
    <w:locked/>
    <w:rPr>
      <w:sz w:val="24"/>
    </w:rPr>
  </w:style>
  <w:style w:type="paragraph" w:customStyle="1" w:styleId="aaaaa">
    <w:name w:val="aaaaa"/>
    <w:basedOn w:val="a4"/>
    <w:link w:val="aaaaaCharChar"/>
    <w:qFormat/>
    <w:pPr>
      <w:spacing w:line="360" w:lineRule="auto"/>
      <w:ind w:firstLineChars="200" w:firstLine="480"/>
    </w:pPr>
    <w:rPr>
      <w:rFonts w:ascii="Times New Roman"/>
      <w:sz w:val="24"/>
      <w:lang w:val="zh-CN"/>
    </w:rPr>
  </w:style>
  <w:style w:type="character" w:customStyle="1" w:styleId="ca-71">
    <w:name w:val="ca-71"/>
    <w:qFormat/>
    <w:rPr>
      <w:rFonts w:ascii="宋体" w:eastAsia="宋体" w:hAnsi="宋体"/>
      <w:sz w:val="21"/>
    </w:rPr>
  </w:style>
  <w:style w:type="character" w:customStyle="1" w:styleId="titleblack14px1">
    <w:name w:val="titleblack14px1"/>
    <w:qFormat/>
    <w:rPr>
      <w:b/>
      <w:color w:val="000000"/>
      <w:sz w:val="21"/>
    </w:rPr>
  </w:style>
  <w:style w:type="character" w:customStyle="1" w:styleId="ca-01">
    <w:name w:val="ca-01"/>
    <w:qFormat/>
    <w:rPr>
      <w:rFonts w:ascii="Times New Roman" w:hAnsi="Times New Roman"/>
      <w:b/>
      <w:spacing w:val="-20"/>
      <w:sz w:val="21"/>
    </w:rPr>
  </w:style>
  <w:style w:type="character" w:customStyle="1" w:styleId="ca-181">
    <w:name w:val="ca-181"/>
    <w:qFormat/>
    <w:rPr>
      <w:rFonts w:ascii="宋体" w:eastAsia="宋体" w:hAnsi="宋体"/>
      <w:b/>
      <w:spacing w:val="-20"/>
      <w:sz w:val="24"/>
    </w:rPr>
  </w:style>
  <w:style w:type="character" w:customStyle="1" w:styleId="Level3HeadChar">
    <w:name w:val="Level 3 Head Char"/>
    <w:qFormat/>
    <w:rPr>
      <w:rFonts w:eastAsia="宋体"/>
      <w:b/>
      <w:kern w:val="2"/>
      <w:sz w:val="32"/>
      <w:lang w:val="en-US" w:eastAsia="zh-CN"/>
    </w:rPr>
  </w:style>
  <w:style w:type="character" w:customStyle="1" w:styleId="font-121">
    <w:name w:val="font-121"/>
    <w:qFormat/>
    <w:rPr>
      <w:color w:val="666666"/>
      <w:sz w:val="18"/>
      <w:u w:val="none"/>
    </w:rPr>
  </w:style>
  <w:style w:type="character" w:customStyle="1" w:styleId="font21">
    <w:name w:val="font21"/>
    <w:qFormat/>
    <w:rPr>
      <w:rFonts w:ascii="Arial" w:hAnsi="Arial"/>
      <w:b/>
      <w:color w:val="000000"/>
      <w:sz w:val="24"/>
      <w:u w:val="none"/>
    </w:rPr>
  </w:style>
  <w:style w:type="character" w:customStyle="1" w:styleId="CharChar2">
    <w:name w:val="正文(首行缩进) Char Char"/>
    <w:link w:val="afff5"/>
    <w:qFormat/>
    <w:locked/>
    <w:rPr>
      <w:rFonts w:ascii="宋体"/>
      <w:spacing w:val="20"/>
      <w:kern w:val="24"/>
      <w:sz w:val="22"/>
      <w:szCs w:val="22"/>
      <w:lang w:val="en-US" w:eastAsia="zh-CN" w:bidi="ar-SA"/>
    </w:rPr>
  </w:style>
  <w:style w:type="paragraph" w:customStyle="1" w:styleId="afff5">
    <w:name w:val="正文(首行缩进)"/>
    <w:link w:val="CharChar2"/>
    <w:qFormat/>
    <w:pPr>
      <w:ind w:firstLineChars="200" w:firstLine="500"/>
      <w:jc w:val="both"/>
    </w:pPr>
    <w:rPr>
      <w:rFonts w:ascii="宋体"/>
      <w:spacing w:val="20"/>
      <w:kern w:val="24"/>
      <w:sz w:val="22"/>
      <w:szCs w:val="22"/>
    </w:rPr>
  </w:style>
  <w:style w:type="character" w:customStyle="1" w:styleId="contentlabel1">
    <w:name w:val="contentlabel1"/>
    <w:qFormat/>
    <w:rPr>
      <w:color w:val="336666"/>
      <w:sz w:val="18"/>
      <w:u w:val="none"/>
    </w:rPr>
  </w:style>
  <w:style w:type="character" w:customStyle="1" w:styleId="CharChar35">
    <w:name w:val="Char Char35"/>
    <w:qFormat/>
    <w:rPr>
      <w:rFonts w:eastAsia="宋体"/>
      <w:sz w:val="21"/>
      <w:lang w:val="en-US" w:eastAsia="zh-CN"/>
    </w:rPr>
  </w:style>
  <w:style w:type="character" w:customStyle="1" w:styleId="CharCharCharChar">
    <w:name w:val="标准文件_一级项目符号 Char Char Char Char"/>
    <w:link w:val="CharChar3"/>
    <w:qFormat/>
    <w:locked/>
    <w:rPr>
      <w:rFonts w:ascii="Verdana" w:hAnsi="Verdana"/>
      <w:b/>
      <w:color w:val="000000"/>
      <w:spacing w:val="2"/>
      <w:sz w:val="22"/>
      <w:szCs w:val="22"/>
      <w:lang w:val="en-US" w:eastAsia="zh-CN" w:bidi="ar-SA"/>
    </w:rPr>
  </w:style>
  <w:style w:type="paragraph" w:customStyle="1" w:styleId="CharChar3">
    <w:name w:val="标准文件_一级项目符号 Char Char"/>
    <w:next w:val="afff6"/>
    <w:link w:val="CharCharCharChar"/>
    <w:qFormat/>
    <w:pPr>
      <w:tabs>
        <w:tab w:val="left" w:pos="907"/>
      </w:tabs>
      <w:adjustRightInd w:val="0"/>
      <w:snapToGrid w:val="0"/>
      <w:spacing w:line="300" w:lineRule="auto"/>
      <w:ind w:left="1134" w:hanging="567"/>
    </w:pPr>
    <w:rPr>
      <w:rFonts w:ascii="Verdana" w:hAnsi="Verdana"/>
      <w:b/>
      <w:color w:val="000000"/>
      <w:spacing w:val="2"/>
      <w:sz w:val="22"/>
      <w:szCs w:val="22"/>
    </w:rPr>
  </w:style>
  <w:style w:type="paragraph" w:customStyle="1" w:styleId="afff6">
    <w:name w:val="标准文件_标准正文"/>
    <w:basedOn w:val="a4"/>
    <w:link w:val="Char1d"/>
    <w:qFormat/>
    <w:pPr>
      <w:widowControl/>
      <w:adjustRightInd w:val="0"/>
      <w:snapToGrid w:val="0"/>
      <w:spacing w:line="300" w:lineRule="auto"/>
      <w:ind w:firstLineChars="200" w:firstLine="200"/>
      <w:jc w:val="left"/>
    </w:pPr>
    <w:rPr>
      <w:rFonts w:ascii="Times New Roman"/>
      <w:color w:val="000000"/>
      <w:spacing w:val="2"/>
      <w:sz w:val="24"/>
      <w:lang w:val="zh-CN"/>
    </w:rPr>
  </w:style>
  <w:style w:type="character" w:customStyle="1" w:styleId="Char1d">
    <w:name w:val="标准文件_标准正文 Char1"/>
    <w:link w:val="afff6"/>
    <w:qFormat/>
    <w:locked/>
    <w:rPr>
      <w:rFonts w:eastAsia="宋体"/>
      <w:color w:val="000000"/>
      <w:spacing w:val="2"/>
      <w:sz w:val="24"/>
    </w:rPr>
  </w:style>
  <w:style w:type="character" w:customStyle="1" w:styleId="CharCharCharChar0">
    <w:name w:val="标准文件_标准正文 Char Char Char Char"/>
    <w:link w:val="CharChar4"/>
    <w:qFormat/>
    <w:locked/>
    <w:rPr>
      <w:rFonts w:eastAsia="宋体"/>
      <w:color w:val="000000"/>
      <w:spacing w:val="2"/>
      <w:sz w:val="24"/>
    </w:rPr>
  </w:style>
  <w:style w:type="paragraph" w:customStyle="1" w:styleId="CharChar4">
    <w:name w:val="标准文件_标准正文 Char Char"/>
    <w:basedOn w:val="a4"/>
    <w:link w:val="CharCharCharChar0"/>
    <w:qFormat/>
    <w:pPr>
      <w:widowControl/>
      <w:adjustRightInd w:val="0"/>
      <w:snapToGrid w:val="0"/>
      <w:spacing w:line="300" w:lineRule="auto"/>
      <w:ind w:firstLineChars="200" w:firstLine="200"/>
      <w:jc w:val="left"/>
    </w:pPr>
    <w:rPr>
      <w:rFonts w:ascii="Times New Roman"/>
      <w:color w:val="000000"/>
      <w:spacing w:val="2"/>
      <w:sz w:val="24"/>
      <w:lang w:val="zh-CN"/>
    </w:rPr>
  </w:style>
  <w:style w:type="character" w:customStyle="1" w:styleId="text1">
    <w:name w:val="text1"/>
    <w:qFormat/>
    <w:rPr>
      <w:rFonts w:ascii="??" w:eastAsia="Times New Roman"/>
      <w:color w:val="000000"/>
      <w:sz w:val="18"/>
    </w:rPr>
  </w:style>
  <w:style w:type="character" w:customStyle="1" w:styleId="ca-21">
    <w:name w:val="ca-21"/>
    <w:qFormat/>
    <w:rPr>
      <w:rFonts w:ascii="宋体" w:eastAsia="宋体" w:hAnsi="宋体"/>
      <w:sz w:val="21"/>
    </w:rPr>
  </w:style>
  <w:style w:type="character" w:customStyle="1" w:styleId="CharChar20">
    <w:name w:val="Char Char20"/>
    <w:qFormat/>
    <w:rPr>
      <w:b/>
      <w:kern w:val="2"/>
      <w:sz w:val="32"/>
    </w:rPr>
  </w:style>
  <w:style w:type="character" w:customStyle="1" w:styleId="f4">
    <w:name w:val="f4"/>
    <w:qFormat/>
  </w:style>
  <w:style w:type="character" w:customStyle="1" w:styleId="style1041">
    <w:name w:val="style1041"/>
    <w:qFormat/>
    <w:rPr>
      <w:color w:val="FFFFFF"/>
    </w:rPr>
  </w:style>
  <w:style w:type="character" w:customStyle="1" w:styleId="spelle">
    <w:name w:val="spelle"/>
    <w:qFormat/>
  </w:style>
  <w:style w:type="character" w:customStyle="1" w:styleId="blue141">
    <w:name w:val="blue141"/>
    <w:qFormat/>
    <w:rPr>
      <w:color w:val="0066CC"/>
      <w:sz w:val="21"/>
    </w:rPr>
  </w:style>
  <w:style w:type="character" w:customStyle="1" w:styleId="xhxia2CharChar">
    <w:name w:val="题注xhxia2 Char Char"/>
    <w:link w:val="xhxia2"/>
    <w:qFormat/>
    <w:locked/>
    <w:rPr>
      <w:rFonts w:ascii="黑体" w:eastAsia="黑体" w:hAnsi="黑体"/>
      <w:sz w:val="21"/>
    </w:rPr>
  </w:style>
  <w:style w:type="paragraph" w:customStyle="1" w:styleId="xhxia2">
    <w:name w:val="题注xhxia2"/>
    <w:basedOn w:val="ac"/>
    <w:link w:val="xhxia2CharChar"/>
    <w:qFormat/>
    <w:pPr>
      <w:keepNext/>
      <w:spacing w:line="360" w:lineRule="auto"/>
    </w:pPr>
    <w:rPr>
      <w:rFonts w:ascii="黑体" w:eastAsia="黑体" w:hAnsi="黑体" w:cs="Times New Roman"/>
      <w:b w:val="0"/>
      <w:bCs w:val="0"/>
      <w:sz w:val="21"/>
      <w:szCs w:val="20"/>
      <w:lang w:val="zh-CN"/>
    </w:rPr>
  </w:style>
  <w:style w:type="character" w:customStyle="1" w:styleId="grame">
    <w:name w:val="grame"/>
    <w:qFormat/>
  </w:style>
  <w:style w:type="character" w:customStyle="1" w:styleId="Charf9">
    <w:name w:val="无间隔 Char"/>
    <w:link w:val="16"/>
    <w:qFormat/>
    <w:locked/>
    <w:rPr>
      <w:rFonts w:ascii="Calibri" w:hAnsi="Calibri"/>
      <w:sz w:val="22"/>
      <w:szCs w:val="22"/>
      <w:lang w:val="en-US" w:eastAsia="zh-CN" w:bidi="ar-SA"/>
    </w:rPr>
  </w:style>
  <w:style w:type="paragraph" w:customStyle="1" w:styleId="16">
    <w:name w:val="无间隔1"/>
    <w:link w:val="Charf9"/>
    <w:qFormat/>
    <w:rPr>
      <w:rFonts w:ascii="Calibri" w:hAnsi="Calibri"/>
      <w:sz w:val="22"/>
      <w:szCs w:val="22"/>
    </w:rPr>
  </w:style>
  <w:style w:type="character" w:customStyle="1" w:styleId="CharChar41">
    <w:name w:val="Char Char41"/>
    <w:qFormat/>
    <w:rPr>
      <w:rFonts w:ascii="Arial" w:eastAsia="黑体" w:hAnsi="Arial"/>
      <w:b/>
      <w:kern w:val="2"/>
      <w:sz w:val="28"/>
      <w:lang w:val="en-US" w:eastAsia="zh-CN"/>
    </w:rPr>
  </w:style>
  <w:style w:type="character" w:customStyle="1" w:styleId="1Char1">
    <w:name w:val="普通文字1 Char1"/>
    <w:qFormat/>
    <w:rPr>
      <w:rFonts w:ascii="宋体" w:eastAsia="宋体" w:hAnsi="Courier New"/>
      <w:spacing w:val="-8"/>
      <w:kern w:val="2"/>
      <w:sz w:val="24"/>
      <w:lang w:val="en-US" w:eastAsia="zh-CN"/>
    </w:rPr>
  </w:style>
  <w:style w:type="character" w:customStyle="1" w:styleId="4Char0">
    <w:name w:val="标题4 Char"/>
    <w:qFormat/>
    <w:rPr>
      <w:rFonts w:ascii="宋体" w:eastAsia="宋体"/>
      <w:kern w:val="24"/>
      <w:sz w:val="24"/>
      <w:lang w:val="en-US" w:eastAsia="zh-CN"/>
    </w:rPr>
  </w:style>
  <w:style w:type="character" w:customStyle="1" w:styleId="CharChar5">
    <w:name w:val="正文段落 Char Char"/>
    <w:link w:val="afff7"/>
    <w:qFormat/>
    <w:locked/>
    <w:rPr>
      <w:rFonts w:ascii="宋体" w:eastAsia="宋体" w:hAnsi="宋体"/>
      <w:sz w:val="24"/>
    </w:rPr>
  </w:style>
  <w:style w:type="paragraph" w:customStyle="1" w:styleId="afff7">
    <w:name w:val="正文段落"/>
    <w:basedOn w:val="a4"/>
    <w:link w:val="CharChar5"/>
    <w:qFormat/>
    <w:pPr>
      <w:spacing w:line="360" w:lineRule="auto"/>
      <w:ind w:right="320" w:firstLineChars="200" w:firstLine="480"/>
    </w:pPr>
    <w:rPr>
      <w:rFonts w:hAnsi="宋体"/>
      <w:sz w:val="24"/>
      <w:lang w:val="zh-CN"/>
    </w:rPr>
  </w:style>
  <w:style w:type="character" w:customStyle="1" w:styleId="CharChar16">
    <w:name w:val="Char Char16"/>
    <w:qFormat/>
    <w:rPr>
      <w:rFonts w:eastAsia="宋体"/>
      <w:b/>
      <w:kern w:val="2"/>
      <w:sz w:val="24"/>
      <w:lang w:val="en-US" w:eastAsia="zh-CN"/>
    </w:rPr>
  </w:style>
  <w:style w:type="character" w:customStyle="1" w:styleId="3zw1">
    <w:name w:val="3zw1"/>
    <w:qFormat/>
    <w:rPr>
      <w:color w:val="000000"/>
      <w:sz w:val="21"/>
    </w:rPr>
  </w:style>
  <w:style w:type="character" w:customStyle="1" w:styleId="tlecn">
    <w:name w:val="tle_cn"/>
    <w:qFormat/>
  </w:style>
  <w:style w:type="character" w:customStyle="1" w:styleId="h1Char">
    <w:name w:val="h1 Char"/>
    <w:qFormat/>
    <w:rPr>
      <w:rFonts w:ascii="宋体" w:eastAsia="宋体"/>
      <w:b/>
      <w:kern w:val="44"/>
      <w:sz w:val="32"/>
      <w:lang w:val="en-US" w:eastAsia="zh-CN"/>
    </w:rPr>
  </w:style>
  <w:style w:type="character" w:customStyle="1" w:styleId="ca-110">
    <w:name w:val="ca-110"/>
    <w:qFormat/>
    <w:rPr>
      <w:rFonts w:ascii="宋体" w:eastAsia="宋体" w:hAnsi="宋体"/>
      <w:b/>
      <w:spacing w:val="-20"/>
      <w:sz w:val="21"/>
    </w:rPr>
  </w:style>
  <w:style w:type="character" w:customStyle="1" w:styleId="linkhead">
    <w:name w:val="linkhead"/>
    <w:qFormat/>
  </w:style>
  <w:style w:type="character" w:customStyle="1" w:styleId="zjaf12">
    <w:name w:val="zjaf12"/>
    <w:qFormat/>
  </w:style>
  <w:style w:type="character" w:customStyle="1" w:styleId="bord3">
    <w:name w:val="bord3"/>
    <w:qFormat/>
  </w:style>
  <w:style w:type="character" w:customStyle="1" w:styleId="HTMLChar1">
    <w:name w:val="HTML 预设格式 Char1"/>
    <w:qFormat/>
    <w:rPr>
      <w:rFonts w:ascii="Courier New" w:eastAsia="宋体" w:hAnsi="Courier New"/>
      <w:kern w:val="0"/>
      <w:sz w:val="20"/>
    </w:rPr>
  </w:style>
  <w:style w:type="character" w:customStyle="1" w:styleId="font71">
    <w:name w:val="font71"/>
    <w:qFormat/>
    <w:rPr>
      <w:rFonts w:ascii="宋体" w:eastAsia="宋体" w:hAnsi="宋体"/>
      <w:color w:val="000000"/>
      <w:sz w:val="21"/>
      <w:u w:val="none"/>
    </w:rPr>
  </w:style>
  <w:style w:type="paragraph" w:customStyle="1" w:styleId="17">
    <w:name w:val="表格文字1"/>
    <w:basedOn w:val="a4"/>
    <w:qFormat/>
    <w:pPr>
      <w:tabs>
        <w:tab w:val="left" w:pos="1260"/>
      </w:tabs>
      <w:spacing w:line="360" w:lineRule="auto"/>
    </w:pPr>
    <w:rPr>
      <w:b/>
      <w:bCs/>
      <w:sz w:val="24"/>
      <w:szCs w:val="24"/>
    </w:rPr>
  </w:style>
  <w:style w:type="paragraph" w:customStyle="1" w:styleId="afff8">
    <w:name w:val="正文 样式"/>
    <w:basedOn w:val="a4"/>
    <w:qFormat/>
    <w:pPr>
      <w:spacing w:line="360" w:lineRule="auto"/>
      <w:ind w:firstLineChars="200" w:firstLine="480"/>
    </w:pPr>
    <w:rPr>
      <w:sz w:val="24"/>
      <w:szCs w:val="24"/>
    </w:rPr>
  </w:style>
  <w:style w:type="paragraph" w:customStyle="1" w:styleId="5GB2312">
    <w:name w:val="样式 标题 5 + 仿宋_GB2312"/>
    <w:basedOn w:val="50"/>
    <w:qFormat/>
    <w:pPr>
      <w:tabs>
        <w:tab w:val="left" w:pos="1260"/>
      </w:tabs>
      <w:suppressAutoHyphens/>
      <w:spacing w:line="374" w:lineRule="auto"/>
      <w:ind w:left="1260" w:hanging="420"/>
    </w:pPr>
    <w:rPr>
      <w:rFonts w:eastAsia="宋体" w:hAnsi="仿宋_GB2312"/>
      <w:kern w:val="1"/>
      <w:sz w:val="24"/>
      <w:lang w:eastAsia="ar-SA"/>
    </w:rPr>
  </w:style>
  <w:style w:type="paragraph" w:customStyle="1" w:styleId="xl60">
    <w:name w:val="xl60"/>
    <w:basedOn w:val="a4"/>
    <w:qFormat/>
    <w:pPr>
      <w:widowControl/>
      <w:pBdr>
        <w:top w:val="single" w:sz="6" w:space="0" w:color="000000"/>
        <w:left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xl87">
    <w:name w:val="xl87"/>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pPr>
    <w:rPr>
      <w:kern w:val="1"/>
      <w:sz w:val="20"/>
      <w:lang w:eastAsia="ar-SA"/>
    </w:rPr>
  </w:style>
  <w:style w:type="paragraph" w:customStyle="1" w:styleId="afff9">
    <w:name w:val="Ñ¡¡¡¡¡¡¡¡¡¡¡¡¡¡¡¡¡¡¡¡¡¡¡¡¡¡¡¡¡¡¡¡¡¡¡¡¡¡¡¡¡¡¡¡¡¡¡¡¡¡¡¡¡¡¡¡¡¡¨¬¬¬¬¬¬¬¬¬¬¬¬¬¬¬¬¬¬¬¬¬¬¬¬¬¬¬¬¬´"/>
    <w:qFormat/>
    <w:pPr>
      <w:overflowPunct w:val="0"/>
      <w:autoSpaceDE w:val="0"/>
      <w:autoSpaceDN w:val="0"/>
      <w:adjustRightInd w:val="0"/>
      <w:spacing w:line="400" w:lineRule="exact"/>
      <w:jc w:val="both"/>
      <w:textAlignment w:val="baseline"/>
    </w:pPr>
    <w:rPr>
      <w:sz w:val="24"/>
    </w:rPr>
  </w:style>
  <w:style w:type="paragraph" w:customStyle="1" w:styleId="NewNewNewNewNewNewNewNewNewNew">
    <w:name w:val="页脚 New New New New New New New New New New"/>
    <w:basedOn w:val="a4"/>
    <w:qFormat/>
    <w:pPr>
      <w:tabs>
        <w:tab w:val="center" w:pos="4153"/>
        <w:tab w:val="right" w:pos="8306"/>
      </w:tabs>
      <w:snapToGrid w:val="0"/>
      <w:jc w:val="left"/>
    </w:pPr>
    <w:rPr>
      <w:sz w:val="18"/>
    </w:rPr>
  </w:style>
  <w:style w:type="paragraph" w:customStyle="1" w:styleId="1110">
    <w:name w:val="正文 1.1.1"/>
    <w:basedOn w:val="a4"/>
    <w:next w:val="a4"/>
    <w:qFormat/>
    <w:pPr>
      <w:tabs>
        <w:tab w:val="left" w:pos="851"/>
      </w:tabs>
      <w:adjustRightInd w:val="0"/>
      <w:spacing w:line="360" w:lineRule="auto"/>
      <w:textAlignment w:val="baseline"/>
      <w:outlineLvl w:val="2"/>
    </w:pPr>
    <w:rPr>
      <w:rFonts w:hAnsi="宋体"/>
      <w:color w:val="000000"/>
      <w:sz w:val="28"/>
      <w:szCs w:val="21"/>
    </w:rPr>
  </w:style>
  <w:style w:type="paragraph" w:customStyle="1" w:styleId="afffa">
    <w:name w:val="第四级"/>
    <w:basedOn w:val="a4"/>
    <w:next w:val="a4"/>
    <w:link w:val="CharChar6"/>
    <w:qFormat/>
    <w:pPr>
      <w:tabs>
        <w:tab w:val="left" w:pos="1134"/>
      </w:tabs>
      <w:adjustRightInd w:val="0"/>
      <w:spacing w:line="360" w:lineRule="auto"/>
      <w:textAlignment w:val="baseline"/>
    </w:pPr>
    <w:rPr>
      <w:rFonts w:eastAsia="仿宋" w:hAnsi="宋体"/>
      <w:sz w:val="28"/>
      <w:szCs w:val="21"/>
    </w:rPr>
  </w:style>
  <w:style w:type="character" w:customStyle="1" w:styleId="CharChar6">
    <w:name w:val="第四级 Char Char"/>
    <w:link w:val="afffa"/>
    <w:qFormat/>
    <w:locked/>
    <w:rPr>
      <w:rFonts w:ascii="宋体" w:eastAsia="仿宋" w:hAnsi="宋体"/>
      <w:sz w:val="28"/>
      <w:szCs w:val="21"/>
    </w:rPr>
  </w:style>
  <w:style w:type="paragraph" w:customStyle="1" w:styleId="Style1">
    <w:name w:val="_Style 1"/>
    <w:basedOn w:val="a4"/>
    <w:qFormat/>
    <w:pPr>
      <w:ind w:firstLineChars="200" w:firstLine="200"/>
    </w:pPr>
  </w:style>
  <w:style w:type="paragraph" w:customStyle="1" w:styleId="WW-Web">
    <w:name w:val="WW-普通 (Web)"/>
    <w:basedOn w:val="a4"/>
    <w:qFormat/>
    <w:pPr>
      <w:widowControl/>
      <w:suppressAutoHyphens/>
      <w:spacing w:before="280" w:after="280"/>
      <w:jc w:val="left"/>
    </w:pPr>
    <w:rPr>
      <w:rFonts w:hAnsi="宋体"/>
      <w:kern w:val="1"/>
      <w:sz w:val="24"/>
      <w:szCs w:val="24"/>
      <w:lang w:eastAsia="ar-SA"/>
    </w:rPr>
  </w:style>
  <w:style w:type="paragraph" w:customStyle="1" w:styleId="NewNewNew">
    <w:name w:val="页脚 New New New"/>
    <w:basedOn w:val="NewNewNew0"/>
    <w:qFormat/>
    <w:pPr>
      <w:tabs>
        <w:tab w:val="center" w:pos="4153"/>
        <w:tab w:val="right" w:pos="8306"/>
      </w:tabs>
      <w:snapToGrid w:val="0"/>
      <w:jc w:val="left"/>
    </w:pPr>
    <w:rPr>
      <w:sz w:val="18"/>
      <w:szCs w:val="18"/>
    </w:rPr>
  </w:style>
  <w:style w:type="paragraph" w:customStyle="1" w:styleId="NewNewNew0">
    <w:name w:val="正文 New New New"/>
    <w:qFormat/>
    <w:pPr>
      <w:widowControl w:val="0"/>
      <w:jc w:val="both"/>
    </w:pPr>
    <w:rPr>
      <w:rFonts w:cs="Calibri"/>
      <w:kern w:val="2"/>
      <w:sz w:val="21"/>
      <w:szCs w:val="21"/>
    </w:rPr>
  </w:style>
  <w:style w:type="paragraph" w:customStyle="1" w:styleId="font11">
    <w:name w:val="font11"/>
    <w:basedOn w:val="a4"/>
    <w:qFormat/>
    <w:pPr>
      <w:widowControl/>
      <w:spacing w:before="100" w:beforeAutospacing="1" w:after="100" w:afterAutospacing="1"/>
      <w:jc w:val="left"/>
    </w:pPr>
    <w:rPr>
      <w:rFonts w:ascii="Arial" w:hAnsi="Arial" w:cs="Arial"/>
      <w:sz w:val="20"/>
    </w:rPr>
  </w:style>
  <w:style w:type="paragraph" w:customStyle="1" w:styleId="afffb">
    <w:name w:val="文本"/>
    <w:qFormat/>
    <w:pPr>
      <w:tabs>
        <w:tab w:val="left" w:pos="780"/>
      </w:tabs>
      <w:spacing w:line="360" w:lineRule="auto"/>
      <w:ind w:firstLineChars="200" w:firstLine="200"/>
    </w:pPr>
    <w:rPr>
      <w:kern w:val="2"/>
      <w:sz w:val="21"/>
      <w:szCs w:val="24"/>
    </w:rPr>
  </w:style>
  <w:style w:type="paragraph" w:customStyle="1" w:styleId="para">
    <w:name w:val="para"/>
    <w:basedOn w:val="a4"/>
    <w:qFormat/>
    <w:pPr>
      <w:widowControl/>
      <w:spacing w:before="100" w:beforeAutospacing="1" w:after="100" w:afterAutospacing="1"/>
      <w:jc w:val="left"/>
    </w:pPr>
    <w:rPr>
      <w:rFonts w:ascii="Arial" w:hAnsi="Arial" w:cs="Arial"/>
      <w:sz w:val="18"/>
      <w:szCs w:val="18"/>
    </w:rPr>
  </w:style>
  <w:style w:type="paragraph" w:customStyle="1" w:styleId="xl83">
    <w:name w:val="xl83"/>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xl49">
    <w:name w:val="xl49"/>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CHX1">
    <w:name w:val="CHX1"/>
    <w:basedOn w:val="a4"/>
    <w:qFormat/>
    <w:pPr>
      <w:tabs>
        <w:tab w:val="left" w:pos="1260"/>
      </w:tabs>
      <w:spacing w:line="480" w:lineRule="auto"/>
    </w:pPr>
    <w:rPr>
      <w:rFonts w:ascii="黑体" w:eastAsia="黑体"/>
      <w:b/>
      <w:bCs/>
      <w:sz w:val="28"/>
      <w:szCs w:val="28"/>
    </w:rPr>
  </w:style>
  <w:style w:type="paragraph" w:customStyle="1" w:styleId="font5">
    <w:name w:val="font5"/>
    <w:basedOn w:val="a4"/>
    <w:qFormat/>
    <w:pPr>
      <w:widowControl/>
      <w:spacing w:before="100" w:beforeAutospacing="1" w:after="100" w:afterAutospacing="1"/>
      <w:jc w:val="left"/>
    </w:pPr>
    <w:rPr>
      <w:rFonts w:hAnsi="宋体" w:cs="Arial Unicode MS"/>
      <w:sz w:val="24"/>
      <w:szCs w:val="24"/>
    </w:rPr>
  </w:style>
  <w:style w:type="paragraph" w:customStyle="1" w:styleId="110">
    <w:name w:val="正文 1.1"/>
    <w:basedOn w:val="a4"/>
    <w:next w:val="1110"/>
    <w:qFormat/>
    <w:pPr>
      <w:tabs>
        <w:tab w:val="left" w:pos="851"/>
      </w:tabs>
      <w:adjustRightInd w:val="0"/>
      <w:spacing w:line="360" w:lineRule="auto"/>
      <w:textAlignment w:val="baseline"/>
      <w:outlineLvl w:val="1"/>
    </w:pPr>
    <w:rPr>
      <w:rFonts w:ascii="仿宋_GB2312" w:eastAsia="仿宋_GB2312" w:hAnsi="Calibri"/>
      <w:b/>
      <w:kern w:val="2"/>
      <w:sz w:val="28"/>
      <w:szCs w:val="22"/>
    </w:rPr>
  </w:style>
  <w:style w:type="paragraph" w:customStyle="1" w:styleId="NormalIndent1ALTZ">
    <w:name w:val="样式 正文（首行缩进两字）四号表正文正文非缩进正文不缩进特点Normal Indent段1缩进ALT+Z + ..."/>
    <w:basedOn w:val="WW-"/>
    <w:qFormat/>
    <w:pPr>
      <w:spacing w:line="360" w:lineRule="auto"/>
      <w:ind w:left="0"/>
    </w:pPr>
    <w:rPr>
      <w:b/>
      <w:bCs/>
    </w:rPr>
  </w:style>
  <w:style w:type="paragraph" w:customStyle="1" w:styleId="WW-">
    <w:name w:val="WW-正文（首行缩进两字）"/>
    <w:basedOn w:val="a4"/>
    <w:qFormat/>
    <w:pPr>
      <w:suppressAutoHyphens/>
      <w:spacing w:line="420" w:lineRule="auto"/>
      <w:ind w:left="630"/>
    </w:pPr>
    <w:rPr>
      <w:rFonts w:hAnsi="宋体"/>
      <w:kern w:val="1"/>
      <w:sz w:val="24"/>
      <w:szCs w:val="24"/>
      <w:lang w:eastAsia="ar-SA"/>
    </w:rPr>
  </w:style>
  <w:style w:type="paragraph" w:customStyle="1" w:styleId="WW-0">
    <w:name w:val="WW-文档结构图"/>
    <w:basedOn w:val="a4"/>
    <w:qFormat/>
    <w:pPr>
      <w:shd w:val="clear" w:color="auto" w:fill="000080"/>
      <w:suppressAutoHyphens/>
      <w:spacing w:line="360" w:lineRule="auto"/>
    </w:pPr>
    <w:rPr>
      <w:kern w:val="1"/>
      <w:szCs w:val="24"/>
      <w:lang w:eastAsia="ar-SA"/>
    </w:rPr>
  </w:style>
  <w:style w:type="paragraph" w:customStyle="1" w:styleId="170">
    <w:name w:val="样式17"/>
    <w:basedOn w:val="11"/>
    <w:qFormat/>
    <w:rPr>
      <w:rFonts w:eastAsia="黑体"/>
      <w:sz w:val="36"/>
    </w:rPr>
  </w:style>
  <w:style w:type="paragraph" w:customStyle="1" w:styleId="afffc">
    <w:name w:val="五级条标题"/>
    <w:basedOn w:val="afffd"/>
    <w:next w:val="afffe"/>
    <w:qFormat/>
    <w:pPr>
      <w:tabs>
        <w:tab w:val="left" w:pos="2940"/>
      </w:tabs>
      <w:ind w:left="2940"/>
      <w:outlineLvl w:val="6"/>
    </w:pPr>
  </w:style>
  <w:style w:type="paragraph" w:customStyle="1" w:styleId="afffd">
    <w:name w:val="四级条标题"/>
    <w:basedOn w:val="affff"/>
    <w:next w:val="afffe"/>
    <w:qFormat/>
    <w:pPr>
      <w:tabs>
        <w:tab w:val="left" w:pos="2520"/>
      </w:tabs>
      <w:ind w:left="2520"/>
      <w:outlineLvl w:val="5"/>
    </w:pPr>
  </w:style>
  <w:style w:type="paragraph" w:customStyle="1" w:styleId="affff">
    <w:name w:val="三级条标题"/>
    <w:basedOn w:val="affff0"/>
    <w:next w:val="afffe"/>
    <w:qFormat/>
    <w:pPr>
      <w:tabs>
        <w:tab w:val="left" w:pos="2100"/>
      </w:tabs>
      <w:ind w:left="2100" w:hanging="420"/>
      <w:outlineLvl w:val="4"/>
    </w:pPr>
  </w:style>
  <w:style w:type="paragraph" w:customStyle="1" w:styleId="affff0">
    <w:name w:val="二级条标题"/>
    <w:basedOn w:val="affff1"/>
    <w:next w:val="afffe"/>
    <w:qFormat/>
    <w:pPr>
      <w:tabs>
        <w:tab w:val="left" w:pos="2220"/>
      </w:tabs>
      <w:ind w:left="2220"/>
      <w:outlineLvl w:val="3"/>
    </w:pPr>
  </w:style>
  <w:style w:type="paragraph" w:customStyle="1" w:styleId="affff1">
    <w:name w:val="一级条标题"/>
    <w:basedOn w:val="a4"/>
    <w:next w:val="afffe"/>
    <w:qFormat/>
    <w:pPr>
      <w:widowControl/>
      <w:tabs>
        <w:tab w:val="left" w:pos="1800"/>
      </w:tabs>
      <w:ind w:left="1800" w:hanging="425"/>
      <w:outlineLvl w:val="2"/>
    </w:pPr>
    <w:rPr>
      <w:rFonts w:ascii="黑体" w:eastAsia="黑体"/>
    </w:rPr>
  </w:style>
  <w:style w:type="paragraph" w:customStyle="1" w:styleId="afffe">
    <w:name w:val="段"/>
    <w:qFormat/>
    <w:pPr>
      <w:autoSpaceDE w:val="0"/>
      <w:autoSpaceDN w:val="0"/>
      <w:ind w:firstLineChars="200" w:firstLine="200"/>
      <w:jc w:val="both"/>
    </w:pPr>
    <w:rPr>
      <w:rFonts w:ascii="宋体"/>
      <w:sz w:val="21"/>
    </w:rPr>
  </w:style>
  <w:style w:type="paragraph" w:customStyle="1" w:styleId="CharCharCharCharCharCharCharCharCharChar">
    <w:name w:val="Char Char Char Char Char Char Char Char Char Char"/>
    <w:basedOn w:val="a4"/>
    <w:qFormat/>
    <w:rPr>
      <w:rFonts w:ascii="Tahoma" w:hAnsi="Tahoma"/>
      <w:sz w:val="24"/>
    </w:rPr>
  </w:style>
  <w:style w:type="paragraph" w:customStyle="1" w:styleId="NewNewNewNewNew">
    <w:name w:val="页脚 New New New New New"/>
    <w:basedOn w:val="NewNewNewNewNew0"/>
    <w:qFormat/>
    <w:pPr>
      <w:tabs>
        <w:tab w:val="center" w:pos="4153"/>
        <w:tab w:val="right" w:pos="8306"/>
      </w:tabs>
      <w:snapToGrid w:val="0"/>
      <w:jc w:val="left"/>
    </w:pPr>
    <w:rPr>
      <w:sz w:val="18"/>
      <w:szCs w:val="18"/>
    </w:rPr>
  </w:style>
  <w:style w:type="paragraph" w:customStyle="1" w:styleId="NewNewNewNewNew0">
    <w:name w:val="正文 New New New New New"/>
    <w:qFormat/>
    <w:pPr>
      <w:widowControl w:val="0"/>
      <w:jc w:val="both"/>
    </w:pPr>
    <w:rPr>
      <w:kern w:val="2"/>
      <w:sz w:val="21"/>
      <w:szCs w:val="24"/>
    </w:rPr>
  </w:style>
  <w:style w:type="paragraph" w:customStyle="1" w:styleId="Text">
    <w:name w:val="Text"/>
    <w:qFormat/>
    <w:pPr>
      <w:spacing w:before="60" w:after="60" w:line="260" w:lineRule="exact"/>
    </w:pPr>
    <w:rPr>
      <w:rFonts w:ascii="Verdana" w:hAnsi="Verdana"/>
      <w:color w:val="000000"/>
      <w:lang w:eastAsia="en-US"/>
    </w:rPr>
  </w:style>
  <w:style w:type="paragraph" w:customStyle="1" w:styleId="NewNewNewNewNewNewNew">
    <w:name w:val="正文 New New New New New New New"/>
    <w:qFormat/>
    <w:pPr>
      <w:widowControl w:val="0"/>
      <w:jc w:val="both"/>
    </w:pPr>
    <w:rPr>
      <w:rFonts w:cs="Calibri"/>
      <w:kern w:val="2"/>
      <w:sz w:val="21"/>
      <w:szCs w:val="21"/>
    </w:rPr>
  </w:style>
  <w:style w:type="paragraph" w:customStyle="1" w:styleId="affff2">
    <w:name w:val="标准文件_一级条标题"/>
    <w:basedOn w:val="affff3"/>
    <w:next w:val="a4"/>
    <w:qFormat/>
    <w:pPr>
      <w:spacing w:before="0" w:after="0"/>
      <w:ind w:left="0"/>
      <w:jc w:val="left"/>
      <w:outlineLvl w:val="2"/>
    </w:pPr>
    <w:rPr>
      <w:rFonts w:hAnsi="宋体"/>
      <w:bCs/>
      <w:color w:val="000000"/>
      <w:sz w:val="24"/>
      <w:lang w:val="zh-CN"/>
    </w:rPr>
  </w:style>
  <w:style w:type="paragraph" w:customStyle="1" w:styleId="affff3">
    <w:name w:val="标准文件_章标题"/>
    <w:next w:val="a4"/>
    <w:qFormat/>
    <w:pPr>
      <w:adjustRightInd w:val="0"/>
      <w:snapToGrid w:val="0"/>
      <w:spacing w:before="240" w:after="240" w:line="300" w:lineRule="auto"/>
      <w:ind w:left="3240"/>
      <w:jc w:val="both"/>
      <w:outlineLvl w:val="1"/>
    </w:pPr>
    <w:rPr>
      <w:rFonts w:ascii="黑体" w:eastAsia="黑体"/>
      <w:spacing w:val="2"/>
      <w:sz w:val="44"/>
    </w:rPr>
  </w:style>
  <w:style w:type="paragraph" w:customStyle="1" w:styleId="affff4">
    <w:name w:val="表格标题"/>
    <w:basedOn w:val="affff5"/>
    <w:qFormat/>
    <w:pPr>
      <w:jc w:val="center"/>
    </w:pPr>
    <w:rPr>
      <w:b/>
      <w:bCs/>
      <w:i/>
      <w:iCs/>
    </w:rPr>
  </w:style>
  <w:style w:type="paragraph" w:customStyle="1" w:styleId="affff5">
    <w:name w:val="表格内容"/>
    <w:basedOn w:val="af3"/>
    <w:qFormat/>
    <w:pPr>
      <w:widowControl w:val="0"/>
      <w:suppressLineNumbers/>
      <w:suppressAutoHyphens/>
      <w:spacing w:before="156"/>
      <w:ind w:firstLine="560"/>
      <w:jc w:val="both"/>
    </w:pPr>
    <w:rPr>
      <w:rFonts w:eastAsia="仿宋_GB2312"/>
      <w:kern w:val="1"/>
      <w:sz w:val="28"/>
      <w:szCs w:val="24"/>
      <w:lang w:eastAsia="ar-SA"/>
    </w:rPr>
  </w:style>
  <w:style w:type="paragraph" w:customStyle="1" w:styleId="xl91">
    <w:name w:val="xl91"/>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font6">
    <w:name w:val="font6"/>
    <w:basedOn w:val="a4"/>
    <w:qFormat/>
    <w:pPr>
      <w:widowControl/>
      <w:spacing w:before="100" w:beforeAutospacing="1" w:after="100" w:afterAutospacing="1"/>
      <w:jc w:val="left"/>
    </w:pPr>
    <w:rPr>
      <w:rFonts w:hAnsi="宋体" w:cs="Arial Unicode MS"/>
      <w:sz w:val="18"/>
      <w:szCs w:val="18"/>
    </w:rPr>
  </w:style>
  <w:style w:type="paragraph" w:customStyle="1" w:styleId="WW-1">
    <w:name w:val="WW-正文（首行缩进两字）1"/>
    <w:basedOn w:val="a4"/>
    <w:qFormat/>
    <w:pPr>
      <w:suppressAutoHyphens/>
      <w:ind w:firstLine="560"/>
    </w:pPr>
    <w:rPr>
      <w:rFonts w:ascii="仿宋_GB2312" w:eastAsia="仿宋_GB2312" w:hAnsi="仿宋_GB2312"/>
      <w:kern w:val="1"/>
      <w:sz w:val="28"/>
      <w:szCs w:val="24"/>
      <w:lang w:eastAsia="ar-SA"/>
    </w:rPr>
  </w:style>
  <w:style w:type="paragraph" w:customStyle="1" w:styleId="NewNewNewNewNewNewNewNewNewNew0">
    <w:name w:val="正文 New New New New New New New New New New"/>
    <w:qFormat/>
    <w:pPr>
      <w:widowControl w:val="0"/>
      <w:jc w:val="both"/>
    </w:pPr>
    <w:rPr>
      <w:kern w:val="2"/>
      <w:sz w:val="21"/>
      <w:szCs w:val="24"/>
    </w:rPr>
  </w:style>
  <w:style w:type="paragraph" w:customStyle="1" w:styleId="310">
    <w:name w:val="标题 31"/>
    <w:basedOn w:val="Default"/>
    <w:next w:val="Default"/>
    <w:qFormat/>
    <w:rPr>
      <w:rFonts w:ascii="Arial,BoldItalic" w:hAnsi="Arial,BoldItalic" w:cs="Times New Roman"/>
      <w:color w:val="auto"/>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Char1CharCharCharCharChar1CharCharCharChar">
    <w:name w:val="Char1 Char Char Char Char Char1 Char Char Char Char"/>
    <w:basedOn w:val="a4"/>
    <w:qFormat/>
    <w:pPr>
      <w:tabs>
        <w:tab w:val="left" w:pos="780"/>
      </w:tabs>
      <w:ind w:left="709" w:hanging="709"/>
    </w:pPr>
    <w:rPr>
      <w:sz w:val="24"/>
      <w:szCs w:val="24"/>
    </w:rPr>
  </w:style>
  <w:style w:type="paragraph" w:customStyle="1" w:styleId="3b">
    <w:name w:val="正文3"/>
    <w:basedOn w:val="a4"/>
    <w:qFormat/>
    <w:pPr>
      <w:spacing w:before="60" w:after="60" w:line="360" w:lineRule="auto"/>
      <w:outlineLvl w:val="8"/>
    </w:pPr>
    <w:rPr>
      <w:sz w:val="24"/>
      <w:szCs w:val="21"/>
    </w:rPr>
  </w:style>
  <w:style w:type="paragraph" w:customStyle="1" w:styleId="8BOLD">
    <w:name w:val="汉仪细等线简8BOLD"/>
    <w:basedOn w:val="a4"/>
    <w:qFormat/>
    <w:pPr>
      <w:autoSpaceDE w:val="0"/>
      <w:autoSpaceDN w:val="0"/>
      <w:adjustRightInd w:val="0"/>
      <w:spacing w:line="240" w:lineRule="atLeast"/>
    </w:pPr>
    <w:rPr>
      <w:rFonts w:ascii="汉仪细等线简" w:eastAsia="汉仪细等线简"/>
      <w:b/>
      <w:bCs/>
      <w:sz w:val="16"/>
      <w:szCs w:val="16"/>
    </w:rPr>
  </w:style>
  <w:style w:type="paragraph" w:customStyle="1" w:styleId="45">
    <w:name w:val="标题 4（网御星云）"/>
    <w:basedOn w:val="40"/>
    <w:next w:val="a4"/>
    <w:qFormat/>
    <w:pPr>
      <w:widowControl/>
      <w:tabs>
        <w:tab w:val="left" w:pos="840"/>
      </w:tabs>
      <w:spacing w:after="156" w:line="374" w:lineRule="auto"/>
      <w:ind w:left="1021" w:hanging="1021"/>
      <w:jc w:val="left"/>
    </w:pPr>
  </w:style>
  <w:style w:type="paragraph" w:customStyle="1" w:styleId="CharCharCharCharCharChar1CharChar">
    <w:name w:val="文字 Char Char Char Char Char Char1 Char Char"/>
    <w:basedOn w:val="a4"/>
    <w:qFormat/>
    <w:pPr>
      <w:widowControl/>
      <w:snapToGrid w:val="0"/>
      <w:spacing w:before="120" w:after="160" w:line="360" w:lineRule="auto"/>
      <w:ind w:right="-360"/>
      <w:jc w:val="left"/>
    </w:pPr>
    <w:rPr>
      <w:rFonts w:ascii="Verdana" w:hAnsi="Verdana"/>
      <w:sz w:val="20"/>
      <w:lang w:eastAsia="en-US"/>
    </w:rPr>
  </w:style>
  <w:style w:type="paragraph" w:customStyle="1" w:styleId="ALTZ1Char4">
    <w:name w:val="样式 正文缩进表正文正文非缩进ALT+Z四号特点段1正文不缩进特点 Char水上软件标题4正文（首行缩进两..."/>
    <w:basedOn w:val="ab"/>
    <w:qFormat/>
    <w:pPr>
      <w:adjustRightInd/>
      <w:spacing w:line="360" w:lineRule="auto"/>
      <w:ind w:firstLineChars="200" w:firstLine="480"/>
      <w:jc w:val="both"/>
    </w:pPr>
    <w:rPr>
      <w:rFonts w:ascii="Times New Roman"/>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3c">
    <w:name w:val="标题3（编号）"/>
    <w:basedOn w:val="a4"/>
    <w:qFormat/>
    <w:pPr>
      <w:ind w:left="420"/>
    </w:pPr>
    <w:rPr>
      <w:b/>
      <w:sz w:val="28"/>
      <w:szCs w:val="24"/>
    </w:rPr>
  </w:style>
  <w:style w:type="paragraph" w:customStyle="1" w:styleId="affff6">
    <w:name w:val="摘要"/>
    <w:basedOn w:val="a4"/>
    <w:qFormat/>
    <w:pPr>
      <w:tabs>
        <w:tab w:val="left" w:pos="907"/>
      </w:tabs>
      <w:spacing w:line="360" w:lineRule="auto"/>
      <w:ind w:left="879" w:hanging="879"/>
    </w:pPr>
    <w:rPr>
      <w:rFonts w:eastAsia="楷体_GB2312"/>
    </w:rPr>
  </w:style>
  <w:style w:type="paragraph" w:customStyle="1" w:styleId="CharChar1CharCharCharCharCharCharCharCharCharCharCharCharCharChar">
    <w:name w:val="Char Char1 Char Char Char Char Char Char Char Char Char Char Char Char Char Char"/>
    <w:basedOn w:val="a4"/>
    <w:qFormat/>
    <w:pPr>
      <w:widowControl/>
      <w:spacing w:after="160" w:line="240" w:lineRule="exact"/>
      <w:jc w:val="left"/>
    </w:pPr>
    <w:rPr>
      <w:rFonts w:ascii="Verdana" w:hAnsi="Verdana"/>
      <w:sz w:val="20"/>
      <w:lang w:eastAsia="en-US"/>
    </w:rPr>
  </w:style>
  <w:style w:type="paragraph" w:customStyle="1" w:styleId="NewNewNewNewNewNewNewNewNew">
    <w:name w:val="页脚 New New New New New New New New New"/>
    <w:basedOn w:val="NewNewNewNewNewNewNewNewNewNewNew"/>
    <w:qFormat/>
    <w:pPr>
      <w:widowControl/>
      <w:snapToGrid w:val="0"/>
      <w:jc w:val="left"/>
    </w:pPr>
    <w:rPr>
      <w:sz w:val="18"/>
      <w:szCs w:val="18"/>
    </w:rPr>
  </w:style>
  <w:style w:type="paragraph" w:customStyle="1" w:styleId="NewNewNewNewNewNewNewNewNewNewNew">
    <w:name w:val="正文 New New New New New New New New New New New"/>
    <w:qFormat/>
    <w:pPr>
      <w:widowControl w:val="0"/>
      <w:jc w:val="both"/>
    </w:pPr>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4"/>
    <w:qFormat/>
    <w:pPr>
      <w:widowControl/>
      <w:spacing w:after="160" w:line="240" w:lineRule="exact"/>
      <w:jc w:val="left"/>
    </w:pPr>
    <w:rPr>
      <w:rFonts w:ascii="Verdana" w:eastAsia="仿宋_GB2312" w:hAnsi="Verdana" w:cs="Verdana"/>
      <w:sz w:val="24"/>
      <w:szCs w:val="24"/>
      <w:lang w:eastAsia="en-US"/>
    </w:rPr>
  </w:style>
  <w:style w:type="paragraph" w:customStyle="1" w:styleId="xl95">
    <w:name w:val="xl95"/>
    <w:basedOn w:val="a4"/>
    <w:qFormat/>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Char160">
    <w:name w:val="Char16"/>
    <w:basedOn w:val="a4"/>
    <w:qFormat/>
    <w:pPr>
      <w:widowControl/>
      <w:spacing w:after="160" w:line="240" w:lineRule="exact"/>
      <w:jc w:val="left"/>
    </w:pPr>
    <w:rPr>
      <w:rFonts w:ascii="Verdana" w:hAnsi="Verdana"/>
      <w:sz w:val="20"/>
      <w:lang w:eastAsia="en-US"/>
    </w:rPr>
  </w:style>
  <w:style w:type="paragraph" w:customStyle="1" w:styleId="xl30">
    <w:name w:val="xl3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58">
    <w:name w:val="xl58"/>
    <w:basedOn w:val="a4"/>
    <w:qFormat/>
    <w:pPr>
      <w:widowControl/>
      <w:pBdr>
        <w:top w:val="single" w:sz="6" w:space="0" w:color="000000"/>
        <w:left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NewNewNewNewNewNew">
    <w:name w:val="正文 New New New New New New"/>
    <w:qFormat/>
    <w:pPr>
      <w:widowControl w:val="0"/>
      <w:jc w:val="both"/>
    </w:pPr>
    <w:rPr>
      <w:rFonts w:cs="Calibri"/>
      <w:kern w:val="2"/>
      <w:sz w:val="21"/>
      <w:szCs w:val="21"/>
    </w:rPr>
  </w:style>
  <w:style w:type="paragraph" w:customStyle="1" w:styleId="xl76">
    <w:name w:val="xl76"/>
    <w:basedOn w:val="a4"/>
    <w:qFormat/>
    <w:pPr>
      <w:widowControl/>
      <w:pBdr>
        <w:bottom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7">
    <w:name w:val="标准文件_一级项目符号内容"/>
    <w:basedOn w:val="a4"/>
    <w:qFormat/>
    <w:pPr>
      <w:spacing w:line="300" w:lineRule="auto"/>
      <w:ind w:leftChars="200" w:left="420" w:firstLineChars="200" w:firstLine="480"/>
    </w:pPr>
    <w:rPr>
      <w:sz w:val="24"/>
      <w:szCs w:val="24"/>
    </w:rPr>
  </w:style>
  <w:style w:type="paragraph" w:customStyle="1" w:styleId="affff8">
    <w:name w:val="我的正文"/>
    <w:basedOn w:val="a4"/>
    <w:qFormat/>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PARAGRAPH">
    <w:name w:val="PARAGRAPH"/>
    <w:qFormat/>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NewNew">
    <w:name w:val="页脚 New New"/>
    <w:basedOn w:val="NewNew0"/>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cs="Calibri"/>
      <w:kern w:val="2"/>
      <w:sz w:val="21"/>
      <w:szCs w:val="21"/>
    </w:rPr>
  </w:style>
  <w:style w:type="paragraph" w:customStyle="1" w:styleId="p16">
    <w:name w:val="p16"/>
    <w:basedOn w:val="a4"/>
    <w:qFormat/>
    <w:pPr>
      <w:widowControl/>
    </w:pPr>
    <w:rPr>
      <w:szCs w:val="21"/>
    </w:rPr>
  </w:style>
  <w:style w:type="paragraph" w:customStyle="1" w:styleId="Flietext">
    <w:name w:val="Fließtext"/>
    <w:basedOn w:val="a4"/>
    <w:qFormat/>
    <w:pPr>
      <w:widowControl/>
      <w:spacing w:before="40" w:after="40"/>
      <w:jc w:val="left"/>
    </w:pPr>
    <w:rPr>
      <w:rFonts w:ascii="Arial" w:hAnsi="Arial"/>
      <w:sz w:val="20"/>
    </w:rPr>
  </w:style>
  <w:style w:type="paragraph" w:customStyle="1" w:styleId="CharCharCharCharCharCharCharCharCharCharCharCharCharCharChar">
    <w:name w:val="Char Char Char Char Char Char Char Char Char Char Char Char Char Char Char"/>
    <w:basedOn w:val="a4"/>
    <w:qFormat/>
    <w:pPr>
      <w:widowControl/>
      <w:spacing w:after="160" w:line="240" w:lineRule="exact"/>
      <w:jc w:val="left"/>
    </w:pPr>
    <w:rPr>
      <w:rFonts w:ascii="Verdana" w:hAnsi="Verdana"/>
      <w:sz w:val="20"/>
      <w:lang w:eastAsia="en-US"/>
    </w:rPr>
  </w:style>
  <w:style w:type="paragraph" w:customStyle="1" w:styleId="9BOLD">
    <w:name w:val="汉仪细等线简9BOLD"/>
    <w:basedOn w:val="a4"/>
    <w:qFormat/>
    <w:pPr>
      <w:autoSpaceDE w:val="0"/>
      <w:autoSpaceDN w:val="0"/>
      <w:adjustRightInd w:val="0"/>
      <w:spacing w:line="240" w:lineRule="atLeast"/>
    </w:pPr>
    <w:rPr>
      <w:rFonts w:ascii="汉仪细等线简" w:eastAsia="汉仪细等线简"/>
      <w:b/>
      <w:bCs/>
      <w:sz w:val="18"/>
      <w:szCs w:val="18"/>
    </w:rPr>
  </w:style>
  <w:style w:type="paragraph" w:customStyle="1" w:styleId="TOC1">
    <w:name w:val="TOC 标题1"/>
    <w:basedOn w:val="11"/>
    <w:next w:val="a4"/>
    <w:qFormat/>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t14">
    <w:name w:val="pt14"/>
    <w:basedOn w:val="a4"/>
    <w:qFormat/>
    <w:pPr>
      <w:widowControl/>
      <w:spacing w:before="100" w:beforeAutospacing="1" w:after="100" w:afterAutospacing="1"/>
      <w:jc w:val="left"/>
    </w:pPr>
    <w:rPr>
      <w:rFonts w:hAnsi="宋体" w:cs="宋体"/>
      <w:sz w:val="24"/>
      <w:szCs w:val="24"/>
    </w:rPr>
  </w:style>
  <w:style w:type="paragraph" w:customStyle="1" w:styleId="18">
    <w:name w:val="我的正文1"/>
    <w:basedOn w:val="ab"/>
    <w:qFormat/>
    <w:pPr>
      <w:adjustRightInd/>
      <w:spacing w:line="360" w:lineRule="auto"/>
      <w:ind w:firstLineChars="200" w:firstLine="200"/>
      <w:jc w:val="both"/>
    </w:pPr>
    <w:rPr>
      <w:rFonts w:ascii="Times New Roman" w:eastAsia="仿宋_GB2312"/>
      <w:sz w:val="28"/>
      <w:szCs w:val="24"/>
    </w:rPr>
  </w:style>
  <w:style w:type="paragraph" w:customStyle="1" w:styleId="pa-2">
    <w:name w:val="pa-2"/>
    <w:basedOn w:val="a4"/>
    <w:qFormat/>
    <w:pPr>
      <w:widowControl/>
      <w:spacing w:line="280" w:lineRule="atLeast"/>
    </w:pPr>
    <w:rPr>
      <w:rFonts w:hAnsi="宋体" w:cs="宋体"/>
      <w:sz w:val="24"/>
      <w:szCs w:val="24"/>
    </w:rPr>
  </w:style>
  <w:style w:type="paragraph" w:customStyle="1" w:styleId="3d">
    <w:name w:val="标题 3（网御星云）"/>
    <w:basedOn w:val="34"/>
    <w:next w:val="a4"/>
    <w:qFormat/>
    <w:pPr>
      <w:widowControl w:val="0"/>
      <w:tabs>
        <w:tab w:val="left" w:pos="960"/>
      </w:tabs>
      <w:ind w:left="907" w:hanging="907"/>
    </w:pPr>
    <w:rPr>
      <w:rFonts w:ascii="Arial" w:eastAsia="黑体" w:hAnsi="Arial"/>
      <w:sz w:val="30"/>
      <w:szCs w:val="30"/>
    </w:rPr>
  </w:style>
  <w:style w:type="paragraph" w:customStyle="1" w:styleId="contentnoteheader">
    <w:name w:val="contentnoteheader"/>
    <w:basedOn w:val="a4"/>
    <w:qFormat/>
    <w:pPr>
      <w:widowControl/>
      <w:spacing w:before="40" w:after="100" w:afterAutospacing="1"/>
      <w:ind w:left="120"/>
      <w:jc w:val="left"/>
    </w:pPr>
    <w:rPr>
      <w:rFonts w:ascii="Arial" w:hAnsi="Arial" w:cs="Arial"/>
      <w:b/>
      <w:bCs/>
      <w:color w:val="990000"/>
      <w:sz w:val="24"/>
      <w:szCs w:val="24"/>
    </w:rPr>
  </w:style>
  <w:style w:type="paragraph" w:customStyle="1" w:styleId="xl27">
    <w:name w:val="xl2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9">
    <w:name w:val="正文."/>
    <w:qFormat/>
    <w:pPr>
      <w:widowControl w:val="0"/>
      <w:autoSpaceDE w:val="0"/>
      <w:autoSpaceDN w:val="0"/>
      <w:adjustRightInd w:val="0"/>
      <w:jc w:val="both"/>
    </w:pPr>
    <w:rPr>
      <w:rFonts w:ascii="Times New Roman;Symbol;Arial;婼" w:eastAsia="Times New Roman;Symbol;Arial;婼"/>
      <w:sz w:val="21"/>
      <w:szCs w:val="21"/>
    </w:rPr>
  </w:style>
  <w:style w:type="paragraph" w:customStyle="1" w:styleId="xl24">
    <w:name w:val="xl2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affffa">
    <w:name w:val="题注(图注)"/>
    <w:next w:val="a4"/>
    <w:qFormat/>
    <w:pPr>
      <w:spacing w:before="120" w:after="120"/>
      <w:jc w:val="center"/>
    </w:pPr>
    <w:rPr>
      <w:rFonts w:eastAsia="黑体" w:cs="宋体"/>
      <w:kern w:val="2"/>
    </w:rPr>
  </w:style>
  <w:style w:type="paragraph" w:customStyle="1" w:styleId="xl54">
    <w:name w:val="xl54"/>
    <w:basedOn w:val="a4"/>
    <w:qFormat/>
    <w:pPr>
      <w:widowControl/>
      <w:pBdr>
        <w:left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7">
    <w:name w:val="xl37"/>
    <w:basedOn w:val="a4"/>
    <w:qFormat/>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0">
    <w:name w:val="pa-0"/>
    <w:basedOn w:val="a4"/>
    <w:qFormat/>
    <w:pPr>
      <w:widowControl/>
      <w:spacing w:line="240" w:lineRule="atLeast"/>
    </w:pPr>
    <w:rPr>
      <w:rFonts w:hAnsi="宋体" w:cs="宋体"/>
      <w:sz w:val="24"/>
      <w:szCs w:val="24"/>
    </w:rPr>
  </w:style>
  <w:style w:type="paragraph" w:customStyle="1" w:styleId="l18">
    <w:name w:val="l18"/>
    <w:basedOn w:val="a4"/>
    <w:qFormat/>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xl90">
    <w:name w:val="xl90"/>
    <w:basedOn w:val="a4"/>
    <w:qFormat/>
    <w:pPr>
      <w:widowControl/>
      <w:pBdr>
        <w:top w:val="single" w:sz="8" w:space="0" w:color="000000"/>
        <w:bottom w:val="single" w:sz="6" w:space="0" w:color="000000"/>
      </w:pBdr>
      <w:suppressAutoHyphens/>
      <w:spacing w:before="280" w:after="280"/>
      <w:jc w:val="center"/>
      <w:textAlignment w:val="center"/>
    </w:pPr>
    <w:rPr>
      <w:kern w:val="1"/>
      <w:sz w:val="20"/>
      <w:lang w:eastAsia="ar-SA"/>
    </w:rPr>
  </w:style>
  <w:style w:type="paragraph" w:customStyle="1" w:styleId="112">
    <w:name w:val="样式 样式 首行缩进:  1 字符 + 首行缩进:  1 字符"/>
    <w:basedOn w:val="a4"/>
    <w:qFormat/>
    <w:pPr>
      <w:ind w:firstLineChars="100" w:firstLine="240"/>
    </w:pPr>
    <w:rPr>
      <w:rFonts w:cs="宋体"/>
      <w:sz w:val="24"/>
    </w:rPr>
  </w:style>
  <w:style w:type="paragraph" w:customStyle="1" w:styleId="MessageHeaderFirst">
    <w:name w:val="Message Header First"/>
    <w:basedOn w:val="aff2"/>
    <w:next w:val="aff2"/>
    <w:qFormat/>
  </w:style>
  <w:style w:type="paragraph" w:customStyle="1" w:styleId="xl82">
    <w:name w:val="xl82"/>
    <w:basedOn w:val="a4"/>
    <w:qFormat/>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113">
    <w:name w:val="样式 左 首行缩进:  1 字符1"/>
    <w:basedOn w:val="a4"/>
    <w:qFormat/>
    <w:pPr>
      <w:ind w:firstLineChars="100" w:firstLine="240"/>
      <w:jc w:val="left"/>
    </w:pPr>
    <w:rPr>
      <w:rFonts w:cs="宋体"/>
      <w:sz w:val="24"/>
    </w:rPr>
  </w:style>
  <w:style w:type="paragraph" w:customStyle="1" w:styleId="text12">
    <w:name w:val="text12"/>
    <w:basedOn w:val="a4"/>
    <w:qFormat/>
    <w:pPr>
      <w:widowControl/>
      <w:spacing w:before="100" w:beforeAutospacing="1" w:after="100" w:afterAutospacing="1"/>
      <w:ind w:firstLine="480"/>
      <w:jc w:val="left"/>
    </w:pPr>
    <w:rPr>
      <w:rFonts w:hAnsi="宋体" w:cs="宋体"/>
      <w:szCs w:val="21"/>
    </w:rPr>
  </w:style>
  <w:style w:type="paragraph" w:customStyle="1" w:styleId="p9">
    <w:name w:val="p9"/>
    <w:basedOn w:val="a4"/>
    <w:qFormat/>
    <w:pPr>
      <w:widowControl/>
      <w:spacing w:before="100" w:beforeAutospacing="1" w:after="100" w:afterAutospacing="1"/>
      <w:jc w:val="left"/>
    </w:pPr>
    <w:rPr>
      <w:rFonts w:hAnsi="宋体" w:cs="宋体"/>
      <w:sz w:val="18"/>
      <w:szCs w:val="18"/>
    </w:rPr>
  </w:style>
  <w:style w:type="paragraph" w:customStyle="1" w:styleId="hei">
    <w:name w:val="hei"/>
    <w:basedOn w:val="a4"/>
    <w:qFormat/>
    <w:pPr>
      <w:widowControl/>
      <w:spacing w:before="100" w:beforeAutospacing="1" w:after="100" w:afterAutospacing="1" w:line="320" w:lineRule="atLeast"/>
      <w:jc w:val="left"/>
    </w:pPr>
    <w:rPr>
      <w:rFonts w:ascii="Arial Unicode MS" w:hAnsi="Arial Unicode MS" w:cs="Arial Unicode MS"/>
      <w:color w:val="000000"/>
      <w:sz w:val="18"/>
      <w:szCs w:val="18"/>
    </w:rPr>
  </w:style>
  <w:style w:type="paragraph" w:customStyle="1" w:styleId="xl32">
    <w:name w:val="xl32"/>
    <w:basedOn w:val="a4"/>
    <w:qFormat/>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Char1CharCharCharCharCharChar">
    <w:name w:val="Char1 Char Char Char Char Char Char"/>
    <w:basedOn w:val="a4"/>
    <w:qFormat/>
    <w:rPr>
      <w:rFonts w:ascii="Tahoma" w:hAnsi="Tahoma"/>
      <w:sz w:val="24"/>
    </w:rPr>
  </w:style>
  <w:style w:type="paragraph" w:customStyle="1" w:styleId="NewNewNewNew">
    <w:name w:val="页脚 New New New New"/>
    <w:basedOn w:val="NewNewNewNew0"/>
    <w:qFormat/>
    <w:pPr>
      <w:tabs>
        <w:tab w:val="center" w:pos="4153"/>
        <w:tab w:val="right" w:pos="8306"/>
      </w:tabs>
      <w:snapToGrid w:val="0"/>
      <w:jc w:val="left"/>
    </w:pPr>
    <w:rPr>
      <w:sz w:val="18"/>
      <w:szCs w:val="18"/>
    </w:rPr>
  </w:style>
  <w:style w:type="paragraph" w:customStyle="1" w:styleId="NewNewNewNew0">
    <w:name w:val="正文 New New New New"/>
    <w:qFormat/>
    <w:pPr>
      <w:widowControl w:val="0"/>
      <w:jc w:val="both"/>
    </w:pPr>
    <w:rPr>
      <w:rFonts w:cs="Calibri"/>
      <w:kern w:val="2"/>
      <w:sz w:val="21"/>
      <w:szCs w:val="21"/>
    </w:rPr>
  </w:style>
  <w:style w:type="paragraph" w:customStyle="1" w:styleId="xl64">
    <w:name w:val="xl64"/>
    <w:basedOn w:val="a4"/>
    <w:qFormat/>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b">
    <w:name w:val="正文首行缩进2字符"/>
    <w:basedOn w:val="a4"/>
    <w:qFormat/>
    <w:pPr>
      <w:spacing w:line="300" w:lineRule="auto"/>
      <w:ind w:firstLineChars="200" w:firstLine="200"/>
    </w:pPr>
    <w:rPr>
      <w:szCs w:val="21"/>
    </w:rPr>
  </w:style>
  <w:style w:type="paragraph" w:customStyle="1" w:styleId="Dokumententext">
    <w:name w:val="Dokumententext"/>
    <w:qFormat/>
    <w:pPr>
      <w:tabs>
        <w:tab w:val="left" w:pos="1680"/>
      </w:tabs>
      <w:ind w:left="992"/>
    </w:pPr>
    <w:rPr>
      <w:rFonts w:ascii="Arial" w:hAnsi="Arial"/>
    </w:rPr>
  </w:style>
  <w:style w:type="paragraph" w:customStyle="1" w:styleId="affffb">
    <w:name w:val="标准文件_大表标题"/>
    <w:basedOn w:val="a4"/>
    <w:qFormat/>
    <w:pPr>
      <w:widowControl/>
      <w:adjustRightInd w:val="0"/>
      <w:snapToGrid w:val="0"/>
      <w:spacing w:line="300" w:lineRule="auto"/>
      <w:jc w:val="center"/>
    </w:pPr>
    <w:rPr>
      <w:b/>
      <w:color w:val="000000"/>
      <w:spacing w:val="2"/>
      <w:szCs w:val="24"/>
    </w:rPr>
  </w:style>
  <w:style w:type="paragraph" w:customStyle="1" w:styleId="WW-2">
    <w:name w:val="WW-日期"/>
    <w:basedOn w:val="a4"/>
    <w:next w:val="a4"/>
    <w:qFormat/>
    <w:pPr>
      <w:suppressAutoHyphens/>
      <w:spacing w:line="360" w:lineRule="auto"/>
      <w:ind w:left="100"/>
    </w:pPr>
    <w:rPr>
      <w:rFonts w:ascii="Arial" w:hAnsi="Arial" w:cs="Arial"/>
      <w:b/>
      <w:kern w:val="1"/>
      <w:sz w:val="30"/>
      <w:szCs w:val="36"/>
      <w:lang w:eastAsia="ar-SA"/>
    </w:rPr>
  </w:style>
  <w:style w:type="paragraph" w:customStyle="1" w:styleId="affffc">
    <w:name w:val="时间"/>
    <w:basedOn w:val="a4"/>
    <w:next w:val="a4"/>
    <w:qFormat/>
    <w:pPr>
      <w:widowControl/>
      <w:spacing w:beforeLines="50" w:line="360" w:lineRule="auto"/>
      <w:ind w:firstLineChars="200" w:firstLine="482"/>
      <w:jc w:val="center"/>
    </w:pPr>
    <w:rPr>
      <w:rFonts w:hAnsi="宋体"/>
      <w:b/>
      <w:sz w:val="24"/>
      <w:szCs w:val="22"/>
    </w:rPr>
  </w:style>
  <w:style w:type="paragraph" w:customStyle="1" w:styleId="xl89">
    <w:name w:val="xl89"/>
    <w:basedOn w:val="a4"/>
    <w:qFormat/>
    <w:pPr>
      <w:widowControl/>
      <w:pBdr>
        <w:top w:val="single" w:sz="8" w:space="0" w:color="000000"/>
        <w:left w:val="single" w:sz="6" w:space="0" w:color="000000"/>
        <w:bottom w:val="single" w:sz="6" w:space="0" w:color="000000"/>
      </w:pBdr>
      <w:suppressAutoHyphens/>
      <w:spacing w:before="280" w:after="280"/>
      <w:jc w:val="center"/>
      <w:textAlignment w:val="center"/>
    </w:pPr>
    <w:rPr>
      <w:kern w:val="1"/>
      <w:sz w:val="20"/>
      <w:lang w:eastAsia="ar-SA"/>
    </w:rPr>
  </w:style>
  <w:style w:type="paragraph" w:customStyle="1" w:styleId="22221CharChar">
    <w:name w:val="样式 样式 样式 正文首行缩进 2 + 左侧:  2 字符 首行缩进:  2 字符 + 首行缩进:  2 字符 + 行距: 1.... Char Char"/>
    <w:basedOn w:val="a4"/>
    <w:qFormat/>
    <w:pPr>
      <w:widowControl/>
      <w:spacing w:before="60" w:after="60" w:line="360" w:lineRule="auto"/>
      <w:ind w:firstLineChars="200" w:firstLine="480"/>
      <w:jc w:val="left"/>
    </w:pPr>
    <w:rPr>
      <w:sz w:val="24"/>
    </w:rPr>
  </w:style>
  <w:style w:type="paragraph" w:customStyle="1" w:styleId="xl55">
    <w:name w:val="xl55"/>
    <w:basedOn w:val="a4"/>
    <w:qFormat/>
    <w:pPr>
      <w:widowControl/>
      <w:pBdr>
        <w:left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2c">
    <w:name w:val="首页标题2"/>
    <w:basedOn w:val="a4"/>
    <w:qFormat/>
    <w:pPr>
      <w:suppressAutoHyphens/>
      <w:textAlignment w:val="baseline"/>
    </w:pPr>
    <w:rPr>
      <w:rFonts w:ascii="??_GB2312" w:hAnsi="??_GB2312"/>
      <w:kern w:val="1"/>
      <w:sz w:val="24"/>
      <w:szCs w:val="24"/>
      <w:lang w:eastAsia="ar-SA"/>
    </w:rPr>
  </w:style>
  <w:style w:type="paragraph" w:customStyle="1" w:styleId="0955515">
    <w:name w:val="样式 (西文) 宋体 小四 首行缩进:  0.95 厘米 段前: 5 磅 段后: 5 磅 行距: 1.5 倍行距"/>
    <w:basedOn w:val="a4"/>
    <w:qFormat/>
    <w:pPr>
      <w:widowControl/>
      <w:spacing w:before="100" w:after="100" w:line="360" w:lineRule="auto"/>
      <w:ind w:firstLine="540"/>
      <w:jc w:val="left"/>
    </w:pPr>
    <w:rPr>
      <w:rFonts w:hAnsi="宋体" w:cs="宋体"/>
      <w:sz w:val="24"/>
    </w:rPr>
  </w:style>
  <w:style w:type="paragraph" w:customStyle="1" w:styleId="19">
    <w:name w:val="样式1"/>
    <w:basedOn w:val="a4"/>
    <w:link w:val="1Char0"/>
    <w:qFormat/>
    <w:pPr>
      <w:tabs>
        <w:tab w:val="left" w:pos="709"/>
      </w:tabs>
      <w:adjustRightInd w:val="0"/>
      <w:ind w:left="709" w:hanging="709"/>
      <w:textAlignment w:val="baseline"/>
    </w:pPr>
    <w:rPr>
      <w:rFonts w:hAnsi="宋体"/>
      <w:szCs w:val="21"/>
    </w:rPr>
  </w:style>
  <w:style w:type="character" w:customStyle="1" w:styleId="1Char0">
    <w:name w:val="样式1 Char"/>
    <w:link w:val="19"/>
    <w:qFormat/>
    <w:locked/>
    <w:rPr>
      <w:rFonts w:ascii="宋体" w:hAnsi="宋体"/>
      <w:sz w:val="34"/>
      <w:szCs w:val="21"/>
    </w:rPr>
  </w:style>
  <w:style w:type="paragraph" w:customStyle="1" w:styleId="affffd">
    <w:name w:val="_"/>
    <w:basedOn w:val="a4"/>
    <w:qFormat/>
    <w:pPr>
      <w:adjustRightInd w:val="0"/>
      <w:spacing w:line="360" w:lineRule="auto"/>
      <w:ind w:left="480" w:firstLine="420"/>
      <w:textAlignment w:val="baseline"/>
    </w:pPr>
    <w:rPr>
      <w:sz w:val="24"/>
    </w:rPr>
  </w:style>
  <w:style w:type="paragraph" w:customStyle="1" w:styleId="BodyText21">
    <w:name w:val="Body Text 21"/>
    <w:basedOn w:val="a4"/>
    <w:qFormat/>
    <w:pPr>
      <w:adjustRightInd w:val="0"/>
      <w:spacing w:before="120" w:line="360" w:lineRule="auto"/>
      <w:ind w:firstLine="480"/>
      <w:textAlignment w:val="baseline"/>
    </w:pPr>
    <w:rPr>
      <w:sz w:val="24"/>
    </w:rPr>
  </w:style>
  <w:style w:type="paragraph" w:customStyle="1" w:styleId="wellhope">
    <w:name w:val="wellhope正文"/>
    <w:basedOn w:val="a4"/>
    <w:qFormat/>
    <w:pPr>
      <w:spacing w:before="60" w:after="60" w:line="360" w:lineRule="auto"/>
      <w:ind w:firstLineChars="200" w:firstLine="200"/>
    </w:pPr>
    <w:rPr>
      <w:rFonts w:eastAsia="楷体_GB2312"/>
      <w:sz w:val="24"/>
    </w:rPr>
  </w:style>
  <w:style w:type="paragraph" w:customStyle="1" w:styleId="2d">
    <w:name w:val="样式2"/>
    <w:basedOn w:val="a4"/>
    <w:link w:val="2Char4"/>
    <w:qFormat/>
    <w:pPr>
      <w:adjustRightInd w:val="0"/>
      <w:spacing w:after="60" w:line="400" w:lineRule="atLeast"/>
      <w:jc w:val="left"/>
      <w:textAlignment w:val="baseline"/>
    </w:pPr>
    <w:rPr>
      <w:sz w:val="28"/>
    </w:rPr>
  </w:style>
  <w:style w:type="character" w:customStyle="1" w:styleId="2Char4">
    <w:name w:val="样式2 Char"/>
    <w:link w:val="2d"/>
    <w:uiPriority w:val="99"/>
    <w:qFormat/>
    <w:locked/>
    <w:rPr>
      <w:rFonts w:ascii="宋体"/>
      <w:sz w:val="28"/>
    </w:rPr>
  </w:style>
  <w:style w:type="paragraph" w:customStyle="1" w:styleId="Char1CharCharCharCharCharChar1">
    <w:name w:val="Char1 Char Char Char Char Char Char1"/>
    <w:basedOn w:val="a4"/>
    <w:qFormat/>
    <w:pPr>
      <w:widowControl/>
      <w:spacing w:after="160" w:line="240" w:lineRule="exact"/>
      <w:jc w:val="left"/>
    </w:pPr>
    <w:rPr>
      <w:rFonts w:ascii="Verdana" w:hAnsi="Verdana"/>
      <w:sz w:val="20"/>
      <w:lang w:eastAsia="en-US"/>
    </w:rPr>
  </w:style>
  <w:style w:type="paragraph" w:customStyle="1" w:styleId="CharCharCharCharCharCharCharChar">
    <w:name w:val="Char Char Char Char Char Char Char Char"/>
    <w:basedOn w:val="a4"/>
    <w:qFormat/>
    <w:pPr>
      <w:widowControl/>
      <w:spacing w:after="160" w:line="240" w:lineRule="exact"/>
      <w:jc w:val="left"/>
    </w:pPr>
    <w:rPr>
      <w:rFonts w:ascii="Verdana" w:hAnsi="Verdana"/>
      <w:sz w:val="20"/>
      <w:lang w:eastAsia="en-US"/>
    </w:rPr>
  </w:style>
  <w:style w:type="paragraph" w:customStyle="1" w:styleId="55l4H55BlockLabelh5SecondSubheadingLevel">
    <w:name w:val="样式 标题 55l4第四层条H5标题5Block Labelh5Second SubheadingLevel ..."/>
    <w:basedOn w:val="50"/>
    <w:qFormat/>
    <w:pPr>
      <w:tabs>
        <w:tab w:val="left" w:pos="1080"/>
        <w:tab w:val="left" w:pos="3600"/>
      </w:tabs>
      <w:spacing w:before="120" w:after="120" w:line="480" w:lineRule="exact"/>
      <w:ind w:left="3600" w:hanging="360"/>
    </w:pPr>
    <w:rPr>
      <w:rFonts w:ascii="Times New Roman" w:eastAsia="宋体" w:hAnsi="Times New Roman"/>
    </w:rPr>
  </w:style>
  <w:style w:type="paragraph" w:customStyle="1" w:styleId="list1">
    <w:name w:val="list1"/>
    <w:basedOn w:val="a4"/>
    <w:qFormat/>
    <w:pPr>
      <w:tabs>
        <w:tab w:val="left" w:pos="360"/>
      </w:tabs>
      <w:adjustRightInd w:val="0"/>
      <w:spacing w:line="360" w:lineRule="auto"/>
      <w:textAlignment w:val="baseline"/>
    </w:pPr>
    <w:rPr>
      <w:color w:val="000000"/>
      <w:sz w:val="24"/>
    </w:rPr>
  </w:style>
  <w:style w:type="paragraph" w:customStyle="1" w:styleId="114">
    <w:name w:val="列出段落11"/>
    <w:basedOn w:val="a4"/>
    <w:qFormat/>
    <w:pPr>
      <w:ind w:firstLineChars="200" w:firstLine="420"/>
    </w:pPr>
    <w:rPr>
      <w:rFonts w:ascii="Calibri" w:hAnsi="Calibri"/>
      <w:szCs w:val="22"/>
    </w:rPr>
  </w:style>
  <w:style w:type="paragraph" w:customStyle="1" w:styleId="55">
    <w:name w:val="5"/>
    <w:basedOn w:val="a4"/>
    <w:qFormat/>
    <w:pPr>
      <w:autoSpaceDE w:val="0"/>
      <w:autoSpaceDN w:val="0"/>
      <w:adjustRightInd w:val="0"/>
      <w:jc w:val="left"/>
    </w:pPr>
    <w:rPr>
      <w:b/>
      <w:bCs/>
      <w:sz w:val="18"/>
      <w:szCs w:val="18"/>
    </w:rPr>
  </w:style>
  <w:style w:type="paragraph" w:customStyle="1" w:styleId="3H3sect123BOD0Heading3-oldh3l3CTLevel3Head">
    <w:name w:val="样式 样式 标题 3H3sect1.2.3BOD 0Heading 3 - oldh3l3CTLevel 3 Head... +..."/>
    <w:basedOn w:val="a4"/>
    <w:qFormat/>
    <w:pPr>
      <w:keepNext/>
      <w:keepLines/>
      <w:spacing w:before="120" w:after="120"/>
      <w:jc w:val="left"/>
      <w:outlineLvl w:val="2"/>
    </w:pPr>
    <w:rPr>
      <w:b/>
      <w:sz w:val="24"/>
    </w:rPr>
  </w:style>
  <w:style w:type="paragraph" w:customStyle="1" w:styleId="220">
    <w:name w:val="样式 首行缩进:  2 字符 行距: 2 倍行距"/>
    <w:basedOn w:val="a4"/>
    <w:qFormat/>
    <w:pPr>
      <w:spacing w:line="360" w:lineRule="auto"/>
      <w:ind w:firstLineChars="200" w:firstLine="200"/>
    </w:pPr>
    <w:rPr>
      <w:sz w:val="24"/>
    </w:rPr>
  </w:style>
  <w:style w:type="paragraph" w:customStyle="1" w:styleId="xl68">
    <w:name w:val="xl68"/>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pa-39">
    <w:name w:val="pa-39"/>
    <w:basedOn w:val="a4"/>
    <w:qFormat/>
    <w:pPr>
      <w:widowControl/>
      <w:spacing w:line="280" w:lineRule="atLeast"/>
      <w:ind w:firstLine="360"/>
    </w:pPr>
    <w:rPr>
      <w:rFonts w:hAnsi="宋体" w:cs="宋体"/>
      <w:sz w:val="24"/>
      <w:szCs w:val="24"/>
    </w:rPr>
  </w:style>
  <w:style w:type="paragraph" w:customStyle="1" w:styleId="1ALTZPI1">
    <w:name w:val="样式 正文缩进四号特点表正文正文非缩进段1ALT+ZPI正文文字首行缩进正文1缩进正文双线水上软件样式..."/>
    <w:basedOn w:val="ab"/>
    <w:qFormat/>
    <w:pPr>
      <w:adjustRightInd/>
      <w:spacing w:beforeLines="50" w:afterLines="50" w:line="360" w:lineRule="auto"/>
      <w:ind w:firstLineChars="200" w:firstLine="480"/>
      <w:jc w:val="both"/>
    </w:pPr>
    <w:rPr>
      <w:rFonts w:hAnsi="宋体" w:cs="宋体"/>
      <w:szCs w:val="24"/>
    </w:rPr>
  </w:style>
  <w:style w:type="paragraph" w:customStyle="1" w:styleId="5111">
    <w:name w:val="标题 5(1.1.1或加重说明)"/>
    <w:basedOn w:val="a4"/>
    <w:qFormat/>
    <w:pPr>
      <w:spacing w:line="360" w:lineRule="auto"/>
    </w:pPr>
    <w:rPr>
      <w:rFonts w:ascii="黑体" w:eastAsia="黑体" w:hAnsi="宋体"/>
      <w:b/>
      <w:color w:val="000000"/>
      <w:sz w:val="28"/>
    </w:rPr>
  </w:style>
  <w:style w:type="paragraph" w:customStyle="1" w:styleId="affffe">
    <w:name w:val="章标题"/>
    <w:next w:val="afffe"/>
    <w:qFormat/>
    <w:pPr>
      <w:tabs>
        <w:tab w:val="left" w:pos="840"/>
      </w:tabs>
      <w:spacing w:beforeLines="50" w:afterLines="50"/>
      <w:ind w:left="840" w:hanging="420"/>
      <w:jc w:val="both"/>
      <w:outlineLvl w:val="1"/>
    </w:pPr>
    <w:rPr>
      <w:rFonts w:ascii="黑体" w:eastAsia="黑体"/>
      <w:sz w:val="21"/>
    </w:rPr>
  </w:style>
  <w:style w:type="paragraph" w:customStyle="1" w:styleId="CharCharChar0">
    <w:name w:val="默认段落字体 Char Char Char"/>
    <w:basedOn w:val="a4"/>
    <w:qFormat/>
    <w:pPr>
      <w:widowControl/>
    </w:pPr>
    <w:rPr>
      <w:rFonts w:ascii="Arial" w:hAnsi="Arial" w:cs="Arial"/>
      <w:sz w:val="22"/>
      <w:szCs w:val="22"/>
      <w:lang w:eastAsia="en-US"/>
    </w:rPr>
  </w:style>
  <w:style w:type="paragraph" w:customStyle="1" w:styleId="WW-5">
    <w:name w:val="WW-列表 5"/>
    <w:basedOn w:val="a4"/>
    <w:qFormat/>
    <w:pPr>
      <w:suppressAutoHyphens/>
      <w:spacing w:before="156" w:after="156"/>
    </w:pPr>
    <w:rPr>
      <w:rFonts w:eastAsia="仿宋_GB2312"/>
      <w:kern w:val="1"/>
      <w:sz w:val="28"/>
      <w:szCs w:val="24"/>
      <w:lang w:eastAsia="ar-SA"/>
    </w:rPr>
  </w:style>
  <w:style w:type="paragraph" w:customStyle="1" w:styleId="33Char">
    <w:name w:val="样式 标题 3标题 3 Char + 宋体 四号"/>
    <w:basedOn w:val="34"/>
    <w:qFormat/>
    <w:pPr>
      <w:widowControl w:val="0"/>
      <w:spacing w:before="0" w:after="0" w:line="240" w:lineRule="auto"/>
      <w:jc w:val="both"/>
      <w:outlineLvl w:val="9"/>
    </w:pPr>
    <w:rPr>
      <w:rFonts w:ascii="宋体" w:hAnsi="宋体"/>
      <w:color w:val="000000"/>
      <w:kern w:val="2"/>
      <w:sz w:val="28"/>
    </w:rPr>
  </w:style>
  <w:style w:type="paragraph" w:customStyle="1" w:styleId="2e">
    <w:name w:val="正文缩进2"/>
    <w:basedOn w:val="a4"/>
    <w:qFormat/>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Bulletwithtext1">
    <w:name w:val="Bullet with text 1"/>
    <w:basedOn w:val="a4"/>
    <w:qFormat/>
    <w:pPr>
      <w:widowControl/>
      <w:tabs>
        <w:tab w:val="left" w:pos="360"/>
      </w:tabs>
      <w:ind w:left="360" w:hanging="360"/>
      <w:jc w:val="left"/>
    </w:pPr>
    <w:rPr>
      <w:rFonts w:ascii="Futura Bk" w:hAnsi="Futura Bk"/>
      <w:sz w:val="20"/>
      <w:lang w:eastAsia="en-US"/>
    </w:rPr>
  </w:style>
  <w:style w:type="paragraph" w:customStyle="1" w:styleId="xl59">
    <w:name w:val="xl59"/>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afffff">
    <w:name w:val="项目下文字"/>
    <w:basedOn w:val="afffff0"/>
    <w:qFormat/>
  </w:style>
  <w:style w:type="paragraph" w:customStyle="1" w:styleId="afffff0">
    <w:name w:val="项目"/>
    <w:basedOn w:val="a4"/>
    <w:qFormat/>
    <w:pPr>
      <w:suppressAutoHyphens/>
      <w:spacing w:line="360" w:lineRule="auto"/>
      <w:jc w:val="left"/>
      <w:textAlignment w:val="baseline"/>
    </w:pPr>
    <w:rPr>
      <w:rFonts w:hAnsi="宋体"/>
      <w:kern w:val="1"/>
      <w:sz w:val="24"/>
      <w:lang w:eastAsia="ar-SA"/>
    </w:rPr>
  </w:style>
  <w:style w:type="paragraph" w:customStyle="1" w:styleId="Tabelle">
    <w:name w:val="Tabelle"/>
    <w:basedOn w:val="a4"/>
    <w:qFormat/>
    <w:pPr>
      <w:widowControl/>
      <w:spacing w:before="40" w:after="40"/>
      <w:jc w:val="left"/>
    </w:pPr>
    <w:rPr>
      <w:rFonts w:ascii="Arial" w:hAnsi="Arial"/>
      <w:sz w:val="20"/>
    </w:rPr>
  </w:style>
  <w:style w:type="paragraph" w:customStyle="1" w:styleId="afffff1">
    <w:name w:val="文章正文"/>
    <w:basedOn w:val="a4"/>
    <w:qFormat/>
    <w:pPr>
      <w:spacing w:line="360" w:lineRule="auto"/>
      <w:ind w:firstLineChars="200" w:firstLine="560"/>
    </w:pPr>
    <w:rPr>
      <w:rFonts w:eastAsia="仿宋_GB2312"/>
      <w:sz w:val="28"/>
    </w:rPr>
  </w:style>
  <w:style w:type="paragraph" w:customStyle="1" w:styleId="xl73">
    <w:name w:val="xl73"/>
    <w:basedOn w:val="a4"/>
    <w:qFormat/>
    <w:pPr>
      <w:widowControl/>
      <w:pBdr>
        <w:top w:val="single" w:sz="6" w:space="0" w:color="000000"/>
        <w:left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Style2">
    <w:name w:val="_Style 2"/>
    <w:basedOn w:val="a4"/>
    <w:qFormat/>
    <w:pPr>
      <w:ind w:firstLineChars="200" w:firstLine="420"/>
    </w:pPr>
  </w:style>
  <w:style w:type="paragraph" w:customStyle="1" w:styleId="xl23">
    <w:name w:val="xl23"/>
    <w:basedOn w:val="a4"/>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b/>
      <w:bCs/>
      <w:sz w:val="24"/>
      <w:szCs w:val="24"/>
    </w:rPr>
  </w:style>
  <w:style w:type="paragraph" w:customStyle="1" w:styleId="62">
    <w:name w:val="6"/>
    <w:basedOn w:val="55"/>
    <w:qFormat/>
    <w:pPr>
      <w:spacing w:line="270" w:lineRule="atLeast"/>
      <w:jc w:val="both"/>
    </w:pPr>
    <w:rPr>
      <w:b w:val="0"/>
      <w:bCs w:val="0"/>
    </w:rPr>
  </w:style>
  <w:style w:type="paragraph" w:customStyle="1" w:styleId="afffff2">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style103">
    <w:name w:val="style103"/>
    <w:basedOn w:val="a4"/>
    <w:qFormat/>
    <w:pPr>
      <w:widowControl/>
      <w:spacing w:before="100" w:beforeAutospacing="1" w:after="100" w:afterAutospacing="1"/>
      <w:jc w:val="left"/>
    </w:pPr>
    <w:rPr>
      <w:rFonts w:ascii="Arial" w:hAnsi="Arial" w:cs="Arial"/>
      <w:sz w:val="24"/>
      <w:szCs w:val="24"/>
    </w:rPr>
  </w:style>
  <w:style w:type="paragraph" w:customStyle="1" w:styleId="xl71">
    <w:name w:val="xl71"/>
    <w:basedOn w:val="a4"/>
    <w:qFormat/>
    <w:pPr>
      <w:widowControl/>
      <w:pBdr>
        <w:top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2f">
    <w:name w:val="标题 2（网御星云）"/>
    <w:basedOn w:val="20"/>
    <w:next w:val="a4"/>
    <w:qFormat/>
    <w:pPr>
      <w:ind w:left="794" w:hanging="794"/>
      <w:jc w:val="left"/>
    </w:pPr>
  </w:style>
  <w:style w:type="paragraph" w:customStyle="1" w:styleId="Char60">
    <w:name w:val="Char6"/>
    <w:basedOn w:val="a4"/>
    <w:qFormat/>
    <w:pPr>
      <w:widowControl/>
      <w:spacing w:line="360" w:lineRule="auto"/>
      <w:jc w:val="left"/>
    </w:pPr>
    <w:rPr>
      <w:rFonts w:hAnsi="宋体"/>
      <w:sz w:val="24"/>
      <w:szCs w:val="24"/>
    </w:rPr>
  </w:style>
  <w:style w:type="paragraph" w:customStyle="1" w:styleId="CharChar3CharCharCharCharCharChar">
    <w:name w:val="Char Char3 Char Char Char Char Char Char"/>
    <w:basedOn w:val="20"/>
    <w:qFormat/>
    <w:pPr>
      <w:widowControl/>
      <w:spacing w:before="0" w:after="0" w:line="416" w:lineRule="auto"/>
      <w:ind w:left="756" w:hanging="576"/>
      <w:jc w:val="left"/>
    </w:pPr>
    <w:rPr>
      <w:rFonts w:ascii="Times New Roman" w:eastAsia="宋体" w:hAnsi="Times New Roman"/>
      <w:b w:val="0"/>
      <w:sz w:val="24"/>
      <w:szCs w:val="24"/>
    </w:rPr>
  </w:style>
  <w:style w:type="paragraph" w:customStyle="1" w:styleId="Web">
    <w:name w:val="普通 (Web)"/>
    <w:basedOn w:val="a4"/>
    <w:qFormat/>
    <w:pPr>
      <w:widowControl/>
      <w:spacing w:before="100" w:beforeAutospacing="1" w:after="100" w:afterAutospacing="1"/>
      <w:jc w:val="left"/>
    </w:pPr>
    <w:rPr>
      <w:rFonts w:hAnsi="宋体"/>
      <w:color w:val="000000"/>
      <w:sz w:val="24"/>
      <w:szCs w:val="24"/>
    </w:rPr>
  </w:style>
  <w:style w:type="paragraph" w:customStyle="1" w:styleId="xl62">
    <w:name w:val="xl62"/>
    <w:basedOn w:val="a4"/>
    <w:qFormat/>
    <w:pPr>
      <w:widowControl/>
      <w:pBdr>
        <w:top w:val="single" w:sz="8" w:space="0" w:color="000000"/>
        <w:left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GB2312015GBCharChar">
    <w:name w:val="样式 样式 正文文本缩进 + 仿宋_GB2312 小四 首行缩进:  0 厘米 行距: 1.5 倍行距 + (中文) 仿宋_GB... Char Char"/>
    <w:basedOn w:val="a4"/>
    <w:qFormat/>
    <w:pPr>
      <w:spacing w:line="360" w:lineRule="auto"/>
      <w:ind w:firstLineChars="200" w:firstLine="480"/>
    </w:pPr>
    <w:rPr>
      <w:rFonts w:ascii="仿宋_GB2312" w:eastAsia="新宋体"/>
      <w:sz w:val="24"/>
    </w:rPr>
  </w:style>
  <w:style w:type="paragraph" w:customStyle="1" w:styleId="afffff3">
    <w:name w:val="四级无标题条"/>
    <w:basedOn w:val="a4"/>
    <w:qFormat/>
    <w:pPr>
      <w:tabs>
        <w:tab w:val="left" w:pos="4320"/>
      </w:tabs>
      <w:ind w:left="4320" w:hanging="360"/>
    </w:pPr>
  </w:style>
  <w:style w:type="paragraph" w:customStyle="1" w:styleId="3e">
    <w:name w:val="标题 3正文"/>
    <w:basedOn w:val="a4"/>
    <w:qFormat/>
    <w:pPr>
      <w:tabs>
        <w:tab w:val="left" w:pos="1260"/>
      </w:tabs>
      <w:spacing w:beforeLines="50" w:line="360" w:lineRule="auto"/>
      <w:ind w:firstLineChars="171" w:firstLine="410"/>
    </w:pPr>
    <w:rPr>
      <w:rFonts w:hAnsi="宋体"/>
      <w:sz w:val="24"/>
      <w:szCs w:val="24"/>
    </w:rPr>
  </w:style>
  <w:style w:type="paragraph" w:customStyle="1" w:styleId="xl66">
    <w:name w:val="xl66"/>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1a">
    <w:name w:val="普通(网站)1"/>
    <w:basedOn w:val="a4"/>
    <w:qFormat/>
    <w:pPr>
      <w:widowControl/>
      <w:spacing w:before="100" w:beforeAutospacing="1" w:after="100" w:afterAutospacing="1"/>
      <w:jc w:val="left"/>
    </w:pPr>
    <w:rPr>
      <w:rFonts w:ascii="Arial Unicode MS" w:hAnsi="Arial Unicode MS"/>
      <w:sz w:val="24"/>
      <w:szCs w:val="24"/>
      <w:lang w:eastAsia="en-US"/>
    </w:rPr>
  </w:style>
  <w:style w:type="paragraph" w:customStyle="1" w:styleId="afffff4">
    <w:name w:val="项目符号：一级"/>
    <w:basedOn w:val="a4"/>
    <w:next w:val="a4"/>
    <w:qFormat/>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48">
    <w:name w:val="xl48"/>
    <w:basedOn w:val="a4"/>
    <w:qFormat/>
    <w:pPr>
      <w:widowControl/>
      <w:pBdr>
        <w:top w:val="single" w:sz="6" w:space="0" w:color="000000"/>
        <w:left w:val="single" w:sz="6" w:space="0" w:color="000000"/>
        <w:bottom w:val="single" w:sz="8" w:space="0" w:color="000000"/>
        <w:right w:val="single" w:sz="6" w:space="0" w:color="000000"/>
      </w:pBdr>
      <w:suppressAutoHyphens/>
      <w:spacing w:before="280" w:after="280"/>
      <w:jc w:val="right"/>
      <w:textAlignment w:val="center"/>
    </w:pPr>
    <w:rPr>
      <w:kern w:val="1"/>
      <w:sz w:val="20"/>
      <w:lang w:eastAsia="ar-SA"/>
    </w:rPr>
  </w:style>
  <w:style w:type="paragraph" w:customStyle="1" w:styleId="MPara-4thLine">
    <w:name w:val="MPara-4th Line"/>
    <w:basedOn w:val="a4"/>
    <w:qFormat/>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afffff5">
    <w:name w:val="正文（表格）"/>
    <w:basedOn w:val="a4"/>
    <w:qFormat/>
    <w:pPr>
      <w:widowControl/>
      <w:spacing w:line="300" w:lineRule="auto"/>
    </w:pPr>
    <w:rPr>
      <w:szCs w:val="24"/>
    </w:rPr>
  </w:style>
  <w:style w:type="paragraph" w:customStyle="1" w:styleId="xl79">
    <w:name w:val="xl79"/>
    <w:basedOn w:val="a4"/>
    <w:qFormat/>
    <w:pPr>
      <w:widowControl/>
      <w:pBdr>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WW-21">
    <w:name w:val="WW-正文文字缩进 21"/>
    <w:basedOn w:val="a4"/>
    <w:qFormat/>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xl67">
    <w:name w:val="xl67"/>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CharChar1CharCharCharCharCharCharCharCharCharCharCharCharCharCharCharCharCharChar">
    <w:name w:val="Char Char1 Char Char Char Char Char Char Char Char Char Char Char Char Char Char Char Char Char Char"/>
    <w:basedOn w:val="a4"/>
    <w:qFormat/>
    <w:pPr>
      <w:widowControl/>
      <w:spacing w:after="160" w:line="240" w:lineRule="exact"/>
      <w:ind w:firstLineChars="236" w:firstLine="567"/>
    </w:pPr>
    <w:rPr>
      <w:rFonts w:ascii="Verdana" w:hAnsi="Verdana"/>
      <w:sz w:val="20"/>
      <w:lang w:eastAsia="en-US"/>
    </w:rPr>
  </w:style>
  <w:style w:type="paragraph" w:customStyle="1" w:styleId="NewNewNewNewNewNewNewNew">
    <w:name w:val="正文 New New New New New New New New"/>
    <w:qFormat/>
    <w:pPr>
      <w:widowControl w:val="0"/>
      <w:jc w:val="both"/>
    </w:pPr>
    <w:rPr>
      <w:kern w:val="2"/>
      <w:sz w:val="21"/>
      <w:szCs w:val="24"/>
    </w:rPr>
  </w:style>
  <w:style w:type="paragraph" w:customStyle="1" w:styleId="afffff6">
    <w:name w:val="图号"/>
    <w:basedOn w:val="a4"/>
    <w:qFormat/>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WW-20">
    <w:name w:val="WW-正文文字缩进 2"/>
    <w:basedOn w:val="a4"/>
    <w:qFormat/>
    <w:pPr>
      <w:tabs>
        <w:tab w:val="left" w:pos="1440"/>
      </w:tabs>
      <w:suppressAutoHyphens/>
      <w:spacing w:line="360" w:lineRule="auto"/>
      <w:ind w:firstLine="420"/>
    </w:pPr>
    <w:rPr>
      <w:kern w:val="1"/>
      <w:sz w:val="24"/>
      <w:szCs w:val="24"/>
      <w:lang w:eastAsia="ar-SA"/>
    </w:rPr>
  </w:style>
  <w:style w:type="paragraph" w:customStyle="1" w:styleId="2f0">
    <w:name w:val="表格文字2"/>
    <w:basedOn w:val="a4"/>
    <w:qFormat/>
    <w:pPr>
      <w:spacing w:line="360" w:lineRule="auto"/>
      <w:jc w:val="center"/>
    </w:pPr>
    <w:rPr>
      <w:spacing w:val="22"/>
      <w:szCs w:val="24"/>
    </w:rPr>
  </w:style>
  <w:style w:type="paragraph" w:customStyle="1" w:styleId="221">
    <w:name w:val="样式22"/>
    <w:basedOn w:val="11"/>
    <w:qFormat/>
    <w:rPr>
      <w:rFonts w:eastAsia="黑体"/>
      <w:sz w:val="36"/>
    </w:rPr>
  </w:style>
  <w:style w:type="paragraph" w:customStyle="1" w:styleId="My0">
    <w:name w:val="My 正文"/>
    <w:basedOn w:val="a4"/>
    <w:qFormat/>
    <w:pPr>
      <w:spacing w:line="520" w:lineRule="atLeast"/>
      <w:ind w:firstLineChars="200" w:firstLine="480"/>
    </w:pPr>
    <w:rPr>
      <w:rFonts w:cs="宋体"/>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4"/>
    <w:qFormat/>
    <w:pPr>
      <w:adjustRightInd w:val="0"/>
      <w:spacing w:line="360" w:lineRule="auto"/>
    </w:pPr>
    <w:rPr>
      <w:sz w:val="24"/>
    </w:rPr>
  </w:style>
  <w:style w:type="paragraph" w:customStyle="1" w:styleId="22Heading2HiddenHeading2CCBSheading2H2h2">
    <w:name w:val="样式 标题 2第一章 标题 2Heading 2 HiddenHeading 2 CCBSheading 2H2h2..."/>
    <w:basedOn w:val="20"/>
    <w:qFormat/>
    <w:pPr>
      <w:tabs>
        <w:tab w:val="left" w:pos="420"/>
      </w:tabs>
      <w:adjustRightInd w:val="0"/>
      <w:spacing w:before="120" w:after="120" w:line="240" w:lineRule="auto"/>
      <w:ind w:left="1134" w:hanging="567"/>
      <w:jc w:val="center"/>
      <w:textAlignment w:val="baseline"/>
    </w:pPr>
    <w:rPr>
      <w:rFonts w:ascii="黑体" w:hAnsi="Times New Roman"/>
      <w:b w:val="0"/>
    </w:rPr>
  </w:style>
  <w:style w:type="paragraph" w:customStyle="1" w:styleId="WW-3">
    <w:name w:val="WW-图表目录"/>
    <w:basedOn w:val="a4"/>
    <w:next w:val="a4"/>
    <w:qFormat/>
    <w:pPr>
      <w:suppressAutoHyphens/>
      <w:spacing w:before="156" w:after="156"/>
      <w:jc w:val="center"/>
    </w:pPr>
    <w:rPr>
      <w:rFonts w:eastAsia="仿宋_GB2312"/>
      <w:kern w:val="1"/>
      <w:sz w:val="28"/>
      <w:szCs w:val="24"/>
      <w:lang w:eastAsia="ar-SA"/>
    </w:rPr>
  </w:style>
  <w:style w:type="paragraph" w:customStyle="1" w:styleId="New">
    <w:name w:val="页脚 New"/>
    <w:basedOn w:val="New0"/>
    <w:qFormat/>
    <w:pPr>
      <w:tabs>
        <w:tab w:val="center" w:pos="4153"/>
        <w:tab w:val="right" w:pos="8306"/>
      </w:tabs>
      <w:snapToGrid w:val="0"/>
      <w:jc w:val="left"/>
    </w:pPr>
    <w:rPr>
      <w:sz w:val="18"/>
      <w:szCs w:val="18"/>
    </w:rPr>
  </w:style>
  <w:style w:type="paragraph" w:customStyle="1" w:styleId="New0">
    <w:name w:val="正文 New"/>
    <w:qFormat/>
    <w:pPr>
      <w:widowControl w:val="0"/>
      <w:jc w:val="both"/>
    </w:pPr>
    <w:rPr>
      <w:rFonts w:cs="Calibri"/>
      <w:kern w:val="2"/>
      <w:sz w:val="21"/>
      <w:szCs w:val="21"/>
    </w:rPr>
  </w:style>
  <w:style w:type="paragraph" w:customStyle="1" w:styleId="xl29">
    <w:name w:val="xl29"/>
    <w:basedOn w:val="a4"/>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Char1e">
    <w:name w:val="Char1"/>
    <w:basedOn w:val="a4"/>
    <w:qFormat/>
    <w:pPr>
      <w:spacing w:line="360" w:lineRule="auto"/>
      <w:ind w:firstLineChars="200" w:firstLine="560"/>
    </w:pPr>
    <w:rPr>
      <w:rFonts w:hAnsi="宋体"/>
      <w:sz w:val="28"/>
      <w:szCs w:val="28"/>
    </w:rPr>
  </w:style>
  <w:style w:type="paragraph" w:customStyle="1" w:styleId="CharCharChar1">
    <w:name w:val="Char Char Char"/>
    <w:basedOn w:val="a4"/>
    <w:qFormat/>
    <w:pPr>
      <w:widowControl/>
      <w:spacing w:after="160" w:line="240" w:lineRule="exact"/>
      <w:jc w:val="left"/>
    </w:pPr>
    <w:rPr>
      <w:rFonts w:ascii="Verdana" w:hAnsi="Verdana" w:cs="Verdana"/>
      <w:szCs w:val="21"/>
      <w:lang w:eastAsia="en-US"/>
    </w:rPr>
  </w:style>
  <w:style w:type="paragraph" w:customStyle="1" w:styleId="190">
    <w:name w:val="样式19"/>
    <w:basedOn w:val="aff4"/>
    <w:qFormat/>
    <w:rPr>
      <w:rFonts w:eastAsia="黑体"/>
    </w:rPr>
  </w:style>
  <w:style w:type="paragraph" w:customStyle="1" w:styleId="xl96">
    <w:name w:val="xl96"/>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lgh2">
    <w:name w:val="lgh样式正文缩2"/>
    <w:basedOn w:val="ab"/>
    <w:qFormat/>
    <w:pPr>
      <w:snapToGrid w:val="0"/>
      <w:spacing w:line="360" w:lineRule="auto"/>
      <w:ind w:firstLineChars="200" w:firstLine="480"/>
      <w:jc w:val="both"/>
    </w:pPr>
    <w:rPr>
      <w:rFonts w:ascii="Times New Roman"/>
    </w:rPr>
  </w:style>
  <w:style w:type="paragraph" w:customStyle="1" w:styleId="63">
    <w:name w:val="样式 段后: 6 磅"/>
    <w:basedOn w:val="a4"/>
    <w:qFormat/>
    <w:pPr>
      <w:spacing w:after="120"/>
      <w:ind w:firstLineChars="200" w:firstLine="420"/>
      <w:jc w:val="left"/>
    </w:pPr>
    <w:rPr>
      <w:rFonts w:cs="宋体"/>
    </w:rPr>
  </w:style>
  <w:style w:type="paragraph" w:customStyle="1" w:styleId="3sect123h33H3Heading3-oldCTLevel3TopicHeadi1">
    <w:name w:val="样式 标题 3sect1.2.3h33H3Heading 3 - oldCTLevel 3 Topic Headi...1"/>
    <w:basedOn w:val="34"/>
    <w:qFormat/>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ParaCharCharCharCharCharCharCharCharCharCharCharCharChar">
    <w:name w:val="默认段落字体 Para Char Char Char Char Char Char Char Char Char Char Char Char Char"/>
    <w:basedOn w:val="a4"/>
    <w:qFormat/>
    <w:pPr>
      <w:snapToGrid w:val="0"/>
      <w:spacing w:line="360" w:lineRule="auto"/>
      <w:ind w:firstLineChars="200" w:firstLine="200"/>
    </w:pPr>
    <w:rPr>
      <w:szCs w:val="24"/>
    </w:rPr>
  </w:style>
  <w:style w:type="paragraph" w:customStyle="1" w:styleId="afffff7">
    <w:name w:val="表格"/>
    <w:basedOn w:val="a4"/>
    <w:qFormat/>
    <w:pPr>
      <w:jc w:val="center"/>
    </w:pPr>
    <w:rPr>
      <w:rFonts w:hAnsi="宋体"/>
      <w:szCs w:val="21"/>
    </w:rPr>
  </w:style>
  <w:style w:type="paragraph" w:customStyle="1" w:styleId="xl63">
    <w:name w:val="xl63"/>
    <w:basedOn w:val="a4"/>
    <w:qFormat/>
    <w:pPr>
      <w:widowControl/>
      <w:pBdr>
        <w:top w:val="single" w:sz="8" w:space="0" w:color="000000"/>
        <w:left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fffff8">
    <w:name w:val="五级无标题条"/>
    <w:basedOn w:val="a4"/>
    <w:qFormat/>
    <w:pPr>
      <w:tabs>
        <w:tab w:val="left" w:pos="5040"/>
      </w:tabs>
      <w:ind w:left="5040" w:hanging="360"/>
    </w:pPr>
  </w:style>
  <w:style w:type="paragraph" w:customStyle="1" w:styleId="afffff9">
    <w:name w:val="缺省文本"/>
    <w:basedOn w:val="a4"/>
    <w:qFormat/>
    <w:rPr>
      <w:rFonts w:eastAsia="楷体_GB2312"/>
      <w:sz w:val="24"/>
    </w:rPr>
  </w:style>
  <w:style w:type="paragraph" w:customStyle="1" w:styleId="z1">
    <w:name w:val="z1"/>
    <w:basedOn w:val="a4"/>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fffffa">
    <w:name w:val="首行缩进"/>
    <w:basedOn w:val="a4"/>
    <w:qFormat/>
    <w:pPr>
      <w:spacing w:line="360" w:lineRule="auto"/>
      <w:ind w:firstLineChars="200" w:firstLine="480"/>
    </w:pPr>
    <w:rPr>
      <w:sz w:val="24"/>
    </w:rPr>
  </w:style>
  <w:style w:type="paragraph" w:customStyle="1" w:styleId="CharCharCharCharChar">
    <w:name w:val="Char Char Char Char Char"/>
    <w:basedOn w:val="a4"/>
    <w:qFormat/>
    <w:rPr>
      <w:rFonts w:ascii="Tahoma" w:hAnsi="Tahoma" w:cs="Arial"/>
      <w:sz w:val="24"/>
      <w:szCs w:val="21"/>
    </w:rPr>
  </w:style>
  <w:style w:type="paragraph" w:customStyle="1" w:styleId="afffffb">
    <w:name w:val="目录"/>
    <w:basedOn w:val="a4"/>
    <w:qFormat/>
    <w:pPr>
      <w:widowControl/>
      <w:jc w:val="center"/>
    </w:pPr>
    <w:rPr>
      <w:b/>
      <w:sz w:val="36"/>
    </w:rPr>
  </w:style>
  <w:style w:type="paragraph" w:customStyle="1" w:styleId="2f1">
    <w:name w:val="列出段落2"/>
    <w:basedOn w:val="a4"/>
    <w:qFormat/>
    <w:pPr>
      <w:ind w:firstLineChars="200" w:firstLine="420"/>
    </w:pPr>
  </w:style>
  <w:style w:type="paragraph" w:customStyle="1" w:styleId="NewNewNewNewNewNewNewNewNewNewNew0">
    <w:name w:val="页脚 New New New New New New New New New New New"/>
    <w:basedOn w:val="a4"/>
    <w:qFormat/>
    <w:pPr>
      <w:tabs>
        <w:tab w:val="center" w:pos="4153"/>
        <w:tab w:val="right" w:pos="8306"/>
      </w:tabs>
      <w:snapToGrid w:val="0"/>
      <w:jc w:val="left"/>
    </w:pPr>
    <w:rPr>
      <w:sz w:val="18"/>
    </w:rPr>
  </w:style>
  <w:style w:type="paragraph" w:customStyle="1" w:styleId="Charfa">
    <w:name w:val="Char"/>
    <w:basedOn w:val="a4"/>
    <w:qFormat/>
    <w:pPr>
      <w:widowControl/>
      <w:spacing w:line="400" w:lineRule="exact"/>
      <w:jc w:val="center"/>
    </w:pPr>
    <w:rPr>
      <w:rFonts w:ascii="Verdana" w:hAnsi="Verdana"/>
      <w:lang w:eastAsia="en-US"/>
    </w:rPr>
  </w:style>
  <w:style w:type="paragraph" w:customStyle="1" w:styleId="240">
    <w:name w:val="样式 首行缩进:  2 字符4"/>
    <w:basedOn w:val="a4"/>
    <w:qFormat/>
    <w:pPr>
      <w:ind w:firstLine="480"/>
    </w:pPr>
  </w:style>
  <w:style w:type="paragraph" w:customStyle="1" w:styleId="1b">
    <w:name w:val="正文序号 1"/>
    <w:basedOn w:val="a4"/>
    <w:qFormat/>
    <w:pPr>
      <w:tabs>
        <w:tab w:val="left" w:pos="839"/>
      </w:tabs>
      <w:spacing w:before="60"/>
      <w:ind w:left="709" w:hanging="709"/>
    </w:pPr>
    <w:rPr>
      <w:szCs w:val="24"/>
    </w:rPr>
  </w:style>
  <w:style w:type="paragraph" w:customStyle="1" w:styleId="1c">
    <w:name w:val="样式 宋体 小四 首行缩进:  1 字符"/>
    <w:basedOn w:val="a4"/>
    <w:qFormat/>
    <w:pPr>
      <w:ind w:firstLineChars="100" w:firstLine="240"/>
    </w:pPr>
    <w:rPr>
      <w:rFonts w:hAnsi="宋体" w:cs="宋体"/>
      <w:sz w:val="24"/>
    </w:rPr>
  </w:style>
  <w:style w:type="paragraph" w:customStyle="1" w:styleId="xl85">
    <w:name w:val="xl85"/>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xl40">
    <w:name w:val="xl40"/>
    <w:basedOn w:val="a4"/>
    <w:qFormat/>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43">
    <w:name w:val="xl43"/>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tableheading">
    <w:name w:val="tableheading"/>
    <w:basedOn w:val="a4"/>
    <w:qFormat/>
    <w:pPr>
      <w:widowControl/>
      <w:spacing w:before="100" w:beforeAutospacing="1" w:after="100" w:afterAutospacing="1"/>
      <w:jc w:val="left"/>
    </w:pPr>
    <w:rPr>
      <w:rFonts w:hAnsi="宋体" w:cs="宋体"/>
      <w:sz w:val="24"/>
      <w:szCs w:val="24"/>
    </w:rPr>
  </w:style>
  <w:style w:type="paragraph" w:customStyle="1" w:styleId="4111">
    <w:name w:val="标题 4(1.1.1)"/>
    <w:basedOn w:val="a4"/>
    <w:qFormat/>
    <w:pPr>
      <w:spacing w:line="360" w:lineRule="auto"/>
      <w:ind w:firstLineChars="200" w:firstLine="200"/>
      <w:outlineLvl w:val="3"/>
    </w:pPr>
    <w:rPr>
      <w:rFonts w:ascii="黑体" w:eastAsia="黑体" w:hAnsi="宋体"/>
      <w:color w:val="000000"/>
      <w:sz w:val="28"/>
    </w:rPr>
  </w:style>
  <w:style w:type="paragraph" w:customStyle="1" w:styleId="2f2">
    <w:name w:val="正文2"/>
    <w:basedOn w:val="1d"/>
    <w:qFormat/>
    <w:pPr>
      <w:tabs>
        <w:tab w:val="left" w:pos="420"/>
      </w:tabs>
      <w:ind w:left="420" w:firstLineChars="0" w:hanging="420"/>
    </w:pPr>
  </w:style>
  <w:style w:type="paragraph" w:customStyle="1" w:styleId="1d">
    <w:name w:val="正文1"/>
    <w:basedOn w:val="a4"/>
    <w:qFormat/>
    <w:pPr>
      <w:spacing w:line="360" w:lineRule="auto"/>
      <w:ind w:firstLineChars="200" w:firstLine="480"/>
    </w:pPr>
    <w:rPr>
      <w:sz w:val="24"/>
      <w:szCs w:val="24"/>
    </w:rPr>
  </w:style>
  <w:style w:type="paragraph" w:customStyle="1" w:styleId="1H1h1Level1TopicHeadingHeading0HeadingOnePIM1">
    <w:name w:val="样式 标题 1H1h1Level 1 Topic HeadingHeading 0Heading OnePIM 1..."/>
    <w:basedOn w:val="11"/>
    <w:qFormat/>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p17">
    <w:name w:val="p17"/>
    <w:basedOn w:val="a4"/>
    <w:qFormat/>
    <w:pPr>
      <w:widowControl/>
    </w:pPr>
    <w:rPr>
      <w:rFonts w:hAnsi="宋体" w:cs="宋体"/>
      <w:szCs w:val="21"/>
    </w:rPr>
  </w:style>
  <w:style w:type="paragraph" w:customStyle="1" w:styleId="afffffc">
    <w:name w:val="缩进正文"/>
    <w:basedOn w:val="a4"/>
    <w:qFormat/>
    <w:pPr>
      <w:widowControl/>
      <w:spacing w:after="200" w:line="400" w:lineRule="exact"/>
      <w:ind w:left="1418"/>
      <w:jc w:val="left"/>
    </w:pPr>
  </w:style>
  <w:style w:type="paragraph" w:customStyle="1" w:styleId="xl44">
    <w:name w:val="xl44"/>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clearfix">
    <w:name w:val="clearfix"/>
    <w:basedOn w:val="a4"/>
    <w:qFormat/>
    <w:pPr>
      <w:jc w:val="left"/>
    </w:pPr>
    <w:rPr>
      <w:rFonts w:ascii="Times New Roman"/>
      <w:sz w:val="21"/>
      <w:szCs w:val="24"/>
    </w:rPr>
  </w:style>
  <w:style w:type="paragraph" w:customStyle="1" w:styleId="afffffd">
    <w:name w:val="前言、引言标题"/>
    <w:next w:val="a4"/>
    <w:qFormat/>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afffffe">
    <w:name w:val="a"/>
    <w:basedOn w:val="a4"/>
    <w:qFormat/>
    <w:pPr>
      <w:widowControl/>
      <w:spacing w:before="100" w:beforeAutospacing="1" w:after="100" w:afterAutospacing="1" w:line="312" w:lineRule="auto"/>
      <w:jc w:val="left"/>
    </w:pPr>
    <w:rPr>
      <w:rFonts w:hAnsi="宋体" w:cs="宋体"/>
      <w:sz w:val="18"/>
      <w:szCs w:val="18"/>
    </w:rPr>
  </w:style>
  <w:style w:type="paragraph" w:customStyle="1" w:styleId="New1">
    <w:name w:val="普通(网站) New"/>
    <w:basedOn w:val="NewNewNewNewNew0"/>
    <w:qFormat/>
    <w:pPr>
      <w:widowControl/>
      <w:spacing w:before="100" w:beforeAutospacing="1" w:after="100" w:afterAutospacing="1"/>
      <w:jc w:val="left"/>
    </w:pPr>
    <w:rPr>
      <w:rFonts w:ascii="宋体" w:hAnsi="宋体"/>
      <w:kern w:val="0"/>
      <w:sz w:val="24"/>
    </w:rPr>
  </w:style>
  <w:style w:type="paragraph" w:customStyle="1" w:styleId="1e">
    <w:name w:val="标题1"/>
    <w:basedOn w:val="a4"/>
    <w:next w:val="af3"/>
    <w:qFormat/>
    <w:pPr>
      <w:keepNext/>
      <w:suppressAutoHyphens/>
      <w:spacing w:before="240" w:after="120" w:line="360" w:lineRule="auto"/>
    </w:pPr>
    <w:rPr>
      <w:rFonts w:ascii="Arial" w:hAnsi="Arial" w:cs="Tahoma"/>
      <w:kern w:val="1"/>
      <w:sz w:val="28"/>
      <w:szCs w:val="28"/>
      <w:lang w:eastAsia="ar-SA"/>
    </w:rPr>
  </w:style>
  <w:style w:type="paragraph" w:customStyle="1" w:styleId="xl80">
    <w:name w:val="xl80"/>
    <w:basedOn w:val="a4"/>
    <w:qFormat/>
    <w:pPr>
      <w:widowControl/>
      <w:pBdr>
        <w:top w:val="single" w:sz="8" w:space="0" w:color="000000"/>
        <w:bottom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style10">
    <w:name w:val="style1"/>
    <w:basedOn w:val="a4"/>
    <w:qFormat/>
    <w:pPr>
      <w:widowControl/>
      <w:spacing w:before="100" w:beforeAutospacing="1" w:after="100" w:afterAutospacing="1"/>
      <w:jc w:val="left"/>
    </w:pPr>
    <w:rPr>
      <w:rFonts w:ascii="Arial" w:hAnsi="Arial" w:cs="Arial"/>
      <w:sz w:val="24"/>
      <w:szCs w:val="24"/>
    </w:rPr>
  </w:style>
  <w:style w:type="paragraph" w:customStyle="1" w:styleId="affffff">
    <w:name w:val="报告正文"/>
    <w:basedOn w:val="a4"/>
    <w:qFormat/>
    <w:pPr>
      <w:widowControl/>
      <w:overflowPunct w:val="0"/>
      <w:autoSpaceDE w:val="0"/>
      <w:autoSpaceDN w:val="0"/>
      <w:adjustRightInd w:val="0"/>
      <w:spacing w:line="360" w:lineRule="auto"/>
      <w:ind w:firstLine="420"/>
      <w:textAlignment w:val="baseline"/>
    </w:pPr>
    <w:rPr>
      <w:sz w:val="24"/>
    </w:rPr>
  </w:style>
  <w:style w:type="paragraph" w:customStyle="1" w:styleId="itemlist">
    <w:name w:val="itemlist"/>
    <w:basedOn w:val="a4"/>
    <w:qFormat/>
    <w:pPr>
      <w:widowControl/>
      <w:spacing w:before="100" w:beforeAutospacing="1" w:after="100" w:afterAutospacing="1" w:line="240" w:lineRule="atLeast"/>
      <w:jc w:val="left"/>
    </w:pPr>
    <w:rPr>
      <w:rFonts w:hAnsi="宋体" w:cs="宋体"/>
      <w:sz w:val="18"/>
      <w:szCs w:val="18"/>
    </w:rPr>
  </w:style>
  <w:style w:type="paragraph" w:customStyle="1" w:styleId="xl36">
    <w:name w:val="xl36"/>
    <w:basedOn w:val="a4"/>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111">
    <w:name w:val="列出段落111"/>
    <w:basedOn w:val="a4"/>
    <w:qFormat/>
    <w:pPr>
      <w:autoSpaceDE w:val="0"/>
      <w:autoSpaceDN w:val="0"/>
      <w:ind w:firstLineChars="200" w:firstLine="420"/>
      <w:jc w:val="left"/>
    </w:pPr>
    <w:rPr>
      <w:rFonts w:ascii="Calibri" w:hAnsi="Calibri" w:cs="宋体"/>
      <w:sz w:val="22"/>
      <w:szCs w:val="22"/>
      <w:lang w:val="zh-CN"/>
    </w:rPr>
  </w:style>
  <w:style w:type="paragraph" w:customStyle="1" w:styleId="82">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affffff0">
    <w:name w:val="标准文件_四级条标题"/>
    <w:basedOn w:val="affff3"/>
    <w:next w:val="a4"/>
    <w:qFormat/>
    <w:pPr>
      <w:spacing w:before="0" w:after="0"/>
      <w:ind w:left="0"/>
      <w:jc w:val="left"/>
      <w:outlineLvl w:val="5"/>
    </w:pPr>
    <w:rPr>
      <w:sz w:val="24"/>
    </w:rPr>
  </w:style>
  <w:style w:type="paragraph" w:customStyle="1" w:styleId="Char2CharCharCharCharCharChar">
    <w:name w:val="Char2 Char Char Char Char Char Char"/>
    <w:basedOn w:val="a4"/>
    <w:qFormat/>
    <w:pPr>
      <w:widowControl/>
      <w:spacing w:after="160" w:line="240" w:lineRule="exact"/>
      <w:jc w:val="left"/>
    </w:pPr>
    <w:rPr>
      <w:rFonts w:ascii="Verdana" w:hAnsi="Verdana"/>
      <w:sz w:val="20"/>
      <w:szCs w:val="24"/>
      <w:lang w:eastAsia="en-US"/>
    </w:rPr>
  </w:style>
  <w:style w:type="paragraph" w:customStyle="1" w:styleId="3f">
    <w:name w:val="标题3下标题"/>
    <w:basedOn w:val="a4"/>
    <w:next w:val="a4"/>
    <w:qFormat/>
    <w:pPr>
      <w:suppressAutoHyphens/>
    </w:pPr>
    <w:rPr>
      <w:rFonts w:eastAsia="楷体_GB2312"/>
      <w:b/>
      <w:bCs/>
      <w:kern w:val="1"/>
      <w:sz w:val="24"/>
      <w:szCs w:val="24"/>
      <w:lang w:eastAsia="ar-SA"/>
    </w:rPr>
  </w:style>
  <w:style w:type="paragraph" w:customStyle="1" w:styleId="affffff1">
    <w:name w:val="正文首行缩进两字符"/>
    <w:basedOn w:val="a4"/>
    <w:qFormat/>
    <w:pPr>
      <w:spacing w:line="360" w:lineRule="auto"/>
      <w:ind w:firstLineChars="200" w:firstLine="200"/>
    </w:pPr>
    <w:rPr>
      <w:sz w:val="24"/>
    </w:rPr>
  </w:style>
  <w:style w:type="paragraph" w:customStyle="1" w:styleId="affffff2">
    <w:name w:val="图形文字"/>
    <w:basedOn w:val="a4"/>
    <w:qFormat/>
    <w:pPr>
      <w:widowControl/>
      <w:tabs>
        <w:tab w:val="left" w:pos="1134"/>
      </w:tabs>
      <w:spacing w:line="240" w:lineRule="atLeast"/>
      <w:jc w:val="center"/>
    </w:pPr>
  </w:style>
  <w:style w:type="paragraph" w:customStyle="1" w:styleId="3h3Level3TopicHeadingHeading3-oldH3l33rdlevel">
    <w:name w:val="样式 标题 3h3Level 3 Topic HeadingHeading 3 - oldH3l33rd level..."/>
    <w:basedOn w:val="34"/>
    <w:qFormat/>
    <w:pPr>
      <w:widowControl w:val="0"/>
      <w:tabs>
        <w:tab w:val="left" w:pos="851"/>
        <w:tab w:val="left" w:pos="1444"/>
      </w:tabs>
      <w:suppressAutoHyphens/>
      <w:spacing w:line="360" w:lineRule="auto"/>
      <w:ind w:left="1260" w:hanging="420"/>
      <w:jc w:val="both"/>
    </w:pPr>
    <w:rPr>
      <w:rFonts w:ascii="仿宋_GB2312" w:hAnsi="仿宋_GB2312"/>
      <w:kern w:val="1"/>
      <w:lang w:eastAsia="ar-SA"/>
    </w:rPr>
  </w:style>
  <w:style w:type="paragraph" w:customStyle="1" w:styleId="CharCharCharCharCharChar1Char">
    <w:name w:val="Char Char Char Char Char Char1 Char"/>
    <w:basedOn w:val="a4"/>
    <w:qFormat/>
    <w:pPr>
      <w:widowControl/>
      <w:spacing w:after="160" w:line="240" w:lineRule="exact"/>
      <w:jc w:val="left"/>
    </w:pPr>
    <w:rPr>
      <w:rFonts w:ascii="Verdana" w:hAnsi="Verdana"/>
      <w:lang w:eastAsia="en-US"/>
    </w:rPr>
  </w:style>
  <w:style w:type="paragraph" w:customStyle="1" w:styleId="affffff3">
    <w:name w:val="目录文字"/>
    <w:basedOn w:val="a4"/>
    <w:qFormat/>
    <w:pPr>
      <w:widowControl/>
      <w:spacing w:line="480" w:lineRule="auto"/>
      <w:jc w:val="left"/>
    </w:pPr>
    <w:rPr>
      <w:rFonts w:hAnsi="宋体"/>
      <w:sz w:val="24"/>
    </w:rPr>
  </w:style>
  <w:style w:type="paragraph" w:customStyle="1" w:styleId="46">
    <w:name w:val="维标4"/>
    <w:basedOn w:val="a4"/>
    <w:qFormat/>
    <w:pPr>
      <w:widowControl/>
      <w:tabs>
        <w:tab w:val="left" w:pos="425"/>
        <w:tab w:val="left" w:pos="1296"/>
      </w:tabs>
      <w:spacing w:line="360" w:lineRule="auto"/>
      <w:ind w:left="425" w:hanging="653"/>
    </w:pPr>
    <w:rPr>
      <w:rFonts w:hAnsi="宋体"/>
      <w:b/>
      <w:szCs w:val="21"/>
    </w:rPr>
  </w:style>
  <w:style w:type="paragraph" w:customStyle="1" w:styleId="xl56">
    <w:name w:val="xl56"/>
    <w:basedOn w:val="a4"/>
    <w:qFormat/>
    <w:pPr>
      <w:widowControl/>
      <w:pBdr>
        <w:top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2f3">
    <w:name w:val="样式 标题 2 + 楷体 四号 非加粗"/>
    <w:basedOn w:val="20"/>
    <w:qFormat/>
    <w:pPr>
      <w:pageBreakBefore/>
      <w:widowControl/>
      <w:tabs>
        <w:tab w:val="left" w:pos="1134"/>
      </w:tabs>
      <w:spacing w:before="240" w:afterLines="100" w:line="240" w:lineRule="atLeast"/>
      <w:jc w:val="center"/>
    </w:pPr>
    <w:rPr>
      <w:rFonts w:ascii="宋体" w:eastAsia="宋体" w:hAnsi="宋体"/>
      <w:sz w:val="30"/>
      <w:szCs w:val="30"/>
    </w:rPr>
  </w:style>
  <w:style w:type="paragraph" w:customStyle="1" w:styleId="xl77">
    <w:name w:val="xl77"/>
    <w:basedOn w:val="a4"/>
    <w:qFormat/>
    <w:pPr>
      <w:widowControl/>
      <w:pBdr>
        <w:left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SideBar">
    <w:name w:val="SideBar"/>
    <w:basedOn w:val="a4"/>
    <w:qFormat/>
    <w:pPr>
      <w:widowControl/>
      <w:spacing w:before="120"/>
      <w:jc w:val="left"/>
    </w:pPr>
    <w:rPr>
      <w:rFonts w:ascii="New Century Schlbk" w:hAnsi="New Century Schlbk"/>
      <w:sz w:val="22"/>
    </w:rPr>
  </w:style>
  <w:style w:type="paragraph" w:customStyle="1" w:styleId="affffff4">
    <w:name w:val="表格文字"/>
    <w:basedOn w:val="a4"/>
    <w:link w:val="Charfb"/>
    <w:qFormat/>
    <w:rPr>
      <w:rFonts w:hAnsi="宋体"/>
      <w:sz w:val="18"/>
      <w:szCs w:val="18"/>
    </w:rPr>
  </w:style>
  <w:style w:type="character" w:customStyle="1" w:styleId="Charfb">
    <w:name w:val="表格文字 Char"/>
    <w:link w:val="affffff4"/>
    <w:qFormat/>
    <w:rPr>
      <w:rFonts w:ascii="宋体" w:hAnsi="宋体"/>
      <w:sz w:val="18"/>
      <w:szCs w:val="18"/>
    </w:rPr>
  </w:style>
  <w:style w:type="paragraph" w:customStyle="1" w:styleId="affffff5">
    <w:name w:val="±í??"/>
    <w:basedOn w:val="a4"/>
    <w:qFormat/>
    <w:pPr>
      <w:widowControl/>
      <w:overflowPunct w:val="0"/>
      <w:autoSpaceDE w:val="0"/>
      <w:autoSpaceDN w:val="0"/>
      <w:adjustRightInd w:val="0"/>
      <w:spacing w:line="300" w:lineRule="auto"/>
      <w:jc w:val="center"/>
      <w:textAlignment w:val="baseline"/>
    </w:pPr>
    <w:rPr>
      <w:sz w:val="18"/>
    </w:rPr>
  </w:style>
  <w:style w:type="paragraph" w:customStyle="1" w:styleId="affffff6">
    <w:name w:val="±í???"/>
    <w:basedOn w:val="a4"/>
    <w:qFormat/>
    <w:pPr>
      <w:widowControl/>
      <w:overflowPunct w:val="0"/>
      <w:autoSpaceDE w:val="0"/>
      <w:autoSpaceDN w:val="0"/>
      <w:adjustRightInd w:val="0"/>
      <w:spacing w:line="300" w:lineRule="auto"/>
      <w:jc w:val="left"/>
      <w:textAlignment w:val="baseline"/>
    </w:pPr>
    <w:rPr>
      <w:sz w:val="18"/>
    </w:rPr>
  </w:style>
  <w:style w:type="paragraph" w:customStyle="1" w:styleId="Han5444">
    <w:name w:val="正文_Han_5_4.44"/>
    <w:basedOn w:val="a4"/>
    <w:qFormat/>
    <w:pPr>
      <w:adjustRightInd w:val="0"/>
      <w:spacing w:before="60" w:after="60" w:line="288" w:lineRule="auto"/>
      <w:ind w:left="2517"/>
      <w:textAlignment w:val="baseline"/>
    </w:pPr>
    <w:rPr>
      <w:rFonts w:ascii="Arial" w:hAnsi="Arial"/>
    </w:rPr>
  </w:style>
  <w:style w:type="paragraph" w:customStyle="1" w:styleId="xl39">
    <w:name w:val="xl39"/>
    <w:basedOn w:val="a4"/>
    <w:qFormat/>
    <w:pPr>
      <w:widowControl/>
      <w:pBdr>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92">
    <w:name w:val="xl92"/>
    <w:basedOn w:val="a4"/>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xl28">
    <w:name w:val="xl28"/>
    <w:basedOn w:val="a4"/>
    <w:qFormat/>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2f4">
    <w:name w:val="样式 标题 2 + 宋体 五号 行距: 单倍行距"/>
    <w:basedOn w:val="20"/>
    <w:qFormat/>
    <w:pPr>
      <w:adjustRightInd w:val="0"/>
      <w:spacing w:line="240" w:lineRule="auto"/>
      <w:ind w:left="720"/>
      <w:jc w:val="left"/>
      <w:textAlignment w:val="baseline"/>
    </w:pPr>
    <w:rPr>
      <w:rFonts w:ascii="宋体" w:eastAsia="宋体" w:hAnsi="宋体"/>
      <w:sz w:val="21"/>
    </w:rPr>
  </w:style>
  <w:style w:type="paragraph" w:customStyle="1" w:styleId="NewNewNewNewNewNew0">
    <w:name w:val="页脚 New New New New New New"/>
    <w:basedOn w:val="NewNewNewNewNewNew"/>
    <w:qFormat/>
    <w:pPr>
      <w:tabs>
        <w:tab w:val="center" w:pos="4153"/>
        <w:tab w:val="right" w:pos="8306"/>
      </w:tabs>
      <w:snapToGrid w:val="0"/>
      <w:jc w:val="left"/>
    </w:pPr>
    <w:rPr>
      <w:sz w:val="18"/>
      <w:szCs w:val="18"/>
    </w:rPr>
  </w:style>
  <w:style w:type="paragraph" w:customStyle="1" w:styleId="Char22">
    <w:name w:val="Char2"/>
    <w:basedOn w:val="a4"/>
    <w:qFormat/>
    <w:rPr>
      <w:rFonts w:hAnsi="宋体" w:cs="Courier New"/>
      <w:sz w:val="32"/>
      <w:szCs w:val="32"/>
    </w:rPr>
  </w:style>
  <w:style w:type="paragraph" w:customStyle="1" w:styleId="CharCharChar2">
    <w:name w:val="设计正文 Char Char Char"/>
    <w:basedOn w:val="a4"/>
    <w:qFormat/>
    <w:pPr>
      <w:spacing w:line="300" w:lineRule="auto"/>
      <w:ind w:firstLineChars="200" w:firstLine="480"/>
    </w:pPr>
    <w:rPr>
      <w:rFonts w:ascii="仿宋_GB2312" w:eastAsia="仿宋_GB2312" w:cs="宋体"/>
      <w:sz w:val="28"/>
    </w:rPr>
  </w:style>
  <w:style w:type="paragraph" w:customStyle="1" w:styleId="47">
    <w:name w:val="正文4"/>
    <w:qFormat/>
    <w:pPr>
      <w:widowControl w:val="0"/>
      <w:adjustRightInd w:val="0"/>
      <w:spacing w:line="360" w:lineRule="atLeast"/>
      <w:textAlignment w:val="baseline"/>
    </w:pPr>
    <w:rPr>
      <w:rFonts w:ascii="宋体"/>
      <w:sz w:val="34"/>
    </w:rPr>
  </w:style>
  <w:style w:type="paragraph" w:customStyle="1" w:styleId="affffff7">
    <w:name w:val="文字"/>
    <w:basedOn w:val="a4"/>
    <w:link w:val="CharChar7"/>
    <w:qFormat/>
    <w:pPr>
      <w:spacing w:before="120" w:line="300" w:lineRule="auto"/>
    </w:pPr>
    <w:rPr>
      <w:sz w:val="24"/>
      <w:szCs w:val="24"/>
    </w:rPr>
  </w:style>
  <w:style w:type="character" w:customStyle="1" w:styleId="CharChar7">
    <w:name w:val="文字 Char Char"/>
    <w:link w:val="affffff7"/>
    <w:qFormat/>
    <w:rPr>
      <w:rFonts w:ascii="宋体"/>
      <w:sz w:val="24"/>
      <w:szCs w:val="24"/>
    </w:rPr>
  </w:style>
  <w:style w:type="paragraph" w:customStyle="1" w:styleId="-">
    <w:name w:val="正文-宋体五号"/>
    <w:basedOn w:val="a4"/>
    <w:qFormat/>
    <w:pPr>
      <w:widowControl/>
      <w:spacing w:after="160" w:line="240" w:lineRule="exact"/>
      <w:jc w:val="left"/>
    </w:pPr>
    <w:rPr>
      <w:rFonts w:ascii="Verdana" w:hAnsi="Verdana"/>
      <w:sz w:val="20"/>
      <w:lang w:eastAsia="en-US"/>
    </w:rPr>
  </w:style>
  <w:style w:type="paragraph" w:customStyle="1" w:styleId="xl46">
    <w:name w:val="xl46"/>
    <w:basedOn w:val="a4"/>
    <w:qFormat/>
    <w:pPr>
      <w:widowControl/>
      <w:pBdr>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affffff8">
    <w:name w:val="È¡ÀÊ¡ÎÄ¡À¾"/>
    <w:basedOn w:val="a4"/>
    <w:qFormat/>
    <w:pPr>
      <w:widowControl/>
      <w:overflowPunct w:val="0"/>
      <w:autoSpaceDE w:val="0"/>
      <w:autoSpaceDN w:val="0"/>
      <w:adjustRightInd w:val="0"/>
      <w:spacing w:line="360" w:lineRule="auto"/>
      <w:textAlignment w:val="baseline"/>
    </w:pPr>
  </w:style>
  <w:style w:type="paragraph" w:customStyle="1" w:styleId="affffff9">
    <w:name w:val="正文（利国）"/>
    <w:basedOn w:val="a4"/>
    <w:qFormat/>
    <w:pPr>
      <w:ind w:firstLineChars="200" w:firstLine="200"/>
    </w:pPr>
    <w:rPr>
      <w:szCs w:val="24"/>
    </w:rPr>
  </w:style>
  <w:style w:type="paragraph" w:customStyle="1" w:styleId="tabletext">
    <w:name w:val="tabletext"/>
    <w:basedOn w:val="a4"/>
    <w:qFormat/>
    <w:pPr>
      <w:widowControl/>
      <w:spacing w:before="100" w:beforeAutospacing="1" w:after="100" w:afterAutospacing="1" w:line="240" w:lineRule="atLeast"/>
      <w:jc w:val="left"/>
    </w:pPr>
    <w:rPr>
      <w:rFonts w:hAnsi="宋体" w:cs="宋体"/>
      <w:sz w:val="18"/>
      <w:szCs w:val="18"/>
    </w:rPr>
  </w:style>
  <w:style w:type="paragraph" w:customStyle="1" w:styleId="NewNewNewNewNewNewNewNewNew0">
    <w:name w:val="正文 New New New New New New New New New"/>
    <w:qFormat/>
    <w:pPr>
      <w:widowControl w:val="0"/>
      <w:jc w:val="both"/>
    </w:pPr>
    <w:rPr>
      <w:kern w:val="2"/>
      <w:sz w:val="21"/>
      <w:szCs w:val="24"/>
    </w:rPr>
  </w:style>
  <w:style w:type="paragraph" w:customStyle="1" w:styleId="pa-4">
    <w:name w:val="pa-4"/>
    <w:basedOn w:val="a4"/>
    <w:qFormat/>
    <w:pPr>
      <w:widowControl/>
      <w:spacing w:line="240" w:lineRule="atLeast"/>
      <w:ind w:hanging="420"/>
    </w:pPr>
    <w:rPr>
      <w:rFonts w:hAnsi="宋体" w:cs="宋体"/>
      <w:sz w:val="24"/>
      <w:szCs w:val="24"/>
    </w:rPr>
  </w:style>
  <w:style w:type="paragraph" w:customStyle="1" w:styleId="CharChar1CharCharCharCharCharChar">
    <w:name w:val="Char Char1 Char Char Char Char Char Char"/>
    <w:basedOn w:val="a4"/>
    <w:qFormat/>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00">
    <w:name w:val="00"/>
    <w:basedOn w:val="a4"/>
    <w:qFormat/>
    <w:pPr>
      <w:autoSpaceDE w:val="0"/>
      <w:autoSpaceDN w:val="0"/>
      <w:adjustRightInd w:val="0"/>
      <w:jc w:val="left"/>
    </w:pPr>
    <w:rPr>
      <w:rFonts w:ascii="黑体" w:eastAsia="黑体"/>
      <w:b/>
      <w:bCs/>
      <w:sz w:val="20"/>
    </w:rPr>
  </w:style>
  <w:style w:type="paragraph" w:customStyle="1" w:styleId="affffffa">
    <w:name w:val="样式 宋体 小四 左"/>
    <w:basedOn w:val="a4"/>
    <w:qFormat/>
    <w:pPr>
      <w:jc w:val="left"/>
    </w:pPr>
    <w:rPr>
      <w:rFonts w:hAnsi="宋体" w:cs="宋体"/>
      <w:sz w:val="24"/>
    </w:rPr>
  </w:style>
  <w:style w:type="paragraph" w:customStyle="1" w:styleId="newtext">
    <w:name w:val="newtext"/>
    <w:basedOn w:val="a4"/>
    <w:qFormat/>
    <w:pPr>
      <w:widowControl/>
      <w:spacing w:before="100" w:beforeAutospacing="1" w:after="100" w:afterAutospacing="1"/>
      <w:jc w:val="left"/>
    </w:pPr>
    <w:rPr>
      <w:rFonts w:hAnsi="宋体" w:cs="宋体"/>
      <w:sz w:val="24"/>
      <w:szCs w:val="24"/>
    </w:rPr>
  </w:style>
  <w:style w:type="paragraph" w:customStyle="1" w:styleId="NewNewNewNewNewNewNewNew0">
    <w:name w:val="页脚 New New New New New New New New"/>
    <w:basedOn w:val="NewNewNewNewNewNewNewNewNewNew0"/>
    <w:qFormat/>
    <w:pPr>
      <w:tabs>
        <w:tab w:val="center" w:pos="4153"/>
        <w:tab w:val="right" w:pos="8306"/>
      </w:tabs>
      <w:snapToGrid w:val="0"/>
      <w:jc w:val="left"/>
    </w:pPr>
    <w:rPr>
      <w:sz w:val="18"/>
      <w:szCs w:val="18"/>
    </w:rPr>
  </w:style>
  <w:style w:type="paragraph" w:customStyle="1" w:styleId="affffffb">
    <w:name w:val="三级无标题条"/>
    <w:basedOn w:val="a4"/>
    <w:qFormat/>
    <w:pPr>
      <w:tabs>
        <w:tab w:val="left" w:pos="3600"/>
      </w:tabs>
      <w:ind w:left="3600" w:hanging="360"/>
    </w:pPr>
  </w:style>
  <w:style w:type="paragraph" w:customStyle="1" w:styleId="affffffc">
    <w:name w:val="表格正文"/>
    <w:basedOn w:val="a4"/>
    <w:qFormat/>
    <w:pPr>
      <w:snapToGrid w:val="0"/>
      <w:spacing w:line="300" w:lineRule="auto"/>
    </w:pPr>
    <w:rPr>
      <w:szCs w:val="24"/>
    </w:rPr>
  </w:style>
  <w:style w:type="paragraph" w:customStyle="1" w:styleId="affffffd">
    <w:name w:val="标准正文"/>
    <w:basedOn w:val="a4"/>
    <w:qFormat/>
    <w:pPr>
      <w:spacing w:beforeLines="50" w:afterLines="50"/>
      <w:ind w:firstLineChars="200" w:firstLine="200"/>
    </w:pPr>
    <w:rPr>
      <w:sz w:val="28"/>
      <w:szCs w:val="24"/>
    </w:rPr>
  </w:style>
  <w:style w:type="paragraph" w:customStyle="1" w:styleId="xl61">
    <w:name w:val="xl61"/>
    <w:basedOn w:val="a4"/>
    <w:qFormat/>
    <w:pPr>
      <w:widowControl/>
      <w:pBdr>
        <w:top w:val="single" w:sz="8"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harCharCharCharCharCharCharCharCharCharCharCharChar">
    <w:name w:val="Char Char Char Char Char Char Char Char Char Char Char Char Char"/>
    <w:basedOn w:val="a4"/>
    <w:qFormat/>
    <w:pPr>
      <w:widowControl/>
      <w:spacing w:after="160" w:line="240" w:lineRule="exact"/>
      <w:jc w:val="left"/>
    </w:pPr>
    <w:rPr>
      <w:rFonts w:ascii="Verdana" w:eastAsia="仿宋_GB2312" w:hAnsi="Verdana"/>
      <w:sz w:val="24"/>
      <w:lang w:eastAsia="en-US"/>
    </w:rPr>
  </w:style>
  <w:style w:type="paragraph" w:customStyle="1" w:styleId="2ALTZ14CharCharCharCharC">
    <w:name w:val="样式 正文缩进文2ALT+Z表正文正文非缩进特点段1标题4特点 Char Char特点 Char Char C..."/>
    <w:basedOn w:val="a4"/>
    <w:qFormat/>
    <w:pPr>
      <w:spacing w:beforeLines="50" w:afterLines="50" w:line="360" w:lineRule="auto"/>
      <w:ind w:firstLineChars="200" w:firstLine="480"/>
    </w:pPr>
    <w:rPr>
      <w:rFonts w:eastAsia="仿宋_GB2312"/>
      <w:sz w:val="24"/>
    </w:rPr>
  </w:style>
  <w:style w:type="paragraph" w:customStyle="1" w:styleId="Body">
    <w:name w:val="Body"/>
    <w:basedOn w:val="a4"/>
    <w:qFormat/>
    <w:pPr>
      <w:widowControl/>
      <w:spacing w:before="120" w:after="60" w:line="280" w:lineRule="exact"/>
      <w:jc w:val="left"/>
    </w:pPr>
    <w:rPr>
      <w:kern w:val="20"/>
      <w:sz w:val="20"/>
    </w:rPr>
  </w:style>
  <w:style w:type="paragraph" w:customStyle="1" w:styleId="affffffe">
    <w:name w:val="正文列表"/>
    <w:basedOn w:val="a4"/>
    <w:qFormat/>
    <w:pPr>
      <w:tabs>
        <w:tab w:val="left" w:pos="360"/>
      </w:tabs>
      <w:spacing w:after="120"/>
    </w:pPr>
    <w:rPr>
      <w:sz w:val="24"/>
      <w:lang w:eastAsia="zh-TW"/>
    </w:rPr>
  </w:style>
  <w:style w:type="paragraph" w:customStyle="1" w:styleId="xl57">
    <w:name w:val="xl57"/>
    <w:basedOn w:val="a4"/>
    <w:qFormat/>
    <w:pPr>
      <w:widowControl/>
      <w:pBdr>
        <w:top w:val="single" w:sz="6" w:space="0" w:color="000000"/>
        <w:left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xl72">
    <w:name w:val="xl72"/>
    <w:basedOn w:val="a4"/>
    <w:qFormat/>
    <w:pPr>
      <w:widowControl/>
      <w:pBdr>
        <w:top w:val="single" w:sz="6" w:space="0" w:color="000000"/>
        <w:left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88">
    <w:name w:val="xl88"/>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center"/>
    </w:pPr>
    <w:rPr>
      <w:rFonts w:ascii="Arial Unicode MS" w:hAnsi="Arial Unicode MS"/>
      <w:kern w:val="1"/>
      <w:sz w:val="20"/>
      <w:lang w:eastAsia="ar-SA"/>
    </w:rPr>
  </w:style>
  <w:style w:type="paragraph" w:customStyle="1" w:styleId="afffffff">
    <w:name w:val="标签"/>
    <w:basedOn w:val="a4"/>
    <w:qFormat/>
    <w:pPr>
      <w:suppressLineNumbers/>
      <w:suppressAutoHyphens/>
      <w:spacing w:before="120" w:after="120" w:line="360" w:lineRule="auto"/>
    </w:pPr>
    <w:rPr>
      <w:rFonts w:cs="Tahoma"/>
      <w:i/>
      <w:iCs/>
      <w:kern w:val="1"/>
      <w:sz w:val="20"/>
      <w:lang w:eastAsia="ar-SA"/>
    </w:rPr>
  </w:style>
  <w:style w:type="paragraph" w:customStyle="1" w:styleId="font8">
    <w:name w:val="font8"/>
    <w:basedOn w:val="a4"/>
    <w:qFormat/>
    <w:pPr>
      <w:widowControl/>
      <w:suppressAutoHyphens/>
      <w:spacing w:before="280" w:after="280"/>
      <w:jc w:val="left"/>
    </w:pPr>
    <w:rPr>
      <w:rFonts w:ascii="黑体" w:eastAsia="黑体" w:hAnsi="黑体"/>
      <w:kern w:val="1"/>
      <w:sz w:val="20"/>
      <w:lang w:eastAsia="ar-SA"/>
    </w:rPr>
  </w:style>
  <w:style w:type="paragraph" w:customStyle="1" w:styleId="1f">
    <w:name w:val="样式 小四 首行缩进:  1 字符"/>
    <w:basedOn w:val="a4"/>
    <w:qFormat/>
    <w:pPr>
      <w:ind w:firstLineChars="100" w:firstLine="240"/>
    </w:pPr>
    <w:rPr>
      <w:rFonts w:cs="宋体"/>
      <w:sz w:val="24"/>
    </w:rPr>
  </w:style>
  <w:style w:type="paragraph" w:customStyle="1" w:styleId="MyPoints">
    <w:name w:val="MyPoints"/>
    <w:basedOn w:val="a4"/>
    <w:qFormat/>
    <w:pPr>
      <w:widowControl/>
      <w:ind w:left="936" w:hanging="360"/>
      <w:jc w:val="left"/>
    </w:pPr>
    <w:rPr>
      <w:rFonts w:ascii="Century Gothic" w:hAnsi="Century Gothic"/>
      <w:sz w:val="20"/>
      <w:lang w:eastAsia="en-US"/>
    </w:rPr>
  </w:style>
  <w:style w:type="paragraph" w:customStyle="1" w:styleId="jin3">
    <w:name w:val="jin3"/>
    <w:basedOn w:val="34"/>
    <w:qFormat/>
    <w:pPr>
      <w:tabs>
        <w:tab w:val="left" w:pos="855"/>
      </w:tabs>
      <w:overflowPunct w:val="0"/>
      <w:autoSpaceDE w:val="0"/>
      <w:autoSpaceDN w:val="0"/>
      <w:adjustRightInd w:val="0"/>
      <w:spacing w:before="360" w:after="120" w:line="300" w:lineRule="auto"/>
      <w:jc w:val="both"/>
      <w:textAlignment w:val="baseline"/>
      <w:outlineLvl w:val="9"/>
    </w:pPr>
    <w:rPr>
      <w:rFonts w:ascii="宋体" w:hAnsi="Arial"/>
      <w:sz w:val="24"/>
    </w:rPr>
  </w:style>
  <w:style w:type="paragraph" w:customStyle="1" w:styleId="afffffff0">
    <w:name w:val="并列项 ·"/>
    <w:basedOn w:val="a4"/>
    <w:qFormat/>
    <w:pPr>
      <w:widowControl/>
      <w:adjustRightInd w:val="0"/>
      <w:snapToGrid w:val="0"/>
      <w:spacing w:line="360" w:lineRule="auto"/>
      <w:jc w:val="left"/>
      <w:textAlignment w:val="baseline"/>
    </w:pPr>
    <w:rPr>
      <w:rFonts w:hAnsi="宋体"/>
      <w:b/>
      <w:color w:val="FF0000"/>
      <w:kern w:val="24"/>
      <w:sz w:val="28"/>
      <w:szCs w:val="28"/>
    </w:rPr>
  </w:style>
  <w:style w:type="paragraph" w:customStyle="1" w:styleId="3f0">
    <w:name w:val="列出段落3"/>
    <w:basedOn w:val="a4"/>
    <w:qFormat/>
    <w:pPr>
      <w:spacing w:line="360" w:lineRule="auto"/>
      <w:ind w:firstLineChars="200" w:firstLine="420"/>
    </w:pPr>
    <w:rPr>
      <w:rFonts w:ascii="仿宋_GB2312" w:eastAsia="仿宋_GB2312" w:hAnsi="Calibri"/>
      <w:kern w:val="2"/>
      <w:sz w:val="28"/>
      <w:szCs w:val="22"/>
    </w:rPr>
  </w:style>
  <w:style w:type="paragraph" w:customStyle="1" w:styleId="Numberedlist22">
    <w:name w:val="Numbered list 2.2"/>
    <w:basedOn w:val="20"/>
    <w:next w:val="a4"/>
    <w:qFormat/>
    <w:pPr>
      <w:widowControl/>
      <w:tabs>
        <w:tab w:val="left" w:pos="720"/>
      </w:tabs>
      <w:spacing w:before="240" w:after="60" w:line="240" w:lineRule="auto"/>
      <w:ind w:left="720" w:hanging="720"/>
      <w:jc w:val="left"/>
    </w:pPr>
    <w:rPr>
      <w:rFonts w:ascii="Futura Bk" w:eastAsia="宋体" w:hAnsi="Futura Bk"/>
      <w:sz w:val="24"/>
      <w:lang w:eastAsia="en-US"/>
    </w:rPr>
  </w:style>
  <w:style w:type="paragraph" w:customStyle="1" w:styleId="-CharChar">
    <w:name w:val="标准文件-图标题 Char Char"/>
    <w:basedOn w:val="a4"/>
    <w:next w:val="a4"/>
    <w:qFormat/>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xl35">
    <w:name w:val="xl35"/>
    <w:basedOn w:val="a4"/>
    <w:qFormat/>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body0">
    <w:name w:val="body"/>
    <w:basedOn w:val="a4"/>
    <w:qFormat/>
    <w:pPr>
      <w:keepLines/>
      <w:widowControl/>
      <w:spacing w:before="80"/>
      <w:jc w:val="left"/>
    </w:pPr>
    <w:rPr>
      <w:rFonts w:ascii="Helvetica" w:hAnsi="Helvetica"/>
      <w:sz w:val="18"/>
      <w:szCs w:val="24"/>
      <w:lang w:eastAsia="en-US"/>
    </w:rPr>
  </w:style>
  <w:style w:type="paragraph" w:customStyle="1" w:styleId="210">
    <w:name w:val="标题 21"/>
    <w:basedOn w:val="Default"/>
    <w:next w:val="Default"/>
    <w:qFormat/>
    <w:rPr>
      <w:rFonts w:ascii="Arial,BoldItalic" w:hAnsi="Arial,BoldItalic" w:cs="Times New Roman"/>
      <w:color w:val="auto"/>
    </w:rPr>
  </w:style>
  <w:style w:type="paragraph" w:customStyle="1" w:styleId="BodyText22">
    <w:name w:val="Body Text 22"/>
    <w:basedOn w:val="a4"/>
    <w:qFormat/>
    <w:pPr>
      <w:adjustRightInd w:val="0"/>
      <w:spacing w:before="120" w:line="360" w:lineRule="auto"/>
      <w:ind w:firstLine="480"/>
      <w:textAlignment w:val="baseline"/>
    </w:pPr>
    <w:rPr>
      <w:sz w:val="24"/>
    </w:rPr>
  </w:style>
  <w:style w:type="paragraph" w:customStyle="1" w:styleId="xl31">
    <w:name w:val="xl31"/>
    <w:basedOn w:val="a4"/>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ff1">
    <w:name w:val="标准文件_二级条标题"/>
    <w:basedOn w:val="a4"/>
    <w:next w:val="a4"/>
    <w:qFormat/>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pa-9">
    <w:name w:val="pa-9"/>
    <w:basedOn w:val="a4"/>
    <w:qFormat/>
    <w:pPr>
      <w:widowControl/>
      <w:spacing w:line="280" w:lineRule="atLeast"/>
      <w:ind w:firstLine="480"/>
      <w:jc w:val="left"/>
    </w:pPr>
    <w:rPr>
      <w:rFonts w:hAnsi="宋体" w:cs="宋体"/>
      <w:sz w:val="24"/>
      <w:szCs w:val="24"/>
    </w:rPr>
  </w:style>
  <w:style w:type="paragraph" w:customStyle="1" w:styleId="afffffff2">
    <w:name w:val="小标题"/>
    <w:basedOn w:val="a4"/>
    <w:next w:val="ab"/>
    <w:link w:val="CharChar8"/>
    <w:qFormat/>
    <w:pPr>
      <w:tabs>
        <w:tab w:val="left" w:pos="420"/>
      </w:tabs>
      <w:spacing w:beforeLines="25" w:afterLines="25"/>
      <w:ind w:left="200" w:hangingChars="200" w:hanging="200"/>
    </w:pPr>
    <w:rPr>
      <w:rFonts w:ascii="Arial" w:eastAsia="黑体" w:hAnsi="Arial"/>
      <w:b/>
      <w:sz w:val="28"/>
      <w:szCs w:val="24"/>
    </w:rPr>
  </w:style>
  <w:style w:type="character" w:customStyle="1" w:styleId="CharChar8">
    <w:name w:val="小标题 Char Char"/>
    <w:link w:val="afffffff2"/>
    <w:uiPriority w:val="99"/>
    <w:qFormat/>
    <w:locked/>
    <w:rPr>
      <w:rFonts w:ascii="Arial" w:eastAsia="黑体" w:hAnsi="Arial"/>
      <w:b/>
      <w:sz w:val="28"/>
      <w:szCs w:val="24"/>
    </w:rPr>
  </w:style>
  <w:style w:type="paragraph" w:customStyle="1" w:styleId="xl81">
    <w:name w:val="xl81"/>
    <w:basedOn w:val="a4"/>
    <w:qFormat/>
    <w:pPr>
      <w:widowControl/>
      <w:pBdr>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font7">
    <w:name w:val="font7"/>
    <w:basedOn w:val="a4"/>
    <w:qFormat/>
    <w:pPr>
      <w:widowControl/>
      <w:spacing w:before="100" w:beforeAutospacing="1" w:after="100" w:afterAutospacing="1"/>
      <w:jc w:val="left"/>
    </w:pPr>
    <w:rPr>
      <w:rFonts w:eastAsia="Times New Roman"/>
      <w:sz w:val="22"/>
      <w:szCs w:val="22"/>
    </w:rPr>
  </w:style>
  <w:style w:type="paragraph" w:customStyle="1" w:styleId="xl74">
    <w:name w:val="xl74"/>
    <w:basedOn w:val="a4"/>
    <w:qFormat/>
    <w:pPr>
      <w:widowControl/>
      <w:pBdr>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StyleFirstline074cmLinespacing15lines">
    <w:name w:val="Style First line:  0.74 cm Line spacing:  1.5 lines"/>
    <w:basedOn w:val="a4"/>
    <w:qFormat/>
    <w:pPr>
      <w:suppressAutoHyphens/>
      <w:spacing w:line="360" w:lineRule="auto"/>
      <w:jc w:val="center"/>
    </w:pPr>
    <w:rPr>
      <w:rFonts w:hAnsi="宋体"/>
      <w:kern w:val="1"/>
      <w:sz w:val="24"/>
      <w:szCs w:val="24"/>
      <w:lang w:eastAsia="ar-SA"/>
    </w:rPr>
  </w:style>
  <w:style w:type="paragraph" w:customStyle="1" w:styleId="zi">
    <w:name w:val="zi"/>
    <w:basedOn w:val="a4"/>
    <w:qFormat/>
    <w:pPr>
      <w:widowControl/>
      <w:spacing w:before="100" w:beforeAutospacing="1" w:after="100" w:afterAutospacing="1" w:line="336" w:lineRule="atLeast"/>
      <w:jc w:val="left"/>
    </w:pPr>
    <w:rPr>
      <w:rFonts w:ascii="??" w:hAnsi="??"/>
      <w:color w:val="000000"/>
      <w:sz w:val="22"/>
    </w:rPr>
  </w:style>
  <w:style w:type="paragraph" w:customStyle="1" w:styleId="xl97">
    <w:name w:val="xl97"/>
    <w:basedOn w:val="a4"/>
    <w:qFormat/>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33125">
    <w:name w:val="样式 正文首行缩进 + 宋体 小四 段前: 3 磅 段后: 3 磅 行距: 多倍行距 1.25 字行"/>
    <w:basedOn w:val="aff6"/>
    <w:qFormat/>
    <w:pPr>
      <w:adjustRightInd/>
      <w:snapToGrid/>
      <w:spacing w:before="60" w:after="60" w:line="360" w:lineRule="auto"/>
      <w:ind w:firstLineChars="200" w:firstLine="480"/>
    </w:pPr>
    <w:rPr>
      <w:rFonts w:hAnsi="宋体" w:cs="宋体"/>
      <w:szCs w:val="24"/>
    </w:rPr>
  </w:style>
  <w:style w:type="paragraph" w:customStyle="1" w:styleId="defaultfont">
    <w:name w:val="defaultfont"/>
    <w:basedOn w:val="a4"/>
    <w:qFormat/>
    <w:pPr>
      <w:widowControl/>
      <w:spacing w:before="100" w:beforeAutospacing="1" w:after="100" w:afterAutospacing="1"/>
      <w:jc w:val="left"/>
    </w:pPr>
    <w:rPr>
      <w:rFonts w:ascii="Arial" w:hAnsi="Arial" w:cs="Arial"/>
      <w:szCs w:val="21"/>
    </w:rPr>
  </w:style>
  <w:style w:type="paragraph" w:customStyle="1" w:styleId="TableContents">
    <w:name w:val="Table Contents"/>
    <w:basedOn w:val="a4"/>
    <w:qFormat/>
    <w:pPr>
      <w:suppressAutoHyphens/>
      <w:autoSpaceDE w:val="0"/>
      <w:spacing w:after="120"/>
      <w:jc w:val="left"/>
    </w:pPr>
    <w:rPr>
      <w:rFonts w:ascii="Helvetica" w:hAnsi="Helvetica"/>
      <w:kern w:val="1"/>
      <w:sz w:val="20"/>
    </w:rPr>
  </w:style>
  <w:style w:type="paragraph" w:customStyle="1" w:styleId="1f0">
    <w:name w:val="修订1"/>
    <w:qFormat/>
    <w:rPr>
      <w:kern w:val="2"/>
      <w:sz w:val="21"/>
    </w:rPr>
  </w:style>
  <w:style w:type="paragraph" w:customStyle="1" w:styleId="07415">
    <w:name w:val="样式 宋体 小四 首行缩进:  0.74 厘米 行距: 1.5 倍行距"/>
    <w:basedOn w:val="a4"/>
    <w:qFormat/>
    <w:pPr>
      <w:widowControl/>
      <w:spacing w:line="360" w:lineRule="auto"/>
      <w:ind w:firstLine="420"/>
      <w:jc w:val="left"/>
    </w:pPr>
    <w:rPr>
      <w:rFonts w:hAnsi="宋体" w:cs="宋体"/>
      <w:sz w:val="24"/>
    </w:rPr>
  </w:style>
  <w:style w:type="paragraph" w:customStyle="1" w:styleId="xl78">
    <w:name w:val="xl78"/>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Bullet1">
    <w:name w:val="Bullet 1"/>
    <w:basedOn w:val="a4"/>
    <w:qFormat/>
    <w:pPr>
      <w:widowControl/>
      <w:tabs>
        <w:tab w:val="left" w:pos="420"/>
      </w:tabs>
      <w:spacing w:line="290" w:lineRule="atLeast"/>
      <w:ind w:left="420" w:hanging="420"/>
      <w:jc w:val="left"/>
    </w:pPr>
    <w:rPr>
      <w:rFonts w:eastAsia="Times New Roman"/>
      <w:sz w:val="24"/>
      <w:lang w:eastAsia="en-US"/>
    </w:rPr>
  </w:style>
  <w:style w:type="paragraph" w:customStyle="1" w:styleId="Bullet2">
    <w:name w:val="Bullet 2"/>
    <w:basedOn w:val="a4"/>
    <w:qFormat/>
    <w:pPr>
      <w:widowControl/>
      <w:tabs>
        <w:tab w:val="left" w:pos="780"/>
      </w:tabs>
      <w:spacing w:line="290" w:lineRule="atLeast"/>
      <w:jc w:val="left"/>
    </w:pPr>
    <w:rPr>
      <w:rFonts w:eastAsia="Times New Roman"/>
      <w:sz w:val="24"/>
      <w:lang w:eastAsia="en-US"/>
    </w:rPr>
  </w:style>
  <w:style w:type="paragraph" w:customStyle="1" w:styleId="contentlabel">
    <w:name w:val="contentlabel"/>
    <w:basedOn w:val="a4"/>
    <w:qFormat/>
    <w:pPr>
      <w:widowControl/>
      <w:spacing w:before="100" w:beforeAutospacing="1" w:after="100" w:afterAutospacing="1"/>
      <w:jc w:val="left"/>
    </w:pPr>
    <w:rPr>
      <w:rFonts w:hAnsi="宋体" w:cs="宋体"/>
      <w:sz w:val="24"/>
      <w:szCs w:val="24"/>
    </w:rPr>
  </w:style>
  <w:style w:type="paragraph" w:customStyle="1" w:styleId="p0">
    <w:name w:val="p0"/>
    <w:qFormat/>
    <w:rPr>
      <w:szCs w:val="21"/>
    </w:rPr>
  </w:style>
  <w:style w:type="paragraph" w:customStyle="1" w:styleId="1H14-1GB2312">
    <w:name w:val="样式 标题 1H1标题 4-1 + 仿宋_GB2312 小二 居中"/>
    <w:basedOn w:val="a4"/>
    <w:qFormat/>
  </w:style>
  <w:style w:type="paragraph" w:customStyle="1" w:styleId="afffffff3">
    <w:name w:val="正文（无缩进）"/>
    <w:qFormat/>
    <w:pPr>
      <w:jc w:val="center"/>
    </w:pPr>
    <w:rPr>
      <w:rFonts w:eastAsia="仿宋_GB2312"/>
      <w:color w:val="000000"/>
      <w:kern w:val="24"/>
      <w:sz w:val="24"/>
    </w:rPr>
  </w:style>
  <w:style w:type="paragraph" w:customStyle="1" w:styleId="2f5">
    <w:name w:val="项目2"/>
    <w:basedOn w:val="a4"/>
    <w:qFormat/>
    <w:pPr>
      <w:widowControl/>
      <w:tabs>
        <w:tab w:val="left" w:pos="-365"/>
      </w:tabs>
      <w:suppressAutoHyphens/>
      <w:spacing w:after="156" w:line="360" w:lineRule="auto"/>
      <w:ind w:left="-905" w:right="240"/>
      <w:jc w:val="left"/>
    </w:pPr>
    <w:rPr>
      <w:bCs/>
      <w:kern w:val="1"/>
      <w:sz w:val="24"/>
      <w:lang w:eastAsia="ar-SA"/>
    </w:rPr>
  </w:style>
  <w:style w:type="paragraph" w:customStyle="1" w:styleId="180">
    <w:name w:val="样式18"/>
    <w:basedOn w:val="aff4"/>
    <w:qFormat/>
    <w:pPr>
      <w:spacing w:line="720" w:lineRule="auto"/>
    </w:pPr>
    <w:rPr>
      <w:rFonts w:eastAsia="黑体"/>
      <w:sz w:val="30"/>
    </w:rPr>
  </w:style>
  <w:style w:type="paragraph" w:customStyle="1" w:styleId="neiwen">
    <w:name w:val="neiwen"/>
    <w:basedOn w:val="a4"/>
    <w:qFormat/>
    <w:pPr>
      <w:widowControl/>
      <w:spacing w:before="100" w:beforeAutospacing="1" w:after="100" w:afterAutospacing="1"/>
      <w:jc w:val="left"/>
    </w:pPr>
    <w:rPr>
      <w:rFonts w:hAnsi="宋体"/>
      <w:sz w:val="24"/>
      <w:szCs w:val="24"/>
    </w:rPr>
  </w:style>
  <w:style w:type="paragraph" w:customStyle="1" w:styleId="3f1">
    <w:name w:val="样式3"/>
    <w:basedOn w:val="34"/>
    <w:qFormat/>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00">
    <w:name w:val="样式 标题 2 + 段前: 0 磅 段后: 0 磅 行距: 单倍行距"/>
    <w:basedOn w:val="20"/>
    <w:qFormat/>
    <w:pPr>
      <w:spacing w:before="0" w:after="0" w:line="240" w:lineRule="auto"/>
    </w:pPr>
    <w:rPr>
      <w:rFonts w:ascii="仿宋_GB2312" w:eastAsia="仿宋_GB2312" w:cs="宋体"/>
    </w:rPr>
  </w:style>
  <w:style w:type="paragraph" w:customStyle="1" w:styleId="225">
    <w:name w:val="样式 首行缩进:  2.25 字符"/>
    <w:basedOn w:val="a4"/>
    <w:qFormat/>
    <w:pPr>
      <w:spacing w:line="360" w:lineRule="auto"/>
      <w:ind w:firstLineChars="225" w:firstLine="225"/>
    </w:pPr>
    <w:rPr>
      <w:rFonts w:cs="宋体"/>
      <w:sz w:val="24"/>
    </w:rPr>
  </w:style>
  <w:style w:type="paragraph" w:customStyle="1" w:styleId="3f2">
    <w:name w:val="符号标题3"/>
    <w:basedOn w:val="a4"/>
    <w:qFormat/>
    <w:pPr>
      <w:spacing w:line="360" w:lineRule="auto"/>
      <w:ind w:firstLineChars="200" w:firstLine="482"/>
    </w:pPr>
    <w:rPr>
      <w:rFonts w:hAnsi="宋体"/>
      <w:szCs w:val="24"/>
    </w:rPr>
  </w:style>
  <w:style w:type="paragraph" w:customStyle="1" w:styleId="afffffff4">
    <w:name w:val="关键词"/>
    <w:basedOn w:val="a4"/>
    <w:qFormat/>
    <w:pPr>
      <w:tabs>
        <w:tab w:val="left" w:pos="907"/>
      </w:tabs>
      <w:spacing w:line="360" w:lineRule="auto"/>
      <w:ind w:left="879" w:hanging="879"/>
    </w:pPr>
    <w:rPr>
      <w:rFonts w:eastAsia="楷体_GB2312"/>
    </w:rPr>
  </w:style>
  <w:style w:type="paragraph" w:customStyle="1" w:styleId="xl34">
    <w:name w:val="xl34"/>
    <w:basedOn w:val="a4"/>
    <w:qFormat/>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5">
    <w:name w:val="xl2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211">
    <w:name w:val="样式21"/>
    <w:basedOn w:val="11"/>
    <w:qFormat/>
    <w:rPr>
      <w:rFonts w:eastAsia="黑体"/>
      <w:sz w:val="36"/>
    </w:rPr>
  </w:style>
  <w:style w:type="paragraph" w:customStyle="1" w:styleId="afffffff5">
    <w:name w:val="一级无标题条"/>
    <w:basedOn w:val="a4"/>
    <w:qFormat/>
    <w:pPr>
      <w:tabs>
        <w:tab w:val="left" w:pos="1717"/>
      </w:tabs>
      <w:ind w:left="1717" w:hanging="360"/>
    </w:pPr>
  </w:style>
  <w:style w:type="paragraph" w:customStyle="1" w:styleId="xl45">
    <w:name w:val="xl45"/>
    <w:basedOn w:val="a4"/>
    <w:qFormat/>
    <w:pPr>
      <w:widowControl/>
      <w:pBdr>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Bullet4">
    <w:name w:val="Bullet 4"/>
    <w:basedOn w:val="a4"/>
    <w:qFormat/>
    <w:pPr>
      <w:widowControl/>
      <w:tabs>
        <w:tab w:val="left" w:pos="1680"/>
      </w:tabs>
      <w:spacing w:line="290" w:lineRule="atLeast"/>
      <w:jc w:val="left"/>
    </w:pPr>
    <w:rPr>
      <w:rFonts w:eastAsia="Times New Roman"/>
      <w:sz w:val="24"/>
      <w:lang w:eastAsia="en-US"/>
    </w:rPr>
  </w:style>
  <w:style w:type="paragraph" w:customStyle="1" w:styleId="TOC2">
    <w:name w:val="TOC 标题2"/>
    <w:basedOn w:val="11"/>
    <w:next w:val="a4"/>
    <w:qFormat/>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150">
    <w:name w:val="样式15"/>
    <w:basedOn w:val="40"/>
    <w:qFormat/>
  </w:style>
  <w:style w:type="paragraph" w:customStyle="1" w:styleId="xl84">
    <w:name w:val="xl84"/>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2CharChar1">
    <w:name w:val="样式 首行缩进:  2 字符 Char Char"/>
    <w:basedOn w:val="a4"/>
    <w:qFormat/>
    <w:pPr>
      <w:spacing w:line="360" w:lineRule="auto"/>
      <w:ind w:firstLineChars="200" w:firstLine="480"/>
    </w:pPr>
    <w:rPr>
      <w:sz w:val="24"/>
    </w:rPr>
  </w:style>
  <w:style w:type="paragraph" w:customStyle="1" w:styleId="1f1">
    <w:name w:val="缺省文本:1"/>
    <w:basedOn w:val="a4"/>
    <w:qFormat/>
    <w:pPr>
      <w:autoSpaceDE w:val="0"/>
      <w:autoSpaceDN w:val="0"/>
      <w:adjustRightInd w:val="0"/>
      <w:jc w:val="left"/>
    </w:pPr>
    <w:rPr>
      <w:sz w:val="24"/>
    </w:rPr>
  </w:style>
  <w:style w:type="paragraph" w:customStyle="1" w:styleId="pa-20">
    <w:name w:val="pa-20"/>
    <w:basedOn w:val="a4"/>
    <w:qFormat/>
    <w:pPr>
      <w:widowControl/>
      <w:spacing w:line="280" w:lineRule="atLeast"/>
      <w:ind w:firstLine="480"/>
    </w:pPr>
    <w:rPr>
      <w:rFonts w:hAnsi="宋体" w:cs="宋体"/>
      <w:sz w:val="24"/>
      <w:szCs w:val="24"/>
    </w:rPr>
  </w:style>
  <w:style w:type="paragraph" w:customStyle="1" w:styleId="0740">
    <w:name w:val="样式 首行缩进:  0.74 厘米"/>
    <w:basedOn w:val="a4"/>
    <w:qFormat/>
    <w:pPr>
      <w:spacing w:line="360" w:lineRule="auto"/>
      <w:ind w:leftChars="75" w:left="75" w:firstLineChars="200" w:firstLine="200"/>
    </w:pPr>
    <w:rPr>
      <w:sz w:val="24"/>
    </w:rPr>
  </w:style>
  <w:style w:type="paragraph" w:customStyle="1" w:styleId="1226">
    <w:name w:val="1226"/>
    <w:basedOn w:val="11"/>
    <w:qFormat/>
    <w:pPr>
      <w:adjustRightInd/>
      <w:spacing w:before="340" w:after="330" w:line="576" w:lineRule="auto"/>
      <w:jc w:val="both"/>
    </w:pPr>
    <w:rPr>
      <w:rFonts w:ascii="Times New Roman"/>
      <w:bCs/>
      <w:sz w:val="44"/>
      <w:szCs w:val="44"/>
    </w:rPr>
  </w:style>
  <w:style w:type="paragraph" w:customStyle="1" w:styleId="250">
    <w:name w:val="样式 首行缩进:  2 字符5"/>
    <w:basedOn w:val="a4"/>
    <w:qFormat/>
    <w:pPr>
      <w:spacing w:before="120" w:line="360" w:lineRule="auto"/>
      <w:ind w:firstLineChars="200" w:firstLine="480"/>
    </w:pPr>
    <w:rPr>
      <w:sz w:val="24"/>
    </w:rPr>
  </w:style>
  <w:style w:type="paragraph" w:customStyle="1" w:styleId="xl51">
    <w:name w:val="xl51"/>
    <w:basedOn w:val="a4"/>
    <w:qFormat/>
    <w:pPr>
      <w:widowControl/>
      <w:pBdr>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afffffff6">
    <w:name w:val="标准小三"/>
    <w:basedOn w:val="a4"/>
    <w:qFormat/>
    <w:pPr>
      <w:spacing w:line="700" w:lineRule="exact"/>
      <w:ind w:firstLineChars="200" w:firstLine="200"/>
    </w:pPr>
    <w:rPr>
      <w:rFonts w:eastAsia="仿宋_GB2312" w:hAnsi="Arial"/>
      <w:sz w:val="30"/>
      <w:szCs w:val="32"/>
    </w:rPr>
  </w:style>
  <w:style w:type="paragraph" w:customStyle="1" w:styleId="afffffff7">
    <w:name w:val="标准文件_二级项目符号"/>
    <w:basedOn w:val="a4"/>
    <w:next w:val="a4"/>
    <w:qFormat/>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xl53">
    <w:name w:val="xl53"/>
    <w:basedOn w:val="a4"/>
    <w:qFormat/>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pa-35">
    <w:name w:val="pa-35"/>
    <w:basedOn w:val="a4"/>
    <w:qFormat/>
    <w:pPr>
      <w:widowControl/>
      <w:spacing w:line="280" w:lineRule="atLeast"/>
      <w:ind w:firstLine="460"/>
      <w:jc w:val="left"/>
    </w:pPr>
    <w:rPr>
      <w:rFonts w:hAnsi="宋体" w:cs="宋体"/>
      <w:sz w:val="24"/>
      <w:szCs w:val="24"/>
    </w:rPr>
  </w:style>
  <w:style w:type="paragraph" w:customStyle="1" w:styleId="xl65">
    <w:name w:val="xl65"/>
    <w:basedOn w:val="a4"/>
    <w:qFormat/>
    <w:pPr>
      <w:widowControl/>
      <w:pBdr>
        <w:top w:val="single" w:sz="8"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48">
    <w:name w:val="符合标题4"/>
    <w:basedOn w:val="a4"/>
    <w:qFormat/>
    <w:pPr>
      <w:widowControl/>
      <w:tabs>
        <w:tab w:val="left" w:pos="0"/>
      </w:tabs>
      <w:spacing w:before="100" w:beforeAutospacing="1" w:after="100" w:afterAutospacing="1" w:line="360" w:lineRule="auto"/>
      <w:jc w:val="left"/>
    </w:pPr>
    <w:rPr>
      <w:rFonts w:hAnsi="宋体"/>
      <w:sz w:val="24"/>
      <w:szCs w:val="24"/>
    </w:rPr>
  </w:style>
  <w:style w:type="paragraph" w:customStyle="1" w:styleId="160">
    <w:name w:val="样式16"/>
    <w:basedOn w:val="11"/>
    <w:qFormat/>
  </w:style>
  <w:style w:type="paragraph" w:customStyle="1" w:styleId="83">
    <w:name w:val="8"/>
    <w:basedOn w:val="a4"/>
    <w:next w:val="a4"/>
    <w:qFormat/>
    <w:rPr>
      <w:szCs w:val="24"/>
    </w:rPr>
  </w:style>
  <w:style w:type="paragraph" w:customStyle="1" w:styleId="49">
    <w:name w:val="4"/>
    <w:basedOn w:val="a4"/>
    <w:next w:val="aff3"/>
    <w:qFormat/>
    <w:pPr>
      <w:widowControl/>
      <w:spacing w:before="100" w:beforeAutospacing="1" w:after="100" w:afterAutospacing="1"/>
      <w:jc w:val="left"/>
    </w:pPr>
    <w:rPr>
      <w:rFonts w:ascii="Arial Unicode MS" w:hAnsi="Arial Unicode MS"/>
      <w:sz w:val="24"/>
    </w:rPr>
  </w:style>
  <w:style w:type="paragraph" w:customStyle="1" w:styleId="Numberedlist21">
    <w:name w:val="Numbered list 2.1"/>
    <w:basedOn w:val="11"/>
    <w:next w:val="a4"/>
    <w:qFormat/>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ParaChar">
    <w:name w:val="默认段落字体 Para Char"/>
    <w:basedOn w:val="a4"/>
    <w:qFormat/>
    <w:pPr>
      <w:adjustRightInd w:val="0"/>
      <w:spacing w:line="360" w:lineRule="auto"/>
    </w:pPr>
    <w:rPr>
      <w:sz w:val="24"/>
    </w:rPr>
  </w:style>
  <w:style w:type="paragraph" w:customStyle="1" w:styleId="xl26">
    <w:name w:val="xl2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tabletextchar">
    <w:name w:val="tabletextchar"/>
    <w:basedOn w:val="a4"/>
    <w:qFormat/>
    <w:pPr>
      <w:widowControl/>
      <w:spacing w:before="100" w:beforeAutospacing="1" w:after="100" w:afterAutospacing="1" w:line="240" w:lineRule="atLeast"/>
      <w:jc w:val="left"/>
    </w:pPr>
    <w:rPr>
      <w:rFonts w:hAnsi="宋体" w:cs="宋体"/>
      <w:sz w:val="18"/>
      <w:szCs w:val="18"/>
    </w:rPr>
  </w:style>
  <w:style w:type="paragraph" w:customStyle="1" w:styleId="afffffff8">
    <w:name w:val="图片"/>
    <w:basedOn w:val="a4"/>
    <w:next w:val="ac"/>
    <w:link w:val="CharChar9"/>
    <w:qFormat/>
    <w:pPr>
      <w:keepNext/>
      <w:widowControl/>
      <w:jc w:val="left"/>
    </w:pPr>
    <w:rPr>
      <w:rFonts w:ascii="Garamond" w:hAnsi="Garamond"/>
    </w:rPr>
  </w:style>
  <w:style w:type="character" w:customStyle="1" w:styleId="CharChar9">
    <w:name w:val="图片 Char Char"/>
    <w:link w:val="afffffff8"/>
    <w:uiPriority w:val="99"/>
    <w:qFormat/>
    <w:locked/>
    <w:rPr>
      <w:rFonts w:ascii="Garamond" w:hAnsi="Garamond"/>
      <w:sz w:val="34"/>
    </w:rPr>
  </w:style>
  <w:style w:type="paragraph" w:customStyle="1" w:styleId="WW-22">
    <w:name w:val="WW-列表 2"/>
    <w:basedOn w:val="a4"/>
    <w:qFormat/>
    <w:pPr>
      <w:suppressAutoHyphens/>
      <w:spacing w:before="156" w:after="156"/>
    </w:pPr>
    <w:rPr>
      <w:rFonts w:eastAsia="仿宋_GB2312"/>
      <w:kern w:val="1"/>
      <w:sz w:val="28"/>
      <w:szCs w:val="24"/>
      <w:lang w:eastAsia="ar-SA"/>
    </w:rPr>
  </w:style>
  <w:style w:type="paragraph" w:customStyle="1" w:styleId="xl42">
    <w:name w:val="xl42"/>
    <w:basedOn w:val="a4"/>
    <w:qFormat/>
    <w:pPr>
      <w:widowControl/>
      <w:pBdr>
        <w:top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indent">
    <w:name w:val="indent"/>
    <w:basedOn w:val="a4"/>
    <w:qFormat/>
    <w:pPr>
      <w:widowControl/>
      <w:spacing w:before="100" w:beforeAutospacing="1" w:after="100" w:afterAutospacing="1" w:line="278" w:lineRule="atLeast"/>
      <w:ind w:firstLine="416"/>
      <w:jc w:val="left"/>
    </w:pPr>
    <w:rPr>
      <w:rFonts w:hAnsi="宋体" w:cs="宋体"/>
      <w:szCs w:val="21"/>
    </w:rPr>
  </w:style>
  <w:style w:type="paragraph" w:customStyle="1" w:styleId="CharChar1CharCharCharCharCharCharChar">
    <w:name w:val="Char Char1 Char Char Char Char Char Char Char"/>
    <w:basedOn w:val="a4"/>
    <w:qFormat/>
    <w:pPr>
      <w:adjustRightInd w:val="0"/>
      <w:spacing w:line="360" w:lineRule="auto"/>
    </w:pPr>
    <w:rPr>
      <w:sz w:val="24"/>
    </w:rPr>
  </w:style>
  <w:style w:type="paragraph" w:customStyle="1" w:styleId="Char4CharChar1Char">
    <w:name w:val="Char4 Char Char1 Char"/>
    <w:basedOn w:val="a4"/>
    <w:qFormat/>
    <w:rPr>
      <w:rFonts w:ascii="Tahoma" w:hAnsi="Tahoma"/>
      <w:sz w:val="24"/>
    </w:rPr>
  </w:style>
  <w:style w:type="paragraph" w:customStyle="1" w:styleId="CharChar10">
    <w:name w:val="Char Char1"/>
    <w:basedOn w:val="a4"/>
    <w:qFormat/>
    <w:pPr>
      <w:widowControl/>
      <w:spacing w:after="160" w:line="240" w:lineRule="exact"/>
      <w:jc w:val="left"/>
    </w:pPr>
    <w:rPr>
      <w:szCs w:val="24"/>
    </w:rPr>
  </w:style>
  <w:style w:type="paragraph" w:customStyle="1" w:styleId="241">
    <w:name w:val="2册标题4"/>
    <w:basedOn w:val="a4"/>
    <w:next w:val="a4"/>
    <w:qFormat/>
    <w:pPr>
      <w:spacing w:before="156" w:after="156" w:line="300" w:lineRule="auto"/>
      <w:ind w:leftChars="200" w:left="420"/>
      <w:outlineLvl w:val="3"/>
    </w:pPr>
    <w:rPr>
      <w:rFonts w:ascii="Arial" w:eastAsia="幼圆" w:hAnsi="Arial"/>
      <w:b/>
      <w:sz w:val="24"/>
    </w:rPr>
  </w:style>
  <w:style w:type="paragraph" w:customStyle="1" w:styleId="text0">
    <w:name w:val="text"/>
    <w:basedOn w:val="a4"/>
    <w:qFormat/>
    <w:pPr>
      <w:widowControl/>
      <w:spacing w:before="100" w:beforeAutospacing="1" w:after="100" w:afterAutospacing="1"/>
      <w:jc w:val="left"/>
    </w:pPr>
    <w:rPr>
      <w:rFonts w:ascii="??" w:hAnsi="??" w:cs="宋体"/>
      <w:color w:val="000000"/>
      <w:sz w:val="18"/>
      <w:szCs w:val="18"/>
    </w:rPr>
  </w:style>
  <w:style w:type="paragraph" w:customStyle="1" w:styleId="xl86">
    <w:name w:val="xl86"/>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left"/>
    </w:pPr>
    <w:rPr>
      <w:rFonts w:ascii="Arial Unicode MS" w:hAnsi="Arial Unicode MS"/>
      <w:kern w:val="1"/>
      <w:sz w:val="20"/>
      <w:lang w:eastAsia="ar-SA"/>
    </w:rPr>
  </w:style>
  <w:style w:type="paragraph" w:customStyle="1" w:styleId="xl50">
    <w:name w:val="xl50"/>
    <w:basedOn w:val="a4"/>
    <w:qFormat/>
    <w:pPr>
      <w:widowControl/>
      <w:pBdr>
        <w:top w:val="single" w:sz="6" w:space="0" w:color="000000"/>
        <w:left w:val="single" w:sz="6" w:space="0" w:color="000000"/>
        <w:bottom w:val="single" w:sz="6" w:space="0" w:color="000000"/>
      </w:pBdr>
      <w:suppressAutoHyphens/>
      <w:spacing w:before="280" w:after="280"/>
      <w:jc w:val="right"/>
      <w:textAlignment w:val="center"/>
    </w:pPr>
    <w:rPr>
      <w:kern w:val="1"/>
      <w:sz w:val="20"/>
      <w:lang w:eastAsia="ar-SA"/>
    </w:rPr>
  </w:style>
  <w:style w:type="paragraph" w:customStyle="1" w:styleId="xl52">
    <w:name w:val="xl52"/>
    <w:basedOn w:val="a4"/>
    <w:qFormat/>
    <w:pPr>
      <w:widowControl/>
      <w:suppressAutoHyphens/>
      <w:spacing w:before="280" w:after="280"/>
      <w:jc w:val="right"/>
      <w:textAlignment w:val="center"/>
    </w:pPr>
    <w:rPr>
      <w:kern w:val="1"/>
      <w:sz w:val="20"/>
      <w:lang w:eastAsia="ar-SA"/>
    </w:rPr>
  </w:style>
  <w:style w:type="paragraph" w:customStyle="1" w:styleId="p15">
    <w:name w:val="p15"/>
    <w:basedOn w:val="a4"/>
    <w:qFormat/>
    <w:pPr>
      <w:widowControl/>
      <w:ind w:left="5250"/>
    </w:pPr>
    <w:rPr>
      <w:szCs w:val="21"/>
    </w:rPr>
  </w:style>
  <w:style w:type="paragraph" w:customStyle="1" w:styleId="afffffff9">
    <w:name w:val="正文(悬挂缩进)"/>
    <w:qFormat/>
    <w:pPr>
      <w:spacing w:line="420" w:lineRule="atLeast"/>
      <w:ind w:leftChars="200" w:left="300" w:hangingChars="100" w:hanging="100"/>
    </w:pPr>
    <w:rPr>
      <w:rFonts w:eastAsia="仿宋_GB2312"/>
      <w:spacing w:val="2"/>
      <w:kern w:val="24"/>
      <w:sz w:val="24"/>
    </w:rPr>
  </w:style>
  <w:style w:type="paragraph" w:customStyle="1" w:styleId="xl70">
    <w:name w:val="xl70"/>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font9">
    <w:name w:val="font9"/>
    <w:basedOn w:val="a4"/>
    <w:qFormat/>
    <w:pPr>
      <w:widowControl/>
      <w:suppressAutoHyphens/>
      <w:spacing w:before="280" w:after="280"/>
      <w:jc w:val="left"/>
    </w:pPr>
    <w:rPr>
      <w:rFonts w:eastAsia="Times New Roman"/>
      <w:kern w:val="1"/>
      <w:sz w:val="20"/>
      <w:lang w:eastAsia="ar-SA"/>
    </w:rPr>
  </w:style>
  <w:style w:type="paragraph" w:customStyle="1" w:styleId="xl41">
    <w:name w:val="xl41"/>
    <w:basedOn w:val="a4"/>
    <w:qFormat/>
    <w:pPr>
      <w:widowControl/>
      <w:pBdr>
        <w:top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pa-1">
    <w:name w:val="pa-1"/>
    <w:basedOn w:val="a4"/>
    <w:qFormat/>
    <w:pPr>
      <w:widowControl/>
      <w:spacing w:line="340" w:lineRule="atLeast"/>
    </w:pPr>
    <w:rPr>
      <w:rFonts w:hAnsi="宋体" w:cs="宋体"/>
      <w:sz w:val="24"/>
      <w:szCs w:val="24"/>
    </w:rPr>
  </w:style>
  <w:style w:type="paragraph" w:customStyle="1" w:styleId="2H2h2l22ndlevel2Header2Titre2Heading2Hidden">
    <w:name w:val="样式 标题 2H2h2l22nd level2Header 2节Titre2Heading 2 Hidden..."/>
    <w:basedOn w:val="20"/>
    <w:qFormat/>
    <w:p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xl69">
    <w:name w:val="xl69"/>
    <w:basedOn w:val="a4"/>
    <w:qFormat/>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fa">
    <w:name w:val="符号"/>
    <w:basedOn w:val="a4"/>
    <w:qFormat/>
    <w:pPr>
      <w:tabs>
        <w:tab w:val="left" w:pos="840"/>
      </w:tabs>
      <w:adjustRightInd w:val="0"/>
      <w:snapToGrid w:val="0"/>
      <w:spacing w:line="420" w:lineRule="atLeast"/>
      <w:ind w:left="840" w:hanging="420"/>
      <w:jc w:val="left"/>
      <w:textAlignment w:val="baseline"/>
    </w:pPr>
    <w:rPr>
      <w:sz w:val="24"/>
    </w:rPr>
  </w:style>
  <w:style w:type="paragraph" w:customStyle="1" w:styleId="TOC11">
    <w:name w:val="TOC 标题11"/>
    <w:basedOn w:val="11"/>
    <w:next w:val="a4"/>
    <w:qFormat/>
    <w:pPr>
      <w:widowControl/>
      <w:adjustRightInd/>
      <w:spacing w:before="480" w:after="0" w:line="276" w:lineRule="auto"/>
      <w:jc w:val="left"/>
      <w:outlineLvl w:val="9"/>
    </w:pPr>
    <w:rPr>
      <w:rFonts w:ascii="Cambria" w:hAnsi="Cambria"/>
      <w:bCs/>
      <w:color w:val="365F91"/>
      <w:kern w:val="0"/>
      <w:sz w:val="28"/>
      <w:szCs w:val="28"/>
    </w:rPr>
  </w:style>
  <w:style w:type="paragraph" w:customStyle="1" w:styleId="CharChar3CharCharCharChar">
    <w:name w:val="Char Char3 Char Char Char Char"/>
    <w:basedOn w:val="a4"/>
    <w:qFormat/>
    <w:pPr>
      <w:ind w:left="432" w:hanging="432"/>
    </w:pPr>
    <w:rPr>
      <w:sz w:val="24"/>
      <w:szCs w:val="24"/>
    </w:rPr>
  </w:style>
  <w:style w:type="paragraph" w:customStyle="1" w:styleId="afffffffb">
    <w:name w:val="标准文件_图居中"/>
    <w:qFormat/>
    <w:pPr>
      <w:jc w:val="center"/>
    </w:pPr>
    <w:rPr>
      <w:bCs/>
      <w:color w:val="000000"/>
      <w:spacing w:val="2"/>
      <w:sz w:val="24"/>
      <w:szCs w:val="24"/>
      <w:lang w:val="zh-CN"/>
    </w:rPr>
  </w:style>
  <w:style w:type="paragraph" w:customStyle="1" w:styleId="afffffffc">
    <w:name w:val="标准文件_大表内容"/>
    <w:basedOn w:val="a4"/>
    <w:qFormat/>
    <w:pPr>
      <w:widowControl/>
      <w:adjustRightInd w:val="0"/>
      <w:snapToGrid w:val="0"/>
      <w:spacing w:line="300" w:lineRule="auto"/>
      <w:jc w:val="left"/>
    </w:pPr>
    <w:rPr>
      <w:rFonts w:cs="仿宋_GB2312"/>
      <w:bCs/>
      <w:color w:val="000000"/>
      <w:spacing w:val="2"/>
      <w:szCs w:val="21"/>
      <w:lang w:val="zh-CN"/>
    </w:rPr>
  </w:style>
  <w:style w:type="paragraph" w:customStyle="1" w:styleId="pa-41">
    <w:name w:val="pa-41"/>
    <w:basedOn w:val="a4"/>
    <w:qFormat/>
    <w:pPr>
      <w:widowControl/>
      <w:spacing w:line="280" w:lineRule="atLeast"/>
      <w:ind w:firstLine="360"/>
      <w:jc w:val="left"/>
    </w:pPr>
    <w:rPr>
      <w:rFonts w:hAnsi="宋体" w:cs="宋体"/>
      <w:sz w:val="24"/>
      <w:szCs w:val="24"/>
    </w:rPr>
  </w:style>
  <w:style w:type="paragraph" w:customStyle="1" w:styleId="2f6">
    <w:name w:val="样式 首行缩进:  2 字符"/>
    <w:basedOn w:val="a4"/>
    <w:qFormat/>
    <w:pPr>
      <w:suppressAutoHyphens/>
      <w:spacing w:before="280" w:after="280" w:line="360" w:lineRule="auto"/>
      <w:ind w:firstLine="540"/>
    </w:pPr>
    <w:rPr>
      <w:rFonts w:hAnsi="宋体"/>
      <w:kern w:val="1"/>
      <w:sz w:val="24"/>
      <w:lang w:eastAsia="ar-SA"/>
    </w:rPr>
  </w:style>
  <w:style w:type="paragraph" w:customStyle="1" w:styleId="xl47">
    <w:name w:val="xl47"/>
    <w:basedOn w:val="a4"/>
    <w:qFormat/>
    <w:pPr>
      <w:widowControl/>
      <w:pBdr>
        <w:top w:val="single" w:sz="6" w:space="0" w:color="000000"/>
        <w:left w:val="single" w:sz="6" w:space="0" w:color="000000"/>
        <w:bottom w:val="single" w:sz="8" w:space="0" w:color="000000"/>
        <w:right w:val="single" w:sz="6" w:space="0" w:color="000000"/>
      </w:pBdr>
      <w:suppressAutoHyphens/>
      <w:spacing w:before="280" w:after="280"/>
      <w:jc w:val="right"/>
      <w:textAlignment w:val="center"/>
    </w:pPr>
    <w:rPr>
      <w:kern w:val="1"/>
      <w:sz w:val="20"/>
      <w:lang w:eastAsia="ar-SA"/>
    </w:rPr>
  </w:style>
  <w:style w:type="paragraph" w:customStyle="1" w:styleId="2h2l2sect122l1Heading2HiddenHeading2CCBSH2P1">
    <w:name w:val="样式 样式 标题 2h2l2sect 1.22l1Heading 2 HiddenHeading 2 CCBSH2P...1 +..."/>
    <w:basedOn w:val="a4"/>
    <w:qFormat/>
    <w:pPr>
      <w:keepNext/>
      <w:keepLines/>
      <w:tabs>
        <w:tab w:val="left" w:pos="883"/>
      </w:tabs>
      <w:spacing w:beforeLines="50" w:afterLines="50"/>
      <w:outlineLvl w:val="1"/>
    </w:pPr>
    <w:rPr>
      <w:rFonts w:eastAsia="黑体"/>
      <w:b/>
      <w:bCs/>
      <w:sz w:val="30"/>
      <w:szCs w:val="30"/>
    </w:rPr>
  </w:style>
  <w:style w:type="paragraph" w:customStyle="1" w:styleId="1f2">
    <w:name w:val="页眉1"/>
    <w:basedOn w:val="Default"/>
    <w:next w:val="Default"/>
    <w:qFormat/>
    <w:rPr>
      <w:rFonts w:ascii="Arial,BoldItalic" w:hAnsi="Arial,BoldItalic" w:cs="Times New Roman"/>
      <w:color w:val="auto"/>
    </w:rPr>
  </w:style>
  <w:style w:type="paragraph" w:customStyle="1" w:styleId="56">
    <w:name w:val="标题5"/>
    <w:basedOn w:val="a4"/>
    <w:qFormat/>
    <w:pPr>
      <w:tabs>
        <w:tab w:val="left" w:pos="0"/>
      </w:tabs>
      <w:spacing w:before="120" w:after="120" w:line="360" w:lineRule="auto"/>
      <w:ind w:left="1134" w:hanging="567"/>
    </w:pPr>
    <w:rPr>
      <w:rFonts w:eastAsia="楷体_GB2312"/>
      <w:sz w:val="28"/>
      <w:szCs w:val="24"/>
    </w:rPr>
  </w:style>
  <w:style w:type="paragraph" w:customStyle="1" w:styleId="afffffffd">
    <w:name w:val="工作报告正文样式"/>
    <w:basedOn w:val="a4"/>
    <w:qFormat/>
    <w:pPr>
      <w:ind w:firstLineChars="200" w:firstLine="560"/>
    </w:pPr>
    <w:rPr>
      <w:rFonts w:hAnsi="宋体"/>
      <w:sz w:val="28"/>
      <w:szCs w:val="28"/>
    </w:rPr>
  </w:style>
  <w:style w:type="paragraph" w:customStyle="1" w:styleId="afffffffe">
    <w:name w:val="二级无标题条"/>
    <w:basedOn w:val="a4"/>
    <w:qFormat/>
    <w:pPr>
      <w:tabs>
        <w:tab w:val="left" w:pos="2880"/>
      </w:tabs>
      <w:ind w:left="2880" w:hanging="360"/>
    </w:pPr>
  </w:style>
  <w:style w:type="paragraph" w:customStyle="1" w:styleId="TABLE">
    <w:name w:val="TABLE"/>
    <w:basedOn w:val="a4"/>
    <w:qFormat/>
    <w:pPr>
      <w:autoSpaceDE w:val="0"/>
      <w:autoSpaceDN w:val="0"/>
      <w:adjustRightInd w:val="0"/>
      <w:spacing w:before="50" w:after="50" w:line="240" w:lineRule="exact"/>
    </w:pPr>
    <w:rPr>
      <w:b/>
      <w:i/>
      <w:sz w:val="18"/>
    </w:rPr>
  </w:style>
  <w:style w:type="paragraph" w:customStyle="1" w:styleId="2f7">
    <w:name w:val="首行缩进:  2 字符"/>
    <w:basedOn w:val="a4"/>
    <w:qFormat/>
    <w:pPr>
      <w:ind w:firstLine="562"/>
    </w:pPr>
    <w:rPr>
      <w:rFonts w:ascii="仿宋_GB2312" w:eastAsia="仿宋_GB2312" w:hAnsi="Arial" w:cs="宋体"/>
      <w:sz w:val="28"/>
      <w:szCs w:val="28"/>
    </w:rPr>
  </w:style>
  <w:style w:type="paragraph" w:customStyle="1" w:styleId="1CharChar">
    <w:name w:val="样式1 Char Char"/>
    <w:basedOn w:val="a4"/>
    <w:next w:val="af6"/>
    <w:qFormat/>
    <w:pPr>
      <w:spacing w:line="360" w:lineRule="auto"/>
      <w:ind w:firstLineChars="215" w:firstLine="516"/>
    </w:pPr>
    <w:rPr>
      <w:sz w:val="24"/>
      <w:szCs w:val="24"/>
    </w:rPr>
  </w:style>
  <w:style w:type="paragraph" w:customStyle="1" w:styleId="Tables">
    <w:name w:val="Tables"/>
    <w:basedOn w:val="Default"/>
    <w:next w:val="Default"/>
    <w:qFormat/>
    <w:pPr>
      <w:spacing w:after="120"/>
    </w:pPr>
    <w:rPr>
      <w:rFonts w:ascii="Arial,BoldItalic" w:hAnsi="Arial,BoldItalic" w:cs="Times New Roman"/>
      <w:color w:val="auto"/>
    </w:rPr>
  </w:style>
  <w:style w:type="paragraph" w:customStyle="1" w:styleId="font10">
    <w:name w:val="font10"/>
    <w:basedOn w:val="a4"/>
    <w:qFormat/>
    <w:pPr>
      <w:widowControl/>
      <w:suppressAutoHyphens/>
      <w:spacing w:before="280" w:after="280"/>
      <w:jc w:val="left"/>
    </w:pPr>
    <w:rPr>
      <w:rFonts w:eastAsia="Times New Roman"/>
      <w:b/>
      <w:bCs/>
      <w:kern w:val="1"/>
      <w:sz w:val="20"/>
      <w:lang w:eastAsia="ar-SA"/>
    </w:rPr>
  </w:style>
  <w:style w:type="paragraph" w:customStyle="1" w:styleId="figures">
    <w:name w:val="figures"/>
    <w:basedOn w:val="Default"/>
    <w:next w:val="Default"/>
    <w:qFormat/>
    <w:rPr>
      <w:rFonts w:ascii="Arial,BoldItalic" w:hAnsi="Arial,BoldItalic" w:cs="Times New Roman"/>
      <w:color w:val="auto"/>
    </w:rPr>
  </w:style>
  <w:style w:type="paragraph" w:customStyle="1" w:styleId="xl93">
    <w:name w:val="xl93"/>
    <w:basedOn w:val="a4"/>
    <w:qFormat/>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xl38">
    <w:name w:val="xl38"/>
    <w:basedOn w:val="a4"/>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BulletedList1">
    <w:name w:val="Bulleted List 1"/>
    <w:basedOn w:val="a4"/>
    <w:qFormat/>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xl98">
    <w:name w:val="xl98"/>
    <w:basedOn w:val="a4"/>
    <w:qFormat/>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font0">
    <w:name w:val="font0"/>
    <w:basedOn w:val="a4"/>
    <w:qFormat/>
    <w:pPr>
      <w:widowControl/>
      <w:spacing w:before="100" w:beforeAutospacing="1" w:after="100" w:afterAutospacing="1"/>
      <w:jc w:val="left"/>
    </w:pPr>
    <w:rPr>
      <w:rFonts w:hAnsi="宋体" w:cs="Arial Unicode MS"/>
      <w:sz w:val="24"/>
      <w:szCs w:val="24"/>
    </w:rPr>
  </w:style>
  <w:style w:type="paragraph" w:customStyle="1" w:styleId="WW-30">
    <w:name w:val="WW-正文文字缩进 3"/>
    <w:basedOn w:val="a4"/>
    <w:qFormat/>
    <w:pPr>
      <w:suppressAutoHyphens/>
      <w:spacing w:line="360" w:lineRule="auto"/>
      <w:ind w:firstLine="482"/>
    </w:pPr>
    <w:rPr>
      <w:rFonts w:hAnsi="宋体"/>
      <w:kern w:val="1"/>
      <w:sz w:val="24"/>
      <w:szCs w:val="24"/>
      <w:lang w:eastAsia="ar-SA"/>
    </w:rPr>
  </w:style>
  <w:style w:type="paragraph" w:customStyle="1" w:styleId="TableText0">
    <w:name w:val="Table Text"/>
    <w:basedOn w:val="a4"/>
    <w:link w:val="TableTextCharChar"/>
    <w:qFormat/>
    <w:pPr>
      <w:widowControl/>
      <w:tabs>
        <w:tab w:val="left" w:pos="1680"/>
      </w:tabs>
      <w:spacing w:before="60" w:after="60"/>
    </w:pPr>
    <w:rPr>
      <w:rFonts w:ascii="Arial" w:hAnsi="Arial"/>
      <w:sz w:val="20"/>
    </w:rPr>
  </w:style>
  <w:style w:type="character" w:customStyle="1" w:styleId="TableTextCharChar">
    <w:name w:val="Table Text Char Char"/>
    <w:link w:val="TableText0"/>
    <w:uiPriority w:val="99"/>
    <w:qFormat/>
    <w:locked/>
    <w:rPr>
      <w:rFonts w:ascii="Arial" w:hAnsi="Arial"/>
    </w:rPr>
  </w:style>
  <w:style w:type="paragraph" w:customStyle="1" w:styleId="LeftCell">
    <w:name w:val="LeftCell"/>
    <w:basedOn w:val="a4"/>
    <w:qFormat/>
    <w:pPr>
      <w:widowControl/>
      <w:spacing w:before="120"/>
      <w:jc w:val="left"/>
    </w:pPr>
    <w:rPr>
      <w:rFonts w:ascii="Arial" w:hAnsi="Arial"/>
      <w:b/>
      <w:sz w:val="20"/>
      <w:lang w:eastAsia="en-US"/>
    </w:rPr>
  </w:style>
  <w:style w:type="paragraph" w:customStyle="1" w:styleId="affffffff">
    <w:name w:val="报告正文一"/>
    <w:basedOn w:val="a4"/>
    <w:qFormat/>
    <w:pPr>
      <w:spacing w:line="360" w:lineRule="auto"/>
      <w:ind w:firstLineChars="200" w:firstLine="200"/>
    </w:pPr>
    <w:rPr>
      <w:rFonts w:hAnsi="宋体"/>
      <w:sz w:val="28"/>
      <w:szCs w:val="28"/>
    </w:rPr>
  </w:style>
  <w:style w:type="paragraph" w:customStyle="1" w:styleId="tabletextcharchar0">
    <w:name w:val="tabletextcharchar"/>
    <w:basedOn w:val="a4"/>
    <w:qFormat/>
    <w:pPr>
      <w:widowControl/>
      <w:spacing w:before="100" w:beforeAutospacing="1" w:after="100" w:afterAutospacing="1" w:line="240" w:lineRule="atLeast"/>
      <w:jc w:val="left"/>
    </w:pPr>
    <w:rPr>
      <w:rFonts w:hAnsi="宋体" w:cs="宋体"/>
      <w:sz w:val="18"/>
      <w:szCs w:val="18"/>
    </w:rPr>
  </w:style>
  <w:style w:type="paragraph" w:customStyle="1" w:styleId="xl75">
    <w:name w:val="xl75"/>
    <w:basedOn w:val="a4"/>
    <w:qFormat/>
    <w:pPr>
      <w:widowControl/>
      <w:pBdr>
        <w:left w:val="single" w:sz="6" w:space="0" w:color="000000"/>
        <w:bottom w:val="single" w:sz="6" w:space="0" w:color="000000"/>
      </w:pBdr>
      <w:suppressAutoHyphens/>
      <w:spacing w:before="280" w:after="280"/>
      <w:jc w:val="right"/>
      <w:textAlignment w:val="center"/>
    </w:pPr>
    <w:rPr>
      <w:b/>
      <w:bCs/>
      <w:kern w:val="1"/>
      <w:sz w:val="20"/>
      <w:lang w:eastAsia="ar-SA"/>
    </w:rPr>
  </w:style>
  <w:style w:type="paragraph" w:customStyle="1" w:styleId="mmm1">
    <w:name w:val="mmm1"/>
    <w:basedOn w:val="a4"/>
    <w:qFormat/>
    <w:pPr>
      <w:widowControl/>
      <w:spacing w:before="100" w:beforeAutospacing="1" w:after="100" w:afterAutospacing="1" w:line="240" w:lineRule="atLeast"/>
      <w:jc w:val="left"/>
    </w:pPr>
    <w:rPr>
      <w:rFonts w:hAnsi="宋体" w:cs="宋体"/>
      <w:sz w:val="18"/>
      <w:szCs w:val="18"/>
    </w:rPr>
  </w:style>
  <w:style w:type="paragraph" w:customStyle="1" w:styleId="xl33">
    <w:name w:val="xl33"/>
    <w:basedOn w:val="a4"/>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style6">
    <w:name w:val="style6"/>
    <w:basedOn w:val="a4"/>
    <w:qFormat/>
    <w:pPr>
      <w:widowControl/>
      <w:spacing w:before="100" w:beforeAutospacing="1" w:after="100" w:afterAutospacing="1"/>
      <w:jc w:val="left"/>
    </w:pPr>
    <w:rPr>
      <w:rFonts w:hAnsi="宋体" w:cs="宋体"/>
      <w:sz w:val="24"/>
      <w:szCs w:val="24"/>
    </w:rPr>
  </w:style>
  <w:style w:type="paragraph" w:customStyle="1" w:styleId="92">
    <w:name w:val="表9"/>
    <w:basedOn w:val="a4"/>
    <w:qFormat/>
    <w:pPr>
      <w:tabs>
        <w:tab w:val="left" w:pos="0"/>
      </w:tabs>
      <w:spacing w:after="120" w:line="360" w:lineRule="auto"/>
      <w:jc w:val="center"/>
    </w:pPr>
    <w:rPr>
      <w:rFonts w:eastAsia="华文细黑"/>
      <w:sz w:val="24"/>
      <w:szCs w:val="24"/>
    </w:rPr>
  </w:style>
  <w:style w:type="paragraph" w:customStyle="1" w:styleId="Bullet3">
    <w:name w:val="Bullet 3"/>
    <w:basedOn w:val="a4"/>
    <w:qFormat/>
    <w:pPr>
      <w:widowControl/>
      <w:tabs>
        <w:tab w:val="left" w:pos="1260"/>
      </w:tabs>
      <w:spacing w:line="290" w:lineRule="atLeast"/>
      <w:jc w:val="left"/>
    </w:pPr>
    <w:rPr>
      <w:rFonts w:eastAsia="Times New Roman"/>
      <w:sz w:val="24"/>
      <w:lang w:eastAsia="en-US"/>
    </w:rPr>
  </w:style>
  <w:style w:type="paragraph" w:customStyle="1" w:styleId="300">
    <w:name w:val="样式 标题 3 + 左侧:  0 厘米 首行缩进:  0 厘米"/>
    <w:basedOn w:val="34"/>
    <w:qFormat/>
    <w:pPr>
      <w:widowControl w:val="0"/>
      <w:tabs>
        <w:tab w:val="left" w:pos="414"/>
      </w:tabs>
      <w:ind w:left="414" w:hanging="414"/>
      <w:jc w:val="both"/>
    </w:pPr>
    <w:rPr>
      <w:rFonts w:cs="宋体"/>
      <w:kern w:val="2"/>
      <w:sz w:val="28"/>
    </w:rPr>
  </w:style>
  <w:style w:type="paragraph" w:customStyle="1" w:styleId="TableText8Bullet2Single">
    <w:name w:val="*Table Text 8 Bullet #2 Single"/>
    <w:basedOn w:val="TableText10Bullet2Single"/>
    <w:uiPriority w:val="99"/>
    <w:qFormat/>
    <w:rPr>
      <w:sz w:val="16"/>
    </w:rPr>
  </w:style>
  <w:style w:type="paragraph" w:customStyle="1" w:styleId="TableText10Bullet2Single">
    <w:name w:val="*Table Text 10 Bullet #2 Single"/>
    <w:basedOn w:val="Bullet2Single0"/>
    <w:uiPriority w:val="99"/>
    <w:qFormat/>
    <w:pPr>
      <w:numPr>
        <w:numId w:val="0"/>
      </w:numPr>
      <w:tabs>
        <w:tab w:val="left" w:pos="432"/>
        <w:tab w:val="left" w:pos="720"/>
      </w:tabs>
      <w:spacing w:line="240" w:lineRule="auto"/>
      <w:ind w:left="432" w:hanging="216"/>
    </w:pPr>
    <w:rPr>
      <w:sz w:val="20"/>
    </w:rPr>
  </w:style>
  <w:style w:type="paragraph" w:customStyle="1" w:styleId="Bullet2Single0">
    <w:name w:val="*Bullet #2 Single"/>
    <w:basedOn w:val="Bullet1Single0"/>
    <w:uiPriority w:val="99"/>
    <w:qFormat/>
    <w:pPr>
      <w:numPr>
        <w:numId w:val="3"/>
      </w:numPr>
      <w:tabs>
        <w:tab w:val="left" w:pos="900"/>
        <w:tab w:val="left" w:pos="1050"/>
      </w:tabs>
      <w:ind w:left="900" w:hanging="720"/>
    </w:pPr>
  </w:style>
  <w:style w:type="paragraph" w:customStyle="1" w:styleId="Bullet1Single0">
    <w:name w:val="*Bullet #1 Single"/>
    <w:basedOn w:val="BodyText"/>
    <w:link w:val="Bullet1SingleCharChar"/>
    <w:uiPriority w:val="99"/>
    <w:qFormat/>
    <w:pPr>
      <w:tabs>
        <w:tab w:val="left" w:pos="360"/>
      </w:tabs>
      <w:spacing w:after="0" w:line="360" w:lineRule="auto"/>
      <w:ind w:left="1440" w:hanging="360"/>
    </w:pPr>
    <w:rPr>
      <w:kern w:val="0"/>
      <w:sz w:val="21"/>
      <w:szCs w:val="20"/>
    </w:rPr>
  </w:style>
  <w:style w:type="paragraph" w:customStyle="1" w:styleId="BodyText">
    <w:name w:val="*Body Text"/>
    <w:link w:val="BodyTextCharChar"/>
    <w:uiPriority w:val="99"/>
    <w:qFormat/>
    <w:pPr>
      <w:spacing w:after="120"/>
    </w:pPr>
    <w:rPr>
      <w:rFonts w:ascii="Arial" w:hAnsi="Arial"/>
      <w:color w:val="000000"/>
      <w:kern w:val="2"/>
      <w:sz w:val="22"/>
      <w:szCs w:val="22"/>
      <w:lang w:eastAsia="en-US"/>
    </w:rPr>
  </w:style>
  <w:style w:type="character" w:customStyle="1" w:styleId="BodyTextCharChar">
    <w:name w:val="*Body Text Char Char"/>
    <w:link w:val="BodyText"/>
    <w:uiPriority w:val="99"/>
    <w:qFormat/>
    <w:locked/>
    <w:rPr>
      <w:rFonts w:ascii="Arial" w:hAnsi="Arial"/>
      <w:color w:val="000000"/>
      <w:kern w:val="2"/>
      <w:sz w:val="22"/>
      <w:szCs w:val="22"/>
      <w:lang w:eastAsia="en-US"/>
    </w:rPr>
  </w:style>
  <w:style w:type="character" w:customStyle="1" w:styleId="Bullet1SingleCharChar">
    <w:name w:val="*Bullet #1 Single Char Char"/>
    <w:link w:val="Bullet1Single0"/>
    <w:uiPriority w:val="99"/>
    <w:qFormat/>
    <w:locked/>
    <w:rPr>
      <w:rFonts w:ascii="Arial" w:hAnsi="Arial"/>
      <w:color w:val="000000"/>
      <w:sz w:val="21"/>
      <w:lang w:eastAsia="en-US"/>
    </w:rPr>
  </w:style>
  <w:style w:type="paragraph" w:customStyle="1" w:styleId="Bullet5Double">
    <w:name w:val="~Bullet #5 Double"/>
    <w:basedOn w:val="Bullet5Double0"/>
    <w:uiPriority w:val="99"/>
    <w:qFormat/>
    <w:pPr>
      <w:numPr>
        <w:numId w:val="4"/>
      </w:numPr>
      <w:shd w:val="clear" w:color="auto" w:fill="DFE0E1"/>
      <w:tabs>
        <w:tab w:val="clear" w:pos="780"/>
        <w:tab w:val="left" w:pos="360"/>
      </w:tabs>
      <w:ind w:left="720" w:hanging="720"/>
    </w:pPr>
    <w:rPr>
      <w:color w:val="00637A"/>
    </w:rPr>
  </w:style>
  <w:style w:type="paragraph" w:customStyle="1" w:styleId="Bullet5Double0">
    <w:name w:val="*Bullet #5 Double"/>
    <w:basedOn w:val="BodyText"/>
    <w:uiPriority w:val="99"/>
    <w:qFormat/>
    <w:pPr>
      <w:numPr>
        <w:numId w:val="5"/>
      </w:numPr>
      <w:tabs>
        <w:tab w:val="left" w:pos="720"/>
        <w:tab w:val="left" w:pos="1134"/>
      </w:tabs>
      <w:ind w:left="720" w:hanging="420"/>
    </w:pPr>
    <w:rPr>
      <w:kern w:val="0"/>
    </w:rPr>
  </w:style>
  <w:style w:type="paragraph" w:customStyle="1" w:styleId="BodyText0">
    <w:name w:val="~Body Text"/>
    <w:basedOn w:val="BodyText"/>
    <w:uiPriority w:val="99"/>
    <w:qFormat/>
    <w:pPr>
      <w:spacing w:after="220" w:line="220" w:lineRule="atLeast"/>
    </w:pPr>
    <w:rPr>
      <w:rFonts w:ascii="Futura Lt" w:hAnsi="Futura Lt"/>
      <w:color w:val="00637A"/>
      <w:kern w:val="0"/>
      <w:sz w:val="21"/>
    </w:rPr>
  </w:style>
  <w:style w:type="paragraph" w:customStyle="1" w:styleId="ParaCharCharCharCharCharCharCharCharCharCharCharCharCharCharCharChar">
    <w:name w:val="默认段落字体 Para Char Char Char Char Char Char Char Char Char Char Char Char Char Char Char Char"/>
    <w:basedOn w:val="a4"/>
    <w:uiPriority w:val="99"/>
    <w:qFormat/>
    <w:pPr>
      <w:adjustRightInd w:val="0"/>
      <w:spacing w:line="360" w:lineRule="auto"/>
    </w:pPr>
    <w:rPr>
      <w:rFonts w:ascii="Times New Roman"/>
      <w:sz w:val="24"/>
    </w:rPr>
  </w:style>
  <w:style w:type="paragraph" w:customStyle="1" w:styleId="Bullet4Single0">
    <w:name w:val="*Bullet #4 Single"/>
    <w:basedOn w:val="Bullet4Double0"/>
    <w:uiPriority w:val="99"/>
    <w:qFormat/>
    <w:pPr>
      <w:tabs>
        <w:tab w:val="left" w:pos="825"/>
      </w:tabs>
      <w:spacing w:after="0"/>
    </w:pPr>
  </w:style>
  <w:style w:type="paragraph" w:customStyle="1" w:styleId="Bullet4Double0">
    <w:name w:val="*Bullet #4 Double"/>
    <w:basedOn w:val="BodyText"/>
    <w:uiPriority w:val="99"/>
    <w:qFormat/>
    <w:pPr>
      <w:tabs>
        <w:tab w:val="left" w:pos="425"/>
        <w:tab w:val="left" w:pos="2405"/>
      </w:tabs>
      <w:ind w:left="425" w:hanging="425"/>
    </w:pPr>
    <w:rPr>
      <w:kern w:val="0"/>
    </w:rPr>
  </w:style>
  <w:style w:type="paragraph" w:customStyle="1" w:styleId="Bullet3Double0">
    <w:name w:val="*Bullet #3 Double"/>
    <w:basedOn w:val="Bullet3Single0"/>
    <w:uiPriority w:val="99"/>
    <w:qFormat/>
    <w:pPr>
      <w:numPr>
        <w:numId w:val="6"/>
      </w:numPr>
      <w:tabs>
        <w:tab w:val="left" w:leader="dot" w:pos="1080"/>
      </w:tabs>
      <w:ind w:left="425" w:hanging="420"/>
    </w:pPr>
  </w:style>
  <w:style w:type="paragraph" w:customStyle="1" w:styleId="Bullet3Single0">
    <w:name w:val="*Bullet #3 Single"/>
    <w:basedOn w:val="Bullet2Single0"/>
    <w:uiPriority w:val="99"/>
    <w:qFormat/>
    <w:pPr>
      <w:numPr>
        <w:numId w:val="7"/>
      </w:numPr>
      <w:tabs>
        <w:tab w:val="left" w:pos="0"/>
        <w:tab w:val="left" w:pos="720"/>
        <w:tab w:val="left" w:pos="825"/>
      </w:tabs>
      <w:ind w:left="1080" w:hanging="360"/>
    </w:pPr>
  </w:style>
  <w:style w:type="paragraph" w:customStyle="1" w:styleId="Bullet1Double0">
    <w:name w:val="*Bullet #1 Double"/>
    <w:basedOn w:val="BodyText"/>
    <w:link w:val="Bullet1DoubleCharChar"/>
    <w:uiPriority w:val="99"/>
    <w:qFormat/>
    <w:pPr>
      <w:tabs>
        <w:tab w:val="left" w:pos="360"/>
      </w:tabs>
      <w:ind w:left="360"/>
    </w:pPr>
    <w:rPr>
      <w:szCs w:val="20"/>
    </w:rPr>
  </w:style>
  <w:style w:type="character" w:customStyle="1" w:styleId="Bullet1DoubleCharChar">
    <w:name w:val="*Bullet #1 Double Char Char"/>
    <w:link w:val="Bullet1Double0"/>
    <w:uiPriority w:val="99"/>
    <w:qFormat/>
    <w:locked/>
    <w:rPr>
      <w:rFonts w:ascii="Arial" w:hAnsi="Arial"/>
      <w:color w:val="000000"/>
      <w:kern w:val="2"/>
      <w:sz w:val="22"/>
      <w:lang w:eastAsia="en-US"/>
    </w:rPr>
  </w:style>
  <w:style w:type="paragraph" w:customStyle="1" w:styleId="Numbers">
    <w:name w:val="~Numbers"/>
    <w:basedOn w:val="Numbers0"/>
    <w:uiPriority w:val="99"/>
    <w:qFormat/>
    <w:pPr>
      <w:shd w:val="clear" w:color="auto" w:fill="DFE0E1"/>
      <w:spacing w:line="240" w:lineRule="auto"/>
    </w:pPr>
    <w:rPr>
      <w:rFonts w:ascii="Arial" w:hAnsi="Arial"/>
      <w:color w:val="00637A"/>
      <w:sz w:val="22"/>
    </w:rPr>
  </w:style>
  <w:style w:type="paragraph" w:customStyle="1" w:styleId="Numbers0">
    <w:name w:val="*Numbers"/>
    <w:basedOn w:val="ListNumbersAuto"/>
    <w:uiPriority w:val="99"/>
    <w:qFormat/>
    <w:pPr>
      <w:numPr>
        <w:numId w:val="0"/>
      </w:numPr>
      <w:tabs>
        <w:tab w:val="clear" w:pos="425"/>
      </w:tabs>
      <w:ind w:left="360" w:hanging="360"/>
    </w:pPr>
  </w:style>
  <w:style w:type="paragraph" w:customStyle="1" w:styleId="ListNumbersAuto">
    <w:name w:val="*List Numbers (Auto)"/>
    <w:basedOn w:val="BodyText"/>
    <w:uiPriority w:val="99"/>
    <w:qFormat/>
    <w:pPr>
      <w:numPr>
        <w:numId w:val="8"/>
      </w:numPr>
      <w:tabs>
        <w:tab w:val="clear" w:pos="425"/>
        <w:tab w:val="left" w:pos="360"/>
      </w:tabs>
      <w:spacing w:after="0" w:line="360" w:lineRule="auto"/>
      <w:ind w:left="360" w:hanging="360"/>
    </w:pPr>
    <w:rPr>
      <w:rFonts w:ascii="Futura Lt" w:hAnsi="Futura Lt"/>
      <w:color w:val="auto"/>
      <w:kern w:val="0"/>
      <w:sz w:val="20"/>
    </w:rPr>
  </w:style>
  <w:style w:type="paragraph" w:customStyle="1" w:styleId="AlertBodyText">
    <w:name w:val="Alert Body Text"/>
    <w:uiPriority w:val="99"/>
    <w:qFormat/>
    <w:pPr>
      <w:keepLines/>
      <w:spacing w:after="40"/>
    </w:pPr>
    <w:rPr>
      <w:sz w:val="22"/>
      <w:lang w:eastAsia="en-US"/>
    </w:rPr>
  </w:style>
  <w:style w:type="paragraph" w:customStyle="1" w:styleId="201">
    <w:name w:val="20"/>
    <w:basedOn w:val="p0"/>
    <w:link w:val="20CharChar"/>
    <w:uiPriority w:val="99"/>
    <w:qFormat/>
    <w:pPr>
      <w:adjustRightInd w:val="0"/>
      <w:spacing w:line="360" w:lineRule="auto"/>
      <w:ind w:firstLine="454"/>
      <w:jc w:val="both"/>
    </w:pPr>
    <w:rPr>
      <w:sz w:val="24"/>
      <w:szCs w:val="20"/>
    </w:rPr>
  </w:style>
  <w:style w:type="character" w:customStyle="1" w:styleId="20CharChar">
    <w:name w:val="20 Char Char"/>
    <w:link w:val="201"/>
    <w:uiPriority w:val="99"/>
    <w:qFormat/>
    <w:locked/>
    <w:rPr>
      <w:sz w:val="24"/>
    </w:rPr>
  </w:style>
  <w:style w:type="paragraph" w:customStyle="1" w:styleId="yellow">
    <w:name w:val="yellow"/>
    <w:basedOn w:val="a4"/>
    <w:uiPriority w:val="99"/>
    <w:qFormat/>
    <w:pPr>
      <w:widowControl/>
      <w:spacing w:before="100" w:beforeAutospacing="1" w:after="100" w:afterAutospacing="1"/>
      <w:jc w:val="left"/>
    </w:pPr>
    <w:rPr>
      <w:rFonts w:hAnsi="宋体"/>
      <w:sz w:val="24"/>
    </w:rPr>
  </w:style>
  <w:style w:type="paragraph" w:customStyle="1" w:styleId="1562">
    <w:name w:val="样式 样式 正文首行缩进 + 段后: 15.6 磅 + 首行缩进:  2 字符"/>
    <w:basedOn w:val="a4"/>
    <w:uiPriority w:val="99"/>
    <w:qFormat/>
    <w:pPr>
      <w:spacing w:line="360" w:lineRule="auto"/>
      <w:ind w:firstLineChars="200" w:firstLine="200"/>
    </w:pPr>
    <w:rPr>
      <w:rFonts w:ascii="Times New Roman"/>
      <w:kern w:val="2"/>
      <w:sz w:val="21"/>
    </w:rPr>
  </w:style>
  <w:style w:type="paragraph" w:customStyle="1" w:styleId="cnfont">
    <w:name w:val="cnfont"/>
    <w:basedOn w:val="a4"/>
    <w:uiPriority w:val="99"/>
    <w:qFormat/>
    <w:pPr>
      <w:widowControl/>
      <w:spacing w:before="100" w:beforeAutospacing="1" w:after="100" w:afterAutospacing="1"/>
      <w:jc w:val="left"/>
    </w:pPr>
    <w:rPr>
      <w:rFonts w:hAnsi="宋体"/>
      <w:color w:val="000000"/>
      <w:sz w:val="24"/>
      <w:szCs w:val="24"/>
    </w:rPr>
  </w:style>
  <w:style w:type="paragraph" w:customStyle="1" w:styleId="Q3">
    <w:name w:val="Q3"/>
    <w:basedOn w:val="a4"/>
    <w:next w:val="a4"/>
    <w:uiPriority w:val="99"/>
    <w:qFormat/>
    <w:pPr>
      <w:numPr>
        <w:ilvl w:val="3"/>
        <w:numId w:val="9"/>
      </w:numPr>
      <w:tabs>
        <w:tab w:val="clear" w:pos="1984"/>
        <w:tab w:val="left" w:pos="0"/>
      </w:tabs>
      <w:spacing w:line="360" w:lineRule="auto"/>
      <w:ind w:left="709" w:hanging="709"/>
      <w:outlineLvl w:val="2"/>
    </w:pPr>
    <w:rPr>
      <w:rFonts w:ascii="Arial" w:hAnsi="Arial"/>
      <w:b/>
      <w:kern w:val="2"/>
      <w:sz w:val="28"/>
    </w:rPr>
  </w:style>
  <w:style w:type="paragraph" w:customStyle="1" w:styleId="TableText8Bullet1Double">
    <w:name w:val="*Table Text 8 Bullet #1 Double"/>
    <w:basedOn w:val="TableText8Bullet1Single"/>
    <w:uiPriority w:val="99"/>
    <w:qFormat/>
    <w:pPr>
      <w:numPr>
        <w:numId w:val="10"/>
      </w:numPr>
      <w:tabs>
        <w:tab w:val="clear" w:pos="360"/>
        <w:tab w:val="clear" w:pos="425"/>
        <w:tab w:val="left" w:pos="1080"/>
      </w:tabs>
      <w:spacing w:after="60"/>
      <w:ind w:left="216" w:hanging="216"/>
    </w:pPr>
  </w:style>
  <w:style w:type="paragraph" w:customStyle="1" w:styleId="TableText8Bullet1Single">
    <w:name w:val="*Table Text 8 Bullet #1 Single"/>
    <w:basedOn w:val="TableText10Bullet1Single"/>
    <w:uiPriority w:val="99"/>
    <w:qFormat/>
    <w:pPr>
      <w:numPr>
        <w:numId w:val="11"/>
      </w:numPr>
      <w:tabs>
        <w:tab w:val="clear" w:pos="360"/>
        <w:tab w:val="left" w:pos="1290"/>
      </w:tabs>
      <w:ind w:left="216" w:hanging="216"/>
    </w:pPr>
    <w:rPr>
      <w:sz w:val="16"/>
    </w:rPr>
  </w:style>
  <w:style w:type="paragraph" w:customStyle="1" w:styleId="TableText10Bullet1Single">
    <w:name w:val="*Table Text 10 Bullet #1 Single"/>
    <w:basedOn w:val="Bullet1Single0"/>
    <w:uiPriority w:val="99"/>
    <w:qFormat/>
    <w:pPr>
      <w:tabs>
        <w:tab w:val="clear" w:pos="360"/>
        <w:tab w:val="left" w:pos="216"/>
      </w:tabs>
      <w:spacing w:line="240" w:lineRule="auto"/>
      <w:ind w:left="216" w:hanging="216"/>
    </w:pPr>
    <w:rPr>
      <w:sz w:val="20"/>
    </w:rPr>
  </w:style>
  <w:style w:type="paragraph" w:customStyle="1" w:styleId="Footer">
    <w:name w:val="*Footer"/>
    <w:uiPriority w:val="99"/>
    <w:qFormat/>
    <w:pPr>
      <w:tabs>
        <w:tab w:val="right" w:pos="8640"/>
      </w:tabs>
    </w:pPr>
    <w:rPr>
      <w:rFonts w:ascii="Arial" w:hAnsi="Arial"/>
      <w:i/>
      <w:color w:val="00637A"/>
      <w:sz w:val="18"/>
      <w:szCs w:val="18"/>
      <w:lang w:eastAsia="en-US"/>
    </w:rPr>
  </w:style>
  <w:style w:type="paragraph" w:customStyle="1" w:styleId="2f8">
    <w:name w:val="标级2"/>
    <w:basedOn w:val="a4"/>
    <w:uiPriority w:val="99"/>
    <w:qFormat/>
    <w:pPr>
      <w:widowControl/>
      <w:spacing w:before="120" w:line="300" w:lineRule="auto"/>
      <w:jc w:val="left"/>
    </w:pPr>
    <w:rPr>
      <w:rFonts w:ascii="Times New Roman" w:eastAsia="黑体"/>
      <w:sz w:val="32"/>
    </w:rPr>
  </w:style>
  <w:style w:type="paragraph" w:customStyle="1" w:styleId="xl116">
    <w:name w:val="xl11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99">
    <w:name w:val="xl99"/>
    <w:basedOn w:val="a4"/>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0"/>
    </w:rPr>
  </w:style>
  <w:style w:type="paragraph" w:customStyle="1" w:styleId="Heading11">
    <w:name w:val="Heading 11"/>
    <w:basedOn w:val="Default"/>
    <w:next w:val="Default"/>
    <w:uiPriority w:val="99"/>
    <w:qFormat/>
    <w:pPr>
      <w:spacing w:after="240"/>
    </w:pPr>
    <w:rPr>
      <w:rFonts w:ascii="Futura-Book" w:hAnsi="Futura-Book" w:cs="Times New Roman"/>
      <w:color w:val="auto"/>
    </w:rPr>
  </w:style>
  <w:style w:type="paragraph" w:customStyle="1" w:styleId="2f9">
    <w:name w:val="纯文本2"/>
    <w:basedOn w:val="a4"/>
    <w:uiPriority w:val="99"/>
    <w:qFormat/>
    <w:pPr>
      <w:adjustRightInd w:val="0"/>
      <w:textAlignment w:val="baseline"/>
    </w:pPr>
    <w:rPr>
      <w:rFonts w:hAnsi="Courier New"/>
      <w:kern w:val="2"/>
      <w:sz w:val="24"/>
    </w:rPr>
  </w:style>
  <w:style w:type="paragraph" w:customStyle="1" w:styleId="4">
    <w:name w:val="￥标题4"/>
    <w:next w:val="a4"/>
    <w:link w:val="4CharChar"/>
    <w:uiPriority w:val="99"/>
    <w:qFormat/>
    <w:pPr>
      <w:numPr>
        <w:ilvl w:val="3"/>
        <w:numId w:val="12"/>
      </w:numPr>
      <w:spacing w:line="360" w:lineRule="auto"/>
      <w:outlineLvl w:val="3"/>
    </w:pPr>
    <w:rPr>
      <w:rFonts w:ascii="Calibri" w:eastAsia="华文新魏" w:hAnsi="Calibri"/>
      <w:b/>
      <w:sz w:val="28"/>
      <w:szCs w:val="22"/>
    </w:rPr>
  </w:style>
  <w:style w:type="character" w:customStyle="1" w:styleId="4CharChar">
    <w:name w:val="￥标题4 Char Char"/>
    <w:link w:val="4"/>
    <w:uiPriority w:val="99"/>
    <w:qFormat/>
    <w:locked/>
    <w:rPr>
      <w:rFonts w:ascii="Calibri" w:eastAsia="华文新魏" w:hAnsi="Calibri"/>
      <w:b/>
      <w:sz w:val="28"/>
      <w:szCs w:val="22"/>
    </w:rPr>
  </w:style>
  <w:style w:type="paragraph" w:customStyle="1" w:styleId="affffffff0">
    <w:name w:val="正文样式"/>
    <w:basedOn w:val="a4"/>
    <w:uiPriority w:val="99"/>
    <w:qFormat/>
    <w:pPr>
      <w:tabs>
        <w:tab w:val="left" w:pos="1560"/>
      </w:tabs>
      <w:spacing w:before="163" w:after="163" w:line="300" w:lineRule="auto"/>
      <w:ind w:left="1560" w:hanging="360"/>
    </w:pPr>
    <w:rPr>
      <w:kern w:val="2"/>
      <w:sz w:val="24"/>
      <w:szCs w:val="24"/>
    </w:rPr>
  </w:style>
  <w:style w:type="paragraph" w:customStyle="1" w:styleId="NumbersAutoBold0">
    <w:name w:val="~Numbers (Auto) Bold"/>
    <w:basedOn w:val="NumbersAutoBold"/>
    <w:uiPriority w:val="99"/>
    <w:qFormat/>
    <w:pPr>
      <w:numPr>
        <w:numId w:val="0"/>
      </w:numPr>
      <w:shd w:val="clear" w:color="auto" w:fill="DFE0E1"/>
      <w:tabs>
        <w:tab w:val="clear" w:pos="360"/>
      </w:tabs>
      <w:ind w:left="360" w:hanging="360"/>
    </w:pPr>
    <w:rPr>
      <w:color w:val="00637A"/>
    </w:rPr>
  </w:style>
  <w:style w:type="paragraph" w:customStyle="1" w:styleId="NumbersAutoBold">
    <w:name w:val="*Numbers (Auto) Bold"/>
    <w:basedOn w:val="BodyText"/>
    <w:uiPriority w:val="99"/>
    <w:qFormat/>
    <w:pPr>
      <w:numPr>
        <w:numId w:val="13"/>
      </w:numPr>
      <w:tabs>
        <w:tab w:val="clear" w:pos="360"/>
        <w:tab w:val="left" w:pos="720"/>
        <w:tab w:val="left" w:pos="900"/>
      </w:tabs>
      <w:spacing w:after="0"/>
      <w:ind w:left="900" w:hanging="420"/>
    </w:pPr>
    <w:rPr>
      <w:b/>
      <w:kern w:val="0"/>
    </w:rPr>
  </w:style>
  <w:style w:type="paragraph" w:customStyle="1" w:styleId="ManualHeading5">
    <w:name w:val="~Manual # Heading 5"/>
    <w:next w:val="BodyText0"/>
    <w:uiPriority w:val="99"/>
    <w:qFormat/>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TableText8Bullet1Double0">
    <w:name w:val="~Table Text 8 Bullet #1 Double"/>
    <w:basedOn w:val="TableText8Bullet1Double"/>
    <w:uiPriority w:val="99"/>
    <w:qFormat/>
    <w:pPr>
      <w:numPr>
        <w:numId w:val="0"/>
      </w:numPr>
      <w:shd w:val="clear" w:color="auto" w:fill="DFE0E1"/>
      <w:tabs>
        <w:tab w:val="clear" w:pos="425"/>
        <w:tab w:val="clear" w:pos="1080"/>
      </w:tabs>
      <w:ind w:left="216" w:hanging="216"/>
    </w:pPr>
    <w:rPr>
      <w:color w:val="00637A"/>
    </w:rPr>
  </w:style>
  <w:style w:type="paragraph" w:customStyle="1" w:styleId="1f3">
    <w:name w:val="编号1"/>
    <w:basedOn w:val="a4"/>
    <w:uiPriority w:val="99"/>
    <w:qFormat/>
    <w:pPr>
      <w:tabs>
        <w:tab w:val="left" w:pos="1620"/>
      </w:tabs>
      <w:spacing w:line="360" w:lineRule="auto"/>
      <w:ind w:hanging="360"/>
    </w:pPr>
    <w:rPr>
      <w:rFonts w:ascii="Arial" w:hAnsi="Arial"/>
      <w:kern w:val="2"/>
      <w:sz w:val="24"/>
    </w:rPr>
  </w:style>
  <w:style w:type="paragraph" w:customStyle="1" w:styleId="HPSidebarHead">
    <w:name w:val="_HP Sidebar Head"/>
    <w:basedOn w:val="Default"/>
    <w:next w:val="Default"/>
    <w:uiPriority w:val="99"/>
    <w:qFormat/>
    <w:pPr>
      <w:spacing w:before="240"/>
    </w:pPr>
    <w:rPr>
      <w:rFonts w:ascii="Futura-Heavy" w:hAnsi="Futura-Heavy" w:cs="Times New Roman"/>
      <w:color w:val="auto"/>
    </w:rPr>
  </w:style>
  <w:style w:type="paragraph" w:customStyle="1" w:styleId="affffffff1">
    <w:name w:val="正文（首行不缩进）"/>
    <w:basedOn w:val="a4"/>
    <w:uiPriority w:val="99"/>
    <w:qFormat/>
    <w:pPr>
      <w:autoSpaceDE w:val="0"/>
      <w:autoSpaceDN w:val="0"/>
      <w:adjustRightInd w:val="0"/>
      <w:spacing w:line="360" w:lineRule="auto"/>
      <w:jc w:val="left"/>
    </w:pPr>
    <w:rPr>
      <w:rFonts w:ascii="Times New Roman"/>
      <w:sz w:val="21"/>
    </w:rPr>
  </w:style>
  <w:style w:type="paragraph" w:customStyle="1" w:styleId="affffffff2">
    <w:name w:val="合同书"/>
    <w:basedOn w:val="a4"/>
    <w:uiPriority w:val="99"/>
    <w:qFormat/>
    <w:pPr>
      <w:spacing w:line="360" w:lineRule="auto"/>
      <w:jc w:val="center"/>
    </w:pPr>
    <w:rPr>
      <w:rFonts w:ascii="黑体" w:eastAsia="黑体"/>
      <w:b/>
      <w:kern w:val="2"/>
      <w:sz w:val="30"/>
      <w:szCs w:val="30"/>
    </w:rPr>
  </w:style>
  <w:style w:type="paragraph" w:customStyle="1" w:styleId="1f4">
    <w:name w:val="文本1"/>
    <w:basedOn w:val="a4"/>
    <w:uiPriority w:val="99"/>
    <w:qFormat/>
    <w:pPr>
      <w:spacing w:line="360" w:lineRule="auto"/>
      <w:ind w:firstLineChars="200" w:firstLine="643"/>
      <w:jc w:val="center"/>
    </w:pPr>
    <w:rPr>
      <w:rFonts w:ascii="Times New Roman"/>
      <w:b/>
      <w:bCs/>
      <w:kern w:val="2"/>
      <w:sz w:val="24"/>
      <w:szCs w:val="24"/>
    </w:rPr>
  </w:style>
  <w:style w:type="paragraph" w:customStyle="1" w:styleId="HeadingManual6">
    <w:name w:val="*Heading Manual#6"/>
    <w:basedOn w:val="Heading6"/>
    <w:next w:val="BodyText"/>
    <w:uiPriority w:val="99"/>
    <w:qFormat/>
  </w:style>
  <w:style w:type="paragraph" w:customStyle="1" w:styleId="Heading6">
    <w:name w:val="*Heading 6"/>
    <w:next w:val="BodyText"/>
    <w:uiPriority w:val="99"/>
    <w:qFormat/>
    <w:pPr>
      <w:keepNext/>
      <w:keepLines/>
      <w:tabs>
        <w:tab w:val="left" w:pos="357"/>
      </w:tabs>
      <w:spacing w:before="120" w:after="120"/>
      <w:ind w:left="357" w:hanging="357"/>
      <w:outlineLvl w:val="5"/>
    </w:pPr>
    <w:rPr>
      <w:rFonts w:ascii="Arial" w:hAnsi="Arial"/>
      <w:b/>
      <w:i/>
      <w:color w:val="00637A"/>
      <w:sz w:val="24"/>
      <w:lang w:eastAsia="en-US"/>
    </w:rPr>
  </w:style>
  <w:style w:type="paragraph" w:customStyle="1" w:styleId="figuredescriptionchar">
    <w:name w:val="figuredescriptionchar"/>
    <w:basedOn w:val="a4"/>
    <w:uiPriority w:val="99"/>
    <w:qFormat/>
    <w:pPr>
      <w:widowControl/>
      <w:spacing w:before="100" w:beforeAutospacing="1" w:after="100" w:afterAutospacing="1"/>
      <w:jc w:val="left"/>
    </w:pPr>
    <w:rPr>
      <w:rFonts w:hAnsi="宋体" w:cs="宋体"/>
      <w:sz w:val="24"/>
      <w:szCs w:val="24"/>
    </w:rPr>
  </w:style>
  <w:style w:type="paragraph" w:customStyle="1" w:styleId="HeadingManual4">
    <w:name w:val="*Heading Manual#4"/>
    <w:basedOn w:val="Heading4"/>
    <w:next w:val="BodyText"/>
    <w:uiPriority w:val="99"/>
    <w:qFormat/>
    <w:pPr>
      <w:tabs>
        <w:tab w:val="left" w:pos="357"/>
      </w:tabs>
      <w:spacing w:before="120" w:after="120" w:line="240" w:lineRule="auto"/>
      <w:ind w:left="357" w:hanging="357"/>
      <w:outlineLvl w:val="3"/>
    </w:pPr>
    <w:rPr>
      <w:rFonts w:ascii="Arial" w:hAnsi="Arial"/>
      <w:color w:val="00637A"/>
      <w:sz w:val="28"/>
    </w:rPr>
  </w:style>
  <w:style w:type="paragraph" w:customStyle="1" w:styleId="Heading4">
    <w:name w:val="*Heading 4"/>
    <w:next w:val="BodyText"/>
    <w:link w:val="Heading4CharChar"/>
    <w:uiPriority w:val="99"/>
    <w:qFormat/>
    <w:pPr>
      <w:keepNext/>
      <w:keepLines/>
      <w:spacing w:line="360" w:lineRule="auto"/>
      <w:outlineLvl w:val="4"/>
    </w:pPr>
    <w:rPr>
      <w:rFonts w:ascii="Verdana" w:hAnsi="Verdana"/>
      <w:b/>
      <w:sz w:val="22"/>
      <w:szCs w:val="22"/>
      <w:lang w:eastAsia="en-US"/>
    </w:rPr>
  </w:style>
  <w:style w:type="character" w:customStyle="1" w:styleId="Heading4CharChar">
    <w:name w:val="*Heading 4 Char Char"/>
    <w:link w:val="Heading4"/>
    <w:uiPriority w:val="99"/>
    <w:qFormat/>
    <w:locked/>
    <w:rPr>
      <w:rFonts w:ascii="Verdana" w:hAnsi="Verdana"/>
      <w:b/>
      <w:sz w:val="22"/>
      <w:szCs w:val="22"/>
      <w:lang w:eastAsia="en-US"/>
    </w:rPr>
  </w:style>
  <w:style w:type="paragraph" w:customStyle="1" w:styleId="affffffff3">
    <w:name w:val="编号"/>
    <w:basedOn w:val="a4"/>
    <w:uiPriority w:val="99"/>
    <w:qFormat/>
    <w:pPr>
      <w:tabs>
        <w:tab w:val="left" w:pos="2100"/>
      </w:tabs>
      <w:spacing w:afterLines="50" w:line="300" w:lineRule="auto"/>
      <w:ind w:left="2100" w:hanging="420"/>
      <w:jc w:val="left"/>
      <w:textAlignment w:val="center"/>
    </w:pPr>
    <w:rPr>
      <w:rFonts w:ascii="Times New Roman" w:eastAsia="仿宋_GB2312"/>
      <w:spacing w:val="20"/>
      <w:kern w:val="2"/>
      <w:sz w:val="21"/>
    </w:rPr>
  </w:style>
  <w:style w:type="paragraph" w:customStyle="1" w:styleId="GB2312GB231221">
    <w:name w:val="样式 (西文) 仿宋_GB2312 (中文) 仿宋_GB2312 三号 首行缩进:  2 字符 段后: 1 行"/>
    <w:basedOn w:val="a4"/>
    <w:uiPriority w:val="99"/>
    <w:qFormat/>
    <w:pPr>
      <w:spacing w:afterLines="100" w:line="360" w:lineRule="auto"/>
      <w:ind w:firstLineChars="200" w:firstLine="640"/>
    </w:pPr>
    <w:rPr>
      <w:rFonts w:ascii="仿宋_GB2312" w:eastAsia="仿宋_GB2312"/>
      <w:kern w:val="2"/>
      <w:sz w:val="32"/>
    </w:rPr>
  </w:style>
  <w:style w:type="paragraph" w:customStyle="1" w:styleId="2fa">
    <w:name w:val="正文（首行缩进2字符）"/>
    <w:basedOn w:val="a4"/>
    <w:link w:val="2CharChar2"/>
    <w:uiPriority w:val="99"/>
    <w:qFormat/>
    <w:pPr>
      <w:spacing w:line="360" w:lineRule="auto"/>
      <w:ind w:firstLineChars="200" w:firstLine="480"/>
    </w:pPr>
    <w:rPr>
      <w:rFonts w:ascii="Times New Roman"/>
      <w:kern w:val="2"/>
      <w:sz w:val="24"/>
    </w:rPr>
  </w:style>
  <w:style w:type="character" w:customStyle="1" w:styleId="2CharChar2">
    <w:name w:val="正文（首行缩进2字符） Char Char"/>
    <w:link w:val="2fa"/>
    <w:uiPriority w:val="99"/>
    <w:qFormat/>
    <w:locked/>
    <w:rPr>
      <w:kern w:val="2"/>
      <w:sz w:val="24"/>
    </w:rPr>
  </w:style>
  <w:style w:type="paragraph" w:customStyle="1" w:styleId="Subheading">
    <w:name w:val="*Subheading"/>
    <w:basedOn w:val="BodyText"/>
    <w:next w:val="BodyText"/>
    <w:uiPriority w:val="99"/>
    <w:qFormat/>
    <w:pPr>
      <w:keepNext/>
    </w:pPr>
    <w:rPr>
      <w:b/>
      <w:color w:val="00637A"/>
      <w:kern w:val="0"/>
    </w:rPr>
  </w:style>
  <w:style w:type="paragraph" w:customStyle="1" w:styleId="subhead">
    <w:name w:val="subhead"/>
    <w:uiPriority w:val="99"/>
    <w:qFormat/>
    <w:pPr>
      <w:spacing w:after="120" w:line="300" w:lineRule="exact"/>
    </w:pPr>
    <w:rPr>
      <w:rFonts w:ascii="Arial" w:hAnsi="Arial"/>
      <w:b/>
      <w:sz w:val="26"/>
      <w:lang w:eastAsia="en-US"/>
    </w:rPr>
  </w:style>
  <w:style w:type="paragraph" w:customStyle="1" w:styleId="000">
    <w:name w:val="00内文项目符"/>
    <w:basedOn w:val="001"/>
    <w:uiPriority w:val="99"/>
    <w:qFormat/>
    <w:pPr>
      <w:tabs>
        <w:tab w:val="left" w:pos="300"/>
        <w:tab w:val="left" w:pos="425"/>
      </w:tabs>
      <w:spacing w:line="300" w:lineRule="exact"/>
      <w:ind w:left="425" w:firstLineChars="0" w:hanging="425"/>
    </w:pPr>
    <w:rPr>
      <w:szCs w:val="21"/>
    </w:rPr>
  </w:style>
  <w:style w:type="paragraph" w:customStyle="1" w:styleId="001">
    <w:name w:val="00内文"/>
    <w:basedOn w:val="a4"/>
    <w:uiPriority w:val="99"/>
    <w:qFormat/>
    <w:pPr>
      <w:adjustRightInd w:val="0"/>
      <w:ind w:firstLineChars="200" w:firstLine="340"/>
      <w:jc w:val="left"/>
      <w:textAlignment w:val="baseline"/>
    </w:pPr>
    <w:rPr>
      <w:rFonts w:ascii="Arial" w:hAnsi="Arial" w:cs="Arial"/>
      <w:bCs/>
      <w:sz w:val="17"/>
    </w:rPr>
  </w:style>
  <w:style w:type="paragraph" w:customStyle="1" w:styleId="ParaCharCharCharCharCharCharChar">
    <w:name w:val="默认段落字体 Para Char Char Char Char Char Char Char"/>
    <w:basedOn w:val="a4"/>
    <w:uiPriority w:val="99"/>
    <w:qFormat/>
    <w:pPr>
      <w:adjustRightInd w:val="0"/>
      <w:spacing w:line="360" w:lineRule="auto"/>
    </w:pPr>
    <w:rPr>
      <w:rFonts w:ascii="Times New Roman"/>
      <w:sz w:val="24"/>
    </w:rPr>
  </w:style>
  <w:style w:type="paragraph" w:customStyle="1" w:styleId="64">
    <w:name w:val="样式6"/>
    <w:basedOn w:val="a4"/>
    <w:uiPriority w:val="99"/>
    <w:qFormat/>
    <w:pPr>
      <w:tabs>
        <w:tab w:val="left" w:pos="825"/>
      </w:tabs>
      <w:spacing w:line="400" w:lineRule="exact"/>
      <w:ind w:left="825" w:hanging="360"/>
    </w:pPr>
    <w:rPr>
      <w:rFonts w:ascii="黑体" w:eastAsia="仿宋_GB2312" w:hAnsi="宋体"/>
      <w:color w:val="000000"/>
      <w:kern w:val="2"/>
      <w:sz w:val="28"/>
      <w:szCs w:val="22"/>
    </w:rPr>
  </w:style>
  <w:style w:type="paragraph" w:customStyle="1" w:styleId="Bullet2Single">
    <w:name w:val="~Bullet #2 Single"/>
    <w:basedOn w:val="Bullet2Single0"/>
    <w:uiPriority w:val="99"/>
    <w:qFormat/>
    <w:pPr>
      <w:numPr>
        <w:numId w:val="14"/>
      </w:numPr>
      <w:tabs>
        <w:tab w:val="clear" w:pos="1440"/>
        <w:tab w:val="left" w:pos="0"/>
        <w:tab w:val="left" w:pos="425"/>
      </w:tabs>
      <w:ind w:left="0" w:firstLine="0"/>
    </w:pPr>
    <w:rPr>
      <w:color w:val="00637A"/>
    </w:rPr>
  </w:style>
  <w:style w:type="paragraph" w:customStyle="1" w:styleId="115">
    <w:name w:val="正文11"/>
    <w:uiPriority w:val="99"/>
    <w:qFormat/>
    <w:pPr>
      <w:widowControl w:val="0"/>
      <w:adjustRightInd w:val="0"/>
      <w:spacing w:line="360" w:lineRule="atLeast"/>
      <w:textAlignment w:val="baseline"/>
    </w:pPr>
    <w:rPr>
      <w:rFonts w:ascii="宋体"/>
      <w:sz w:val="24"/>
    </w:rPr>
  </w:style>
  <w:style w:type="paragraph" w:customStyle="1" w:styleId="B">
    <w:name w:val="B表格正文"/>
    <w:uiPriority w:val="99"/>
    <w:qFormat/>
    <w:rPr>
      <w:rFonts w:ascii="Calibri" w:eastAsia="黑体" w:hAnsi="Calibri"/>
      <w:kern w:val="2"/>
      <w:sz w:val="21"/>
      <w:szCs w:val="21"/>
    </w:rPr>
  </w:style>
  <w:style w:type="paragraph" w:customStyle="1" w:styleId="Heading3">
    <w:name w:val="~Heading 3"/>
    <w:next w:val="BodyText0"/>
    <w:uiPriority w:val="99"/>
    <w:qFormat/>
    <w:pPr>
      <w:keepNext/>
      <w:keepLines/>
      <w:spacing w:before="240" w:after="120"/>
      <w:outlineLvl w:val="3"/>
    </w:pPr>
    <w:rPr>
      <w:rFonts w:ascii="Arial" w:hAnsi="Arial"/>
      <w:b/>
      <w:color w:val="00637A"/>
      <w:sz w:val="24"/>
      <w:szCs w:val="24"/>
      <w:lang w:eastAsia="en-US"/>
    </w:rPr>
  </w:style>
  <w:style w:type="paragraph" w:customStyle="1" w:styleId="1f5">
    <w:name w:val="ÕýÎÄ 1"/>
    <w:basedOn w:val="a4"/>
    <w:uiPriority w:val="99"/>
    <w:qFormat/>
    <w:pPr>
      <w:widowControl/>
      <w:overflowPunct w:val="0"/>
      <w:autoSpaceDE w:val="0"/>
      <w:autoSpaceDN w:val="0"/>
      <w:adjustRightInd w:val="0"/>
      <w:spacing w:before="80" w:after="80" w:line="360" w:lineRule="auto"/>
      <w:ind w:left="1417"/>
      <w:textAlignment w:val="baseline"/>
    </w:pPr>
    <w:rPr>
      <w:rFonts w:ascii="Times New Roman"/>
      <w:sz w:val="21"/>
    </w:rPr>
  </w:style>
  <w:style w:type="paragraph" w:customStyle="1" w:styleId="1f6">
    <w:name w:val="小标题 1"/>
    <w:basedOn w:val="a4"/>
    <w:uiPriority w:val="99"/>
    <w:qFormat/>
    <w:pPr>
      <w:autoSpaceDE w:val="0"/>
      <w:autoSpaceDN w:val="0"/>
      <w:adjustRightInd w:val="0"/>
      <w:spacing w:line="360" w:lineRule="atLeast"/>
    </w:pPr>
    <w:rPr>
      <w:rFonts w:ascii="????" w:eastAsia="Times New Roman"/>
      <w:sz w:val="22"/>
    </w:rPr>
  </w:style>
  <w:style w:type="paragraph" w:customStyle="1" w:styleId="TableText10Bullet2Double">
    <w:name w:val="*Table Text 10 Bullet #2 Double"/>
    <w:basedOn w:val="TableText10Bullet2Single"/>
    <w:uiPriority w:val="99"/>
    <w:qFormat/>
    <w:pPr>
      <w:spacing w:after="60"/>
    </w:pPr>
  </w:style>
  <w:style w:type="paragraph" w:customStyle="1" w:styleId="HPSpacing">
    <w:name w:val="HP Spacing"/>
    <w:basedOn w:val="HPBasicText"/>
    <w:next w:val="HPBasicText"/>
    <w:uiPriority w:val="99"/>
    <w:qFormat/>
    <w:pPr>
      <w:ind w:right="-198"/>
    </w:pPr>
  </w:style>
  <w:style w:type="paragraph" w:customStyle="1" w:styleId="HPBasicText">
    <w:name w:val="HP_BasicText"/>
    <w:uiPriority w:val="99"/>
    <w:qFormat/>
    <w:pPr>
      <w:tabs>
        <w:tab w:val="left" w:pos="1440"/>
      </w:tabs>
      <w:ind w:left="2880"/>
    </w:pPr>
    <w:rPr>
      <w:rFonts w:ascii="Arial" w:hAnsi="Arial"/>
      <w:sz w:val="18"/>
      <w:szCs w:val="18"/>
      <w:lang w:eastAsia="en-US"/>
    </w:rPr>
  </w:style>
  <w:style w:type="paragraph" w:customStyle="1" w:styleId="line">
    <w:name w:val="line"/>
    <w:basedOn w:val="a4"/>
    <w:uiPriority w:val="99"/>
    <w:qFormat/>
    <w:pPr>
      <w:widowControl/>
      <w:spacing w:before="100" w:beforeAutospacing="1" w:after="100" w:afterAutospacing="1" w:line="400" w:lineRule="atLeast"/>
      <w:jc w:val="left"/>
    </w:pPr>
    <w:rPr>
      <w:rFonts w:hAnsi="宋体"/>
      <w:sz w:val="24"/>
    </w:rPr>
  </w:style>
  <w:style w:type="paragraph" w:customStyle="1" w:styleId="2fb">
    <w:name w:val="样式 正文（首行缩进两字） + 首行缩进:  2 字符"/>
    <w:basedOn w:val="ab"/>
    <w:uiPriority w:val="99"/>
    <w:qFormat/>
    <w:pPr>
      <w:autoSpaceDE/>
      <w:autoSpaceDN/>
      <w:adjustRightInd/>
      <w:spacing w:line="360" w:lineRule="auto"/>
      <w:ind w:firstLineChars="200" w:firstLine="480"/>
      <w:jc w:val="both"/>
    </w:pPr>
    <w:rPr>
      <w:rFonts w:ascii="Times New Roman"/>
      <w:kern w:val="2"/>
      <w:lang w:val="en-US"/>
    </w:rPr>
  </w:style>
  <w:style w:type="paragraph" w:customStyle="1" w:styleId="2fc">
    <w:name w:val="正文2无缩自由"/>
    <w:basedOn w:val="115"/>
    <w:uiPriority w:val="99"/>
    <w:qFormat/>
    <w:pPr>
      <w:adjustRightInd/>
      <w:spacing w:line="360" w:lineRule="auto"/>
      <w:jc w:val="both"/>
      <w:textAlignment w:val="auto"/>
    </w:pPr>
    <w:rPr>
      <w:rFonts w:ascii="Times New Roman"/>
      <w:kern w:val="2"/>
      <w:szCs w:val="24"/>
    </w:rPr>
  </w:style>
  <w:style w:type="paragraph" w:customStyle="1" w:styleId="10">
    <w:name w:val="￥标题1"/>
    <w:next w:val="a4"/>
    <w:uiPriority w:val="99"/>
    <w:qFormat/>
    <w:pPr>
      <w:numPr>
        <w:numId w:val="12"/>
      </w:numPr>
      <w:spacing w:line="360" w:lineRule="auto"/>
      <w:jc w:val="center"/>
      <w:outlineLvl w:val="0"/>
    </w:pPr>
    <w:rPr>
      <w:rFonts w:ascii="Calibri" w:eastAsia="华文新魏" w:hAnsi="Calibri"/>
      <w:b/>
      <w:kern w:val="2"/>
      <w:sz w:val="44"/>
      <w:szCs w:val="22"/>
    </w:rPr>
  </w:style>
  <w:style w:type="paragraph" w:customStyle="1" w:styleId="affffffff4">
    <w:name w:val="图"/>
    <w:basedOn w:val="a4"/>
    <w:uiPriority w:val="99"/>
    <w:qFormat/>
    <w:pPr>
      <w:keepNext/>
      <w:adjustRightInd w:val="0"/>
      <w:spacing w:before="60" w:after="60" w:line="300" w:lineRule="auto"/>
      <w:jc w:val="center"/>
      <w:textAlignment w:val="center"/>
    </w:pPr>
    <w:rPr>
      <w:rFonts w:ascii="Times New Roman"/>
      <w:spacing w:val="20"/>
      <w:sz w:val="24"/>
    </w:rPr>
  </w:style>
  <w:style w:type="paragraph" w:customStyle="1" w:styleId="TableText11Bullet1Double">
    <w:name w:val="*Table Text 11 Bullet #1 Double"/>
    <w:basedOn w:val="TableText11Bullet1Single"/>
    <w:uiPriority w:val="99"/>
    <w:qFormat/>
    <w:pPr>
      <w:spacing w:after="60"/>
    </w:pPr>
  </w:style>
  <w:style w:type="paragraph" w:customStyle="1" w:styleId="TableText11Bullet1Single">
    <w:name w:val="*Table Text 11 Bullet #1 Single"/>
    <w:basedOn w:val="TableText10Bullet1Single"/>
    <w:uiPriority w:val="99"/>
    <w:qFormat/>
    <w:rPr>
      <w:sz w:val="22"/>
    </w:rPr>
  </w:style>
  <w:style w:type="paragraph" w:customStyle="1" w:styleId="figure">
    <w:name w:val="figure"/>
    <w:basedOn w:val="a4"/>
    <w:uiPriority w:val="99"/>
    <w:qFormat/>
    <w:pPr>
      <w:widowControl/>
      <w:spacing w:before="100" w:beforeAutospacing="1" w:after="100" w:afterAutospacing="1"/>
      <w:jc w:val="left"/>
    </w:pPr>
    <w:rPr>
      <w:rFonts w:hAnsi="宋体" w:cs="宋体"/>
      <w:sz w:val="24"/>
      <w:szCs w:val="24"/>
    </w:rPr>
  </w:style>
  <w:style w:type="paragraph" w:customStyle="1" w:styleId="Bullet2SubtextSingle">
    <w:name w:val="~Bullet #2 Subtext Single"/>
    <w:basedOn w:val="a4"/>
    <w:uiPriority w:val="99"/>
    <w:qFormat/>
    <w:pPr>
      <w:widowControl/>
      <w:numPr>
        <w:numId w:val="15"/>
      </w:numPr>
      <w:shd w:val="clear" w:color="auto" w:fill="DFE0E1"/>
      <w:tabs>
        <w:tab w:val="left" w:pos="720"/>
      </w:tabs>
      <w:jc w:val="left"/>
    </w:pPr>
    <w:rPr>
      <w:rFonts w:ascii="Arial" w:hAnsi="Arial"/>
      <w:color w:val="00637A"/>
      <w:sz w:val="22"/>
      <w:lang w:eastAsia="en-US"/>
    </w:rPr>
  </w:style>
  <w:style w:type="paragraph" w:customStyle="1" w:styleId="NumbersAuto">
    <w:name w:val="*Numbers (Auto)"/>
    <w:basedOn w:val="BodyText"/>
    <w:uiPriority w:val="99"/>
    <w:qFormat/>
    <w:pPr>
      <w:numPr>
        <w:numId w:val="16"/>
      </w:numPr>
      <w:tabs>
        <w:tab w:val="left" w:pos="113"/>
        <w:tab w:val="left" w:pos="284"/>
        <w:tab w:val="left" w:pos="360"/>
      </w:tabs>
      <w:spacing w:after="0"/>
      <w:ind w:left="227" w:hanging="170"/>
    </w:pPr>
    <w:rPr>
      <w:color w:val="auto"/>
      <w:kern w:val="0"/>
    </w:rPr>
  </w:style>
  <w:style w:type="paragraph" w:customStyle="1" w:styleId="04">
    <w:name w:val="04四级标题"/>
    <w:basedOn w:val="001"/>
    <w:uiPriority w:val="99"/>
    <w:qFormat/>
    <w:pPr>
      <w:spacing w:beforeLines="25"/>
    </w:pPr>
    <w:rPr>
      <w:bCs w:val="0"/>
      <w:color w:val="000080"/>
    </w:rPr>
  </w:style>
  <w:style w:type="paragraph" w:customStyle="1" w:styleId="SOW2">
    <w:name w:val="*SOW 2"/>
    <w:basedOn w:val="SOW1"/>
    <w:next w:val="BodyText"/>
    <w:uiPriority w:val="99"/>
    <w:qFormat/>
    <w:pPr>
      <w:outlineLvl w:val="2"/>
    </w:pPr>
  </w:style>
  <w:style w:type="paragraph" w:customStyle="1" w:styleId="SOW1">
    <w:name w:val="*SOW 1"/>
    <w:next w:val="BodyText"/>
    <w:uiPriority w:val="99"/>
    <w:qFormat/>
    <w:pPr>
      <w:keepNext/>
      <w:keepLines/>
      <w:tabs>
        <w:tab w:val="left" w:pos="1440"/>
      </w:tabs>
      <w:spacing w:after="200" w:line="220" w:lineRule="atLeast"/>
      <w:ind w:left="1440" w:hanging="1440"/>
      <w:outlineLvl w:val="1"/>
    </w:pPr>
    <w:rPr>
      <w:rFonts w:ascii="Arial" w:hAnsi="Arial"/>
      <w:color w:val="000000"/>
      <w:szCs w:val="24"/>
      <w:lang w:eastAsia="en-US"/>
    </w:rPr>
  </w:style>
  <w:style w:type="paragraph" w:customStyle="1" w:styleId="Bullet1Double">
    <w:name w:val="~Bullet #1 Double"/>
    <w:basedOn w:val="Bullet1Single"/>
    <w:uiPriority w:val="99"/>
    <w:qFormat/>
    <w:pPr>
      <w:numPr>
        <w:numId w:val="17"/>
      </w:numPr>
      <w:tabs>
        <w:tab w:val="clear" w:pos="1290"/>
      </w:tabs>
      <w:spacing w:after="220"/>
      <w:ind w:left="360" w:hanging="360"/>
    </w:pPr>
  </w:style>
  <w:style w:type="paragraph" w:customStyle="1" w:styleId="Bullet1Single">
    <w:name w:val="~Bullet #1 Single"/>
    <w:basedOn w:val="BodyText0"/>
    <w:uiPriority w:val="99"/>
    <w:qFormat/>
    <w:pPr>
      <w:numPr>
        <w:numId w:val="18"/>
      </w:numPr>
      <w:tabs>
        <w:tab w:val="clear" w:pos="1290"/>
        <w:tab w:val="left" w:pos="360"/>
      </w:tabs>
      <w:spacing w:after="0"/>
      <w:ind w:left="425" w:hanging="425"/>
    </w:pPr>
  </w:style>
  <w:style w:type="paragraph" w:customStyle="1" w:styleId="ListText">
    <w:name w:val="*List Text"/>
    <w:basedOn w:val="BodyText"/>
    <w:uiPriority w:val="99"/>
    <w:qFormat/>
    <w:pPr>
      <w:tabs>
        <w:tab w:val="left" w:pos="360"/>
        <w:tab w:val="left" w:pos="576"/>
        <w:tab w:val="right" w:leader="dot" w:pos="8640"/>
      </w:tabs>
      <w:suppressAutoHyphens/>
      <w:spacing w:after="0" w:line="360" w:lineRule="auto"/>
      <w:ind w:left="360" w:hanging="360"/>
    </w:pPr>
    <w:rPr>
      <w:rFonts w:ascii="Futura Lt" w:hAnsi="Futura Lt"/>
      <w:color w:val="auto"/>
      <w:kern w:val="0"/>
      <w:sz w:val="18"/>
      <w:szCs w:val="18"/>
    </w:rPr>
  </w:style>
  <w:style w:type="paragraph" w:customStyle="1" w:styleId="affffffff5">
    <w:name w:val="正文(首行缩进）"/>
    <w:basedOn w:val="a4"/>
    <w:uiPriority w:val="99"/>
    <w:qFormat/>
    <w:pPr>
      <w:adjustRightInd w:val="0"/>
      <w:snapToGrid w:val="0"/>
      <w:spacing w:line="300" w:lineRule="auto"/>
      <w:ind w:firstLineChars="200" w:firstLine="200"/>
      <w:textAlignment w:val="baseline"/>
    </w:pPr>
    <w:rPr>
      <w:rFonts w:ascii="Times New Roman"/>
      <w:sz w:val="24"/>
    </w:rPr>
  </w:style>
  <w:style w:type="paragraph" w:customStyle="1" w:styleId="TableText11Bold">
    <w:name w:val="*Table Text 11 Bold"/>
    <w:basedOn w:val="TableText11Single"/>
    <w:uiPriority w:val="99"/>
    <w:qFormat/>
    <w:rPr>
      <w:b/>
    </w:rPr>
  </w:style>
  <w:style w:type="paragraph" w:customStyle="1" w:styleId="TableText11Single">
    <w:name w:val="*Table Text 11 Single"/>
    <w:basedOn w:val="TableText10Single"/>
    <w:uiPriority w:val="99"/>
    <w:qFormat/>
    <w:rPr>
      <w:sz w:val="22"/>
    </w:rPr>
  </w:style>
  <w:style w:type="paragraph" w:customStyle="1" w:styleId="TableText10Single">
    <w:name w:val="*Table Text 10 Single"/>
    <w:basedOn w:val="BodyText"/>
    <w:uiPriority w:val="99"/>
    <w:qFormat/>
    <w:pPr>
      <w:spacing w:after="0"/>
    </w:pPr>
    <w:rPr>
      <w:kern w:val="0"/>
      <w:sz w:val="20"/>
    </w:rPr>
  </w:style>
  <w:style w:type="paragraph" w:customStyle="1" w:styleId="CaptionNormal">
    <w:name w:val="Caption Normal"/>
    <w:basedOn w:val="a4"/>
    <w:next w:val="a4"/>
    <w:uiPriority w:val="99"/>
    <w:qFormat/>
    <w:pPr>
      <w:spacing w:before="60" w:after="280" w:line="200" w:lineRule="exact"/>
    </w:pPr>
    <w:rPr>
      <w:rFonts w:ascii="Times New Roman"/>
      <w:i/>
      <w:iCs/>
      <w:kern w:val="2"/>
      <w:sz w:val="21"/>
      <w:szCs w:val="24"/>
    </w:rPr>
  </w:style>
  <w:style w:type="paragraph" w:customStyle="1" w:styleId="VRTS-BodyText">
    <w:name w:val="_VRTS-Body Text"/>
    <w:basedOn w:val="a4"/>
    <w:link w:val="VRTS-BodyTextCharChar"/>
    <w:uiPriority w:val="99"/>
    <w:qFormat/>
    <w:pPr>
      <w:widowControl/>
      <w:jc w:val="left"/>
    </w:pPr>
    <w:rPr>
      <w:rFonts w:ascii="Arial" w:hAnsi="Arial"/>
      <w:sz w:val="24"/>
      <w:lang w:eastAsia="en-US"/>
    </w:rPr>
  </w:style>
  <w:style w:type="character" w:customStyle="1" w:styleId="VRTS-BodyTextCharChar">
    <w:name w:val="_VRTS-Body Text Char Char"/>
    <w:link w:val="VRTS-BodyText"/>
    <w:uiPriority w:val="99"/>
    <w:qFormat/>
    <w:locked/>
    <w:rPr>
      <w:rFonts w:ascii="Arial" w:hAnsi="Arial"/>
      <w:sz w:val="24"/>
      <w:lang w:eastAsia="en-US"/>
    </w:rPr>
  </w:style>
  <w:style w:type="paragraph" w:customStyle="1" w:styleId="2fd">
    <w:name w:val="样式 正文首行缩进 2 + 小四 黑色"/>
    <w:basedOn w:val="a4"/>
    <w:next w:val="a4"/>
    <w:uiPriority w:val="99"/>
    <w:qFormat/>
    <w:rPr>
      <w:rFonts w:ascii="Times New Roman"/>
      <w:kern w:val="2"/>
      <w:sz w:val="21"/>
      <w:szCs w:val="24"/>
    </w:rPr>
  </w:style>
  <w:style w:type="paragraph" w:customStyle="1" w:styleId="Note">
    <w:name w:val="*Note"/>
    <w:basedOn w:val="BodyText"/>
    <w:next w:val="BodyText"/>
    <w:uiPriority w:val="99"/>
    <w:qFormat/>
    <w:pPr>
      <w:ind w:left="720" w:hanging="720"/>
    </w:pPr>
    <w:rPr>
      <w:kern w:val="0"/>
    </w:rPr>
  </w:style>
  <w:style w:type="paragraph" w:customStyle="1" w:styleId="affffffff6">
    <w:name w:val="*正文"/>
    <w:basedOn w:val="a4"/>
    <w:qFormat/>
    <w:pPr>
      <w:ind w:left="928" w:rightChars="100" w:right="210" w:hanging="360"/>
    </w:pPr>
    <w:rPr>
      <w:rFonts w:hAnsi="宋体"/>
      <w:b/>
      <w:sz w:val="21"/>
      <w:szCs w:val="21"/>
    </w:rPr>
  </w:style>
  <w:style w:type="paragraph" w:customStyle="1" w:styleId="SOW4">
    <w:name w:val="*SOW 4"/>
    <w:basedOn w:val="SOW1"/>
    <w:next w:val="BodyText"/>
    <w:uiPriority w:val="99"/>
    <w:qFormat/>
    <w:pPr>
      <w:outlineLvl w:val="4"/>
    </w:pPr>
  </w:style>
  <w:style w:type="paragraph" w:customStyle="1" w:styleId="NumbersAutoDouble0">
    <w:name w:val="~Numbers (Auto) Double"/>
    <w:basedOn w:val="NumbersAutoDouble"/>
    <w:uiPriority w:val="99"/>
    <w:qFormat/>
    <w:pPr>
      <w:numPr>
        <w:numId w:val="0"/>
      </w:numPr>
      <w:shd w:val="clear" w:color="auto" w:fill="DFE0E1"/>
      <w:ind w:left="360" w:hanging="360"/>
    </w:pPr>
    <w:rPr>
      <w:color w:val="00637A"/>
    </w:rPr>
  </w:style>
  <w:style w:type="paragraph" w:customStyle="1" w:styleId="NumbersAutoDouble">
    <w:name w:val="*Numbers (Auto) Double"/>
    <w:basedOn w:val="BodyText"/>
    <w:uiPriority w:val="99"/>
    <w:qFormat/>
    <w:pPr>
      <w:numPr>
        <w:numId w:val="19"/>
      </w:numPr>
      <w:tabs>
        <w:tab w:val="left" w:pos="360"/>
      </w:tabs>
      <w:ind w:left="900" w:hangingChars="200" w:hanging="200"/>
    </w:pPr>
    <w:rPr>
      <w:kern w:val="0"/>
    </w:rPr>
  </w:style>
  <w:style w:type="paragraph" w:customStyle="1" w:styleId="TableText3">
    <w:name w:val="*Table Text 3"/>
    <w:basedOn w:val="TableText1"/>
    <w:uiPriority w:val="99"/>
    <w:qFormat/>
    <w:rPr>
      <w:sz w:val="14"/>
      <w:szCs w:val="14"/>
    </w:rPr>
  </w:style>
  <w:style w:type="paragraph" w:customStyle="1" w:styleId="TableText1">
    <w:name w:val="*Table Text"/>
    <w:uiPriority w:val="99"/>
    <w:qFormat/>
    <w:pPr>
      <w:spacing w:line="240" w:lineRule="atLeast"/>
    </w:pPr>
    <w:rPr>
      <w:rFonts w:ascii="Arial" w:hAnsi="Arial"/>
      <w:sz w:val="18"/>
      <w:szCs w:val="24"/>
      <w:lang w:eastAsia="en-US"/>
    </w:rPr>
  </w:style>
  <w:style w:type="paragraph" w:customStyle="1" w:styleId="Web11">
    <w:name w:val="普通(Web)11"/>
    <w:basedOn w:val="a4"/>
    <w:uiPriority w:val="99"/>
    <w:qFormat/>
    <w:pPr>
      <w:widowControl/>
      <w:jc w:val="left"/>
    </w:pPr>
    <w:rPr>
      <w:rFonts w:hAnsi="宋体"/>
      <w:sz w:val="24"/>
    </w:rPr>
  </w:style>
  <w:style w:type="paragraph" w:customStyle="1" w:styleId="TableText8Bullet2Double">
    <w:name w:val="~Table Text 8 Bullet #2 Double"/>
    <w:basedOn w:val="TableText8Bullet2Double0"/>
    <w:uiPriority w:val="99"/>
    <w:qFormat/>
    <w:pPr>
      <w:shd w:val="clear" w:color="auto" w:fill="DFE0E1"/>
    </w:pPr>
    <w:rPr>
      <w:color w:val="00637A"/>
    </w:rPr>
  </w:style>
  <w:style w:type="paragraph" w:customStyle="1" w:styleId="TableText8Bullet2Double0">
    <w:name w:val="*Table Text 8 Bullet #2 Double"/>
    <w:basedOn w:val="TableText8Bullet2Single"/>
    <w:uiPriority w:val="99"/>
    <w:qFormat/>
    <w:pPr>
      <w:spacing w:after="60"/>
    </w:pPr>
  </w:style>
  <w:style w:type="paragraph" w:customStyle="1" w:styleId="TableText10Single0">
    <w:name w:val="~Table Text 10 Single"/>
    <w:basedOn w:val="TableText10Single"/>
    <w:uiPriority w:val="99"/>
    <w:qFormat/>
    <w:pPr>
      <w:shd w:val="clear" w:color="auto" w:fill="DFE0E1"/>
    </w:pPr>
    <w:rPr>
      <w:color w:val="00637A"/>
    </w:rPr>
  </w:style>
  <w:style w:type="paragraph" w:customStyle="1" w:styleId="NumberDouble">
    <w:name w:val="~Number Double"/>
    <w:basedOn w:val="Number"/>
    <w:uiPriority w:val="99"/>
    <w:qFormat/>
  </w:style>
  <w:style w:type="paragraph" w:customStyle="1" w:styleId="Number">
    <w:name w:val="~Number"/>
    <w:basedOn w:val="BodyText0"/>
    <w:uiPriority w:val="99"/>
    <w:qFormat/>
    <w:pPr>
      <w:tabs>
        <w:tab w:val="left" w:pos="360"/>
      </w:tabs>
      <w:spacing w:after="0"/>
      <w:ind w:left="360" w:hanging="360"/>
    </w:pPr>
  </w:style>
  <w:style w:type="paragraph" w:customStyle="1" w:styleId="dashbullet">
    <w:name w:val="dash bullet"/>
    <w:uiPriority w:val="99"/>
    <w:qFormat/>
    <w:pPr>
      <w:numPr>
        <w:numId w:val="20"/>
      </w:numPr>
      <w:tabs>
        <w:tab w:val="clear" w:pos="1080"/>
        <w:tab w:val="left" w:pos="187"/>
      </w:tabs>
      <w:spacing w:after="20"/>
      <w:ind w:left="374" w:hanging="187"/>
    </w:pPr>
    <w:rPr>
      <w:rFonts w:ascii="Futura Bk" w:hAnsi="Futura Bk"/>
      <w:sz w:val="18"/>
      <w:lang w:eastAsia="en-US"/>
    </w:rPr>
  </w:style>
  <w:style w:type="paragraph" w:customStyle="1" w:styleId="171">
    <w:name w:val="17"/>
    <w:basedOn w:val="a4"/>
    <w:uiPriority w:val="99"/>
    <w:qFormat/>
    <w:pPr>
      <w:widowControl/>
      <w:snapToGrid w:val="0"/>
      <w:spacing w:before="100" w:beforeAutospacing="1" w:after="100" w:afterAutospacing="1"/>
      <w:jc w:val="left"/>
      <w:textAlignment w:val="baseline"/>
    </w:pPr>
    <w:rPr>
      <w:rFonts w:ascii="Times New Roman"/>
      <w:sz w:val="24"/>
      <w:szCs w:val="24"/>
    </w:rPr>
  </w:style>
  <w:style w:type="paragraph" w:customStyle="1" w:styleId="106550">
    <w:name w:val="样式 宋体 小四 首行缩进:  1.06 厘米 段前: 5 磅 段后: 5 磅 行距: 最小值 0 磅"/>
    <w:basedOn w:val="a4"/>
    <w:uiPriority w:val="99"/>
    <w:qFormat/>
    <w:pPr>
      <w:spacing w:before="100" w:after="100" w:line="240" w:lineRule="atLeast"/>
      <w:ind w:firstLine="510"/>
    </w:pPr>
    <w:rPr>
      <w:rFonts w:hAnsi="宋体" w:cs="宋体"/>
      <w:sz w:val="24"/>
    </w:rPr>
  </w:style>
  <w:style w:type="paragraph" w:customStyle="1" w:styleId="TableTextBold">
    <w:name w:val="*Table Text Bold"/>
    <w:basedOn w:val="TableText1"/>
    <w:uiPriority w:val="99"/>
    <w:qFormat/>
    <w:rPr>
      <w:b/>
    </w:rPr>
  </w:style>
  <w:style w:type="paragraph" w:customStyle="1" w:styleId="n1">
    <w:name w:val="n1"/>
    <w:basedOn w:val="11"/>
    <w:uiPriority w:val="99"/>
    <w:qFormat/>
    <w:pPr>
      <w:autoSpaceDE/>
      <w:autoSpaceDN/>
      <w:spacing w:before="0" w:after="0" w:line="100" w:lineRule="atLeast"/>
      <w:jc w:val="both"/>
      <w:textAlignment w:val="baseline"/>
      <w:outlineLvl w:val="9"/>
    </w:pPr>
    <w:rPr>
      <w:rFonts w:ascii="Times New Roman" w:eastAsia="黑体"/>
      <w:b w:val="0"/>
      <w:sz w:val="18"/>
      <w:lang w:val="en-US"/>
    </w:rPr>
  </w:style>
  <w:style w:type="paragraph" w:customStyle="1" w:styleId="DefaultParagraphFontParaChar">
    <w:name w:val="Default Paragraph Font Para Char"/>
    <w:basedOn w:val="a4"/>
    <w:uiPriority w:val="99"/>
    <w:qFormat/>
    <w:pPr>
      <w:widowControl/>
      <w:spacing w:after="160" w:line="240" w:lineRule="exact"/>
      <w:jc w:val="left"/>
    </w:pPr>
    <w:rPr>
      <w:rFonts w:ascii="Verdana" w:hAnsi="Verdana"/>
      <w:sz w:val="20"/>
      <w:lang w:eastAsia="en-US"/>
    </w:rPr>
  </w:style>
  <w:style w:type="paragraph" w:customStyle="1" w:styleId="TableHeading2">
    <w:name w:val="*Table Heading 2"/>
    <w:basedOn w:val="TableHeading1"/>
    <w:uiPriority w:val="99"/>
    <w:qFormat/>
    <w:pPr>
      <w:shd w:val="clear" w:color="auto" w:fill="A8A8A8"/>
    </w:pPr>
    <w:rPr>
      <w:sz w:val="18"/>
      <w:szCs w:val="18"/>
    </w:rPr>
  </w:style>
  <w:style w:type="paragraph" w:customStyle="1" w:styleId="TableHeading1">
    <w:name w:val="*Table Heading 1"/>
    <w:basedOn w:val="TableText1"/>
    <w:uiPriority w:val="99"/>
    <w:qFormat/>
    <w:pPr>
      <w:shd w:val="clear" w:color="auto" w:fill="007D9A"/>
      <w:jc w:val="center"/>
    </w:pPr>
    <w:rPr>
      <w:b/>
      <w:color w:val="FFFFFF"/>
      <w:sz w:val="20"/>
      <w:szCs w:val="20"/>
    </w:rPr>
  </w:style>
  <w:style w:type="paragraph" w:customStyle="1" w:styleId="xl110">
    <w:name w:val="xl110"/>
    <w:basedOn w:val="a4"/>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2">
    <w:name w:val="￥标题2"/>
    <w:next w:val="a4"/>
    <w:uiPriority w:val="99"/>
    <w:qFormat/>
    <w:pPr>
      <w:numPr>
        <w:ilvl w:val="1"/>
        <w:numId w:val="12"/>
      </w:numPr>
      <w:spacing w:line="360" w:lineRule="auto"/>
      <w:outlineLvl w:val="1"/>
    </w:pPr>
    <w:rPr>
      <w:rFonts w:ascii="Calibri" w:eastAsia="华文新魏" w:hAnsi="Calibri"/>
      <w:b/>
      <w:kern w:val="2"/>
      <w:sz w:val="36"/>
      <w:szCs w:val="22"/>
    </w:rPr>
  </w:style>
  <w:style w:type="paragraph" w:customStyle="1" w:styleId="Bullet3Double">
    <w:name w:val="~Bullet #3 Double"/>
    <w:basedOn w:val="Bullet3Double0"/>
    <w:uiPriority w:val="99"/>
    <w:qFormat/>
    <w:pPr>
      <w:numPr>
        <w:numId w:val="21"/>
      </w:numPr>
      <w:shd w:val="clear" w:color="auto" w:fill="DFE0E1"/>
      <w:spacing w:after="120" w:line="240" w:lineRule="auto"/>
      <w:ind w:left="851" w:hanging="851"/>
    </w:pPr>
    <w:rPr>
      <w:color w:val="00637A"/>
      <w:sz w:val="22"/>
    </w:rPr>
  </w:style>
  <w:style w:type="paragraph" w:customStyle="1" w:styleId="FigureCaptionAuto">
    <w:name w:val="*Figure Caption Auto#"/>
    <w:basedOn w:val="TableFigureCaption"/>
    <w:next w:val="BodyText"/>
    <w:uiPriority w:val="99"/>
    <w:qFormat/>
    <w:pPr>
      <w:numPr>
        <w:numId w:val="22"/>
      </w:numPr>
      <w:tabs>
        <w:tab w:val="left" w:pos="360"/>
        <w:tab w:val="left" w:pos="425"/>
      </w:tabs>
      <w:ind w:left="1080" w:hanging="1080"/>
    </w:pPr>
  </w:style>
  <w:style w:type="paragraph" w:customStyle="1" w:styleId="TableFigureCaption">
    <w:name w:val="*Table/Figure Caption"/>
    <w:basedOn w:val="BodyText"/>
    <w:next w:val="BodyText"/>
    <w:link w:val="TableFigureCaptionCharChar"/>
    <w:uiPriority w:val="99"/>
    <w:qFormat/>
    <w:pPr>
      <w:keepNext/>
    </w:pPr>
    <w:rPr>
      <w:b/>
      <w:color w:val="auto"/>
      <w:kern w:val="0"/>
      <w:sz w:val="18"/>
      <w:szCs w:val="20"/>
    </w:rPr>
  </w:style>
  <w:style w:type="character" w:customStyle="1" w:styleId="TableFigureCaptionCharChar">
    <w:name w:val="*Table/Figure Caption Char Char"/>
    <w:link w:val="TableFigureCaption"/>
    <w:uiPriority w:val="99"/>
    <w:qFormat/>
    <w:locked/>
    <w:rPr>
      <w:rFonts w:ascii="Arial" w:hAnsi="Arial"/>
      <w:b/>
      <w:sz w:val="18"/>
      <w:lang w:eastAsia="en-US"/>
    </w:rPr>
  </w:style>
  <w:style w:type="paragraph" w:customStyle="1" w:styleId="HPSender">
    <w:name w:val="HP Sender"/>
    <w:next w:val="a4"/>
    <w:link w:val="HPSenderCharChar"/>
    <w:uiPriority w:val="99"/>
    <w:qFormat/>
    <w:pPr>
      <w:spacing w:before="100" w:beforeAutospacing="1" w:after="100" w:afterAutospacing="1"/>
    </w:pPr>
    <w:rPr>
      <w:rFonts w:ascii="Arial" w:hAnsi="Arial"/>
      <w:b/>
      <w:sz w:val="22"/>
      <w:szCs w:val="22"/>
      <w:lang w:eastAsia="en-US"/>
    </w:rPr>
  </w:style>
  <w:style w:type="character" w:customStyle="1" w:styleId="HPSenderCharChar">
    <w:name w:val="HP Sender Char Char"/>
    <w:link w:val="HPSender"/>
    <w:uiPriority w:val="99"/>
    <w:qFormat/>
    <w:locked/>
    <w:rPr>
      <w:rFonts w:ascii="Arial" w:hAnsi="Arial"/>
      <w:b/>
      <w:sz w:val="22"/>
      <w:szCs w:val="22"/>
      <w:lang w:eastAsia="en-US"/>
    </w:rPr>
  </w:style>
  <w:style w:type="paragraph" w:customStyle="1" w:styleId="list-initial">
    <w:name w:val="list-initial"/>
    <w:basedOn w:val="a4"/>
    <w:uiPriority w:val="99"/>
    <w:qFormat/>
    <w:pPr>
      <w:widowControl/>
      <w:spacing w:before="100" w:beforeAutospacing="1" w:after="100" w:afterAutospacing="1"/>
      <w:jc w:val="left"/>
    </w:pPr>
    <w:rPr>
      <w:rFonts w:hAnsi="宋体"/>
      <w:sz w:val="24"/>
    </w:rPr>
  </w:style>
  <w:style w:type="paragraph" w:customStyle="1" w:styleId="BodySingle">
    <w:name w:val="Body Single"/>
    <w:basedOn w:val="a4"/>
    <w:uiPriority w:val="99"/>
    <w:qFormat/>
    <w:pPr>
      <w:widowControl/>
      <w:overflowPunct w:val="0"/>
      <w:autoSpaceDE w:val="0"/>
      <w:autoSpaceDN w:val="0"/>
      <w:adjustRightInd w:val="0"/>
      <w:jc w:val="left"/>
      <w:textAlignment w:val="baseline"/>
    </w:pPr>
    <w:rPr>
      <w:rFonts w:ascii="Times New Roman"/>
      <w:sz w:val="24"/>
      <w:lang w:eastAsia="en-US"/>
    </w:rPr>
  </w:style>
  <w:style w:type="paragraph" w:customStyle="1" w:styleId="affffffff7">
    <w:name w:val="表内文字居左"/>
    <w:uiPriority w:val="99"/>
    <w:qFormat/>
    <w:pPr>
      <w:widowControl w:val="0"/>
      <w:adjustRightInd w:val="0"/>
      <w:snapToGrid w:val="0"/>
      <w:jc w:val="both"/>
    </w:pPr>
    <w:rPr>
      <w:kern w:val="2"/>
      <w:sz w:val="24"/>
      <w:szCs w:val="24"/>
    </w:rPr>
  </w:style>
  <w:style w:type="paragraph" w:customStyle="1" w:styleId="1H1Heading0h11stlevelheading111PIM1Section">
    <w:name w:val="样式 标题 1H1Heading 0h11st levelheading 1标题1标题1PIM 1Section..."/>
    <w:basedOn w:val="11"/>
    <w:uiPriority w:val="99"/>
    <w:qFormat/>
    <w:pPr>
      <w:pageBreakBefore/>
      <w:widowControl/>
      <w:autoSpaceDE/>
      <w:autoSpaceDN/>
      <w:adjustRightInd/>
      <w:spacing w:before="360" w:after="240" w:line="360" w:lineRule="auto"/>
    </w:pPr>
    <w:rPr>
      <w:rFonts w:ascii="Times New Roman" w:eastAsia="黑体" w:cs="宋体"/>
      <w:b w:val="0"/>
      <w:color w:val="000000"/>
      <w:sz w:val="36"/>
      <w:lang w:val="en-US"/>
    </w:rPr>
  </w:style>
  <w:style w:type="paragraph" w:customStyle="1" w:styleId="itemlistintable">
    <w:name w:val="itemlistintable"/>
    <w:basedOn w:val="a4"/>
    <w:uiPriority w:val="99"/>
    <w:qFormat/>
    <w:pPr>
      <w:widowControl/>
      <w:spacing w:before="100" w:beforeAutospacing="1" w:after="100" w:afterAutospacing="1"/>
      <w:jc w:val="left"/>
    </w:pPr>
    <w:rPr>
      <w:rFonts w:hAnsi="宋体" w:cs="宋体"/>
      <w:sz w:val="24"/>
      <w:szCs w:val="24"/>
    </w:rPr>
  </w:style>
  <w:style w:type="paragraph" w:customStyle="1" w:styleId="xl118">
    <w:name w:val="xl118"/>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color w:val="000000"/>
      <w:sz w:val="20"/>
    </w:rPr>
  </w:style>
  <w:style w:type="paragraph" w:customStyle="1" w:styleId="NumbersDouble">
    <w:name w:val="~Numbers Double"/>
    <w:basedOn w:val="NumbersDouble0"/>
    <w:uiPriority w:val="99"/>
    <w:qFormat/>
    <w:pPr>
      <w:shd w:val="clear" w:color="auto" w:fill="DFE0E1"/>
      <w:spacing w:after="120" w:line="240" w:lineRule="auto"/>
    </w:pPr>
    <w:rPr>
      <w:rFonts w:ascii="Arial" w:hAnsi="Arial"/>
      <w:color w:val="00637A"/>
      <w:sz w:val="22"/>
    </w:rPr>
  </w:style>
  <w:style w:type="paragraph" w:customStyle="1" w:styleId="NumbersDouble0">
    <w:name w:val="*Numbers Double"/>
    <w:basedOn w:val="Numbers0"/>
    <w:uiPriority w:val="99"/>
    <w:qFormat/>
    <w:pPr>
      <w:spacing w:after="220"/>
    </w:pPr>
  </w:style>
  <w:style w:type="paragraph" w:customStyle="1" w:styleId="BlindParagraph">
    <w:name w:val="~Blind Paragraph"/>
    <w:basedOn w:val="BlindParagraph0"/>
    <w:uiPriority w:val="99"/>
    <w:qFormat/>
    <w:pPr>
      <w:shd w:val="clear" w:color="auto" w:fill="DFE0E1"/>
    </w:pPr>
    <w:rPr>
      <w:rFonts w:ascii="Arial" w:hAnsi="Arial"/>
      <w:color w:val="00637A"/>
    </w:rPr>
  </w:style>
  <w:style w:type="paragraph" w:customStyle="1" w:styleId="BlindParagraph0">
    <w:name w:val="*Blind Paragraph"/>
    <w:basedOn w:val="afb"/>
    <w:uiPriority w:val="99"/>
    <w:qFormat/>
    <w:pPr>
      <w:widowControl/>
      <w:pBdr>
        <w:bottom w:val="none" w:sz="0" w:space="0" w:color="auto"/>
      </w:pBdr>
      <w:tabs>
        <w:tab w:val="clear" w:pos="4153"/>
        <w:tab w:val="clear" w:pos="8306"/>
        <w:tab w:val="center" w:pos="4320"/>
        <w:tab w:val="right" w:pos="8640"/>
      </w:tabs>
      <w:snapToGrid/>
      <w:spacing w:line="80" w:lineRule="exact"/>
      <w:jc w:val="left"/>
    </w:pPr>
    <w:rPr>
      <w:sz w:val="4"/>
      <w:szCs w:val="4"/>
      <w:lang w:val="en-US" w:eastAsia="en-US"/>
    </w:rPr>
  </w:style>
  <w:style w:type="paragraph" w:customStyle="1" w:styleId="2fe">
    <w:name w:val="通用2"/>
    <w:basedOn w:val="a4"/>
    <w:uiPriority w:val="99"/>
    <w:qFormat/>
    <w:pPr>
      <w:tabs>
        <w:tab w:val="left" w:pos="992"/>
      </w:tabs>
      <w:spacing w:beforeLines="50" w:line="360" w:lineRule="auto"/>
      <w:ind w:left="992" w:hanging="567"/>
    </w:pPr>
    <w:rPr>
      <w:kern w:val="2"/>
      <w:sz w:val="21"/>
    </w:rPr>
  </w:style>
  <w:style w:type="paragraph" w:customStyle="1" w:styleId="BodyTextBold">
    <w:name w:val="*Body Text Bold"/>
    <w:basedOn w:val="BodyText"/>
    <w:next w:val="BodyText"/>
    <w:uiPriority w:val="99"/>
    <w:qFormat/>
    <w:pPr>
      <w:spacing w:after="0" w:line="360" w:lineRule="auto"/>
    </w:pPr>
    <w:rPr>
      <w:rFonts w:ascii="Futura Lt" w:hAnsi="Futura Lt"/>
      <w:b/>
      <w:color w:val="auto"/>
      <w:kern w:val="0"/>
      <w:sz w:val="20"/>
    </w:rPr>
  </w:style>
  <w:style w:type="paragraph" w:customStyle="1" w:styleId="CharCharChar1CharCharCharChar">
    <w:name w:val="Char Char Char1 Char Char Char Char"/>
    <w:basedOn w:val="a4"/>
    <w:uiPriority w:val="99"/>
    <w:qFormat/>
    <w:pPr>
      <w:ind w:firstLineChars="200" w:firstLine="440"/>
    </w:pPr>
    <w:rPr>
      <w:rFonts w:ascii="Tahoma" w:hAnsi="Tahoma"/>
      <w:kern w:val="2"/>
      <w:sz w:val="22"/>
      <w:szCs w:val="22"/>
    </w:rPr>
  </w:style>
  <w:style w:type="paragraph" w:customStyle="1" w:styleId="1f7">
    <w:name w:val="纯文本1"/>
    <w:basedOn w:val="a4"/>
    <w:uiPriority w:val="99"/>
    <w:qFormat/>
    <w:pPr>
      <w:adjustRightInd w:val="0"/>
      <w:textAlignment w:val="baseline"/>
    </w:pPr>
    <w:rPr>
      <w:rFonts w:hAnsi="Courier New"/>
      <w:kern w:val="2"/>
      <w:sz w:val="21"/>
    </w:rPr>
  </w:style>
  <w:style w:type="paragraph" w:customStyle="1" w:styleId="CharCharChar10">
    <w:name w:val="Char Char Char1"/>
    <w:basedOn w:val="a4"/>
    <w:uiPriority w:val="99"/>
    <w:qFormat/>
    <w:pPr>
      <w:spacing w:line="360" w:lineRule="auto"/>
    </w:pPr>
    <w:rPr>
      <w:rFonts w:hAnsi="宋体"/>
      <w:kern w:val="2"/>
      <w:sz w:val="24"/>
      <w:szCs w:val="24"/>
    </w:rPr>
  </w:style>
  <w:style w:type="paragraph" w:customStyle="1" w:styleId="2H2Heading2HiddenHeading2CCBSheading22IS">
    <w:name w:val="样式 标题 2H2Heading 2 HiddenHeading 2 CCBSheading 2第一章 标题 2IS..."/>
    <w:basedOn w:val="20"/>
    <w:uiPriority w:val="99"/>
    <w:qFormat/>
    <w:pPr>
      <w:adjustRightInd w:val="0"/>
      <w:snapToGrid w:val="0"/>
      <w:spacing w:before="320" w:line="360" w:lineRule="auto"/>
      <w:ind w:left="576" w:hanging="576"/>
      <w:textAlignment w:val="baseline"/>
    </w:pPr>
    <w:rPr>
      <w:rFonts w:ascii="黑体" w:eastAsia="宋体" w:hAnsi="黑体"/>
      <w:kern w:val="2"/>
      <w:sz w:val="30"/>
      <w:lang w:val="en-US"/>
    </w:rPr>
  </w:style>
  <w:style w:type="paragraph" w:customStyle="1" w:styleId="Bullet2SubtextDouble0">
    <w:name w:val="*Bullet #2 Subtext Double"/>
    <w:basedOn w:val="Bullet2SubtextSingle0"/>
    <w:uiPriority w:val="99"/>
    <w:qFormat/>
    <w:pPr>
      <w:ind w:left="720" w:firstLine="0"/>
    </w:pPr>
  </w:style>
  <w:style w:type="paragraph" w:customStyle="1" w:styleId="Bullet2SubtextSingle0">
    <w:name w:val="*Bullet #2 Subtext Single"/>
    <w:basedOn w:val="Bullet2Double0"/>
    <w:uiPriority w:val="99"/>
    <w:qFormat/>
    <w:pPr>
      <w:tabs>
        <w:tab w:val="left" w:pos="900"/>
      </w:tabs>
    </w:pPr>
  </w:style>
  <w:style w:type="paragraph" w:customStyle="1" w:styleId="Bullet2Double0">
    <w:name w:val="*Bullet #2 Double"/>
    <w:basedOn w:val="Bullet2Single0"/>
    <w:uiPriority w:val="99"/>
    <w:qFormat/>
    <w:pPr>
      <w:numPr>
        <w:numId w:val="0"/>
      </w:numPr>
      <w:tabs>
        <w:tab w:val="clear" w:pos="900"/>
        <w:tab w:val="clear" w:pos="1050"/>
        <w:tab w:val="left" w:pos="420"/>
      </w:tabs>
      <w:spacing w:after="220"/>
      <w:ind w:left="420" w:hanging="420"/>
    </w:pPr>
  </w:style>
  <w:style w:type="paragraph" w:customStyle="1" w:styleId="Char161">
    <w:name w:val="Char161"/>
    <w:basedOn w:val="a4"/>
    <w:uiPriority w:val="99"/>
    <w:qFormat/>
    <w:pPr>
      <w:widowControl/>
      <w:spacing w:after="160" w:line="240" w:lineRule="exact"/>
      <w:jc w:val="left"/>
    </w:pPr>
    <w:rPr>
      <w:rFonts w:ascii="Verdana" w:hAnsi="Verdana"/>
      <w:sz w:val="20"/>
      <w:lang w:eastAsia="en-US"/>
    </w:rPr>
  </w:style>
  <w:style w:type="paragraph" w:customStyle="1" w:styleId="BodyTextCharCharChar">
    <w:name w:val="*Body Text Char Char Char"/>
    <w:link w:val="BodyTextCharCharCharCharChar"/>
    <w:uiPriority w:val="99"/>
    <w:qFormat/>
    <w:pPr>
      <w:spacing w:after="220" w:line="220" w:lineRule="atLeast"/>
    </w:pPr>
    <w:rPr>
      <w:rFonts w:ascii="Arial" w:hAnsi="Arial"/>
      <w:color w:val="000000"/>
      <w:kern w:val="2"/>
      <w:sz w:val="22"/>
      <w:szCs w:val="22"/>
      <w:lang w:eastAsia="en-US"/>
    </w:rPr>
  </w:style>
  <w:style w:type="character" w:customStyle="1" w:styleId="BodyTextCharCharCharCharChar">
    <w:name w:val="*Body Text Char Char Char Char Char"/>
    <w:link w:val="BodyTextCharCharChar"/>
    <w:uiPriority w:val="99"/>
    <w:qFormat/>
    <w:locked/>
    <w:rPr>
      <w:rFonts w:ascii="Arial" w:hAnsi="Arial"/>
      <w:color w:val="000000"/>
      <w:kern w:val="2"/>
      <w:sz w:val="22"/>
      <w:szCs w:val="22"/>
      <w:lang w:eastAsia="en-US"/>
    </w:rPr>
  </w:style>
  <w:style w:type="paragraph" w:customStyle="1" w:styleId="2ff">
    <w:name w:val="需求书2"/>
    <w:basedOn w:val="a4"/>
    <w:uiPriority w:val="99"/>
    <w:qFormat/>
    <w:pPr>
      <w:widowControl/>
      <w:jc w:val="center"/>
    </w:pPr>
    <w:rPr>
      <w:rFonts w:hAnsi="宋体" w:cs="Arial"/>
      <w:color w:val="FF0000"/>
      <w:sz w:val="20"/>
    </w:rPr>
  </w:style>
  <w:style w:type="paragraph" w:customStyle="1" w:styleId="BodySingle0">
    <w:name w:val="*Body Single"/>
    <w:basedOn w:val="BodyText"/>
    <w:uiPriority w:val="99"/>
    <w:qFormat/>
    <w:pPr>
      <w:spacing w:after="0"/>
    </w:pPr>
  </w:style>
  <w:style w:type="paragraph" w:customStyle="1" w:styleId="Heading1">
    <w:name w:val="~Heading 1"/>
    <w:next w:val="BodyText0"/>
    <w:uiPriority w:val="99"/>
    <w:qFormat/>
    <w:pPr>
      <w:keepNext/>
      <w:keepLines/>
      <w:spacing w:before="240" w:after="120" w:line="220" w:lineRule="atLeast"/>
      <w:outlineLvl w:val="1"/>
    </w:pPr>
    <w:rPr>
      <w:rFonts w:ascii="Arial" w:hAnsi="Arial"/>
      <w:b/>
      <w:color w:val="00637A"/>
      <w:sz w:val="32"/>
      <w:szCs w:val="32"/>
      <w:lang w:eastAsia="en-US"/>
    </w:rPr>
  </w:style>
  <w:style w:type="paragraph" w:customStyle="1" w:styleId="HeadingManual5">
    <w:name w:val="*Heading Manual#5"/>
    <w:basedOn w:val="Heading5"/>
    <w:next w:val="BodyText"/>
    <w:uiPriority w:val="99"/>
    <w:qFormat/>
    <w:pPr>
      <w:tabs>
        <w:tab w:val="left" w:pos="357"/>
      </w:tabs>
      <w:spacing w:before="120" w:after="120" w:line="240" w:lineRule="auto"/>
      <w:ind w:left="357" w:hanging="357"/>
      <w:outlineLvl w:val="4"/>
    </w:pPr>
    <w:rPr>
      <w:rFonts w:ascii="Arial" w:hAnsi="Arial"/>
      <w:b/>
      <w:i w:val="0"/>
      <w:color w:val="00637A"/>
    </w:rPr>
  </w:style>
  <w:style w:type="paragraph" w:customStyle="1" w:styleId="Heading5">
    <w:name w:val="*Heading 5"/>
    <w:next w:val="BodyText"/>
    <w:link w:val="Heading5CharChar"/>
    <w:uiPriority w:val="99"/>
    <w:qFormat/>
    <w:pPr>
      <w:keepNext/>
      <w:keepLines/>
      <w:spacing w:line="360" w:lineRule="auto"/>
      <w:outlineLvl w:val="5"/>
    </w:pPr>
    <w:rPr>
      <w:rFonts w:ascii="Verdana" w:hAnsi="Verdana"/>
      <w:i/>
      <w:sz w:val="22"/>
      <w:szCs w:val="22"/>
      <w:lang w:eastAsia="en-US"/>
    </w:rPr>
  </w:style>
  <w:style w:type="character" w:customStyle="1" w:styleId="Heading5CharChar">
    <w:name w:val="*Heading 5 Char Char"/>
    <w:link w:val="Heading5"/>
    <w:uiPriority w:val="99"/>
    <w:qFormat/>
    <w:locked/>
    <w:rPr>
      <w:rFonts w:ascii="Verdana" w:hAnsi="Verdana"/>
      <w:i/>
      <w:sz w:val="22"/>
      <w:szCs w:val="22"/>
      <w:lang w:eastAsia="en-US"/>
    </w:rPr>
  </w:style>
  <w:style w:type="paragraph" w:customStyle="1" w:styleId="FullPage">
    <w:name w:val="*Full Page"/>
    <w:basedOn w:val="BodyText"/>
    <w:uiPriority w:val="99"/>
    <w:qFormat/>
    <w:pPr>
      <w:spacing w:after="280" w:line="220" w:lineRule="atLeast"/>
    </w:pPr>
    <w:rPr>
      <w:rFonts w:ascii="Futura Lt" w:hAnsi="Futura Lt"/>
      <w:color w:val="auto"/>
      <w:kern w:val="0"/>
      <w:sz w:val="20"/>
    </w:rPr>
  </w:style>
  <w:style w:type="paragraph" w:customStyle="1" w:styleId="xl115">
    <w:name w:val="xl115"/>
    <w:basedOn w:val="a4"/>
    <w:uiPriority w:val="99"/>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20"/>
    </w:rPr>
  </w:style>
  <w:style w:type="paragraph" w:customStyle="1" w:styleId="ManualHeading3">
    <w:name w:val="*Manual # Heading 3"/>
    <w:next w:val="BodyText"/>
    <w:uiPriority w:val="99"/>
    <w:qFormat/>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Bullet4Double">
    <w:name w:val="~Bullet #4 Double"/>
    <w:basedOn w:val="Bullet4Double0"/>
    <w:uiPriority w:val="99"/>
    <w:qFormat/>
    <w:pPr>
      <w:numPr>
        <w:numId w:val="23"/>
      </w:numPr>
      <w:shd w:val="clear" w:color="auto" w:fill="DFE0E1"/>
      <w:tabs>
        <w:tab w:val="clear" w:pos="425"/>
        <w:tab w:val="clear" w:pos="2405"/>
        <w:tab w:val="left" w:pos="360"/>
        <w:tab w:val="left" w:pos="900"/>
        <w:tab w:val="left" w:pos="1800"/>
      </w:tabs>
      <w:ind w:left="900" w:hanging="420"/>
    </w:pPr>
    <w:rPr>
      <w:color w:val="00637A"/>
    </w:rPr>
  </w:style>
  <w:style w:type="paragraph" w:customStyle="1" w:styleId="Bullet3SubtextDouble">
    <w:name w:val="~Bullet #3 Subtext Double"/>
    <w:basedOn w:val="Bullet3SubtextDouble0"/>
    <w:uiPriority w:val="99"/>
    <w:qFormat/>
    <w:pPr>
      <w:numPr>
        <w:numId w:val="24"/>
      </w:numPr>
      <w:shd w:val="clear" w:color="auto" w:fill="DFE0E1"/>
      <w:tabs>
        <w:tab w:val="left" w:pos="360"/>
      </w:tabs>
      <w:ind w:left="420" w:hanging="420"/>
    </w:pPr>
    <w:rPr>
      <w:color w:val="00637A"/>
    </w:rPr>
  </w:style>
  <w:style w:type="paragraph" w:customStyle="1" w:styleId="Bullet3SubtextDouble0">
    <w:name w:val="*Bullet #3 Subtext Double"/>
    <w:basedOn w:val="BodyText"/>
    <w:uiPriority w:val="99"/>
    <w:qFormat/>
    <w:pPr>
      <w:ind w:left="1080"/>
    </w:pPr>
    <w:rPr>
      <w:kern w:val="0"/>
    </w:rPr>
  </w:style>
  <w:style w:type="paragraph" w:customStyle="1" w:styleId="CharChar17CharChar">
    <w:name w:val="Char Char17 Char Char"/>
    <w:basedOn w:val="a4"/>
    <w:uiPriority w:val="99"/>
    <w:qFormat/>
    <w:pPr>
      <w:widowControl/>
      <w:spacing w:after="160" w:line="240" w:lineRule="exact"/>
      <w:jc w:val="left"/>
    </w:pPr>
    <w:rPr>
      <w:rFonts w:ascii="Verdana" w:eastAsia="黑体" w:hAnsi="Verdana"/>
      <w:sz w:val="28"/>
      <w:lang w:eastAsia="en-US"/>
    </w:rPr>
  </w:style>
  <w:style w:type="paragraph" w:customStyle="1" w:styleId="TableText10Bullet2Double0">
    <w:name w:val="~Table Text 10 Bullet #2 Double"/>
    <w:basedOn w:val="TableText10Bullet2Double"/>
    <w:uiPriority w:val="99"/>
    <w:qFormat/>
    <w:pPr>
      <w:shd w:val="clear" w:color="auto" w:fill="DFE0E1"/>
      <w:tabs>
        <w:tab w:val="clear" w:pos="432"/>
        <w:tab w:val="clear" w:pos="720"/>
      </w:tabs>
    </w:pPr>
    <w:rPr>
      <w:color w:val="00637A"/>
    </w:rPr>
  </w:style>
  <w:style w:type="paragraph" w:customStyle="1" w:styleId="HPRecipientDataCustomerName">
    <w:name w:val="HP Recipient Data CustomerName"/>
    <w:basedOn w:val="HPRecipientData"/>
    <w:uiPriority w:val="99"/>
    <w:qFormat/>
  </w:style>
  <w:style w:type="paragraph" w:customStyle="1" w:styleId="HPRecipientData">
    <w:name w:val="HP Recipient Data"/>
    <w:uiPriority w:val="99"/>
    <w:qFormat/>
    <w:pPr>
      <w:tabs>
        <w:tab w:val="left" w:pos="2880"/>
      </w:tabs>
      <w:spacing w:after="20"/>
      <w:ind w:left="72"/>
    </w:pPr>
    <w:rPr>
      <w:rFonts w:ascii="Arial" w:hAnsi="Arial" w:cs="Arial"/>
      <w:sz w:val="18"/>
      <w:szCs w:val="18"/>
      <w:lang w:eastAsia="en-US"/>
    </w:rPr>
  </w:style>
  <w:style w:type="paragraph" w:customStyle="1" w:styleId="Bullet1SubtextDouble0">
    <w:name w:val="*Bullet #1 Subtext Double"/>
    <w:basedOn w:val="Bullet1SubtextSingle0"/>
    <w:uiPriority w:val="99"/>
    <w:qFormat/>
    <w:pPr>
      <w:spacing w:after="220"/>
    </w:pPr>
  </w:style>
  <w:style w:type="paragraph" w:customStyle="1" w:styleId="Bullet1SubtextSingle0">
    <w:name w:val="*Bullet #1 Subtext Single"/>
    <w:basedOn w:val="Bullet1Double0"/>
    <w:uiPriority w:val="99"/>
    <w:qFormat/>
    <w:pPr>
      <w:tabs>
        <w:tab w:val="clear" w:pos="360"/>
      </w:tabs>
      <w:spacing w:after="0" w:line="360" w:lineRule="auto"/>
    </w:pPr>
    <w:rPr>
      <w:kern w:val="0"/>
      <w:sz w:val="21"/>
    </w:rPr>
  </w:style>
  <w:style w:type="paragraph" w:customStyle="1" w:styleId="affffffff8">
    <w:name w:val="我的列表"/>
    <w:basedOn w:val="ab"/>
    <w:uiPriority w:val="99"/>
    <w:qFormat/>
    <w:pPr>
      <w:autoSpaceDE/>
      <w:autoSpaceDN/>
      <w:adjustRightInd/>
      <w:ind w:firstLine="0"/>
      <w:jc w:val="both"/>
    </w:pPr>
    <w:rPr>
      <w:rFonts w:hAnsi="宋体"/>
      <w:color w:val="000000"/>
      <w:kern w:val="2"/>
      <w:sz w:val="21"/>
      <w:szCs w:val="22"/>
      <w:lang w:val="en-US"/>
    </w:rPr>
  </w:style>
  <w:style w:type="paragraph" w:customStyle="1" w:styleId="xl129">
    <w:name w:val="xl12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hAnsi="宋体" w:cs="宋体"/>
      <w:color w:val="000000"/>
      <w:sz w:val="20"/>
    </w:rPr>
  </w:style>
  <w:style w:type="paragraph" w:customStyle="1" w:styleId="2250">
    <w:name w:val="样式 标题 2 + 行距: 固定值 25 磅"/>
    <w:basedOn w:val="20"/>
    <w:uiPriority w:val="99"/>
    <w:qFormat/>
    <w:pPr>
      <w:spacing w:line="440" w:lineRule="exact"/>
      <w:ind w:left="576" w:hanging="576"/>
      <w:jc w:val="left"/>
    </w:pPr>
    <w:rPr>
      <w:rFonts w:ascii="宋体" w:eastAsia="宋体" w:hAnsi="宋体"/>
      <w:color w:val="000000"/>
      <w:kern w:val="2"/>
      <w:sz w:val="28"/>
      <w:lang w:val="en-US"/>
    </w:rPr>
  </w:style>
  <w:style w:type="paragraph" w:customStyle="1" w:styleId="TableText10Bold">
    <w:name w:val="*Table Text 10 Bold"/>
    <w:basedOn w:val="TableText10Single"/>
    <w:uiPriority w:val="99"/>
    <w:qFormat/>
    <w:rPr>
      <w:b/>
    </w:rPr>
  </w:style>
  <w:style w:type="paragraph" w:customStyle="1" w:styleId="TableText8Single">
    <w:name w:val="*Table Text 8 Single"/>
    <w:basedOn w:val="TableText10Single"/>
    <w:uiPriority w:val="99"/>
    <w:qFormat/>
    <w:rPr>
      <w:sz w:val="16"/>
    </w:rPr>
  </w:style>
  <w:style w:type="paragraph" w:customStyle="1" w:styleId="affffffff9">
    <w:name w:val="表格题注"/>
    <w:next w:val="a4"/>
    <w:uiPriority w:val="99"/>
    <w:qFormat/>
    <w:pPr>
      <w:keepLines/>
      <w:tabs>
        <w:tab w:val="left" w:pos="1905"/>
      </w:tabs>
      <w:spacing w:beforeLines="100"/>
      <w:ind w:left="1089" w:hanging="369"/>
      <w:jc w:val="center"/>
    </w:pPr>
    <w:rPr>
      <w:rFonts w:ascii="Arial" w:hAnsi="Arial"/>
      <w:sz w:val="18"/>
      <w:szCs w:val="18"/>
    </w:rPr>
  </w:style>
  <w:style w:type="paragraph" w:customStyle="1" w:styleId="Copyright">
    <w:name w:val="*Copyright"/>
    <w:basedOn w:val="ConfidentialityNotice"/>
    <w:next w:val="BodyText"/>
    <w:uiPriority w:val="99"/>
    <w:qFormat/>
    <w:pPr>
      <w:spacing w:before="1200"/>
    </w:pPr>
    <w:rPr>
      <w:rFonts w:ascii="Arial" w:hAnsi="Arial"/>
    </w:rPr>
  </w:style>
  <w:style w:type="paragraph" w:customStyle="1" w:styleId="ConfidentialityNotice">
    <w:name w:val="*Confidentiality Notice"/>
    <w:basedOn w:val="BodyText"/>
    <w:uiPriority w:val="99"/>
    <w:qFormat/>
    <w:pPr>
      <w:spacing w:after="200" w:line="220" w:lineRule="atLeast"/>
    </w:pPr>
    <w:rPr>
      <w:rFonts w:ascii="Futura Lt" w:hAnsi="Futura Lt"/>
      <w:color w:val="auto"/>
      <w:kern w:val="0"/>
      <w:sz w:val="18"/>
    </w:rPr>
  </w:style>
  <w:style w:type="paragraph" w:customStyle="1" w:styleId="xl111">
    <w:name w:val="xl111"/>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Bullet3Single">
    <w:name w:val="~Bullet #3 Single"/>
    <w:basedOn w:val="Bullet3Single0"/>
    <w:uiPriority w:val="99"/>
    <w:qFormat/>
    <w:pPr>
      <w:numPr>
        <w:numId w:val="25"/>
      </w:numPr>
      <w:shd w:val="clear" w:color="auto" w:fill="DFE0E1"/>
      <w:tabs>
        <w:tab w:val="clear" w:pos="0"/>
        <w:tab w:val="clear" w:pos="720"/>
        <w:tab w:val="left" w:leader="dot" w:pos="1080"/>
      </w:tabs>
      <w:spacing w:line="240" w:lineRule="auto"/>
      <w:ind w:left="851" w:hanging="851"/>
    </w:pPr>
    <w:rPr>
      <w:color w:val="00637A"/>
      <w:sz w:val="22"/>
    </w:rPr>
  </w:style>
  <w:style w:type="paragraph" w:customStyle="1" w:styleId="SectionTitle">
    <w:name w:val="*Section Title"/>
    <w:next w:val="BodyText"/>
    <w:uiPriority w:val="99"/>
    <w:qFormat/>
    <w:pPr>
      <w:pageBreakBefore/>
      <w:spacing w:before="240" w:after="240"/>
      <w:outlineLvl w:val="0"/>
    </w:pPr>
    <w:rPr>
      <w:rFonts w:ascii="Arial" w:hAnsi="Arial"/>
      <w:color w:val="00637A"/>
      <w:sz w:val="36"/>
      <w:szCs w:val="36"/>
      <w:lang w:eastAsia="en-US"/>
    </w:rPr>
  </w:style>
  <w:style w:type="paragraph" w:customStyle="1" w:styleId="Char1CharCharChar">
    <w:name w:val="Char1 Char Char Char"/>
    <w:basedOn w:val="a4"/>
    <w:uiPriority w:val="99"/>
    <w:qFormat/>
    <w:pPr>
      <w:numPr>
        <w:numId w:val="26"/>
      </w:numPr>
      <w:tabs>
        <w:tab w:val="clear" w:pos="0"/>
        <w:tab w:val="left" w:pos="425"/>
      </w:tabs>
    </w:pPr>
    <w:rPr>
      <w:rFonts w:ascii="Times New Roman"/>
      <w:kern w:val="2"/>
      <w:sz w:val="24"/>
      <w:szCs w:val="24"/>
    </w:rPr>
  </w:style>
  <w:style w:type="paragraph" w:customStyle="1" w:styleId="HeadingManual50">
    <w:name w:val="~Heading Manual#5"/>
    <w:basedOn w:val="HeadingManual5"/>
    <w:next w:val="BodyText0"/>
    <w:uiPriority w:val="99"/>
    <w:qFormat/>
  </w:style>
  <w:style w:type="paragraph" w:customStyle="1" w:styleId="itemstepintable">
    <w:name w:val="itemstepintable"/>
    <w:basedOn w:val="a4"/>
    <w:uiPriority w:val="99"/>
    <w:qFormat/>
    <w:pPr>
      <w:widowControl/>
      <w:spacing w:line="300" w:lineRule="atLeast"/>
      <w:jc w:val="left"/>
    </w:pPr>
    <w:rPr>
      <w:rFonts w:hAnsi="宋体"/>
      <w:sz w:val="18"/>
    </w:rPr>
  </w:style>
  <w:style w:type="paragraph" w:customStyle="1" w:styleId="Bullet1Subtext">
    <w:name w:val="~Bullet #1 Subtext"/>
    <w:basedOn w:val="Bullet1Single"/>
    <w:uiPriority w:val="99"/>
    <w:qFormat/>
    <w:pPr>
      <w:numPr>
        <w:numId w:val="0"/>
      </w:numPr>
      <w:tabs>
        <w:tab w:val="clear" w:pos="1290"/>
      </w:tabs>
      <w:ind w:left="360"/>
    </w:pPr>
  </w:style>
  <w:style w:type="paragraph" w:customStyle="1" w:styleId="affffffffa">
    <w:name w:val="插图题注"/>
    <w:next w:val="a4"/>
    <w:uiPriority w:val="99"/>
    <w:qFormat/>
    <w:pPr>
      <w:tabs>
        <w:tab w:val="left" w:pos="360"/>
      </w:tabs>
      <w:spacing w:afterLines="100"/>
      <w:jc w:val="center"/>
    </w:pPr>
    <w:rPr>
      <w:rFonts w:ascii="Arial" w:hAnsi="Arial"/>
      <w:sz w:val="18"/>
      <w:szCs w:val="18"/>
    </w:rPr>
  </w:style>
  <w:style w:type="paragraph" w:customStyle="1" w:styleId="ManualHeading2">
    <w:name w:val="~Manual # Heading 2"/>
    <w:next w:val="BodyText0"/>
    <w:uiPriority w:val="99"/>
    <w:qFormat/>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affffffffb">
    <w:name w:val="办公自动化专用正文"/>
    <w:basedOn w:val="a4"/>
    <w:uiPriority w:val="99"/>
    <w:qFormat/>
    <w:pPr>
      <w:spacing w:line="500" w:lineRule="atLeast"/>
      <w:ind w:firstLine="624"/>
    </w:pPr>
    <w:rPr>
      <w:rFonts w:ascii="Times New Roman"/>
      <w:kern w:val="2"/>
      <w:sz w:val="21"/>
    </w:rPr>
  </w:style>
  <w:style w:type="paragraph" w:customStyle="1" w:styleId="trademark">
    <w:name w:val="trademark"/>
    <w:uiPriority w:val="99"/>
    <w:qFormat/>
    <w:pPr>
      <w:spacing w:after="60"/>
    </w:pPr>
    <w:rPr>
      <w:rFonts w:ascii="Futura Bk" w:hAnsi="Futura Bk"/>
      <w:sz w:val="15"/>
      <w:lang w:eastAsia="en-US"/>
    </w:rPr>
  </w:style>
  <w:style w:type="paragraph" w:customStyle="1" w:styleId="2ff0">
    <w:name w:val="正文缩进2字"/>
    <w:basedOn w:val="a4"/>
    <w:link w:val="2CharChar3"/>
    <w:uiPriority w:val="99"/>
    <w:qFormat/>
    <w:pPr>
      <w:tabs>
        <w:tab w:val="center" w:pos="4320"/>
        <w:tab w:val="right" w:pos="8640"/>
      </w:tabs>
      <w:spacing w:line="360" w:lineRule="auto"/>
      <w:ind w:firstLine="432"/>
      <w:jc w:val="left"/>
    </w:pPr>
    <w:rPr>
      <w:sz w:val="24"/>
    </w:rPr>
  </w:style>
  <w:style w:type="character" w:customStyle="1" w:styleId="2CharChar3">
    <w:name w:val="正文缩进2字 Char Char"/>
    <w:link w:val="2ff0"/>
    <w:uiPriority w:val="99"/>
    <w:qFormat/>
    <w:locked/>
    <w:rPr>
      <w:rFonts w:ascii="宋体"/>
      <w:sz w:val="24"/>
    </w:rPr>
  </w:style>
  <w:style w:type="paragraph" w:customStyle="1" w:styleId="CharCharCharCharCharCharCharCharCharCharChar1Char">
    <w:name w:val="Char Char Char Char Char Char Char Char Char Char Char1 Char"/>
    <w:basedOn w:val="a4"/>
    <w:uiPriority w:val="99"/>
    <w:qFormat/>
    <w:pPr>
      <w:ind w:left="851" w:hanging="851"/>
    </w:pPr>
    <w:rPr>
      <w:rFonts w:ascii="Times New Roman"/>
      <w:kern w:val="2"/>
      <w:sz w:val="24"/>
    </w:rPr>
  </w:style>
  <w:style w:type="paragraph" w:customStyle="1" w:styleId="HeadingManual40">
    <w:name w:val="~Heading Manual#4"/>
    <w:basedOn w:val="HeadingManual4"/>
    <w:next w:val="BodyText0"/>
    <w:uiPriority w:val="99"/>
    <w:qFormat/>
  </w:style>
  <w:style w:type="paragraph" w:customStyle="1" w:styleId="TimesNewRoman">
    <w:name w:val="样式 正文文字缩进 + Times New Roman"/>
    <w:basedOn w:val="a4"/>
    <w:uiPriority w:val="99"/>
    <w:qFormat/>
    <w:pPr>
      <w:spacing w:line="360" w:lineRule="auto"/>
      <w:ind w:firstLine="482"/>
    </w:pPr>
    <w:rPr>
      <w:rFonts w:ascii="Times New Roman"/>
      <w:kern w:val="2"/>
      <w:sz w:val="24"/>
    </w:rPr>
  </w:style>
  <w:style w:type="paragraph" w:customStyle="1" w:styleId="3315">
    <w:name w:val="样式 小四 段前: 3 磅 段后: 3 磅 行距: 1.5 倍行距"/>
    <w:basedOn w:val="a4"/>
    <w:link w:val="3315CharChar"/>
    <w:uiPriority w:val="99"/>
    <w:qFormat/>
    <w:pPr>
      <w:spacing w:before="60" w:after="60" w:line="360" w:lineRule="auto"/>
      <w:ind w:firstLineChars="225" w:firstLine="540"/>
    </w:pPr>
    <w:rPr>
      <w:rFonts w:ascii="Times New Roman"/>
      <w:kern w:val="2"/>
      <w:sz w:val="24"/>
    </w:rPr>
  </w:style>
  <w:style w:type="character" w:customStyle="1" w:styleId="3315CharChar">
    <w:name w:val="样式 小四 段前: 3 磅 段后: 3 磅 行距: 1.5 倍行距 Char Char"/>
    <w:link w:val="3315"/>
    <w:uiPriority w:val="99"/>
    <w:qFormat/>
    <w:locked/>
    <w:rPr>
      <w:kern w:val="2"/>
      <w:sz w:val="24"/>
    </w:rPr>
  </w:style>
  <w:style w:type="paragraph" w:customStyle="1" w:styleId="xl113">
    <w:name w:val="xl113"/>
    <w:basedOn w:val="a4"/>
    <w:uiPriority w:val="99"/>
    <w:qFormat/>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hAnsi="宋体" w:cs="宋体"/>
      <w:color w:val="000000"/>
      <w:sz w:val="20"/>
    </w:rPr>
  </w:style>
  <w:style w:type="paragraph" w:customStyle="1" w:styleId="Subheading0">
    <w:name w:val="~Subheading"/>
    <w:basedOn w:val="Subheading"/>
    <w:next w:val="BodyText0"/>
    <w:uiPriority w:val="99"/>
    <w:qFormat/>
    <w:pPr>
      <w:shd w:val="clear" w:color="auto" w:fill="DFE0E1"/>
    </w:pPr>
  </w:style>
  <w:style w:type="paragraph" w:customStyle="1" w:styleId="Quotation">
    <w:name w:val="*Quotation"/>
    <w:basedOn w:val="BodyText"/>
    <w:next w:val="QuotationAttribute"/>
    <w:uiPriority w:val="99"/>
    <w:qFormat/>
    <w:pPr>
      <w:spacing w:after="200" w:line="220" w:lineRule="atLeast"/>
      <w:ind w:left="720" w:right="720"/>
    </w:pPr>
    <w:rPr>
      <w:rFonts w:ascii="Futura Lt" w:hAnsi="Futura Lt"/>
      <w:i/>
      <w:color w:val="auto"/>
      <w:kern w:val="0"/>
      <w:sz w:val="20"/>
    </w:rPr>
  </w:style>
  <w:style w:type="paragraph" w:customStyle="1" w:styleId="QuotationAttribute">
    <w:name w:val="*Quotation Attribute"/>
    <w:basedOn w:val="BodyText"/>
    <w:next w:val="BodyText"/>
    <w:uiPriority w:val="99"/>
    <w:qFormat/>
    <w:pPr>
      <w:numPr>
        <w:numId w:val="27"/>
      </w:numPr>
      <w:spacing w:after="0" w:line="360" w:lineRule="auto"/>
      <w:ind w:left="425" w:right="720" w:hanging="425"/>
    </w:pPr>
    <w:rPr>
      <w:rFonts w:ascii="Futura Lt" w:hAnsi="Futura Lt"/>
      <w:color w:val="auto"/>
      <w:kern w:val="0"/>
      <w:sz w:val="20"/>
    </w:rPr>
  </w:style>
  <w:style w:type="paragraph" w:customStyle="1" w:styleId="AltNumbersBold">
    <w:name w:val="*Alt Numbers Bold"/>
    <w:basedOn w:val="NumbersBold"/>
    <w:uiPriority w:val="99"/>
    <w:qFormat/>
    <w:pPr>
      <w:tabs>
        <w:tab w:val="left" w:pos="1440"/>
      </w:tabs>
      <w:ind w:left="1440" w:hanging="1440"/>
    </w:pPr>
  </w:style>
  <w:style w:type="paragraph" w:customStyle="1" w:styleId="NumbersBold">
    <w:name w:val="*Numbers Bold"/>
    <w:basedOn w:val="Numbers0"/>
    <w:uiPriority w:val="99"/>
    <w:qFormat/>
    <w:rPr>
      <w:b/>
    </w:rPr>
  </w:style>
  <w:style w:type="paragraph" w:customStyle="1" w:styleId="affffffffc">
    <w:name w:val="正文首行缩进（绿盟科技）"/>
    <w:basedOn w:val="a4"/>
    <w:uiPriority w:val="99"/>
    <w:qFormat/>
    <w:pPr>
      <w:widowControl/>
      <w:spacing w:line="360" w:lineRule="auto"/>
      <w:ind w:firstLineChars="200" w:firstLine="200"/>
      <w:jc w:val="left"/>
    </w:pPr>
    <w:rPr>
      <w:rFonts w:ascii="Times New Roman"/>
      <w:sz w:val="24"/>
      <w:szCs w:val="21"/>
    </w:rPr>
  </w:style>
  <w:style w:type="paragraph" w:customStyle="1" w:styleId="affffffffd">
    <w:name w:val="第二级"/>
    <w:basedOn w:val="20"/>
    <w:link w:val="CharChara"/>
    <w:uiPriority w:val="99"/>
    <w:qFormat/>
    <w:pPr>
      <w:spacing w:line="416" w:lineRule="auto"/>
    </w:pPr>
    <w:rPr>
      <w:rFonts w:ascii="Cambria" w:eastAsia="宋体" w:hAnsi="Cambria"/>
      <w:kern w:val="2"/>
      <w:lang w:val="en-US"/>
    </w:rPr>
  </w:style>
  <w:style w:type="character" w:customStyle="1" w:styleId="CharChara">
    <w:name w:val="第二级 Char Char"/>
    <w:link w:val="affffffffd"/>
    <w:uiPriority w:val="99"/>
    <w:qFormat/>
    <w:locked/>
    <w:rPr>
      <w:rFonts w:ascii="Cambria" w:hAnsi="Cambria"/>
      <w:b/>
      <w:kern w:val="2"/>
      <w:sz w:val="32"/>
    </w:rPr>
  </w:style>
  <w:style w:type="paragraph" w:customStyle="1" w:styleId="affffffffe">
    <w:name w:val="列表项目（缩进两字）"/>
    <w:basedOn w:val="ad"/>
    <w:uiPriority w:val="99"/>
    <w:qFormat/>
    <w:pPr>
      <w:tabs>
        <w:tab w:val="clear" w:pos="425"/>
        <w:tab w:val="left" w:pos="390"/>
      </w:tabs>
      <w:adjustRightInd w:val="0"/>
      <w:snapToGrid w:val="0"/>
      <w:spacing w:line="360" w:lineRule="auto"/>
      <w:ind w:left="390" w:hanging="390"/>
    </w:pPr>
    <w:rPr>
      <w:rFonts w:ascii="Arial" w:hAnsi="Arial"/>
      <w:sz w:val="28"/>
    </w:rPr>
  </w:style>
  <w:style w:type="paragraph" w:customStyle="1" w:styleId="CustomerName">
    <w:name w:val="CustomerName"/>
    <w:basedOn w:val="HPRecipientData"/>
    <w:uiPriority w:val="99"/>
    <w:qFormat/>
  </w:style>
  <w:style w:type="paragraph" w:customStyle="1" w:styleId="bodytextbold0">
    <w:name w:val="body text bold"/>
    <w:basedOn w:val="af3"/>
    <w:uiPriority w:val="99"/>
    <w:qFormat/>
    <w:pPr>
      <w:spacing w:after="0"/>
    </w:pPr>
    <w:rPr>
      <w:rFonts w:ascii="Futura Hv" w:hAnsi="Futura Hv"/>
      <w:sz w:val="18"/>
      <w:lang w:val="en-US" w:eastAsia="en-US"/>
    </w:rPr>
  </w:style>
  <w:style w:type="paragraph" w:customStyle="1" w:styleId="TableText8Bold">
    <w:name w:val="*Table Text 8 Bold"/>
    <w:basedOn w:val="TableText8Single"/>
    <w:uiPriority w:val="99"/>
    <w:qFormat/>
    <w:rPr>
      <w:b/>
    </w:rPr>
  </w:style>
  <w:style w:type="paragraph" w:customStyle="1" w:styleId="a2">
    <w:name w:val="编写建议"/>
    <w:basedOn w:val="a4"/>
    <w:uiPriority w:val="99"/>
    <w:qFormat/>
    <w:pPr>
      <w:widowControl/>
      <w:numPr>
        <w:ilvl w:val="8"/>
        <w:numId w:val="28"/>
      </w:numPr>
      <w:snapToGrid w:val="0"/>
      <w:spacing w:before="80" w:after="80" w:line="300" w:lineRule="auto"/>
      <w:ind w:left="1134" w:firstLine="420"/>
    </w:pPr>
    <w:rPr>
      <w:rFonts w:ascii="Arial" w:hAnsi="Arial" w:cs="Arial"/>
      <w:i/>
      <w:color w:val="0000FF"/>
      <w:sz w:val="21"/>
      <w:szCs w:val="21"/>
    </w:rPr>
  </w:style>
  <w:style w:type="paragraph" w:customStyle="1" w:styleId="AltNumberDouble">
    <w:name w:val="~Alt Number Double"/>
    <w:basedOn w:val="NumberDouble"/>
    <w:uiPriority w:val="99"/>
    <w:qFormat/>
    <w:pPr>
      <w:tabs>
        <w:tab w:val="clear" w:pos="360"/>
        <w:tab w:val="left" w:pos="1440"/>
      </w:tabs>
      <w:spacing w:after="220"/>
      <w:ind w:left="1440" w:hanging="1440"/>
    </w:pPr>
  </w:style>
  <w:style w:type="paragraph" w:customStyle="1" w:styleId="HeadingManual3">
    <w:name w:val="*Heading Manual#3"/>
    <w:basedOn w:val="Heading30"/>
    <w:next w:val="BodyText"/>
    <w:uiPriority w:val="99"/>
    <w:qFormat/>
    <w:pPr>
      <w:tabs>
        <w:tab w:val="left" w:pos="1224"/>
      </w:tabs>
      <w:spacing w:line="240" w:lineRule="auto"/>
      <w:ind w:leftChars="0" w:left="1224" w:rightChars="0" w:right="0" w:hanging="504"/>
      <w:outlineLvl w:val="2"/>
    </w:pPr>
    <w:rPr>
      <w:rFonts w:ascii="Arial" w:hAnsi="Arial"/>
      <w:color w:val="00637A"/>
      <w:sz w:val="32"/>
    </w:rPr>
  </w:style>
  <w:style w:type="paragraph" w:customStyle="1" w:styleId="Heading30">
    <w:name w:val="*Heading 3"/>
    <w:next w:val="BodyText"/>
    <w:link w:val="Heading3CharChar"/>
    <w:uiPriority w:val="99"/>
    <w:qFormat/>
    <w:pPr>
      <w:keepNext/>
      <w:keepLines/>
      <w:spacing w:before="120" w:after="120" w:line="360" w:lineRule="auto"/>
      <w:ind w:leftChars="100" w:left="240" w:rightChars="100" w:right="100"/>
      <w:outlineLvl w:val="3"/>
    </w:pPr>
    <w:rPr>
      <w:rFonts w:ascii="Verdana" w:hAnsi="Verdana"/>
      <w:b/>
      <w:sz w:val="22"/>
      <w:szCs w:val="22"/>
      <w:lang w:eastAsia="en-US"/>
    </w:rPr>
  </w:style>
  <w:style w:type="character" w:customStyle="1" w:styleId="Heading3CharChar">
    <w:name w:val="*Heading 3 Char Char"/>
    <w:link w:val="Heading30"/>
    <w:uiPriority w:val="99"/>
    <w:qFormat/>
    <w:locked/>
    <w:rPr>
      <w:rFonts w:ascii="Verdana" w:hAnsi="Verdana"/>
      <w:b/>
      <w:sz w:val="22"/>
      <w:szCs w:val="22"/>
      <w:lang w:eastAsia="en-US"/>
    </w:rPr>
  </w:style>
  <w:style w:type="paragraph" w:customStyle="1" w:styleId="P3">
    <w:name w:val="P标3"/>
    <w:basedOn w:val="34"/>
    <w:uiPriority w:val="99"/>
    <w:qFormat/>
    <w:pPr>
      <w:keepNext w:val="0"/>
      <w:keepLines w:val="0"/>
      <w:widowControl w:val="0"/>
      <w:spacing w:before="0" w:after="0" w:line="240" w:lineRule="auto"/>
      <w:jc w:val="center"/>
      <w:outlineLvl w:val="9"/>
    </w:pPr>
    <w:rPr>
      <w:rFonts w:ascii="宋体" w:hAnsi="宋体"/>
      <w:b w:val="0"/>
      <w:kern w:val="2"/>
      <w:sz w:val="24"/>
      <w:szCs w:val="24"/>
      <w:lang w:val="en-US"/>
    </w:rPr>
  </w:style>
  <w:style w:type="paragraph" w:customStyle="1" w:styleId="TableGraphicsCaption">
    <w:name w:val="*Table/Graphics Caption"/>
    <w:basedOn w:val="BodyText"/>
    <w:next w:val="BodyText"/>
    <w:uiPriority w:val="99"/>
    <w:qFormat/>
    <w:pPr>
      <w:spacing w:line="360" w:lineRule="auto"/>
    </w:pPr>
    <w:rPr>
      <w:rFonts w:ascii="Futura Lt" w:hAnsi="Futura Lt"/>
      <w:color w:val="auto"/>
      <w:kern w:val="0"/>
      <w:sz w:val="18"/>
      <w:szCs w:val="18"/>
    </w:rPr>
  </w:style>
  <w:style w:type="paragraph" w:customStyle="1" w:styleId="CharCharCharChar1">
    <w:name w:val="Char Char Char Char"/>
    <w:basedOn w:val="a4"/>
    <w:qFormat/>
    <w:pPr>
      <w:widowControl/>
      <w:spacing w:after="160" w:line="240" w:lineRule="exact"/>
      <w:jc w:val="left"/>
    </w:pPr>
    <w:rPr>
      <w:rFonts w:ascii="Verdana" w:hAnsi="Verdana"/>
      <w:sz w:val="20"/>
      <w:lang w:eastAsia="en-US"/>
    </w:rPr>
  </w:style>
  <w:style w:type="paragraph" w:customStyle="1" w:styleId="Bullet0">
    <w:name w:val="Bullet"/>
    <w:basedOn w:val="a4"/>
    <w:uiPriority w:val="99"/>
    <w:qFormat/>
    <w:pPr>
      <w:widowControl/>
      <w:numPr>
        <w:numId w:val="29"/>
      </w:numPr>
      <w:tabs>
        <w:tab w:val="left" w:pos="288"/>
      </w:tabs>
      <w:jc w:val="left"/>
    </w:pPr>
    <w:rPr>
      <w:rFonts w:ascii="Arial" w:hAnsi="Arial"/>
      <w:sz w:val="20"/>
    </w:rPr>
  </w:style>
  <w:style w:type="paragraph" w:customStyle="1" w:styleId="gongcheng">
    <w:name w:val="gongcheng"/>
    <w:basedOn w:val="a4"/>
    <w:uiPriority w:val="99"/>
    <w:qFormat/>
    <w:pPr>
      <w:widowControl/>
      <w:spacing w:before="100" w:beforeAutospacing="1" w:after="100" w:afterAutospacing="1"/>
      <w:jc w:val="left"/>
    </w:pPr>
    <w:rPr>
      <w:rFonts w:hAnsi="宋体"/>
      <w:sz w:val="24"/>
    </w:rPr>
  </w:style>
  <w:style w:type="paragraph" w:customStyle="1" w:styleId="afffffffff">
    <w:name w:val="普通正文"/>
    <w:basedOn w:val="a4"/>
    <w:uiPriority w:val="99"/>
    <w:qFormat/>
    <w:pPr>
      <w:adjustRightInd w:val="0"/>
      <w:spacing w:before="120" w:after="120"/>
      <w:jc w:val="left"/>
      <w:textAlignment w:val="baseline"/>
    </w:pPr>
    <w:rPr>
      <w:rFonts w:ascii="Arial" w:hAnsi="Arial"/>
      <w:sz w:val="24"/>
    </w:rPr>
  </w:style>
  <w:style w:type="paragraph" w:customStyle="1" w:styleId="a14">
    <w:name w:val="a14"/>
    <w:basedOn w:val="a4"/>
    <w:uiPriority w:val="99"/>
    <w:qFormat/>
    <w:pPr>
      <w:widowControl/>
      <w:spacing w:before="100" w:beforeAutospacing="1" w:after="100" w:afterAutospacing="1" w:line="360" w:lineRule="atLeast"/>
      <w:jc w:val="left"/>
    </w:pPr>
    <w:rPr>
      <w:rFonts w:hAnsi="宋体"/>
      <w:sz w:val="21"/>
    </w:rPr>
  </w:style>
  <w:style w:type="paragraph" w:customStyle="1" w:styleId="figuredescription">
    <w:name w:val="figuredescription"/>
    <w:basedOn w:val="a4"/>
    <w:uiPriority w:val="99"/>
    <w:qFormat/>
    <w:pPr>
      <w:widowControl/>
      <w:spacing w:before="100" w:beforeAutospacing="1" w:after="100" w:afterAutospacing="1"/>
      <w:jc w:val="left"/>
    </w:pPr>
    <w:rPr>
      <w:rFonts w:hAnsi="宋体" w:cs="宋体"/>
      <w:sz w:val="24"/>
      <w:szCs w:val="24"/>
    </w:rPr>
  </w:style>
  <w:style w:type="paragraph" w:customStyle="1" w:styleId="HPEntityDetail">
    <w:name w:val="HP Entity Detail"/>
    <w:uiPriority w:val="99"/>
    <w:qFormat/>
    <w:pPr>
      <w:ind w:left="-1080" w:right="-720"/>
    </w:pPr>
    <w:rPr>
      <w:rFonts w:ascii="Arial" w:hAnsi="Arial"/>
      <w:b/>
      <w:sz w:val="14"/>
      <w:szCs w:val="14"/>
      <w:lang w:eastAsia="en-US"/>
    </w:rPr>
  </w:style>
  <w:style w:type="paragraph" w:customStyle="1" w:styleId="BulletSubnumber">
    <w:name w:val="*Bullet Subnumber"/>
    <w:basedOn w:val="BulletSubnumber0"/>
    <w:uiPriority w:val="99"/>
    <w:qFormat/>
    <w:rPr>
      <w:color w:val="auto"/>
    </w:rPr>
  </w:style>
  <w:style w:type="paragraph" w:customStyle="1" w:styleId="BulletSubnumber0">
    <w:name w:val="~Bullet Subnumber"/>
    <w:basedOn w:val="Bullet1Subtext"/>
    <w:uiPriority w:val="99"/>
    <w:qFormat/>
    <w:pPr>
      <w:tabs>
        <w:tab w:val="left" w:pos="720"/>
      </w:tabs>
      <w:ind w:left="720" w:hanging="360"/>
    </w:pPr>
  </w:style>
  <w:style w:type="paragraph" w:customStyle="1" w:styleId="ManualHeading20">
    <w:name w:val="*Manual # Heading 2"/>
    <w:next w:val="BodyText"/>
    <w:uiPriority w:val="99"/>
    <w:qFormat/>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AltNumbersDouble">
    <w:name w:val="~Alt Numbers Double"/>
    <w:basedOn w:val="AltNumbersDouble0"/>
    <w:uiPriority w:val="99"/>
    <w:qFormat/>
    <w:pPr>
      <w:shd w:val="clear" w:color="auto" w:fill="DFE0E1"/>
      <w:spacing w:line="240" w:lineRule="auto"/>
    </w:pPr>
    <w:rPr>
      <w:rFonts w:ascii="Arial" w:hAnsi="Arial"/>
      <w:color w:val="00637A"/>
      <w:sz w:val="22"/>
    </w:rPr>
  </w:style>
  <w:style w:type="paragraph" w:customStyle="1" w:styleId="AltNumbersDouble0">
    <w:name w:val="*Alt Numbers Double"/>
    <w:basedOn w:val="NumbersDouble0"/>
    <w:uiPriority w:val="99"/>
    <w:qFormat/>
    <w:pPr>
      <w:tabs>
        <w:tab w:val="left" w:pos="1440"/>
      </w:tabs>
      <w:ind w:left="1440" w:hanging="1440"/>
    </w:pPr>
  </w:style>
  <w:style w:type="paragraph" w:customStyle="1" w:styleId="c">
    <w:name w:val="c_"/>
    <w:uiPriority w:val="99"/>
    <w:qFormat/>
    <w:pPr>
      <w:widowControl w:val="0"/>
      <w:autoSpaceDE w:val="0"/>
      <w:autoSpaceDN w:val="0"/>
      <w:adjustRightInd w:val="0"/>
      <w:spacing w:line="360" w:lineRule="atLeast"/>
      <w:jc w:val="both"/>
      <w:textAlignment w:val="baseline"/>
    </w:pPr>
    <w:rPr>
      <w:rFonts w:ascii="Arial" w:hAnsi="Arial"/>
      <w:sz w:val="24"/>
    </w:rPr>
  </w:style>
  <w:style w:type="paragraph" w:customStyle="1" w:styleId="afffffffff0">
    <w:name w:val="￥正文"/>
    <w:basedOn w:val="a4"/>
    <w:link w:val="CharCharb"/>
    <w:uiPriority w:val="99"/>
    <w:qFormat/>
    <w:pPr>
      <w:spacing w:line="360" w:lineRule="auto"/>
      <w:ind w:firstLineChars="200" w:firstLine="200"/>
    </w:pPr>
    <w:rPr>
      <w:rFonts w:ascii="Calibri" w:hAnsi="Calibri"/>
      <w:kern w:val="2"/>
      <w:sz w:val="22"/>
    </w:rPr>
  </w:style>
  <w:style w:type="character" w:customStyle="1" w:styleId="CharCharb">
    <w:name w:val="￥正文 Char Char"/>
    <w:link w:val="afffffffff0"/>
    <w:uiPriority w:val="99"/>
    <w:qFormat/>
    <w:locked/>
    <w:rPr>
      <w:rFonts w:ascii="Calibri" w:hAnsi="Calibri"/>
      <w:kern w:val="2"/>
      <w:sz w:val="22"/>
    </w:rPr>
  </w:style>
  <w:style w:type="paragraph" w:customStyle="1" w:styleId="afffffffff1">
    <w:name w:val="图中文字"/>
    <w:basedOn w:val="a4"/>
    <w:uiPriority w:val="99"/>
    <w:qFormat/>
    <w:pPr>
      <w:widowControl/>
      <w:tabs>
        <w:tab w:val="left" w:pos="1275"/>
      </w:tabs>
      <w:jc w:val="center"/>
    </w:pPr>
    <w:rPr>
      <w:rFonts w:ascii="Arial" w:hAnsi="Arial"/>
      <w:kern w:val="2"/>
      <w:sz w:val="21"/>
    </w:rPr>
  </w:style>
  <w:style w:type="paragraph" w:customStyle="1" w:styleId="4a">
    <w:name w:val="标句4"/>
    <w:basedOn w:val="a4"/>
    <w:uiPriority w:val="99"/>
    <w:qFormat/>
    <w:pPr>
      <w:tabs>
        <w:tab w:val="left" w:pos="425"/>
      </w:tabs>
      <w:adjustRightInd w:val="0"/>
      <w:snapToGrid w:val="0"/>
      <w:spacing w:line="360" w:lineRule="auto"/>
      <w:ind w:left="425" w:hanging="425"/>
    </w:pPr>
    <w:rPr>
      <w:kern w:val="2"/>
      <w:sz w:val="21"/>
    </w:rPr>
  </w:style>
  <w:style w:type="paragraph" w:customStyle="1" w:styleId="TableText11Bullet2Double">
    <w:name w:val="*Table Text 11 Bullet #2 Double"/>
    <w:basedOn w:val="TableText11Bullet2Single"/>
    <w:uiPriority w:val="99"/>
    <w:qFormat/>
    <w:pPr>
      <w:spacing w:after="60"/>
    </w:pPr>
  </w:style>
  <w:style w:type="paragraph" w:customStyle="1" w:styleId="TableText11Bullet2Single">
    <w:name w:val="*Table Text 11 Bullet #2 Single"/>
    <w:basedOn w:val="TableText10Bullet2Single"/>
    <w:uiPriority w:val="99"/>
    <w:qFormat/>
    <w:rPr>
      <w:sz w:val="22"/>
    </w:rPr>
  </w:style>
  <w:style w:type="paragraph" w:customStyle="1" w:styleId="afffffffff2">
    <w:name w:val="正文内容"/>
    <w:basedOn w:val="a4"/>
    <w:uiPriority w:val="99"/>
    <w:qFormat/>
    <w:rPr>
      <w:rFonts w:ascii="Arial" w:hAnsi="Arial"/>
      <w:spacing w:val="-12"/>
      <w:kern w:val="2"/>
      <w:sz w:val="21"/>
    </w:rPr>
  </w:style>
  <w:style w:type="paragraph" w:customStyle="1" w:styleId="HPBodytext10pt">
    <w:name w:val="_HP Body text 10 pt"/>
    <w:basedOn w:val="Default"/>
    <w:next w:val="Default"/>
    <w:uiPriority w:val="99"/>
    <w:qFormat/>
    <w:pPr>
      <w:spacing w:after="120"/>
    </w:pPr>
    <w:rPr>
      <w:rFonts w:ascii="Futura-Book" w:hAnsi="Futura-Book" w:cs="Times New Roman"/>
      <w:color w:val="auto"/>
    </w:rPr>
  </w:style>
  <w:style w:type="paragraph" w:customStyle="1" w:styleId="HeadingManual1">
    <w:name w:val="*Heading Manual#1"/>
    <w:basedOn w:val="Heading10"/>
    <w:next w:val="BodyText"/>
    <w:uiPriority w:val="99"/>
    <w:qFormat/>
    <w:pPr>
      <w:pageBreakBefore/>
      <w:tabs>
        <w:tab w:val="left" w:pos="360"/>
      </w:tabs>
      <w:spacing w:before="120" w:line="240" w:lineRule="auto"/>
      <w:ind w:left="357" w:hanging="357"/>
      <w:outlineLvl w:val="0"/>
    </w:pPr>
    <w:rPr>
      <w:rFonts w:ascii="Arial" w:hAnsi="Arial"/>
      <w:color w:val="00637A"/>
      <w:sz w:val="40"/>
    </w:rPr>
  </w:style>
  <w:style w:type="paragraph" w:customStyle="1" w:styleId="Heading10">
    <w:name w:val="*Heading 1"/>
    <w:basedOn w:val="BodyText"/>
    <w:next w:val="BodyText"/>
    <w:link w:val="Heading1CharChar"/>
    <w:uiPriority w:val="99"/>
    <w:qFormat/>
    <w:pPr>
      <w:keepNext/>
      <w:keepLines/>
      <w:spacing w:before="240" w:line="360" w:lineRule="auto"/>
      <w:outlineLvl w:val="1"/>
    </w:pPr>
    <w:rPr>
      <w:rFonts w:ascii="Verdana" w:hAnsi="Verdana"/>
      <w:b/>
      <w:color w:val="auto"/>
      <w:kern w:val="0"/>
      <w:sz w:val="32"/>
      <w:szCs w:val="20"/>
    </w:rPr>
  </w:style>
  <w:style w:type="character" w:customStyle="1" w:styleId="Heading1CharChar">
    <w:name w:val="*Heading 1 Char Char"/>
    <w:link w:val="Heading10"/>
    <w:uiPriority w:val="99"/>
    <w:qFormat/>
    <w:locked/>
    <w:rPr>
      <w:rFonts w:ascii="Verdana" w:hAnsi="Verdana"/>
      <w:b/>
      <w:sz w:val="32"/>
      <w:lang w:eastAsia="en-US"/>
    </w:rPr>
  </w:style>
  <w:style w:type="paragraph" w:customStyle="1" w:styleId="-2">
    <w:name w:val="标-2"/>
    <w:basedOn w:val="20"/>
    <w:uiPriority w:val="99"/>
    <w:qFormat/>
    <w:pPr>
      <w:ind w:leftChars="121" w:left="254" w:hanging="576"/>
    </w:pPr>
    <w:rPr>
      <w:rFonts w:ascii="Times New Roman" w:eastAsia="宋体" w:hAnsi="Times New Roman"/>
      <w:color w:val="336699"/>
      <w:kern w:val="2"/>
      <w:sz w:val="28"/>
      <w:lang w:val="en-US"/>
    </w:rPr>
  </w:style>
  <w:style w:type="paragraph" w:customStyle="1" w:styleId="400">
    <w:name w:val="40"/>
    <w:basedOn w:val="a4"/>
    <w:link w:val="40CharChar"/>
    <w:uiPriority w:val="99"/>
    <w:qFormat/>
    <w:pPr>
      <w:adjustRightInd w:val="0"/>
      <w:snapToGrid w:val="0"/>
      <w:spacing w:line="360" w:lineRule="auto"/>
      <w:ind w:firstLineChars="200" w:firstLine="200"/>
      <w:jc w:val="left"/>
    </w:pPr>
    <w:rPr>
      <w:rFonts w:ascii="Times New Roman"/>
      <w:kern w:val="2"/>
      <w:sz w:val="32"/>
    </w:rPr>
  </w:style>
  <w:style w:type="character" w:customStyle="1" w:styleId="40CharChar">
    <w:name w:val="40 Char Char"/>
    <w:link w:val="400"/>
    <w:uiPriority w:val="99"/>
    <w:qFormat/>
    <w:locked/>
    <w:rPr>
      <w:kern w:val="2"/>
      <w:sz w:val="32"/>
    </w:rPr>
  </w:style>
  <w:style w:type="paragraph" w:customStyle="1" w:styleId="xl103">
    <w:name w:val="xl103"/>
    <w:basedOn w:val="a4"/>
    <w:qFormat/>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afffffffff3">
    <w:name w:val="黑"/>
    <w:basedOn w:val="a4"/>
    <w:uiPriority w:val="99"/>
    <w:qFormat/>
    <w:pPr>
      <w:spacing w:line="360" w:lineRule="auto"/>
    </w:pPr>
    <w:rPr>
      <w:rFonts w:hAnsi="宋体"/>
      <w:b/>
      <w:color w:val="000000"/>
      <w:kern w:val="2"/>
      <w:sz w:val="24"/>
      <w:szCs w:val="24"/>
    </w:rPr>
  </w:style>
  <w:style w:type="paragraph" w:customStyle="1" w:styleId="font12">
    <w:name w:val="font12"/>
    <w:basedOn w:val="a4"/>
    <w:qFormat/>
    <w:pPr>
      <w:widowControl/>
      <w:spacing w:before="100" w:beforeAutospacing="1" w:after="100" w:afterAutospacing="1"/>
      <w:jc w:val="left"/>
    </w:pPr>
    <w:rPr>
      <w:rFonts w:hAnsi="宋体" w:cs="宋体"/>
      <w:color w:val="000000"/>
      <w:sz w:val="20"/>
    </w:rPr>
  </w:style>
  <w:style w:type="paragraph" w:customStyle="1" w:styleId="p18">
    <w:name w:val="p18"/>
    <w:basedOn w:val="a4"/>
    <w:uiPriority w:val="99"/>
    <w:qFormat/>
    <w:pPr>
      <w:widowControl/>
      <w:spacing w:after="312" w:line="360" w:lineRule="auto"/>
      <w:ind w:left="420" w:hanging="420"/>
      <w:jc w:val="center"/>
    </w:pPr>
    <w:rPr>
      <w:rFonts w:ascii="Arial" w:hAnsi="Arial" w:cs="Arial"/>
      <w:b/>
      <w:bCs/>
      <w:sz w:val="21"/>
      <w:szCs w:val="21"/>
    </w:rPr>
  </w:style>
  <w:style w:type="paragraph" w:customStyle="1" w:styleId="ManualHeading1">
    <w:name w:val="~Manual # Heading 1"/>
    <w:next w:val="BodyText0"/>
    <w:uiPriority w:val="99"/>
    <w:qFormat/>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Headline">
    <w:name w:val="Headline"/>
    <w:basedOn w:val="a4"/>
    <w:uiPriority w:val="99"/>
    <w:qFormat/>
    <w:pPr>
      <w:widowControl/>
      <w:suppressAutoHyphens/>
      <w:spacing w:line="280" w:lineRule="exact"/>
      <w:jc w:val="left"/>
    </w:pPr>
    <w:rPr>
      <w:rFonts w:ascii="Times New Roman"/>
      <w:sz w:val="24"/>
      <w:szCs w:val="24"/>
      <w:lang w:eastAsia="en-US"/>
    </w:rPr>
  </w:style>
  <w:style w:type="paragraph" w:customStyle="1" w:styleId="TableFigureCaption0">
    <w:name w:val="~Table/Figure Caption"/>
    <w:basedOn w:val="TableFigureCaption"/>
    <w:uiPriority w:val="99"/>
    <w:qFormat/>
    <w:pPr>
      <w:shd w:val="clear" w:color="auto" w:fill="DFE0E1"/>
    </w:pPr>
    <w:rPr>
      <w:color w:val="00637A"/>
    </w:rPr>
  </w:style>
  <w:style w:type="paragraph" w:customStyle="1" w:styleId="CharCharCharCharCharCharCharCharCharCharCharCharCharCharCharChar">
    <w:name w:val="Char Char Char Char Char Char Char Char Char Char Char Char Char Char Char Char"/>
    <w:basedOn w:val="a4"/>
    <w:uiPriority w:val="99"/>
    <w:qFormat/>
    <w:pPr>
      <w:tabs>
        <w:tab w:val="left" w:pos="360"/>
      </w:tabs>
    </w:pPr>
    <w:rPr>
      <w:rFonts w:ascii="Times New Roman"/>
      <w:kern w:val="2"/>
      <w:sz w:val="21"/>
    </w:rPr>
  </w:style>
  <w:style w:type="paragraph" w:customStyle="1" w:styleId="858D7CFB-ED40-4347-BF05-701D383B685F858D7CFB-ED40-4347-BF05-701D383B685F1">
    <w:name w:val="列出段落[858D7CFB-ED40-4347-BF05-701D383B685F][858D7CFB-ED40-4347-BF05-701D383B685F]1"/>
    <w:basedOn w:val="a4"/>
    <w:uiPriority w:val="99"/>
    <w:qFormat/>
    <w:pPr>
      <w:widowControl/>
      <w:ind w:firstLineChars="200" w:firstLine="420"/>
      <w:jc w:val="left"/>
    </w:pPr>
    <w:rPr>
      <w:rFonts w:ascii="Times New Roman"/>
      <w:sz w:val="21"/>
    </w:rPr>
  </w:style>
  <w:style w:type="paragraph" w:customStyle="1" w:styleId="afffffffff4">
    <w:name w:val="??"/>
    <w:uiPriority w:val="99"/>
    <w:qFormat/>
    <w:pPr>
      <w:widowControl w:val="0"/>
      <w:autoSpaceDE w:val="0"/>
      <w:autoSpaceDN w:val="0"/>
      <w:adjustRightInd w:val="0"/>
      <w:spacing w:line="312" w:lineRule="atLeast"/>
      <w:jc w:val="both"/>
      <w:textAlignment w:val="baseline"/>
    </w:pPr>
    <w:rPr>
      <w:sz w:val="21"/>
    </w:rPr>
  </w:style>
  <w:style w:type="paragraph" w:customStyle="1" w:styleId="l16">
    <w:name w:val="l16"/>
    <w:basedOn w:val="a4"/>
    <w:uiPriority w:val="99"/>
    <w:qFormat/>
    <w:pPr>
      <w:widowControl/>
      <w:jc w:val="left"/>
    </w:pPr>
    <w:rPr>
      <w:rFonts w:ascii="Arial Unicode MS" w:eastAsia="Arial Unicode MS" w:hAnsi="Arial Unicode MS"/>
      <w:color w:val="000000"/>
      <w:sz w:val="24"/>
      <w:szCs w:val="22"/>
    </w:rPr>
  </w:style>
  <w:style w:type="paragraph" w:customStyle="1" w:styleId="Bullet3SubtextSingle">
    <w:name w:val="~Bullet #3 Subtext Single"/>
    <w:basedOn w:val="Bullet3SubtextSingle0"/>
    <w:uiPriority w:val="99"/>
    <w:qFormat/>
    <w:pPr>
      <w:numPr>
        <w:numId w:val="30"/>
      </w:numPr>
      <w:shd w:val="clear" w:color="auto" w:fill="DFE0E1"/>
      <w:spacing w:line="240" w:lineRule="auto"/>
      <w:ind w:left="1985" w:hanging="425"/>
    </w:pPr>
    <w:rPr>
      <w:color w:val="00637A"/>
      <w:sz w:val="22"/>
    </w:rPr>
  </w:style>
  <w:style w:type="paragraph" w:customStyle="1" w:styleId="Bullet3SubtextSingle0">
    <w:name w:val="*Bullet #3 Subtext Single"/>
    <w:basedOn w:val="Bullet3Double0"/>
    <w:uiPriority w:val="99"/>
    <w:qFormat/>
    <w:pPr>
      <w:numPr>
        <w:numId w:val="0"/>
      </w:numPr>
      <w:tabs>
        <w:tab w:val="clear" w:pos="1080"/>
      </w:tabs>
      <w:ind w:left="1080"/>
    </w:pPr>
  </w:style>
  <w:style w:type="paragraph" w:customStyle="1" w:styleId="xl123">
    <w:name w:val="xl12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p14h">
    <w:name w:val="p14h"/>
    <w:basedOn w:val="a4"/>
    <w:uiPriority w:val="99"/>
    <w:qFormat/>
    <w:pPr>
      <w:widowControl/>
      <w:spacing w:before="100" w:beforeAutospacing="1" w:after="100" w:afterAutospacing="1" w:line="312" w:lineRule="auto"/>
      <w:jc w:val="left"/>
    </w:pPr>
    <w:rPr>
      <w:rFonts w:hAnsi="宋体"/>
      <w:sz w:val="22"/>
      <w:szCs w:val="22"/>
    </w:rPr>
  </w:style>
  <w:style w:type="paragraph" w:customStyle="1" w:styleId="xl134">
    <w:name w:val="xl134"/>
    <w:basedOn w:val="a4"/>
    <w:uiPriority w:val="99"/>
    <w:qFormat/>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CharCharCharChar10">
    <w:name w:val="Char Char Char Char1"/>
    <w:basedOn w:val="a4"/>
    <w:uiPriority w:val="99"/>
    <w:qFormat/>
    <w:pPr>
      <w:adjustRightInd w:val="0"/>
      <w:spacing w:line="360" w:lineRule="auto"/>
    </w:pPr>
    <w:rPr>
      <w:rFonts w:ascii="Times New Roman"/>
      <w:sz w:val="24"/>
    </w:rPr>
  </w:style>
  <w:style w:type="paragraph" w:customStyle="1" w:styleId="afffffffff5">
    <w:name w:val="一级正文"/>
    <w:basedOn w:val="a4"/>
    <w:uiPriority w:val="99"/>
    <w:qFormat/>
    <w:pPr>
      <w:spacing w:line="360" w:lineRule="auto"/>
      <w:ind w:firstLineChars="200" w:firstLine="480"/>
    </w:pPr>
    <w:rPr>
      <w:rFonts w:ascii="Times New Roman"/>
      <w:kern w:val="2"/>
      <w:sz w:val="24"/>
      <w:szCs w:val="24"/>
    </w:rPr>
  </w:style>
  <w:style w:type="paragraph" w:customStyle="1" w:styleId="4b">
    <w:name w:val="样式4"/>
    <w:basedOn w:val="12"/>
    <w:uiPriority w:val="99"/>
    <w:qFormat/>
    <w:pPr>
      <w:tabs>
        <w:tab w:val="right" w:leader="dot" w:pos="9458"/>
      </w:tabs>
    </w:pPr>
    <w:rPr>
      <w:b w:val="0"/>
      <w:kern w:val="2"/>
    </w:rPr>
  </w:style>
  <w:style w:type="paragraph" w:customStyle="1" w:styleId="LogoCover">
    <w:name w:val="*Logo Cover"/>
    <w:basedOn w:val="TableText1"/>
    <w:uiPriority w:val="99"/>
    <w:qFormat/>
    <w:pPr>
      <w:ind w:right="360"/>
      <w:jc w:val="right"/>
    </w:pPr>
  </w:style>
  <w:style w:type="paragraph" w:customStyle="1" w:styleId="3h3H3level3PIM3Level3HeadHeading3-oldsect12">
    <w:name w:val="样式 标题 3h3H3level_3PIM 3Level 3 HeadHeading 3 - oldsect1.2..."/>
    <w:basedOn w:val="34"/>
    <w:uiPriority w:val="99"/>
    <w:qFormat/>
    <w:pPr>
      <w:widowControl w:val="0"/>
      <w:spacing w:before="0" w:after="0" w:line="360" w:lineRule="auto"/>
      <w:ind w:left="180"/>
      <w:jc w:val="both"/>
    </w:pPr>
    <w:rPr>
      <w:rFonts w:ascii="宋体" w:hAnsi="宋体" w:cs="宋体"/>
      <w:bCs/>
      <w:kern w:val="2"/>
      <w:sz w:val="28"/>
      <w:lang w:val="en-US"/>
    </w:rPr>
  </w:style>
  <w:style w:type="paragraph" w:customStyle="1" w:styleId="afffffffff6">
    <w:name w:val="第三级"/>
    <w:basedOn w:val="34"/>
    <w:link w:val="CharCharc"/>
    <w:uiPriority w:val="99"/>
    <w:qFormat/>
    <w:pPr>
      <w:widowControl w:val="0"/>
      <w:spacing w:line="416" w:lineRule="auto"/>
      <w:jc w:val="both"/>
    </w:pPr>
    <w:rPr>
      <w:kern w:val="2"/>
      <w:lang w:val="en-US"/>
    </w:rPr>
  </w:style>
  <w:style w:type="character" w:customStyle="1" w:styleId="CharCharc">
    <w:name w:val="第三级 Char Char"/>
    <w:link w:val="afffffffff6"/>
    <w:uiPriority w:val="99"/>
    <w:qFormat/>
    <w:locked/>
    <w:rPr>
      <w:b/>
      <w:kern w:val="2"/>
      <w:sz w:val="32"/>
    </w:rPr>
  </w:style>
  <w:style w:type="paragraph" w:customStyle="1" w:styleId="ParaCharCharCharChar111">
    <w:name w:val="默认段落字体 Para Char Char Char Char111"/>
    <w:basedOn w:val="a4"/>
    <w:uiPriority w:val="99"/>
    <w:qFormat/>
    <w:rPr>
      <w:rFonts w:ascii="Times New Roman"/>
      <w:kern w:val="2"/>
      <w:sz w:val="21"/>
      <w:szCs w:val="24"/>
    </w:rPr>
  </w:style>
  <w:style w:type="paragraph" w:customStyle="1" w:styleId="075">
    <w:name w:val="样式 (西文) 宋体 首行缩进:  0.75 厘米 行距: 单倍行距"/>
    <w:basedOn w:val="a4"/>
    <w:uiPriority w:val="99"/>
    <w:qFormat/>
    <w:pPr>
      <w:ind w:firstLine="425"/>
    </w:pPr>
    <w:rPr>
      <w:rFonts w:eastAsia="楷体_GB2312" w:hAnsi="宋体"/>
      <w:kern w:val="2"/>
      <w:sz w:val="28"/>
    </w:rPr>
  </w:style>
  <w:style w:type="paragraph" w:customStyle="1" w:styleId="TopLine">
    <w:name w:val="Top Line"/>
    <w:basedOn w:val="a4"/>
    <w:uiPriority w:val="99"/>
    <w:qFormat/>
    <w:pPr>
      <w:widowControl/>
      <w:pBdr>
        <w:bottom w:val="single" w:sz="18" w:space="1" w:color="auto"/>
      </w:pBdr>
      <w:jc w:val="left"/>
    </w:pPr>
    <w:rPr>
      <w:rFonts w:ascii="Times New Roman"/>
      <w:sz w:val="24"/>
      <w:szCs w:val="24"/>
      <w:lang w:eastAsia="en-US"/>
    </w:rPr>
  </w:style>
  <w:style w:type="paragraph" w:customStyle="1" w:styleId="TableText2Bullet1">
    <w:name w:val="*Table Text 2 Bullet #1"/>
    <w:basedOn w:val="TableText2"/>
    <w:uiPriority w:val="99"/>
    <w:qFormat/>
    <w:pPr>
      <w:numPr>
        <w:numId w:val="31"/>
      </w:numPr>
      <w:tabs>
        <w:tab w:val="left" w:pos="144"/>
      </w:tabs>
      <w:ind w:left="144" w:hanging="144"/>
    </w:pPr>
  </w:style>
  <w:style w:type="paragraph" w:customStyle="1" w:styleId="TableText2">
    <w:name w:val="*Table Text 2"/>
    <w:basedOn w:val="TableText1"/>
    <w:uiPriority w:val="99"/>
    <w:qFormat/>
    <w:pPr>
      <w:spacing w:line="220" w:lineRule="atLeast"/>
    </w:pPr>
    <w:rPr>
      <w:color w:val="000000"/>
      <w:sz w:val="20"/>
      <w:szCs w:val="20"/>
    </w:rPr>
  </w:style>
  <w:style w:type="paragraph" w:customStyle="1" w:styleId="TableText10Bullet1Double">
    <w:name w:val="~Table Text 10 Bullet #1 Double"/>
    <w:basedOn w:val="TableText10Bullet1Double0"/>
    <w:uiPriority w:val="99"/>
    <w:qFormat/>
    <w:pPr>
      <w:shd w:val="clear" w:color="auto" w:fill="DFE0E1"/>
    </w:pPr>
    <w:rPr>
      <w:color w:val="00637A"/>
    </w:rPr>
  </w:style>
  <w:style w:type="paragraph" w:customStyle="1" w:styleId="TableText10Bullet1Double0">
    <w:name w:val="*Table Text 10 Bullet #1 Double"/>
    <w:basedOn w:val="TableText10Bullet1Single"/>
    <w:uiPriority w:val="99"/>
    <w:qFormat/>
    <w:pPr>
      <w:spacing w:after="60"/>
    </w:pPr>
  </w:style>
  <w:style w:type="paragraph" w:customStyle="1" w:styleId="3Level3HeadH3Heading3-oldh3sect123Head33l3">
    <w:name w:val="样式 标题 3Level 3 HeadH3Heading 3 - oldh3sect1.2.3Head33l3..."/>
    <w:basedOn w:val="34"/>
    <w:uiPriority w:val="99"/>
    <w:qFormat/>
    <w:pPr>
      <w:spacing w:beforeLines="50" w:beforeAutospacing="1" w:after="0" w:line="480" w:lineRule="auto"/>
      <w:ind w:left="340" w:hanging="340"/>
      <w:jc w:val="both"/>
      <w:textAlignment w:val="baseline"/>
    </w:pPr>
    <w:rPr>
      <w:rFonts w:ascii="宋体" w:hAnsi="Arial" w:cs="宋体"/>
      <w:bCs/>
      <w:sz w:val="30"/>
      <w:szCs w:val="23"/>
      <w:lang w:val="en-US"/>
    </w:rPr>
  </w:style>
  <w:style w:type="paragraph" w:customStyle="1" w:styleId="afffffffff7">
    <w:name w:val="表文字"/>
    <w:uiPriority w:val="99"/>
    <w:qFormat/>
    <w:rPr>
      <w:rFonts w:ascii="宋体"/>
      <w:kern w:val="2"/>
    </w:rPr>
  </w:style>
  <w:style w:type="paragraph" w:customStyle="1" w:styleId="afffffffff8">
    <w:name w:val="表格文本"/>
    <w:basedOn w:val="a4"/>
    <w:uiPriority w:val="99"/>
    <w:qFormat/>
    <w:pPr>
      <w:tabs>
        <w:tab w:val="decimal" w:pos="0"/>
      </w:tabs>
      <w:autoSpaceDE w:val="0"/>
      <w:autoSpaceDN w:val="0"/>
      <w:adjustRightInd w:val="0"/>
      <w:jc w:val="left"/>
    </w:pPr>
    <w:rPr>
      <w:rFonts w:hAnsi="宋体"/>
      <w:color w:val="000000"/>
      <w:sz w:val="21"/>
      <w:szCs w:val="22"/>
    </w:rPr>
  </w:style>
  <w:style w:type="paragraph" w:customStyle="1" w:styleId="1507422">
    <w:name w:val="小四 行距: 1.5 倍行距 + 左侧:  0.74 厘米 首行缩进:  2 字符 + 首行缩进:  2 字符"/>
    <w:basedOn w:val="a4"/>
    <w:uiPriority w:val="99"/>
    <w:qFormat/>
    <w:pPr>
      <w:spacing w:line="360" w:lineRule="auto"/>
      <w:ind w:firstLineChars="200" w:firstLine="480"/>
    </w:pPr>
    <w:rPr>
      <w:rFonts w:ascii="Times New Roman" w:cs="宋体"/>
      <w:kern w:val="2"/>
      <w:sz w:val="24"/>
    </w:rPr>
  </w:style>
  <w:style w:type="paragraph" w:customStyle="1" w:styleId="afffffffff9">
    <w:name w:val="表项"/>
    <w:next w:val="afffffffffa"/>
    <w:uiPriority w:val="99"/>
    <w:qFormat/>
    <w:pPr>
      <w:keepNext/>
      <w:spacing w:line="300" w:lineRule="auto"/>
      <w:jc w:val="center"/>
      <w:textAlignment w:val="baseline"/>
    </w:pPr>
    <w:rPr>
      <w:rFonts w:ascii="Arial" w:eastAsia="黑体" w:hAnsi="Arial"/>
      <w:sz w:val="21"/>
    </w:rPr>
  </w:style>
  <w:style w:type="paragraph" w:customStyle="1" w:styleId="afffffffffa">
    <w:name w:val="表身"/>
    <w:uiPriority w:val="99"/>
    <w:qFormat/>
    <w:pPr>
      <w:keepNext/>
      <w:spacing w:before="60" w:after="60" w:line="300" w:lineRule="auto"/>
      <w:jc w:val="both"/>
      <w:textAlignment w:val="center"/>
    </w:pPr>
    <w:rPr>
      <w:sz w:val="18"/>
    </w:rPr>
  </w:style>
  <w:style w:type="paragraph" w:customStyle="1" w:styleId="afffffffffb">
    <w:name w:val="问题"/>
    <w:basedOn w:val="a4"/>
    <w:next w:val="a4"/>
    <w:uiPriority w:val="99"/>
    <w:qFormat/>
    <w:pPr>
      <w:tabs>
        <w:tab w:val="left" w:pos="1440"/>
      </w:tabs>
      <w:spacing w:before="360" w:after="240" w:line="320" w:lineRule="exact"/>
      <w:ind w:left="851" w:hanging="851"/>
      <w:textAlignment w:val="baseline"/>
    </w:pPr>
    <w:rPr>
      <w:rFonts w:ascii="Times New Roman"/>
      <w:b/>
      <w:kern w:val="2"/>
      <w:sz w:val="24"/>
    </w:rPr>
  </w:style>
  <w:style w:type="paragraph" w:customStyle="1" w:styleId="blue">
    <w:name w:val="blue"/>
    <w:basedOn w:val="a4"/>
    <w:uiPriority w:val="99"/>
    <w:qFormat/>
    <w:pPr>
      <w:widowControl/>
      <w:spacing w:before="100" w:beforeAutospacing="1" w:after="100" w:afterAutospacing="1"/>
      <w:jc w:val="left"/>
    </w:pPr>
    <w:rPr>
      <w:rFonts w:hAnsi="宋体"/>
      <w:color w:val="315494"/>
      <w:sz w:val="24"/>
    </w:rPr>
  </w:style>
  <w:style w:type="paragraph" w:customStyle="1" w:styleId="Heading50">
    <w:name w:val="~Heading 5"/>
    <w:next w:val="BodyText0"/>
    <w:uiPriority w:val="99"/>
    <w:qFormat/>
    <w:pPr>
      <w:keepNext/>
      <w:keepLines/>
      <w:spacing w:before="240" w:after="120"/>
      <w:outlineLvl w:val="5"/>
    </w:pPr>
    <w:rPr>
      <w:rFonts w:ascii="Arial" w:hAnsi="Arial"/>
      <w:i/>
      <w:color w:val="00637A"/>
      <w:sz w:val="24"/>
      <w:szCs w:val="24"/>
      <w:lang w:eastAsia="en-US"/>
    </w:rPr>
  </w:style>
  <w:style w:type="paragraph" w:customStyle="1" w:styleId="HPTableHead8pt">
    <w:name w:val="_HP Table Head 8 pt"/>
    <w:basedOn w:val="Default"/>
    <w:next w:val="Default"/>
    <w:uiPriority w:val="99"/>
    <w:qFormat/>
    <w:pPr>
      <w:spacing w:before="60" w:after="60"/>
    </w:pPr>
    <w:rPr>
      <w:rFonts w:ascii="Futura-Heavy" w:hAnsi="Futura-Heavy" w:cs="Times New Roman"/>
      <w:color w:val="auto"/>
    </w:rPr>
  </w:style>
  <w:style w:type="paragraph" w:customStyle="1" w:styleId="StyleHeading2sect12H2sect31Heading2HiddenHeading2CCB">
    <w:name w:val="Style Heading 2sect 1.2H2sect 3.1Heading 2 HiddenHeading 2 CCB..."/>
    <w:basedOn w:val="20"/>
    <w:uiPriority w:val="99"/>
    <w:qFormat/>
    <w:pPr>
      <w:keepLines w:val="0"/>
      <w:widowControl/>
      <w:tabs>
        <w:tab w:val="left" w:pos="576"/>
        <w:tab w:val="left" w:pos="5205"/>
      </w:tabs>
      <w:spacing w:before="120" w:after="0" w:line="360" w:lineRule="auto"/>
      <w:ind w:left="576" w:hanging="576"/>
    </w:pPr>
    <w:rPr>
      <w:rFonts w:ascii="Garamond" w:eastAsia="宋体" w:hAnsi="Garamond"/>
      <w:kern w:val="2"/>
      <w:sz w:val="44"/>
      <w:lang w:val="en-US" w:eastAsia="en-US"/>
    </w:rPr>
  </w:style>
  <w:style w:type="paragraph" w:customStyle="1" w:styleId="TableText11Double">
    <w:name w:val="*Table Text 11 Double"/>
    <w:basedOn w:val="TableText11Single"/>
    <w:uiPriority w:val="99"/>
    <w:qFormat/>
    <w:pPr>
      <w:spacing w:after="60"/>
    </w:pPr>
  </w:style>
  <w:style w:type="paragraph" w:customStyle="1" w:styleId="100">
    <w:name w:val="样式 10 磅 左"/>
    <w:basedOn w:val="a4"/>
    <w:uiPriority w:val="99"/>
    <w:qFormat/>
    <w:pPr>
      <w:jc w:val="left"/>
    </w:pPr>
    <w:rPr>
      <w:rFonts w:ascii="Times New Roman" w:eastAsia="仿宋_GB2312" w:cs="宋体"/>
      <w:kern w:val="2"/>
      <w:sz w:val="20"/>
    </w:rPr>
  </w:style>
  <w:style w:type="paragraph" w:customStyle="1" w:styleId="Heading21">
    <w:name w:val="Heading 21"/>
    <w:basedOn w:val="Default"/>
    <w:next w:val="Default"/>
    <w:uiPriority w:val="99"/>
    <w:qFormat/>
    <w:pPr>
      <w:spacing w:after="120"/>
    </w:pPr>
    <w:rPr>
      <w:rFonts w:ascii="Futura-Book" w:hAnsi="Futura-Book" w:cs="Times New Roman"/>
      <w:color w:val="auto"/>
    </w:rPr>
  </w:style>
  <w:style w:type="paragraph" w:customStyle="1" w:styleId="SOW5">
    <w:name w:val="*SOW 5"/>
    <w:basedOn w:val="SOW1"/>
    <w:next w:val="BodyText"/>
    <w:uiPriority w:val="99"/>
    <w:qFormat/>
    <w:pPr>
      <w:outlineLvl w:val="5"/>
    </w:pPr>
  </w:style>
  <w:style w:type="paragraph" w:customStyle="1" w:styleId="HPBullet">
    <w:name w:val="HP_Bullet"/>
    <w:basedOn w:val="HPBasicText"/>
    <w:uiPriority w:val="99"/>
    <w:qFormat/>
    <w:pPr>
      <w:numPr>
        <w:numId w:val="32"/>
      </w:numPr>
      <w:tabs>
        <w:tab w:val="clear" w:pos="1440"/>
        <w:tab w:val="left" w:pos="3240"/>
      </w:tabs>
      <w:ind w:left="3237" w:hanging="357"/>
    </w:pPr>
  </w:style>
  <w:style w:type="paragraph" w:customStyle="1" w:styleId="HeaderFooterText">
    <w:name w:val="Header_FooterText"/>
    <w:uiPriority w:val="99"/>
    <w:qFormat/>
    <w:pPr>
      <w:spacing w:line="170" w:lineRule="exact"/>
    </w:pPr>
    <w:rPr>
      <w:rFonts w:ascii="Arial" w:hAnsi="Arial"/>
      <w:b/>
      <w:color w:val="000000"/>
      <w:sz w:val="14"/>
      <w:szCs w:val="14"/>
      <w:lang w:eastAsia="en-US"/>
    </w:rPr>
  </w:style>
  <w:style w:type="paragraph" w:customStyle="1" w:styleId="xl101">
    <w:name w:val="xl101"/>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xl108">
    <w:name w:val="xl108"/>
    <w:basedOn w:val="a4"/>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TableText4">
    <w:name w:val="~Table Text"/>
    <w:basedOn w:val="TableText1"/>
    <w:uiPriority w:val="99"/>
    <w:qFormat/>
    <w:rPr>
      <w:color w:val="00637A"/>
      <w:szCs w:val="18"/>
    </w:rPr>
  </w:style>
  <w:style w:type="paragraph" w:customStyle="1" w:styleId="Greetings">
    <w:name w:val="Greetings"/>
    <w:basedOn w:val="HPBasicText"/>
    <w:uiPriority w:val="99"/>
    <w:qFormat/>
    <w:pPr>
      <w:ind w:left="658" w:right="-198" w:firstLine="6929"/>
    </w:pPr>
    <w:rPr>
      <w:rFonts w:cs="Arial"/>
      <w:lang w:eastAsia="zh-CN"/>
    </w:rPr>
  </w:style>
  <w:style w:type="paragraph" w:customStyle="1" w:styleId="TableText10Bullet2Single0">
    <w:name w:val="~Table Text 10 Bullet #2 Single"/>
    <w:basedOn w:val="TableText10Bullet2Double0"/>
    <w:uiPriority w:val="99"/>
    <w:qFormat/>
    <w:pPr>
      <w:spacing w:after="0"/>
    </w:pPr>
  </w:style>
  <w:style w:type="paragraph" w:customStyle="1" w:styleId="1f8">
    <w:name w:val="副标题1"/>
    <w:basedOn w:val="a4"/>
    <w:uiPriority w:val="99"/>
    <w:qFormat/>
    <w:pPr>
      <w:widowControl/>
      <w:spacing w:before="100" w:beforeAutospacing="1" w:after="100" w:afterAutospacing="1"/>
      <w:jc w:val="left"/>
    </w:pPr>
    <w:rPr>
      <w:rFonts w:ascii="Arial" w:hAnsi="Arial"/>
      <w:color w:val="666666"/>
      <w:sz w:val="23"/>
    </w:rPr>
  </w:style>
  <w:style w:type="paragraph" w:customStyle="1" w:styleId="CharChar26">
    <w:name w:val="Char Char2"/>
    <w:basedOn w:val="a4"/>
    <w:uiPriority w:val="99"/>
    <w:qFormat/>
    <w:pPr>
      <w:tabs>
        <w:tab w:val="left" w:pos="0"/>
      </w:tabs>
      <w:ind w:left="2" w:hanging="2"/>
    </w:pPr>
    <w:rPr>
      <w:rFonts w:hAnsi="宋体"/>
      <w:kern w:val="24"/>
      <w:sz w:val="24"/>
      <w:szCs w:val="24"/>
    </w:rPr>
  </w:style>
  <w:style w:type="paragraph" w:customStyle="1" w:styleId="TableText11Bullet1Double0">
    <w:name w:val="~Table Text 11 Bullet #1 Double"/>
    <w:basedOn w:val="TableText11Bullet1Double"/>
    <w:uiPriority w:val="99"/>
    <w:qFormat/>
    <w:pPr>
      <w:shd w:val="clear" w:color="auto" w:fill="DFE0E1"/>
    </w:pPr>
    <w:rPr>
      <w:color w:val="00637A"/>
    </w:rPr>
  </w:style>
  <w:style w:type="paragraph" w:customStyle="1" w:styleId="HPBodytextlast10pt">
    <w:name w:val="_HP Body text_last 10 pt"/>
    <w:basedOn w:val="Default"/>
    <w:next w:val="Default"/>
    <w:uiPriority w:val="99"/>
    <w:qFormat/>
    <w:pPr>
      <w:spacing w:after="240"/>
    </w:pPr>
    <w:rPr>
      <w:rFonts w:ascii="Futura-Book" w:hAnsi="Futura-Book" w:cs="Times New Roman"/>
      <w:color w:val="auto"/>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4"/>
    <w:uiPriority w:val="99"/>
    <w:qFormat/>
    <w:pPr>
      <w:widowControl/>
      <w:spacing w:line="360" w:lineRule="auto"/>
      <w:ind w:firstLineChars="225" w:firstLine="540"/>
      <w:contextualSpacing/>
    </w:pPr>
    <w:rPr>
      <w:rFonts w:ascii="Tahoma" w:hAnsi="Tahoma"/>
      <w:kern w:val="2"/>
      <w:sz w:val="24"/>
      <w:szCs w:val="21"/>
      <w:shd w:val="clear" w:color="auto" w:fill="000080"/>
    </w:rPr>
  </w:style>
  <w:style w:type="paragraph" w:customStyle="1" w:styleId="a0">
    <w:name w:val="通用"/>
    <w:basedOn w:val="a4"/>
    <w:uiPriority w:val="99"/>
    <w:qFormat/>
    <w:pPr>
      <w:numPr>
        <w:numId w:val="33"/>
      </w:numPr>
      <w:tabs>
        <w:tab w:val="left" w:pos="525"/>
      </w:tabs>
      <w:adjustRightInd w:val="0"/>
      <w:snapToGrid w:val="0"/>
      <w:spacing w:line="360" w:lineRule="auto"/>
    </w:pPr>
    <w:rPr>
      <w:b/>
      <w:kern w:val="2"/>
      <w:sz w:val="24"/>
    </w:rPr>
  </w:style>
  <w:style w:type="paragraph" w:customStyle="1" w:styleId="red">
    <w:name w:val="red"/>
    <w:basedOn w:val="a4"/>
    <w:uiPriority w:val="99"/>
    <w:qFormat/>
    <w:pPr>
      <w:widowControl/>
      <w:spacing w:before="100" w:beforeAutospacing="1" w:after="100" w:afterAutospacing="1"/>
      <w:jc w:val="left"/>
    </w:pPr>
    <w:rPr>
      <w:rFonts w:hAnsi="宋体"/>
      <w:color w:val="FF9933"/>
      <w:sz w:val="24"/>
    </w:rPr>
  </w:style>
  <w:style w:type="paragraph" w:customStyle="1" w:styleId="Char1CharCharCharCharChar">
    <w:name w:val="Char1 Char Char Char Char Char"/>
    <w:basedOn w:val="a4"/>
    <w:uiPriority w:val="99"/>
    <w:qFormat/>
    <w:pPr>
      <w:tabs>
        <w:tab w:val="left" w:pos="425"/>
      </w:tabs>
      <w:ind w:left="425" w:hanging="425"/>
    </w:pPr>
    <w:rPr>
      <w:rFonts w:ascii="Times New Roman"/>
      <w:kern w:val="2"/>
      <w:sz w:val="24"/>
      <w:szCs w:val="24"/>
    </w:rPr>
  </w:style>
  <w:style w:type="paragraph" w:customStyle="1" w:styleId="ListNumbersBoldAuto">
    <w:name w:val="*List Numbers Bold (Auto)"/>
    <w:basedOn w:val="ListNumbersAuto"/>
    <w:uiPriority w:val="99"/>
    <w:qFormat/>
    <w:pPr>
      <w:numPr>
        <w:numId w:val="34"/>
      </w:numPr>
      <w:tabs>
        <w:tab w:val="clear" w:pos="360"/>
        <w:tab w:val="clear" w:pos="425"/>
        <w:tab w:val="left" w:pos="1080"/>
      </w:tabs>
      <w:ind w:left="425" w:hanging="425"/>
    </w:pPr>
    <w:rPr>
      <w:b/>
    </w:rPr>
  </w:style>
  <w:style w:type="paragraph" w:customStyle="1" w:styleId="afffffffffc">
    <w:name w:val="文档标题"/>
    <w:basedOn w:val="a4"/>
    <w:uiPriority w:val="99"/>
    <w:qFormat/>
    <w:pPr>
      <w:keepNext/>
      <w:widowControl/>
      <w:tabs>
        <w:tab w:val="left" w:pos="0"/>
      </w:tabs>
      <w:autoSpaceDE w:val="0"/>
      <w:autoSpaceDN w:val="0"/>
      <w:adjustRightInd w:val="0"/>
      <w:spacing w:before="480" w:after="360"/>
      <w:jc w:val="center"/>
    </w:pPr>
    <w:rPr>
      <w:rFonts w:ascii="Arial" w:eastAsia="黑体" w:hAnsi="Arial"/>
      <w:sz w:val="36"/>
      <w:szCs w:val="36"/>
    </w:rPr>
  </w:style>
  <w:style w:type="paragraph" w:customStyle="1" w:styleId="HeadingManual2">
    <w:name w:val="~Heading Manual#2"/>
    <w:basedOn w:val="HeadingManual20"/>
    <w:next w:val="BodyText0"/>
    <w:uiPriority w:val="99"/>
    <w:qFormat/>
  </w:style>
  <w:style w:type="paragraph" w:customStyle="1" w:styleId="HeadingManual20">
    <w:name w:val="*Heading Manual#2"/>
    <w:basedOn w:val="Heading2"/>
    <w:next w:val="BodyText"/>
    <w:uiPriority w:val="99"/>
    <w:qFormat/>
    <w:pPr>
      <w:tabs>
        <w:tab w:val="left" w:pos="357"/>
      </w:tabs>
      <w:spacing w:line="240" w:lineRule="auto"/>
      <w:ind w:leftChars="0" w:left="357" w:rightChars="0" w:right="0" w:hanging="357"/>
      <w:outlineLvl w:val="1"/>
    </w:pPr>
    <w:rPr>
      <w:rFonts w:ascii="Arial" w:hAnsi="Arial"/>
      <w:color w:val="00637A"/>
      <w:sz w:val="36"/>
    </w:rPr>
  </w:style>
  <w:style w:type="paragraph" w:customStyle="1" w:styleId="Heading2">
    <w:name w:val="*Heading 2"/>
    <w:next w:val="BodyText"/>
    <w:link w:val="Heading2CharChar"/>
    <w:uiPriority w:val="99"/>
    <w:qFormat/>
    <w:pPr>
      <w:keepNext/>
      <w:keepLines/>
      <w:spacing w:before="120" w:after="120" w:line="360" w:lineRule="auto"/>
      <w:ind w:leftChars="100" w:left="240" w:rightChars="100" w:right="100"/>
      <w:outlineLvl w:val="2"/>
    </w:pPr>
    <w:rPr>
      <w:rFonts w:ascii="Verdana" w:hAnsi="Verdana"/>
      <w:b/>
      <w:sz w:val="22"/>
      <w:szCs w:val="22"/>
      <w:lang w:eastAsia="en-US"/>
    </w:rPr>
  </w:style>
  <w:style w:type="character" w:customStyle="1" w:styleId="Heading2CharChar">
    <w:name w:val="*Heading 2 Char Char"/>
    <w:link w:val="Heading2"/>
    <w:uiPriority w:val="99"/>
    <w:qFormat/>
    <w:locked/>
    <w:rPr>
      <w:rFonts w:ascii="Verdana" w:hAnsi="Verdana"/>
      <w:b/>
      <w:sz w:val="22"/>
      <w:szCs w:val="22"/>
      <w:lang w:eastAsia="en-US"/>
    </w:rPr>
  </w:style>
  <w:style w:type="paragraph" w:customStyle="1" w:styleId="TableText10Double">
    <w:name w:val="*Table Text 10 Double"/>
    <w:basedOn w:val="TableText10Single"/>
    <w:uiPriority w:val="99"/>
    <w:qFormat/>
    <w:pPr>
      <w:spacing w:after="60"/>
    </w:pPr>
  </w:style>
  <w:style w:type="paragraph" w:customStyle="1" w:styleId="Response">
    <w:name w:val="*Response"/>
    <w:basedOn w:val="BodyText"/>
    <w:next w:val="BodyText"/>
    <w:uiPriority w:val="99"/>
    <w:qFormat/>
    <w:pPr>
      <w:spacing w:after="0" w:line="360" w:lineRule="auto"/>
      <w:ind w:left="1440" w:hanging="1440"/>
    </w:pPr>
    <w:rPr>
      <w:rFonts w:ascii="Futura Lt" w:hAnsi="Futura Lt"/>
      <w:color w:val="auto"/>
      <w:kern w:val="0"/>
      <w:sz w:val="20"/>
    </w:rPr>
  </w:style>
  <w:style w:type="paragraph" w:customStyle="1" w:styleId="afffffffffd">
    <w:name w:val="标题三"/>
    <w:uiPriority w:val="99"/>
    <w:qFormat/>
    <w:pPr>
      <w:spacing w:line="360" w:lineRule="auto"/>
      <w:outlineLvl w:val="2"/>
    </w:pPr>
    <w:rPr>
      <w:b/>
      <w:kern w:val="2"/>
      <w:sz w:val="30"/>
    </w:rPr>
  </w:style>
  <w:style w:type="paragraph" w:customStyle="1" w:styleId="Web9">
    <w:name w:val="普通(Web)9"/>
    <w:basedOn w:val="a4"/>
    <w:uiPriority w:val="99"/>
    <w:qFormat/>
    <w:pPr>
      <w:widowControl/>
      <w:jc w:val="left"/>
    </w:pPr>
    <w:rPr>
      <w:rFonts w:hAnsi="宋体" w:cs="宋体"/>
      <w:sz w:val="24"/>
      <w:szCs w:val="24"/>
    </w:rPr>
  </w:style>
  <w:style w:type="paragraph" w:customStyle="1" w:styleId="CoverText3">
    <w:name w:val="*Cover Text 3"/>
    <w:basedOn w:val="CoverText2"/>
    <w:uiPriority w:val="99"/>
    <w:qFormat/>
    <w:pPr>
      <w:spacing w:before="0" w:line="240" w:lineRule="auto"/>
    </w:pPr>
    <w:rPr>
      <w:rFonts w:cs="Arial"/>
      <w:color w:val="auto"/>
      <w:sz w:val="32"/>
      <w:szCs w:val="32"/>
    </w:rPr>
  </w:style>
  <w:style w:type="paragraph" w:customStyle="1" w:styleId="CoverText2">
    <w:name w:val="*Cover Text 2"/>
    <w:basedOn w:val="TableText2"/>
    <w:uiPriority w:val="99"/>
    <w:qFormat/>
    <w:pPr>
      <w:spacing w:before="720"/>
    </w:pPr>
    <w:rPr>
      <w:b/>
      <w:color w:val="00637A"/>
      <w:sz w:val="24"/>
      <w:szCs w:val="24"/>
    </w:rPr>
  </w:style>
  <w:style w:type="paragraph" w:customStyle="1" w:styleId="my1">
    <w:name w:val="my正文样式"/>
    <w:basedOn w:val="a4"/>
    <w:uiPriority w:val="99"/>
    <w:qFormat/>
    <w:pPr>
      <w:suppressAutoHyphens/>
      <w:spacing w:line="360" w:lineRule="auto"/>
      <w:ind w:firstLineChars="200" w:firstLine="200"/>
    </w:pPr>
    <w:rPr>
      <w:rFonts w:ascii="仿宋_GB2312" w:eastAsia="仿宋_GB2312"/>
      <w:sz w:val="28"/>
      <w:szCs w:val="21"/>
    </w:rPr>
  </w:style>
  <w:style w:type="paragraph" w:customStyle="1" w:styleId="1DRAFTDATE">
    <w:name w:val="1. DRAFT/DATE"/>
    <w:next w:val="a4"/>
    <w:uiPriority w:val="99"/>
    <w:qFormat/>
    <w:pPr>
      <w:tabs>
        <w:tab w:val="left" w:pos="5760"/>
      </w:tabs>
      <w:spacing w:after="360"/>
    </w:pPr>
    <w:rPr>
      <w:rFonts w:ascii="Garamond" w:hAnsi="Garamond"/>
      <w:b/>
      <w:sz w:val="24"/>
      <w:lang w:eastAsia="en-US"/>
    </w:rPr>
  </w:style>
  <w:style w:type="paragraph" w:customStyle="1" w:styleId="2ff1">
    <w:name w:val="标文2"/>
    <w:basedOn w:val="a4"/>
    <w:uiPriority w:val="99"/>
    <w:qFormat/>
    <w:pPr>
      <w:widowControl/>
      <w:spacing w:line="300" w:lineRule="auto"/>
      <w:ind w:left="391" w:firstLine="590"/>
      <w:jc w:val="left"/>
    </w:pPr>
    <w:rPr>
      <w:sz w:val="28"/>
    </w:rPr>
  </w:style>
  <w:style w:type="paragraph" w:customStyle="1" w:styleId="HPTableBody8pt">
    <w:name w:val="_HP Table Body 8 pt"/>
    <w:basedOn w:val="Default"/>
    <w:next w:val="Default"/>
    <w:uiPriority w:val="99"/>
    <w:qFormat/>
    <w:pPr>
      <w:spacing w:before="80" w:after="80"/>
    </w:pPr>
    <w:rPr>
      <w:rFonts w:ascii="Futura-Heavy" w:hAnsi="Futura-Heavy" w:cs="Times New Roman"/>
      <w:color w:val="auto"/>
    </w:rPr>
  </w:style>
  <w:style w:type="paragraph" w:customStyle="1" w:styleId="NumbersAuto0">
    <w:name w:val="~Numbers (Auto)"/>
    <w:basedOn w:val="NumbersAuto"/>
    <w:uiPriority w:val="99"/>
    <w:qFormat/>
    <w:pPr>
      <w:numPr>
        <w:numId w:val="0"/>
      </w:numPr>
      <w:shd w:val="clear" w:color="auto" w:fill="DFE0E1"/>
      <w:tabs>
        <w:tab w:val="clear" w:pos="113"/>
        <w:tab w:val="clear" w:pos="284"/>
      </w:tabs>
      <w:ind w:left="360" w:hanging="360"/>
    </w:pPr>
    <w:rPr>
      <w:color w:val="00637A"/>
    </w:rPr>
  </w:style>
  <w:style w:type="paragraph" w:customStyle="1" w:styleId="1f9">
    <w:name w:val="样式 (西文) 宋体 加粗 行距: 单倍行距1"/>
    <w:basedOn w:val="a4"/>
    <w:uiPriority w:val="99"/>
    <w:qFormat/>
    <w:pPr>
      <w:spacing w:line="360" w:lineRule="auto"/>
      <w:ind w:firstLine="420"/>
    </w:pPr>
    <w:rPr>
      <w:rFonts w:ascii="黑体" w:eastAsia="黑体" w:hAnsi="宋体"/>
      <w:b/>
      <w:kern w:val="2"/>
      <w:sz w:val="24"/>
    </w:rPr>
  </w:style>
  <w:style w:type="paragraph" w:customStyle="1" w:styleId="afffffffffe">
    <w:name w:val="保险正文"/>
    <w:basedOn w:val="a4"/>
    <w:uiPriority w:val="99"/>
    <w:qFormat/>
    <w:pPr>
      <w:snapToGrid w:val="0"/>
      <w:ind w:firstLine="539"/>
    </w:pPr>
    <w:rPr>
      <w:kern w:val="2"/>
      <w:sz w:val="28"/>
    </w:rPr>
  </w:style>
  <w:style w:type="paragraph" w:customStyle="1" w:styleId="affffffffff">
    <w:name w:val="关于"/>
    <w:basedOn w:val="a4"/>
    <w:next w:val="a4"/>
    <w:uiPriority w:val="99"/>
    <w:qFormat/>
    <w:pPr>
      <w:keepNext/>
      <w:keepLines/>
      <w:widowControl/>
      <w:tabs>
        <w:tab w:val="left" w:pos="600"/>
        <w:tab w:val="left" w:pos="960"/>
        <w:tab w:val="left" w:pos="1080"/>
      </w:tabs>
      <w:overflowPunct w:val="0"/>
      <w:spacing w:before="220" w:line="360" w:lineRule="auto"/>
      <w:ind w:right="28" w:firstLine="480"/>
    </w:pPr>
    <w:rPr>
      <w:rFonts w:hAnsi="宋体"/>
      <w:sz w:val="24"/>
    </w:rPr>
  </w:style>
  <w:style w:type="paragraph" w:customStyle="1" w:styleId="Char40">
    <w:name w:val="Char4"/>
    <w:basedOn w:val="a4"/>
    <w:uiPriority w:val="99"/>
    <w:qFormat/>
    <w:pPr>
      <w:tabs>
        <w:tab w:val="left" w:pos="825"/>
      </w:tabs>
      <w:ind w:left="825" w:hanging="360"/>
    </w:pPr>
    <w:rPr>
      <w:rFonts w:ascii="Times New Roman"/>
      <w:kern w:val="2"/>
      <w:sz w:val="24"/>
      <w:szCs w:val="24"/>
    </w:rPr>
  </w:style>
  <w:style w:type="paragraph" w:customStyle="1" w:styleId="AltNumbers">
    <w:name w:val="~Alt Numbers"/>
    <w:basedOn w:val="AltNumbers0"/>
    <w:uiPriority w:val="99"/>
    <w:qFormat/>
    <w:pPr>
      <w:shd w:val="clear" w:color="auto" w:fill="DFE0E1"/>
      <w:spacing w:line="240" w:lineRule="auto"/>
    </w:pPr>
    <w:rPr>
      <w:rFonts w:ascii="Arial" w:hAnsi="Arial"/>
      <w:color w:val="00637A"/>
      <w:sz w:val="22"/>
    </w:rPr>
  </w:style>
  <w:style w:type="paragraph" w:customStyle="1" w:styleId="AltNumbers0">
    <w:name w:val="*Alt Numbers"/>
    <w:basedOn w:val="Numbers0"/>
    <w:uiPriority w:val="99"/>
    <w:qFormat/>
    <w:pPr>
      <w:tabs>
        <w:tab w:val="left" w:pos="1440"/>
      </w:tabs>
      <w:ind w:left="1440" w:hanging="1440"/>
    </w:pPr>
  </w:style>
  <w:style w:type="paragraph" w:customStyle="1" w:styleId="Figure0">
    <w:name w:val="*Figure"/>
    <w:basedOn w:val="BodyText"/>
    <w:next w:val="BodyText"/>
    <w:uiPriority w:val="99"/>
    <w:qFormat/>
    <w:pPr>
      <w:jc w:val="center"/>
    </w:pPr>
    <w:rPr>
      <w:kern w:val="0"/>
    </w:rPr>
  </w:style>
  <w:style w:type="paragraph" w:customStyle="1" w:styleId="0">
    <w:name w:val="0正文"/>
    <w:basedOn w:val="a4"/>
    <w:link w:val="0CharChar"/>
    <w:uiPriority w:val="99"/>
    <w:qFormat/>
    <w:pPr>
      <w:adjustRightInd w:val="0"/>
      <w:spacing w:line="360" w:lineRule="auto"/>
      <w:ind w:leftChars="50" w:left="50" w:rightChars="50" w:right="50" w:firstLineChars="200" w:firstLine="200"/>
      <w:textAlignment w:val="baseline"/>
    </w:pPr>
    <w:rPr>
      <w:rFonts w:ascii="Verdana" w:hAnsi="Verdana"/>
      <w:color w:val="000080"/>
      <w:kern w:val="2"/>
      <w:sz w:val="21"/>
    </w:rPr>
  </w:style>
  <w:style w:type="character" w:customStyle="1" w:styleId="0CharChar">
    <w:name w:val="0正文 Char Char"/>
    <w:link w:val="0"/>
    <w:uiPriority w:val="99"/>
    <w:qFormat/>
    <w:locked/>
    <w:rPr>
      <w:rFonts w:ascii="Verdana" w:hAnsi="Verdana"/>
      <w:color w:val="000080"/>
      <w:kern w:val="2"/>
      <w:sz w:val="21"/>
    </w:rPr>
  </w:style>
  <w:style w:type="paragraph" w:customStyle="1" w:styleId="AlertTitle">
    <w:name w:val="Alert Title"/>
    <w:basedOn w:val="a4"/>
    <w:uiPriority w:val="99"/>
    <w:qFormat/>
    <w:pPr>
      <w:keepNext/>
      <w:keepLines/>
      <w:widowControl/>
      <w:tabs>
        <w:tab w:val="right" w:pos="9072"/>
      </w:tabs>
      <w:spacing w:before="40" w:after="40"/>
      <w:jc w:val="left"/>
    </w:pPr>
    <w:rPr>
      <w:rFonts w:ascii="Arial" w:hAnsi="Arial"/>
      <w:b/>
      <w:sz w:val="22"/>
      <w:lang w:eastAsia="en-US"/>
    </w:rPr>
  </w:style>
  <w:style w:type="paragraph" w:customStyle="1" w:styleId="InfoText">
    <w:name w:val="*Info Text"/>
    <w:uiPriority w:val="99"/>
    <w:qFormat/>
    <w:rPr>
      <w:rFonts w:ascii="Arial" w:hAnsi="Arial"/>
      <w:sz w:val="18"/>
      <w:lang w:eastAsia="en-US"/>
    </w:rPr>
  </w:style>
  <w:style w:type="paragraph" w:customStyle="1" w:styleId="TableText11Single0">
    <w:name w:val="~Table Text 11 Single"/>
    <w:basedOn w:val="TableText11Single"/>
    <w:uiPriority w:val="99"/>
    <w:qFormat/>
    <w:pPr>
      <w:shd w:val="clear" w:color="auto" w:fill="DFE0E1"/>
    </w:pPr>
    <w:rPr>
      <w:color w:val="00637A"/>
    </w:rPr>
  </w:style>
  <w:style w:type="paragraph" w:customStyle="1" w:styleId="1fa">
    <w:name w:val="普通表格1"/>
    <w:basedOn w:val="a4"/>
    <w:uiPriority w:val="99"/>
    <w:qFormat/>
    <w:pPr>
      <w:widowControl/>
      <w:tabs>
        <w:tab w:val="left" w:pos="4320"/>
        <w:tab w:val="left" w:pos="4680"/>
        <w:tab w:val="left" w:pos="5040"/>
        <w:tab w:val="left" w:pos="5400"/>
        <w:tab w:val="right" w:pos="10080"/>
      </w:tabs>
      <w:spacing w:before="60" w:after="60"/>
      <w:jc w:val="left"/>
    </w:pPr>
    <w:rPr>
      <w:rFonts w:ascii="Palatino" w:hAnsi="Palatino"/>
      <w:color w:val="000000"/>
      <w:sz w:val="20"/>
      <w:szCs w:val="22"/>
      <w:lang w:eastAsia="en-US"/>
    </w:rPr>
  </w:style>
  <w:style w:type="paragraph" w:customStyle="1" w:styleId="TableText10Bullet1Single0">
    <w:name w:val="~Table Text 10 Bullet #1 Single"/>
    <w:basedOn w:val="TableText10Bullet1Single"/>
    <w:uiPriority w:val="99"/>
    <w:qFormat/>
    <w:pPr>
      <w:shd w:val="clear" w:color="auto" w:fill="DFE0E1"/>
      <w:tabs>
        <w:tab w:val="clear" w:pos="216"/>
      </w:tabs>
    </w:pPr>
    <w:rPr>
      <w:color w:val="00637A"/>
    </w:rPr>
  </w:style>
  <w:style w:type="paragraph" w:customStyle="1" w:styleId="AltNumbersBold0">
    <w:name w:val="~Alt Numbers Bold"/>
    <w:basedOn w:val="AltNumbersBold"/>
    <w:uiPriority w:val="99"/>
    <w:qFormat/>
    <w:pPr>
      <w:shd w:val="clear" w:color="auto" w:fill="DFE0E1"/>
      <w:spacing w:line="240" w:lineRule="auto"/>
    </w:pPr>
    <w:rPr>
      <w:rFonts w:ascii="Arial" w:hAnsi="Arial"/>
      <w:color w:val="00637A"/>
      <w:sz w:val="22"/>
    </w:rPr>
  </w:style>
  <w:style w:type="paragraph" w:customStyle="1" w:styleId="TableCaptionAuto">
    <w:name w:val="*Table Caption Auto#"/>
    <w:basedOn w:val="TableFigureCaption"/>
    <w:next w:val="BodyText"/>
    <w:uiPriority w:val="99"/>
    <w:qFormat/>
    <w:pPr>
      <w:numPr>
        <w:numId w:val="35"/>
      </w:numPr>
      <w:tabs>
        <w:tab w:val="left" w:pos="360"/>
        <w:tab w:val="left" w:pos="525"/>
        <w:tab w:val="left" w:pos="1080"/>
      </w:tabs>
      <w:ind w:left="1080" w:hanging="1080"/>
    </w:pPr>
  </w:style>
  <w:style w:type="paragraph" w:customStyle="1" w:styleId="11H1h11stlevelSectionHeadl1Heading0PIM1">
    <w:name w:val="样式 标题 1标书1H1h11st levelSection Headl1标题一Heading 0PIM 1..."/>
    <w:basedOn w:val="a4"/>
    <w:uiPriority w:val="99"/>
    <w:qFormat/>
    <w:pPr>
      <w:tabs>
        <w:tab w:val="left" w:pos="900"/>
      </w:tabs>
      <w:ind w:left="900" w:hanging="420"/>
    </w:pPr>
    <w:rPr>
      <w:rFonts w:ascii="Times New Roman"/>
      <w:kern w:val="2"/>
      <w:sz w:val="21"/>
    </w:rPr>
  </w:style>
  <w:style w:type="paragraph" w:customStyle="1" w:styleId="Char1CharCharChar1">
    <w:name w:val="Char1 Char Char Char1"/>
    <w:basedOn w:val="a4"/>
    <w:uiPriority w:val="99"/>
    <w:qFormat/>
    <w:pPr>
      <w:numPr>
        <w:ilvl w:val="4"/>
        <w:numId w:val="36"/>
      </w:numPr>
      <w:tabs>
        <w:tab w:val="left" w:pos="360"/>
      </w:tabs>
      <w:ind w:left="360" w:hangingChars="200" w:hanging="360"/>
    </w:pPr>
    <w:rPr>
      <w:rFonts w:ascii="Times New Roman"/>
      <w:kern w:val="2"/>
      <w:sz w:val="24"/>
      <w:szCs w:val="24"/>
    </w:rPr>
  </w:style>
  <w:style w:type="paragraph" w:customStyle="1" w:styleId="1fb">
    <w:name w:val="正文缩进1"/>
    <w:basedOn w:val="a4"/>
    <w:uiPriority w:val="99"/>
    <w:qFormat/>
    <w:pPr>
      <w:ind w:firstLine="567"/>
    </w:pPr>
    <w:rPr>
      <w:rFonts w:ascii="Times New Roman"/>
      <w:spacing w:val="20"/>
      <w:kern w:val="2"/>
      <w:sz w:val="24"/>
    </w:rPr>
  </w:style>
  <w:style w:type="paragraph" w:customStyle="1" w:styleId="Bullet2Double">
    <w:name w:val="~Bullet #2 Double"/>
    <w:basedOn w:val="Bullet2Double0"/>
    <w:uiPriority w:val="99"/>
    <w:qFormat/>
    <w:pPr>
      <w:numPr>
        <w:numId w:val="37"/>
      </w:numPr>
      <w:shd w:val="clear" w:color="auto" w:fill="DFE0E1"/>
      <w:tabs>
        <w:tab w:val="left" w:pos="720"/>
        <w:tab w:val="left" w:pos="1080"/>
      </w:tabs>
      <w:spacing w:after="120" w:line="240" w:lineRule="auto"/>
      <w:ind w:left="851" w:hanging="851"/>
    </w:pPr>
    <w:rPr>
      <w:color w:val="00637A"/>
      <w:sz w:val="22"/>
    </w:rPr>
  </w:style>
  <w:style w:type="paragraph" w:customStyle="1" w:styleId="Heading20">
    <w:name w:val="~Heading 2"/>
    <w:next w:val="BodyText0"/>
    <w:uiPriority w:val="99"/>
    <w:qFormat/>
    <w:pPr>
      <w:keepNext/>
      <w:keepLines/>
      <w:spacing w:before="240" w:after="120" w:line="240" w:lineRule="atLeast"/>
      <w:outlineLvl w:val="2"/>
    </w:pPr>
    <w:rPr>
      <w:rFonts w:ascii="Arial" w:hAnsi="Arial"/>
      <w:color w:val="00637A"/>
      <w:sz w:val="32"/>
      <w:szCs w:val="32"/>
      <w:lang w:eastAsia="en-US"/>
    </w:rPr>
  </w:style>
  <w:style w:type="paragraph" w:customStyle="1" w:styleId="a60">
    <w:name w:val="a6"/>
    <w:basedOn w:val="a4"/>
    <w:uiPriority w:val="99"/>
    <w:qFormat/>
    <w:pPr>
      <w:widowControl/>
      <w:spacing w:before="100" w:beforeAutospacing="1" w:after="100" w:afterAutospacing="1"/>
      <w:jc w:val="left"/>
    </w:pPr>
    <w:rPr>
      <w:rFonts w:hAnsi="宋体"/>
      <w:sz w:val="24"/>
    </w:rPr>
  </w:style>
  <w:style w:type="paragraph" w:customStyle="1" w:styleId="ParaCharCharCharCharCharCharCharCharChar">
    <w:name w:val="默认段落字体 Para Char Char Char Char Char Char Char Char Char"/>
    <w:basedOn w:val="a4"/>
    <w:uiPriority w:val="99"/>
    <w:qFormat/>
    <w:pPr>
      <w:adjustRightInd w:val="0"/>
      <w:spacing w:line="360" w:lineRule="auto"/>
    </w:pPr>
    <w:rPr>
      <w:rFonts w:ascii="Times New Roman"/>
      <w:sz w:val="24"/>
    </w:rPr>
  </w:style>
  <w:style w:type="paragraph" w:customStyle="1" w:styleId="a00">
    <w:name w:val="a0"/>
    <w:basedOn w:val="a4"/>
    <w:uiPriority w:val="99"/>
    <w:qFormat/>
    <w:pPr>
      <w:widowControl/>
      <w:spacing w:line="300" w:lineRule="atLeast"/>
      <w:jc w:val="left"/>
    </w:pPr>
    <w:rPr>
      <w:rFonts w:hAnsi="宋体" w:cs="宋体"/>
      <w:sz w:val="18"/>
      <w:szCs w:val="18"/>
    </w:rPr>
  </w:style>
  <w:style w:type="paragraph" w:customStyle="1" w:styleId="FigureDescription0">
    <w:name w:val="Figure Description"/>
    <w:basedOn w:val="a4"/>
    <w:uiPriority w:val="99"/>
    <w:qFormat/>
    <w:pPr>
      <w:ind w:left="1701"/>
    </w:pPr>
    <w:rPr>
      <w:rFonts w:hAnsi="宋体"/>
      <w:color w:val="000000"/>
      <w:kern w:val="2"/>
      <w:sz w:val="21"/>
      <w:szCs w:val="22"/>
    </w:rPr>
  </w:style>
  <w:style w:type="paragraph" w:customStyle="1" w:styleId="Char110">
    <w:name w:val="Char11"/>
    <w:basedOn w:val="a4"/>
    <w:uiPriority w:val="99"/>
    <w:qFormat/>
    <w:pPr>
      <w:widowControl/>
      <w:spacing w:after="160" w:line="240" w:lineRule="exact"/>
      <w:jc w:val="left"/>
    </w:pPr>
    <w:rPr>
      <w:rFonts w:ascii="Verdana" w:hAnsi="Verdana"/>
      <w:sz w:val="20"/>
      <w:lang w:eastAsia="en-US"/>
    </w:rPr>
  </w:style>
  <w:style w:type="paragraph" w:customStyle="1" w:styleId="Website">
    <w:name w:val="*Website"/>
    <w:basedOn w:val="BodyText"/>
    <w:next w:val="BodyText"/>
    <w:uiPriority w:val="99"/>
    <w:qFormat/>
    <w:pPr>
      <w:ind w:left="1440" w:hanging="1440"/>
    </w:pPr>
    <w:rPr>
      <w:kern w:val="0"/>
    </w:rPr>
  </w:style>
  <w:style w:type="paragraph" w:customStyle="1" w:styleId="Bullet2SubtextDouble">
    <w:name w:val="~Bullet #2 Subtext Double"/>
    <w:basedOn w:val="Bullet2SubtextDouble0"/>
    <w:uiPriority w:val="99"/>
    <w:qFormat/>
    <w:pPr>
      <w:numPr>
        <w:numId w:val="38"/>
      </w:numPr>
      <w:shd w:val="clear" w:color="auto" w:fill="DFE0E1"/>
      <w:spacing w:after="120" w:line="240" w:lineRule="auto"/>
      <w:ind w:left="418" w:hanging="425"/>
    </w:pPr>
    <w:rPr>
      <w:color w:val="00637A"/>
      <w:sz w:val="22"/>
    </w:rPr>
  </w:style>
  <w:style w:type="paragraph" w:customStyle="1" w:styleId="xl117">
    <w:name w:val="xl117"/>
    <w:basedOn w:val="a4"/>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HPFullPage">
    <w:name w:val="HP Full Page"/>
    <w:uiPriority w:val="99"/>
    <w:qFormat/>
    <w:rPr>
      <w:rFonts w:ascii="Arial" w:hAnsi="Arial"/>
      <w:sz w:val="16"/>
      <w:szCs w:val="18"/>
      <w:lang w:eastAsia="en-US"/>
    </w:rPr>
  </w:style>
  <w:style w:type="paragraph" w:customStyle="1" w:styleId="BodySingle1">
    <w:name w:val="~Body Single"/>
    <w:basedOn w:val="BodyText0"/>
    <w:uiPriority w:val="99"/>
    <w:qFormat/>
    <w:pPr>
      <w:spacing w:after="0"/>
    </w:pPr>
  </w:style>
  <w:style w:type="paragraph" w:customStyle="1" w:styleId="120">
    <w:name w:val="12"/>
    <w:basedOn w:val="1fc"/>
    <w:link w:val="12CharChar"/>
    <w:uiPriority w:val="99"/>
    <w:qFormat/>
    <w:pPr>
      <w:adjustRightInd w:val="0"/>
      <w:snapToGrid w:val="0"/>
      <w:jc w:val="left"/>
    </w:pPr>
  </w:style>
  <w:style w:type="paragraph" w:customStyle="1" w:styleId="1fc">
    <w:name w:val="标书正文1"/>
    <w:basedOn w:val="a4"/>
    <w:link w:val="1CharChar0"/>
    <w:uiPriority w:val="99"/>
    <w:qFormat/>
    <w:pPr>
      <w:widowControl/>
      <w:spacing w:line="360" w:lineRule="auto"/>
      <w:ind w:firstLineChars="200" w:firstLine="200"/>
    </w:pPr>
    <w:rPr>
      <w:sz w:val="28"/>
    </w:rPr>
  </w:style>
  <w:style w:type="character" w:customStyle="1" w:styleId="1CharChar0">
    <w:name w:val="标书正文1 Char Char"/>
    <w:link w:val="1fc"/>
    <w:uiPriority w:val="99"/>
    <w:qFormat/>
    <w:locked/>
    <w:rPr>
      <w:rFonts w:ascii="宋体"/>
      <w:sz w:val="28"/>
    </w:rPr>
  </w:style>
  <w:style w:type="character" w:customStyle="1" w:styleId="12CharChar">
    <w:name w:val="12 Char Char"/>
    <w:link w:val="120"/>
    <w:uiPriority w:val="99"/>
    <w:qFormat/>
    <w:locked/>
    <w:rPr>
      <w:rFonts w:ascii="宋体"/>
      <w:sz w:val="28"/>
    </w:rPr>
  </w:style>
  <w:style w:type="paragraph" w:customStyle="1" w:styleId="xl130">
    <w:name w:val="xl13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hAnsi="宋体" w:cs="宋体"/>
      <w:color w:val="000000"/>
      <w:sz w:val="20"/>
    </w:rPr>
  </w:style>
  <w:style w:type="paragraph" w:customStyle="1" w:styleId="TableTextBullet1">
    <w:name w:val="*Table Text Bullet #1"/>
    <w:basedOn w:val="TableText1"/>
    <w:uiPriority w:val="99"/>
    <w:qFormat/>
    <w:pPr>
      <w:numPr>
        <w:numId w:val="39"/>
      </w:numPr>
      <w:tabs>
        <w:tab w:val="clear" w:pos="425"/>
        <w:tab w:val="left" w:pos="144"/>
      </w:tabs>
      <w:ind w:left="144" w:hanging="144"/>
    </w:pPr>
  </w:style>
  <w:style w:type="paragraph" w:customStyle="1" w:styleId="xl125">
    <w:name w:val="xl12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hAnsi="宋体" w:cs="宋体"/>
      <w:color w:val="000000"/>
      <w:sz w:val="20"/>
    </w:rPr>
  </w:style>
  <w:style w:type="paragraph" w:customStyle="1" w:styleId="HeadingManual10">
    <w:name w:val="~Heading Manual#1"/>
    <w:basedOn w:val="HeadingManual1"/>
    <w:next w:val="BodyText0"/>
    <w:uiPriority w:val="99"/>
    <w:qFormat/>
  </w:style>
  <w:style w:type="paragraph" w:customStyle="1" w:styleId="123">
    <w:name w:val="方框下的123标题"/>
    <w:basedOn w:val="a4"/>
    <w:link w:val="123CharChar"/>
    <w:uiPriority w:val="99"/>
    <w:qFormat/>
    <w:pPr>
      <w:tabs>
        <w:tab w:val="left" w:pos="425"/>
      </w:tabs>
      <w:spacing w:line="360" w:lineRule="auto"/>
      <w:ind w:left="425" w:hanging="425"/>
    </w:pPr>
    <w:rPr>
      <w:rFonts w:ascii="Times New Roman"/>
      <w:kern w:val="2"/>
      <w:sz w:val="24"/>
    </w:rPr>
  </w:style>
  <w:style w:type="character" w:customStyle="1" w:styleId="123CharChar">
    <w:name w:val="方框下的123标题 Char Char"/>
    <w:link w:val="123"/>
    <w:uiPriority w:val="99"/>
    <w:qFormat/>
    <w:locked/>
    <w:rPr>
      <w:kern w:val="2"/>
      <w:sz w:val="24"/>
    </w:rPr>
  </w:style>
  <w:style w:type="paragraph" w:customStyle="1" w:styleId="TableBody">
    <w:name w:val="Table Body"/>
    <w:basedOn w:val="a4"/>
    <w:uiPriority w:val="99"/>
    <w:qFormat/>
    <w:pPr>
      <w:widowControl/>
      <w:jc w:val="center"/>
    </w:pPr>
    <w:rPr>
      <w:rFonts w:ascii="Arial" w:hAnsi="Arial"/>
      <w:sz w:val="18"/>
    </w:rPr>
  </w:style>
  <w:style w:type="paragraph" w:customStyle="1" w:styleId="3Arial">
    <w:name w:val="样式 标题 3 + (西文) Arial (中文) 黑体 四号 非加粗"/>
    <w:basedOn w:val="34"/>
    <w:uiPriority w:val="99"/>
    <w:qFormat/>
    <w:pPr>
      <w:widowControl w:val="0"/>
      <w:spacing w:before="0" w:after="0" w:line="360" w:lineRule="auto"/>
      <w:ind w:left="520" w:hanging="340"/>
      <w:jc w:val="both"/>
    </w:pPr>
    <w:rPr>
      <w:rFonts w:ascii="黑体" w:eastAsia="黑体" w:hAnsi="宋体"/>
      <w:b w:val="0"/>
      <w:kern w:val="2"/>
      <w:sz w:val="21"/>
      <w:lang w:val="en-US"/>
    </w:rPr>
  </w:style>
  <w:style w:type="paragraph" w:customStyle="1" w:styleId="NumbersBold0">
    <w:name w:val="~Numbers Bold"/>
    <w:basedOn w:val="NumbersBold"/>
    <w:uiPriority w:val="99"/>
    <w:qFormat/>
    <w:pPr>
      <w:shd w:val="clear" w:color="auto" w:fill="DFE0E1"/>
      <w:spacing w:line="240" w:lineRule="auto"/>
    </w:pPr>
    <w:rPr>
      <w:rFonts w:ascii="Arial" w:hAnsi="Arial"/>
      <w:color w:val="00637A"/>
      <w:sz w:val="22"/>
    </w:rPr>
  </w:style>
  <w:style w:type="paragraph" w:customStyle="1" w:styleId="31">
    <w:name w:val="￥标题3"/>
    <w:next w:val="a4"/>
    <w:uiPriority w:val="99"/>
    <w:qFormat/>
    <w:pPr>
      <w:numPr>
        <w:ilvl w:val="2"/>
        <w:numId w:val="12"/>
      </w:numPr>
      <w:spacing w:line="360" w:lineRule="auto"/>
      <w:outlineLvl w:val="2"/>
    </w:pPr>
    <w:rPr>
      <w:rFonts w:ascii="Calibri" w:eastAsia="华文新魏" w:hAnsi="Calibri"/>
      <w:b/>
      <w:kern w:val="2"/>
      <w:sz w:val="32"/>
      <w:szCs w:val="22"/>
    </w:rPr>
  </w:style>
  <w:style w:type="paragraph" w:customStyle="1" w:styleId="2ff2">
    <w:name w:val="È¡ÀÊ¡ÎÄ¡À¾:2"/>
    <w:basedOn w:val="a4"/>
    <w:uiPriority w:val="99"/>
    <w:qFormat/>
    <w:pPr>
      <w:widowControl/>
      <w:overflowPunct w:val="0"/>
      <w:autoSpaceDE w:val="0"/>
      <w:autoSpaceDN w:val="0"/>
      <w:adjustRightInd w:val="0"/>
      <w:jc w:val="left"/>
    </w:pPr>
    <w:rPr>
      <w:sz w:val="24"/>
    </w:rPr>
  </w:style>
  <w:style w:type="paragraph" w:customStyle="1" w:styleId="affffffffff0">
    <w:name w:val="标书正文"/>
    <w:basedOn w:val="a4"/>
    <w:link w:val="Charfc"/>
    <w:uiPriority w:val="99"/>
    <w:qFormat/>
    <w:pPr>
      <w:adjustRightInd w:val="0"/>
      <w:spacing w:beforeLines="50" w:afterLines="50" w:line="360" w:lineRule="auto"/>
      <w:ind w:firstLineChars="200" w:firstLine="480"/>
    </w:pPr>
    <w:rPr>
      <w:sz w:val="24"/>
    </w:rPr>
  </w:style>
  <w:style w:type="character" w:customStyle="1" w:styleId="Charfc">
    <w:name w:val="标书正文 Char"/>
    <w:link w:val="affffffffff0"/>
    <w:uiPriority w:val="99"/>
    <w:qFormat/>
    <w:locked/>
    <w:rPr>
      <w:rFonts w:ascii="宋体"/>
      <w:sz w:val="24"/>
    </w:rPr>
  </w:style>
  <w:style w:type="paragraph" w:customStyle="1" w:styleId="085">
    <w:name w:val="样式 首行缩进:  0.85 厘米"/>
    <w:basedOn w:val="a4"/>
    <w:uiPriority w:val="99"/>
    <w:qFormat/>
    <w:pPr>
      <w:spacing w:line="360" w:lineRule="auto"/>
      <w:ind w:firstLine="480"/>
    </w:pPr>
    <w:rPr>
      <w:rFonts w:ascii="Times New Roman"/>
      <w:kern w:val="2"/>
      <w:sz w:val="24"/>
    </w:rPr>
  </w:style>
  <w:style w:type="paragraph" w:customStyle="1" w:styleId="TableText11Bullet1Single0">
    <w:name w:val="~Table Text 11 Bullet #1 Single"/>
    <w:basedOn w:val="TableText11Bullet1Double0"/>
    <w:uiPriority w:val="99"/>
    <w:qFormat/>
    <w:pPr>
      <w:spacing w:after="0"/>
    </w:pPr>
  </w:style>
  <w:style w:type="paragraph" w:customStyle="1" w:styleId="3h3H3sect123HeadCHeading3-oldMapH31Level3To">
    <w:name w:val="样式 标题 3h3H3sect1.2.3HeadCHeading 3 - oldMapH31Level 3 To..."/>
    <w:basedOn w:val="34"/>
    <w:uiPriority w:val="99"/>
    <w:qFormat/>
    <w:pPr>
      <w:tabs>
        <w:tab w:val="left" w:pos="120"/>
        <w:tab w:val="left" w:pos="709"/>
      </w:tabs>
      <w:spacing w:before="120" w:after="120" w:line="360" w:lineRule="auto"/>
      <w:ind w:left="709" w:hanging="709"/>
    </w:pPr>
    <w:rPr>
      <w:rFonts w:ascii="宋体" w:hAnsi="宋体"/>
      <w:sz w:val="24"/>
      <w:lang w:val="en-US"/>
    </w:rPr>
  </w:style>
  <w:style w:type="paragraph" w:customStyle="1" w:styleId="xl119">
    <w:name w:val="xl119"/>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color w:val="000000"/>
      <w:sz w:val="20"/>
    </w:rPr>
  </w:style>
  <w:style w:type="paragraph" w:customStyle="1" w:styleId="Title-Major">
    <w:name w:val="Title-Major"/>
    <w:basedOn w:val="aff4"/>
    <w:uiPriority w:val="99"/>
    <w:qFormat/>
    <w:pPr>
      <w:keepLines/>
      <w:widowControl/>
      <w:spacing w:before="0" w:after="120"/>
      <w:ind w:left="2520" w:right="720"/>
      <w:jc w:val="left"/>
      <w:outlineLvl w:val="9"/>
    </w:pPr>
    <w:rPr>
      <w:rFonts w:ascii="Book Antiqua" w:hAnsi="Book Antiqua"/>
      <w:b w:val="0"/>
      <w:smallCaps/>
      <w:sz w:val="48"/>
      <w:lang w:val="en-GB" w:eastAsia="en-US"/>
    </w:rPr>
  </w:style>
  <w:style w:type="paragraph" w:customStyle="1" w:styleId="Heading40">
    <w:name w:val="~Heading 4"/>
    <w:next w:val="BodyText0"/>
    <w:uiPriority w:val="99"/>
    <w:qFormat/>
    <w:pPr>
      <w:keepNext/>
      <w:keepLines/>
      <w:spacing w:before="240" w:after="120"/>
      <w:outlineLvl w:val="4"/>
    </w:pPr>
    <w:rPr>
      <w:rFonts w:ascii="Arial" w:hAnsi="Arial"/>
      <w:color w:val="00637A"/>
      <w:sz w:val="24"/>
      <w:szCs w:val="24"/>
      <w:lang w:eastAsia="en-US"/>
    </w:rPr>
  </w:style>
  <w:style w:type="paragraph" w:customStyle="1" w:styleId="Reference">
    <w:name w:val="*Reference"/>
    <w:basedOn w:val="BodyText"/>
    <w:next w:val="BodyText"/>
    <w:uiPriority w:val="99"/>
    <w:qFormat/>
    <w:pPr>
      <w:ind w:left="1440" w:hanging="1440"/>
    </w:pPr>
    <w:rPr>
      <w:kern w:val="0"/>
    </w:rPr>
  </w:style>
  <w:style w:type="paragraph" w:customStyle="1" w:styleId="affffffffff1">
    <w:name w:val="数字符号编号"/>
    <w:basedOn w:val="a4"/>
    <w:next w:val="af4"/>
    <w:uiPriority w:val="99"/>
    <w:qFormat/>
    <w:pPr>
      <w:spacing w:after="120"/>
      <w:ind w:leftChars="200" w:left="420"/>
    </w:pPr>
    <w:rPr>
      <w:rFonts w:ascii="Times New Roman"/>
      <w:kern w:val="2"/>
      <w:sz w:val="21"/>
      <w:szCs w:val="24"/>
    </w:rPr>
  </w:style>
  <w:style w:type="paragraph" w:customStyle="1" w:styleId="xl131">
    <w:name w:val="xl131"/>
    <w:basedOn w:val="a4"/>
    <w:uiPriority w:val="99"/>
    <w:qFormat/>
    <w:pPr>
      <w:widowControl/>
      <w:pBdr>
        <w:top w:val="single" w:sz="4" w:space="0" w:color="auto"/>
        <w:left w:val="single" w:sz="4" w:space="0" w:color="auto"/>
        <w:right w:val="single" w:sz="4" w:space="0" w:color="auto"/>
      </w:pBdr>
      <w:spacing w:before="100" w:beforeAutospacing="1" w:after="100" w:afterAutospacing="1"/>
      <w:jc w:val="left"/>
    </w:pPr>
    <w:rPr>
      <w:rFonts w:hAnsi="宋体" w:cs="宋体"/>
      <w:sz w:val="20"/>
    </w:rPr>
  </w:style>
  <w:style w:type="paragraph" w:customStyle="1" w:styleId="ibm-list-next">
    <w:name w:val="ibm-list-next"/>
    <w:basedOn w:val="a4"/>
    <w:uiPriority w:val="99"/>
    <w:qFormat/>
    <w:pPr>
      <w:widowControl/>
      <w:spacing w:before="100" w:beforeAutospacing="1" w:after="100" w:afterAutospacing="1"/>
      <w:jc w:val="left"/>
    </w:pPr>
    <w:rPr>
      <w:rFonts w:hAnsi="宋体" w:cs="宋体"/>
      <w:sz w:val="24"/>
      <w:szCs w:val="24"/>
    </w:rPr>
  </w:style>
  <w:style w:type="paragraph" w:customStyle="1" w:styleId="DefaultText">
    <w:name w:val="Default Text"/>
    <w:basedOn w:val="a4"/>
    <w:uiPriority w:val="99"/>
    <w:qFormat/>
    <w:pPr>
      <w:autoSpaceDE w:val="0"/>
      <w:autoSpaceDN w:val="0"/>
      <w:adjustRightInd w:val="0"/>
      <w:jc w:val="left"/>
    </w:pPr>
    <w:rPr>
      <w:rFonts w:ascii="Times New Roman"/>
      <w:sz w:val="21"/>
    </w:rPr>
  </w:style>
  <w:style w:type="paragraph" w:customStyle="1" w:styleId="TableText10Bold0">
    <w:name w:val="~Table Text 10 Bold"/>
    <w:basedOn w:val="TableText10Bold"/>
    <w:uiPriority w:val="99"/>
    <w:qFormat/>
    <w:pPr>
      <w:shd w:val="clear" w:color="auto" w:fill="DFE0E1"/>
    </w:pPr>
    <w:rPr>
      <w:color w:val="00637A"/>
    </w:rPr>
  </w:style>
  <w:style w:type="paragraph" w:customStyle="1" w:styleId="4c">
    <w:name w:val="标文4"/>
    <w:basedOn w:val="a4"/>
    <w:uiPriority w:val="99"/>
    <w:qFormat/>
    <w:pPr>
      <w:widowControl/>
      <w:spacing w:line="300" w:lineRule="auto"/>
      <w:ind w:left="953" w:firstLine="516"/>
      <w:jc w:val="left"/>
    </w:pPr>
    <w:rPr>
      <w:sz w:val="24"/>
    </w:rPr>
  </w:style>
  <w:style w:type="paragraph" w:customStyle="1" w:styleId="bullet">
    <w:name w:val="bullet标题"/>
    <w:basedOn w:val="a4"/>
    <w:uiPriority w:val="99"/>
    <w:qFormat/>
    <w:pPr>
      <w:widowControl/>
      <w:numPr>
        <w:ilvl w:val="1"/>
        <w:numId w:val="40"/>
      </w:numPr>
      <w:jc w:val="left"/>
    </w:pPr>
    <w:rPr>
      <w:rFonts w:ascii="Times New Roman"/>
      <w:sz w:val="24"/>
      <w:szCs w:val="24"/>
      <w:lang w:eastAsia="en-US"/>
    </w:rPr>
  </w:style>
  <w:style w:type="paragraph" w:customStyle="1" w:styleId="1fd">
    <w:name w:val="标1"/>
    <w:basedOn w:val="11"/>
    <w:uiPriority w:val="99"/>
    <w:qFormat/>
    <w:pPr>
      <w:tabs>
        <w:tab w:val="left" w:pos="360"/>
      </w:tabs>
      <w:autoSpaceDE/>
      <w:autoSpaceDN/>
      <w:adjustRightInd/>
      <w:spacing w:before="340" w:after="330"/>
      <w:ind w:left="360" w:hanging="360"/>
      <w:jc w:val="both"/>
    </w:pPr>
    <w:rPr>
      <w:rFonts w:ascii="Arial" w:eastAsia="黑体" w:hAnsi="Arial"/>
      <w:sz w:val="28"/>
      <w:lang w:val="en-US"/>
    </w:rPr>
  </w:style>
  <w:style w:type="paragraph" w:customStyle="1" w:styleId="a1">
    <w:name w:val="表正文中"/>
    <w:uiPriority w:val="99"/>
    <w:qFormat/>
    <w:pPr>
      <w:numPr>
        <w:ilvl w:val="7"/>
        <w:numId w:val="28"/>
      </w:numPr>
      <w:jc w:val="center"/>
    </w:pPr>
    <w:rPr>
      <w:rFonts w:ascii="Arial" w:hAnsi="Arial"/>
      <w:kern w:val="2"/>
      <w:sz w:val="18"/>
      <w:szCs w:val="24"/>
    </w:rPr>
  </w:style>
  <w:style w:type="paragraph" w:customStyle="1" w:styleId="arial122">
    <w:name w:val="arial122"/>
    <w:basedOn w:val="a4"/>
    <w:uiPriority w:val="99"/>
    <w:qFormat/>
    <w:pPr>
      <w:widowControl/>
      <w:spacing w:before="100" w:beforeAutospacing="1" w:after="100" w:afterAutospacing="1"/>
      <w:jc w:val="left"/>
    </w:pPr>
    <w:rPr>
      <w:rFonts w:hAnsi="宋体"/>
      <w:sz w:val="24"/>
    </w:rPr>
  </w:style>
  <w:style w:type="paragraph" w:customStyle="1" w:styleId="affffffffff2">
    <w:name w:val="样式 (西文) 宋体 行距: 单倍行距"/>
    <w:basedOn w:val="a4"/>
    <w:uiPriority w:val="99"/>
    <w:qFormat/>
    <w:rPr>
      <w:rFonts w:eastAsia="楷体_GB2312"/>
      <w:kern w:val="2"/>
      <w:sz w:val="28"/>
    </w:rPr>
  </w:style>
  <w:style w:type="paragraph" w:customStyle="1" w:styleId="Header">
    <w:name w:val="*Header"/>
    <w:basedOn w:val="BodyText"/>
    <w:uiPriority w:val="99"/>
    <w:qFormat/>
    <w:pPr>
      <w:tabs>
        <w:tab w:val="right" w:pos="8784"/>
      </w:tabs>
      <w:spacing w:after="0" w:line="360" w:lineRule="auto"/>
    </w:pPr>
    <w:rPr>
      <w:rFonts w:ascii="Futura Lt" w:hAnsi="Futura Lt"/>
      <w:color w:val="00637A"/>
      <w:kern w:val="0"/>
      <w:sz w:val="18"/>
      <w:szCs w:val="18"/>
    </w:rPr>
  </w:style>
  <w:style w:type="paragraph" w:customStyle="1" w:styleId="subhead2">
    <w:name w:val="subhead 2"/>
    <w:uiPriority w:val="99"/>
    <w:qFormat/>
    <w:pPr>
      <w:spacing w:after="60" w:line="240" w:lineRule="exact"/>
    </w:pPr>
    <w:rPr>
      <w:rFonts w:ascii="Arial" w:hAnsi="Arial"/>
      <w:b/>
      <w:sz w:val="22"/>
      <w:lang w:eastAsia="en-US"/>
    </w:rPr>
  </w:style>
  <w:style w:type="paragraph" w:customStyle="1" w:styleId="Bullet5Single0">
    <w:name w:val="*Bullet #5 Single"/>
    <w:basedOn w:val="Bullet5Double0"/>
    <w:uiPriority w:val="99"/>
    <w:qFormat/>
    <w:pPr>
      <w:spacing w:after="0"/>
    </w:pPr>
  </w:style>
  <w:style w:type="paragraph" w:customStyle="1" w:styleId="2ff3">
    <w:name w:val="正文缩进2字符"/>
    <w:basedOn w:val="a4"/>
    <w:uiPriority w:val="99"/>
    <w:qFormat/>
    <w:pPr>
      <w:spacing w:line="360" w:lineRule="auto"/>
      <w:ind w:firstLineChars="200" w:firstLine="200"/>
    </w:pPr>
    <w:rPr>
      <w:rFonts w:ascii="Times New Roman"/>
      <w:kern w:val="2"/>
      <w:sz w:val="24"/>
      <w:szCs w:val="24"/>
    </w:rPr>
  </w:style>
  <w:style w:type="paragraph" w:customStyle="1" w:styleId="57">
    <w:name w:val="章正文5"/>
    <w:basedOn w:val="a4"/>
    <w:uiPriority w:val="99"/>
    <w:qFormat/>
    <w:pPr>
      <w:spacing w:after="156"/>
      <w:textAlignment w:val="baseline"/>
    </w:pPr>
    <w:rPr>
      <w:rFonts w:ascii="Times New Roman"/>
      <w:kern w:val="2"/>
      <w:sz w:val="24"/>
    </w:rPr>
  </w:style>
  <w:style w:type="paragraph" w:customStyle="1" w:styleId="30">
    <w:name w:val="招标文件样式3"/>
    <w:basedOn w:val="a4"/>
    <w:uiPriority w:val="99"/>
    <w:qFormat/>
    <w:pPr>
      <w:numPr>
        <w:numId w:val="41"/>
      </w:numPr>
      <w:tabs>
        <w:tab w:val="left" w:pos="1275"/>
      </w:tabs>
      <w:spacing w:beforeLines="100" w:afterLines="100"/>
      <w:ind w:left="1275" w:hanging="1275"/>
      <w:outlineLvl w:val="1"/>
    </w:pPr>
    <w:rPr>
      <w:b/>
      <w:bCs/>
      <w:color w:val="000000"/>
      <w:sz w:val="24"/>
    </w:rPr>
  </w:style>
  <w:style w:type="paragraph" w:customStyle="1" w:styleId="ProposalID">
    <w:name w:val="ProposalID"/>
    <w:basedOn w:val="CoverText2"/>
    <w:uiPriority w:val="99"/>
    <w:qFormat/>
    <w:pPr>
      <w:spacing w:before="0" w:line="240" w:lineRule="auto"/>
    </w:pPr>
    <w:rPr>
      <w:b w:val="0"/>
      <w:color w:val="auto"/>
    </w:rPr>
  </w:style>
  <w:style w:type="paragraph" w:customStyle="1" w:styleId="a10">
    <w:name w:val="a1"/>
    <w:basedOn w:val="a4"/>
    <w:uiPriority w:val="99"/>
    <w:qFormat/>
    <w:pPr>
      <w:widowControl/>
      <w:spacing w:line="300" w:lineRule="atLeast"/>
      <w:jc w:val="left"/>
    </w:pPr>
    <w:rPr>
      <w:rFonts w:hAnsi="宋体"/>
      <w:sz w:val="18"/>
    </w:rPr>
  </w:style>
  <w:style w:type="paragraph" w:customStyle="1" w:styleId="xl109">
    <w:name w:val="xl109"/>
    <w:basedOn w:val="a4"/>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CharCharCharCharCharChar1Char1">
    <w:name w:val="Char Char Char Char Char Char1 Char1"/>
    <w:basedOn w:val="a4"/>
    <w:uiPriority w:val="99"/>
    <w:qFormat/>
    <w:pPr>
      <w:adjustRightInd w:val="0"/>
      <w:spacing w:line="360" w:lineRule="auto"/>
    </w:pPr>
    <w:rPr>
      <w:rFonts w:ascii="Times New Roman"/>
      <w:sz w:val="24"/>
    </w:rPr>
  </w:style>
  <w:style w:type="paragraph" w:customStyle="1" w:styleId="affffffffff3">
    <w:name w:val="项符&gt;"/>
    <w:basedOn w:val="a4"/>
    <w:uiPriority w:val="99"/>
    <w:qFormat/>
    <w:rPr>
      <w:rFonts w:ascii="Times New Roman"/>
      <w:kern w:val="2"/>
      <w:sz w:val="32"/>
      <w:szCs w:val="30"/>
    </w:rPr>
  </w:style>
  <w:style w:type="paragraph" w:customStyle="1" w:styleId="xl107">
    <w:name w:val="xl107"/>
    <w:basedOn w:val="a4"/>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affffffffff4">
    <w:name w:val="_正文段落"/>
    <w:basedOn w:val="a4"/>
    <w:link w:val="Charfd"/>
    <w:uiPriority w:val="99"/>
    <w:qFormat/>
    <w:pPr>
      <w:spacing w:beforeLines="15" w:afterLines="15" w:line="360" w:lineRule="auto"/>
      <w:ind w:firstLineChars="200" w:firstLine="200"/>
    </w:pPr>
    <w:rPr>
      <w:rFonts w:ascii="Times New Roman"/>
      <w:sz w:val="24"/>
    </w:rPr>
  </w:style>
  <w:style w:type="character" w:customStyle="1" w:styleId="Charfd">
    <w:name w:val="_正文段落 Char"/>
    <w:link w:val="affffffffff4"/>
    <w:uiPriority w:val="99"/>
    <w:qFormat/>
    <w:locked/>
    <w:rPr>
      <w:sz w:val="24"/>
    </w:rPr>
  </w:style>
  <w:style w:type="paragraph" w:customStyle="1" w:styleId="Char30">
    <w:name w:val="Char3"/>
    <w:basedOn w:val="a4"/>
    <w:qFormat/>
    <w:pPr>
      <w:tabs>
        <w:tab w:val="left" w:pos="425"/>
      </w:tabs>
      <w:ind w:left="425" w:hanging="425"/>
    </w:pPr>
    <w:rPr>
      <w:rFonts w:ascii="Times New Roman"/>
      <w:kern w:val="2"/>
      <w:sz w:val="24"/>
      <w:szCs w:val="24"/>
    </w:rPr>
  </w:style>
  <w:style w:type="paragraph" w:customStyle="1" w:styleId="ItemList0">
    <w:name w:val="Item List"/>
    <w:uiPriority w:val="99"/>
    <w:qFormat/>
    <w:pPr>
      <w:tabs>
        <w:tab w:val="left" w:pos="425"/>
        <w:tab w:val="left" w:leader="dot" w:pos="2211"/>
      </w:tabs>
      <w:spacing w:line="300" w:lineRule="auto"/>
      <w:ind w:left="425" w:hanging="425"/>
      <w:jc w:val="both"/>
    </w:pPr>
    <w:rPr>
      <w:rFonts w:ascii="Arial" w:hAnsi="Arial"/>
      <w:sz w:val="21"/>
    </w:rPr>
  </w:style>
  <w:style w:type="paragraph" w:customStyle="1" w:styleId="c0">
    <w:name w:val="c"/>
    <w:uiPriority w:val="99"/>
    <w:qFormat/>
    <w:pPr>
      <w:widowControl w:val="0"/>
      <w:autoSpaceDE w:val="0"/>
      <w:autoSpaceDN w:val="0"/>
      <w:adjustRightInd w:val="0"/>
      <w:jc w:val="both"/>
    </w:pPr>
    <w:rPr>
      <w:rFonts w:ascii="Arial" w:hAnsi="Arial"/>
      <w:sz w:val="24"/>
      <w:szCs w:val="24"/>
    </w:rPr>
  </w:style>
  <w:style w:type="paragraph" w:customStyle="1" w:styleId="Bullet1SubtextSingle">
    <w:name w:val="~Bullet #1 Subtext Single"/>
    <w:basedOn w:val="Bullet1SubtextSingle0"/>
    <w:uiPriority w:val="99"/>
    <w:qFormat/>
    <w:pPr>
      <w:numPr>
        <w:numId w:val="42"/>
      </w:numPr>
      <w:shd w:val="clear" w:color="auto" w:fill="DFE0E1"/>
      <w:tabs>
        <w:tab w:val="clear" w:pos="288"/>
        <w:tab w:val="left" w:pos="360"/>
      </w:tabs>
      <w:spacing w:line="240" w:lineRule="auto"/>
      <w:ind w:left="900" w:firstLine="0"/>
    </w:pPr>
    <w:rPr>
      <w:color w:val="00637A"/>
      <w:sz w:val="22"/>
    </w:rPr>
  </w:style>
  <w:style w:type="paragraph" w:customStyle="1" w:styleId="a3">
    <w:name w:val="文本正文"/>
    <w:basedOn w:val="a4"/>
    <w:uiPriority w:val="99"/>
    <w:qFormat/>
    <w:pPr>
      <w:numPr>
        <w:numId w:val="9"/>
      </w:numPr>
      <w:spacing w:line="360" w:lineRule="auto"/>
      <w:ind w:left="0" w:firstLineChars="200" w:firstLine="480"/>
      <w:jc w:val="left"/>
    </w:pPr>
    <w:rPr>
      <w:rFonts w:hAnsi="宋体"/>
      <w:kern w:val="2"/>
      <w:sz w:val="24"/>
      <w:szCs w:val="24"/>
    </w:rPr>
  </w:style>
  <w:style w:type="paragraph" w:customStyle="1" w:styleId="3f3">
    <w:name w:val="标级3"/>
    <w:basedOn w:val="a4"/>
    <w:uiPriority w:val="99"/>
    <w:qFormat/>
    <w:pPr>
      <w:widowControl/>
      <w:tabs>
        <w:tab w:val="left" w:pos="442"/>
      </w:tabs>
      <w:spacing w:line="300" w:lineRule="auto"/>
      <w:ind w:firstLine="442"/>
      <w:jc w:val="left"/>
    </w:pPr>
    <w:rPr>
      <w:rFonts w:ascii="Times New Roman"/>
      <w:sz w:val="30"/>
    </w:rPr>
  </w:style>
  <w:style w:type="paragraph" w:customStyle="1" w:styleId="Bullet1SubtextDouble">
    <w:name w:val="~Bullet #1 Subtext Double"/>
    <w:basedOn w:val="Bullet1SubtextDouble0"/>
    <w:uiPriority w:val="99"/>
    <w:qFormat/>
    <w:pPr>
      <w:numPr>
        <w:numId w:val="43"/>
      </w:numPr>
      <w:shd w:val="clear" w:color="auto" w:fill="DFE0E1"/>
      <w:tabs>
        <w:tab w:val="left" w:pos="360"/>
      </w:tabs>
      <w:spacing w:after="120" w:line="240" w:lineRule="auto"/>
      <w:ind w:left="900" w:firstLine="0"/>
    </w:pPr>
    <w:rPr>
      <w:color w:val="00637A"/>
      <w:sz w:val="22"/>
    </w:rPr>
  </w:style>
  <w:style w:type="paragraph" w:customStyle="1" w:styleId="l2">
    <w:name w:val="l2"/>
    <w:basedOn w:val="a4"/>
    <w:uiPriority w:val="99"/>
    <w:qFormat/>
    <w:pPr>
      <w:keepLines/>
      <w:widowControl/>
      <w:spacing w:beforeLines="50" w:afterLines="50" w:line="300" w:lineRule="auto"/>
    </w:pPr>
    <w:rPr>
      <w:rFonts w:ascii="Arial" w:hAnsi="Arial"/>
      <w:bCs/>
      <w:kern w:val="2"/>
      <w:sz w:val="21"/>
      <w:szCs w:val="24"/>
    </w:rPr>
  </w:style>
  <w:style w:type="paragraph" w:customStyle="1" w:styleId="TableDescription">
    <w:name w:val="Table Description"/>
    <w:basedOn w:val="a4"/>
    <w:uiPriority w:val="99"/>
    <w:qFormat/>
    <w:pPr>
      <w:ind w:left="1701"/>
    </w:pPr>
    <w:rPr>
      <w:rFonts w:hAnsi="宋体"/>
      <w:color w:val="000000"/>
      <w:kern w:val="2"/>
      <w:sz w:val="21"/>
      <w:szCs w:val="22"/>
    </w:rPr>
  </w:style>
  <w:style w:type="paragraph" w:customStyle="1" w:styleId="legal">
    <w:name w:val="legal"/>
    <w:basedOn w:val="a4"/>
    <w:uiPriority w:val="99"/>
    <w:qFormat/>
    <w:pPr>
      <w:widowControl/>
      <w:spacing w:line="180" w:lineRule="exact"/>
      <w:jc w:val="left"/>
    </w:pPr>
    <w:rPr>
      <w:rFonts w:ascii="Futura Bk" w:hAnsi="Futura Bk" w:cs="Futura Bk"/>
      <w:sz w:val="13"/>
      <w:szCs w:val="13"/>
    </w:rPr>
  </w:style>
  <w:style w:type="paragraph" w:customStyle="1" w:styleId="-0">
    <w:name w:val="签名 - 公司"/>
    <w:basedOn w:val="afc"/>
    <w:next w:val="affffffffff"/>
    <w:uiPriority w:val="99"/>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2ff4">
    <w:name w:val="样式 正文缩进 + 首行缩进:  2 字符"/>
    <w:basedOn w:val="ab"/>
    <w:link w:val="2CharChar4"/>
    <w:uiPriority w:val="99"/>
    <w:qFormat/>
    <w:pPr>
      <w:autoSpaceDE/>
      <w:autoSpaceDN/>
      <w:adjustRightInd/>
      <w:spacing w:line="360" w:lineRule="auto"/>
      <w:ind w:firstLineChars="200" w:firstLine="480"/>
      <w:jc w:val="both"/>
    </w:pPr>
    <w:rPr>
      <w:rFonts w:ascii="Times New Roman"/>
      <w:kern w:val="2"/>
      <w:lang w:val="en-US"/>
    </w:rPr>
  </w:style>
  <w:style w:type="character" w:customStyle="1" w:styleId="2CharChar4">
    <w:name w:val="样式 正文缩进 + 首行缩进:  2 字符 Char Char"/>
    <w:link w:val="2ff4"/>
    <w:uiPriority w:val="99"/>
    <w:qFormat/>
    <w:locked/>
    <w:rPr>
      <w:kern w:val="2"/>
      <w:sz w:val="24"/>
    </w:rPr>
  </w:style>
  <w:style w:type="paragraph" w:customStyle="1" w:styleId="hzh111">
    <w:name w:val="hzh 1.1.1"/>
    <w:basedOn w:val="34"/>
    <w:uiPriority w:val="99"/>
    <w:qFormat/>
    <w:pPr>
      <w:widowControl w:val="0"/>
      <w:adjustRightInd w:val="0"/>
      <w:snapToGrid w:val="0"/>
      <w:spacing w:after="200" w:line="360" w:lineRule="auto"/>
      <w:ind w:left="340" w:hanging="340"/>
      <w:jc w:val="both"/>
      <w:textAlignment w:val="baseline"/>
    </w:pPr>
    <w:rPr>
      <w:rFonts w:ascii="宋体" w:hAnsi="宋体"/>
      <w:sz w:val="24"/>
      <w:szCs w:val="24"/>
      <w:lang w:val="en-US"/>
    </w:rPr>
  </w:style>
  <w:style w:type="paragraph" w:customStyle="1" w:styleId="Q2">
    <w:name w:val="Q2"/>
    <w:basedOn w:val="a4"/>
    <w:next w:val="a4"/>
    <w:uiPriority w:val="99"/>
    <w:qFormat/>
    <w:pPr>
      <w:tabs>
        <w:tab w:val="left" w:pos="840"/>
      </w:tabs>
      <w:spacing w:line="360" w:lineRule="auto"/>
      <w:ind w:left="840" w:hanging="420"/>
      <w:outlineLvl w:val="1"/>
    </w:pPr>
    <w:rPr>
      <w:rFonts w:ascii="Arial" w:hAnsi="Arial"/>
      <w:b/>
      <w:kern w:val="2"/>
      <w:sz w:val="30"/>
    </w:rPr>
  </w:style>
  <w:style w:type="paragraph" w:customStyle="1" w:styleId="1fe">
    <w:name w:val="正文标号1"/>
    <w:basedOn w:val="a4"/>
    <w:uiPriority w:val="99"/>
    <w:qFormat/>
    <w:pPr>
      <w:tabs>
        <w:tab w:val="left" w:pos="425"/>
      </w:tabs>
      <w:spacing w:line="360" w:lineRule="auto"/>
    </w:pPr>
    <w:rPr>
      <w:rFonts w:ascii="Times New Roman"/>
      <w:color w:val="333333"/>
      <w:kern w:val="2"/>
      <w:sz w:val="24"/>
      <w:szCs w:val="18"/>
    </w:rPr>
  </w:style>
  <w:style w:type="paragraph" w:customStyle="1" w:styleId="affffffffff5">
    <w:name w:val="项目正文"/>
    <w:uiPriority w:val="99"/>
    <w:qFormat/>
    <w:pPr>
      <w:jc w:val="both"/>
    </w:pPr>
    <w:rPr>
      <w:rFonts w:ascii="Arial" w:hAnsi="Arial"/>
      <w:kern w:val="2"/>
      <w:sz w:val="18"/>
      <w:szCs w:val="24"/>
    </w:rPr>
  </w:style>
  <w:style w:type="paragraph" w:customStyle="1" w:styleId="ALTZCharCharChar">
    <w:name w:val="ALT+Z Char Char Char"/>
    <w:basedOn w:val="a4"/>
    <w:next w:val="ab"/>
    <w:uiPriority w:val="99"/>
    <w:qFormat/>
    <w:pPr>
      <w:widowControl/>
      <w:ind w:firstLine="420"/>
      <w:jc w:val="left"/>
    </w:pPr>
    <w:rPr>
      <w:rFonts w:ascii="Times New Roman"/>
      <w:sz w:val="21"/>
    </w:rPr>
  </w:style>
  <w:style w:type="paragraph" w:customStyle="1" w:styleId="TableText8Bullet2Single0">
    <w:name w:val="~Table Text 8 Bullet #2 Single"/>
    <w:basedOn w:val="TableText8Bullet2Double"/>
    <w:uiPriority w:val="99"/>
    <w:qFormat/>
    <w:pPr>
      <w:spacing w:after="0"/>
    </w:pPr>
  </w:style>
  <w:style w:type="paragraph" w:customStyle="1" w:styleId="xl114">
    <w:name w:val="xl114"/>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hAnsi="宋体" w:cs="宋体"/>
      <w:color w:val="FF0000"/>
      <w:sz w:val="20"/>
    </w:rPr>
  </w:style>
  <w:style w:type="paragraph" w:customStyle="1" w:styleId="ManualHeading4">
    <w:name w:val="*Manual # Heading 4"/>
    <w:next w:val="BodyText"/>
    <w:uiPriority w:val="99"/>
    <w:qFormat/>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HPSenderData">
    <w:name w:val="HP Sender Data"/>
    <w:basedOn w:val="HPRecipientData"/>
    <w:uiPriority w:val="99"/>
    <w:qFormat/>
    <w:pPr>
      <w:spacing w:after="0"/>
    </w:pPr>
    <w:rPr>
      <w:b/>
      <w:sz w:val="14"/>
      <w:szCs w:val="14"/>
    </w:rPr>
  </w:style>
  <w:style w:type="paragraph" w:customStyle="1" w:styleId="Char1CharCharCharCharCharCharCharCharCharCharCharChar">
    <w:name w:val="Char1 Char Char Char Char Char Char Char Char Char Char Char Char"/>
    <w:basedOn w:val="a4"/>
    <w:uiPriority w:val="99"/>
    <w:qFormat/>
    <w:pPr>
      <w:tabs>
        <w:tab w:val="left" w:pos="425"/>
      </w:tabs>
      <w:ind w:left="425" w:hanging="425"/>
    </w:pPr>
    <w:rPr>
      <w:rFonts w:ascii="Times New Roman"/>
      <w:kern w:val="2"/>
      <w:sz w:val="24"/>
      <w:szCs w:val="24"/>
    </w:rPr>
  </w:style>
  <w:style w:type="paragraph" w:customStyle="1" w:styleId="xl121">
    <w:name w:val="xl121"/>
    <w:basedOn w:val="a4"/>
    <w:uiPriority w:val="99"/>
    <w:qFormat/>
    <w:pPr>
      <w:widowControl/>
      <w:pBdr>
        <w:left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120">
    <w:name w:val="xl120"/>
    <w:basedOn w:val="a4"/>
    <w:uiPriority w:val="99"/>
    <w:qFormat/>
    <w:pPr>
      <w:widowControl/>
      <w:pBdr>
        <w:top w:val="single" w:sz="4" w:space="0" w:color="auto"/>
        <w:left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Char210">
    <w:name w:val="Char21"/>
    <w:basedOn w:val="a4"/>
    <w:uiPriority w:val="99"/>
    <w:qFormat/>
    <w:rPr>
      <w:rFonts w:ascii="Tahoma" w:hAnsi="Tahoma"/>
      <w:kern w:val="2"/>
      <w:sz w:val="24"/>
    </w:rPr>
  </w:style>
  <w:style w:type="paragraph" w:customStyle="1" w:styleId="Affffffffff6">
    <w:name w:val="A标题四"/>
    <w:next w:val="a4"/>
    <w:uiPriority w:val="99"/>
    <w:qFormat/>
    <w:pPr>
      <w:tabs>
        <w:tab w:val="left" w:pos="851"/>
      </w:tabs>
      <w:spacing w:line="360" w:lineRule="auto"/>
      <w:ind w:left="851" w:hanging="851"/>
      <w:outlineLvl w:val="3"/>
    </w:pPr>
    <w:rPr>
      <w:rFonts w:ascii="宋体" w:hAnsi="宋体"/>
      <w:b/>
      <w:sz w:val="28"/>
    </w:rPr>
  </w:style>
  <w:style w:type="paragraph" w:customStyle="1" w:styleId="TableText8Single0">
    <w:name w:val="~Table Text 8 Single"/>
    <w:basedOn w:val="TableText8Single"/>
    <w:uiPriority w:val="99"/>
    <w:qFormat/>
    <w:pPr>
      <w:shd w:val="clear" w:color="auto" w:fill="DFE0E1"/>
    </w:pPr>
    <w:rPr>
      <w:color w:val="00637A"/>
    </w:rPr>
  </w:style>
  <w:style w:type="paragraph" w:customStyle="1" w:styleId="ItemStepinTable0">
    <w:name w:val="Item Step in Table"/>
    <w:uiPriority w:val="99"/>
    <w:qFormat/>
    <w:pPr>
      <w:tabs>
        <w:tab w:val="left" w:pos="425"/>
      </w:tabs>
      <w:spacing w:before="40" w:after="40"/>
      <w:ind w:left="425" w:hanging="425"/>
      <w:jc w:val="both"/>
    </w:pPr>
    <w:rPr>
      <w:rFonts w:ascii="Arial" w:hAnsi="Arial" w:cs="Arial"/>
      <w:sz w:val="18"/>
      <w:szCs w:val="18"/>
    </w:rPr>
  </w:style>
  <w:style w:type="paragraph" w:customStyle="1" w:styleId="TableText10Double0">
    <w:name w:val="~Table Text 10 Double"/>
    <w:basedOn w:val="TableText10Double"/>
    <w:uiPriority w:val="99"/>
    <w:qFormat/>
    <w:pPr>
      <w:shd w:val="clear" w:color="auto" w:fill="DFE0E1"/>
    </w:pPr>
    <w:rPr>
      <w:color w:val="00637A"/>
    </w:rPr>
  </w:style>
  <w:style w:type="paragraph" w:customStyle="1" w:styleId="NoticeHeading">
    <w:name w:val="*Notice Heading"/>
    <w:basedOn w:val="Heading10"/>
    <w:next w:val="ConfidentialityNotice"/>
    <w:uiPriority w:val="99"/>
    <w:qFormat/>
    <w:pPr>
      <w:spacing w:after="240" w:line="240" w:lineRule="auto"/>
      <w:outlineLvl w:val="0"/>
    </w:pPr>
    <w:rPr>
      <w:b w:val="0"/>
      <w:color w:val="00637A"/>
      <w:szCs w:val="36"/>
    </w:rPr>
  </w:style>
  <w:style w:type="paragraph" w:customStyle="1" w:styleId="xl132">
    <w:name w:val="xl132"/>
    <w:basedOn w:val="a4"/>
    <w:uiPriority w:val="99"/>
    <w:qFormat/>
    <w:pPr>
      <w:widowControl/>
      <w:pBdr>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affffffffff7">
    <w:name w:val="文字列表"/>
    <w:basedOn w:val="ab"/>
    <w:uiPriority w:val="99"/>
    <w:qFormat/>
    <w:pPr>
      <w:tabs>
        <w:tab w:val="left" w:pos="840"/>
        <w:tab w:val="left" w:pos="960"/>
        <w:tab w:val="left" w:pos="1320"/>
      </w:tabs>
      <w:autoSpaceDE/>
      <w:autoSpaceDN/>
      <w:adjustRightInd/>
      <w:spacing w:afterLines="50" w:line="300" w:lineRule="auto"/>
      <w:ind w:left="1320" w:rightChars="200" w:right="200" w:hanging="420"/>
      <w:jc w:val="both"/>
    </w:pPr>
    <w:rPr>
      <w:rFonts w:ascii="楷体_GB2312" w:eastAsia="楷体_GB2312"/>
      <w:kern w:val="2"/>
      <w:lang w:val="en-US"/>
    </w:rPr>
  </w:style>
  <w:style w:type="paragraph" w:customStyle="1" w:styleId="Bullet4Single">
    <w:name w:val="~Bullet #4 Single"/>
    <w:basedOn w:val="Bullet4Single0"/>
    <w:uiPriority w:val="99"/>
    <w:qFormat/>
    <w:pPr>
      <w:numPr>
        <w:numId w:val="44"/>
      </w:numPr>
      <w:shd w:val="clear" w:color="auto" w:fill="DFE0E1"/>
      <w:tabs>
        <w:tab w:val="clear" w:pos="425"/>
        <w:tab w:val="clear" w:pos="825"/>
        <w:tab w:val="clear" w:pos="2405"/>
        <w:tab w:val="left" w:pos="360"/>
        <w:tab w:val="left" w:pos="720"/>
        <w:tab w:val="left" w:pos="1800"/>
      </w:tabs>
      <w:ind w:left="720" w:hanging="720"/>
    </w:pPr>
    <w:rPr>
      <w:color w:val="00637A"/>
    </w:rPr>
  </w:style>
  <w:style w:type="paragraph" w:customStyle="1" w:styleId="TableText8Double">
    <w:name w:val="~Table Text 8 Double"/>
    <w:basedOn w:val="TableText8Double0"/>
    <w:uiPriority w:val="99"/>
    <w:qFormat/>
    <w:pPr>
      <w:shd w:val="clear" w:color="auto" w:fill="DFE0E1"/>
    </w:pPr>
    <w:rPr>
      <w:color w:val="00637A"/>
    </w:rPr>
  </w:style>
  <w:style w:type="paragraph" w:customStyle="1" w:styleId="TableText8Double0">
    <w:name w:val="*Table Text 8 Double"/>
    <w:basedOn w:val="TableText8Single"/>
    <w:uiPriority w:val="99"/>
    <w:qFormat/>
    <w:pPr>
      <w:spacing w:after="60"/>
    </w:pPr>
  </w:style>
  <w:style w:type="paragraph" w:customStyle="1" w:styleId="xl105">
    <w:name w:val="xl105"/>
    <w:basedOn w:val="a4"/>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03">
    <w:name w:val="03三级标题"/>
    <w:basedOn w:val="001"/>
    <w:uiPriority w:val="99"/>
    <w:qFormat/>
    <w:pPr>
      <w:spacing w:beforeLines="80"/>
      <w:ind w:firstLineChars="0" w:firstLine="0"/>
    </w:pPr>
    <w:rPr>
      <w:color w:val="000080"/>
      <w:sz w:val="20"/>
      <w:lang w:val="sv-SE"/>
    </w:rPr>
  </w:style>
  <w:style w:type="paragraph" w:customStyle="1" w:styleId="CharChar211">
    <w:name w:val="Char Char211"/>
    <w:basedOn w:val="a4"/>
    <w:uiPriority w:val="99"/>
    <w:qFormat/>
    <w:pPr>
      <w:tabs>
        <w:tab w:val="left" w:pos="0"/>
      </w:tabs>
      <w:ind w:left="2" w:hanging="2"/>
    </w:pPr>
    <w:rPr>
      <w:rFonts w:hAnsi="宋体"/>
      <w:kern w:val="24"/>
      <w:sz w:val="24"/>
      <w:szCs w:val="24"/>
    </w:rPr>
  </w:style>
  <w:style w:type="paragraph" w:customStyle="1" w:styleId="CoverText1">
    <w:name w:val="*Cover Text 1"/>
    <w:basedOn w:val="TableText2"/>
    <w:uiPriority w:val="99"/>
    <w:qFormat/>
    <w:pPr>
      <w:spacing w:line="280" w:lineRule="atLeast"/>
    </w:pPr>
    <w:rPr>
      <w:color w:val="00637A"/>
      <w:sz w:val="44"/>
      <w:szCs w:val="44"/>
    </w:rPr>
  </w:style>
  <w:style w:type="paragraph" w:customStyle="1" w:styleId="font13">
    <w:name w:val="font13"/>
    <w:basedOn w:val="a4"/>
    <w:qFormat/>
    <w:pPr>
      <w:widowControl/>
      <w:spacing w:before="100" w:beforeAutospacing="1" w:after="100" w:afterAutospacing="1"/>
      <w:jc w:val="left"/>
    </w:pPr>
    <w:rPr>
      <w:rFonts w:hAnsi="宋体" w:cs="宋体"/>
      <w:sz w:val="18"/>
      <w:szCs w:val="18"/>
    </w:rPr>
  </w:style>
  <w:style w:type="paragraph" w:customStyle="1" w:styleId="TableText11Double0">
    <w:name w:val="~Table Text 11 Double"/>
    <w:basedOn w:val="TableText11Double"/>
    <w:uiPriority w:val="99"/>
    <w:qFormat/>
    <w:pPr>
      <w:shd w:val="clear" w:color="auto" w:fill="DFE0E1"/>
    </w:pPr>
    <w:rPr>
      <w:color w:val="00637A"/>
    </w:rPr>
  </w:style>
  <w:style w:type="paragraph" w:customStyle="1" w:styleId="HeadingManual60">
    <w:name w:val="~Heading Manual#6"/>
    <w:basedOn w:val="HeadingManual6"/>
    <w:next w:val="BodyText0"/>
    <w:uiPriority w:val="99"/>
    <w:qFormat/>
  </w:style>
  <w:style w:type="paragraph" w:customStyle="1" w:styleId="xl122">
    <w:name w:val="xl122"/>
    <w:basedOn w:val="a4"/>
    <w:uiPriority w:val="99"/>
    <w:qFormat/>
    <w:pPr>
      <w:widowControl/>
      <w:pBdr>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affffffffff8">
    <w:name w:val="版权页资料信息"/>
    <w:uiPriority w:val="99"/>
    <w:qFormat/>
    <w:pPr>
      <w:tabs>
        <w:tab w:val="right" w:pos="945"/>
        <w:tab w:val="left" w:pos="1155"/>
      </w:tabs>
      <w:spacing w:line="300" w:lineRule="auto"/>
    </w:pPr>
    <w:rPr>
      <w:rFonts w:ascii="宋体"/>
      <w:sz w:val="24"/>
    </w:rPr>
  </w:style>
  <w:style w:type="paragraph" w:customStyle="1" w:styleId="311">
    <w:name w:val="正文文本缩进 31"/>
    <w:basedOn w:val="a4"/>
    <w:uiPriority w:val="99"/>
    <w:qFormat/>
    <w:pPr>
      <w:suppressAutoHyphens/>
      <w:spacing w:line="600" w:lineRule="exact"/>
      <w:ind w:firstLine="555"/>
    </w:pPr>
    <w:rPr>
      <w:rFonts w:hAnsi="宋体"/>
      <w:color w:val="0000FF"/>
      <w:kern w:val="1"/>
      <w:sz w:val="28"/>
      <w:lang w:eastAsia="ar-SA"/>
    </w:rPr>
  </w:style>
  <w:style w:type="paragraph" w:customStyle="1" w:styleId="CharCharCharCharCharChar">
    <w:name w:val="Char Char Char Char Char Char"/>
    <w:basedOn w:val="a4"/>
    <w:qFormat/>
    <w:pPr>
      <w:adjustRightInd w:val="0"/>
      <w:spacing w:line="360" w:lineRule="auto"/>
    </w:pPr>
    <w:rPr>
      <w:rFonts w:ascii="Times New Roman"/>
      <w:sz w:val="24"/>
    </w:rPr>
  </w:style>
  <w:style w:type="paragraph" w:customStyle="1" w:styleId="xl100">
    <w:name w:val="xl100"/>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affffffffff9">
    <w:name w:val="表格文字（居中）"/>
    <w:uiPriority w:val="99"/>
    <w:qFormat/>
    <w:pPr>
      <w:jc w:val="center"/>
    </w:pPr>
    <w:rPr>
      <w:szCs w:val="24"/>
    </w:rPr>
  </w:style>
  <w:style w:type="paragraph" w:customStyle="1" w:styleId="Q6">
    <w:name w:val="Q6"/>
    <w:basedOn w:val="a4"/>
    <w:next w:val="a4"/>
    <w:uiPriority w:val="99"/>
    <w:qFormat/>
    <w:pPr>
      <w:numPr>
        <w:ilvl w:val="1"/>
        <w:numId w:val="9"/>
      </w:numPr>
      <w:tabs>
        <w:tab w:val="clear" w:pos="992"/>
        <w:tab w:val="left" w:pos="0"/>
      </w:tabs>
      <w:spacing w:line="360" w:lineRule="auto"/>
      <w:ind w:left="1134" w:hanging="1134"/>
      <w:outlineLvl w:val="5"/>
    </w:pPr>
    <w:rPr>
      <w:rFonts w:ascii="Arial" w:hAnsi="Arial"/>
      <w:b/>
      <w:kern w:val="2"/>
      <w:sz w:val="28"/>
    </w:rPr>
  </w:style>
  <w:style w:type="paragraph" w:customStyle="1" w:styleId="affffffffffa">
    <w:name w:val="标书正文格式"/>
    <w:uiPriority w:val="99"/>
    <w:qFormat/>
    <w:pPr>
      <w:tabs>
        <w:tab w:val="left" w:pos="360"/>
      </w:tabs>
      <w:spacing w:line="360" w:lineRule="auto"/>
    </w:pPr>
    <w:rPr>
      <w:rFonts w:eastAsia="楷体_GB2312"/>
      <w:kern w:val="2"/>
      <w:sz w:val="24"/>
      <w:szCs w:val="24"/>
    </w:rPr>
  </w:style>
  <w:style w:type="paragraph" w:customStyle="1" w:styleId="xl126">
    <w:name w:val="xl12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
      <w:bCs/>
      <w:color w:val="000000"/>
      <w:sz w:val="20"/>
    </w:rPr>
  </w:style>
  <w:style w:type="paragraph" w:customStyle="1" w:styleId="xl106">
    <w:name w:val="xl106"/>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0"/>
    </w:rPr>
  </w:style>
  <w:style w:type="paragraph" w:customStyle="1" w:styleId="121">
    <w:name w:val="列出段落12"/>
    <w:basedOn w:val="a4"/>
    <w:uiPriority w:val="99"/>
    <w:qFormat/>
    <w:pPr>
      <w:widowControl/>
      <w:ind w:firstLineChars="200" w:firstLine="420"/>
      <w:jc w:val="left"/>
    </w:pPr>
    <w:rPr>
      <w:rFonts w:ascii="Times New Roman"/>
      <w:sz w:val="21"/>
    </w:rPr>
  </w:style>
  <w:style w:type="paragraph" w:customStyle="1" w:styleId="ymtext">
    <w:name w:val="ymtext"/>
    <w:basedOn w:val="a4"/>
    <w:uiPriority w:val="99"/>
    <w:qFormat/>
    <w:pPr>
      <w:widowControl/>
      <w:spacing w:after="100" w:line="500" w:lineRule="atLeast"/>
      <w:ind w:firstLine="547"/>
      <w:jc w:val="left"/>
    </w:pPr>
    <w:rPr>
      <w:spacing w:val="40"/>
      <w:sz w:val="24"/>
    </w:rPr>
  </w:style>
  <w:style w:type="paragraph" w:customStyle="1" w:styleId="ParaCharCharCharCharCharCharCharCharChar1Char">
    <w:name w:val="默认段落字体 Para Char Char Char Char Char Char Char Char Char1 Char"/>
    <w:basedOn w:val="a4"/>
    <w:uiPriority w:val="99"/>
    <w:qFormat/>
    <w:rPr>
      <w:rFonts w:ascii="Tahoma" w:hAnsi="Tahoma"/>
      <w:kern w:val="2"/>
      <w:sz w:val="24"/>
    </w:rPr>
  </w:style>
  <w:style w:type="paragraph" w:customStyle="1" w:styleId="xl128">
    <w:name w:val="xl128"/>
    <w:basedOn w:val="a4"/>
    <w:uiPriority w:val="99"/>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Bullet1SingleSideIdea">
    <w:name w:val="*Bullet #1 Single SideIdea"/>
    <w:basedOn w:val="Bullet1Single0"/>
    <w:uiPriority w:val="99"/>
    <w:qFormat/>
    <w:pPr>
      <w:numPr>
        <w:numId w:val="45"/>
      </w:numPr>
      <w:tabs>
        <w:tab w:val="clear" w:pos="1713"/>
        <w:tab w:val="left" w:pos="1275"/>
      </w:tabs>
      <w:spacing w:line="240" w:lineRule="auto"/>
      <w:ind w:left="851" w:hanging="851"/>
    </w:pPr>
    <w:rPr>
      <w:color w:val="FFFFFF"/>
      <w:sz w:val="22"/>
    </w:rPr>
  </w:style>
  <w:style w:type="paragraph" w:customStyle="1" w:styleId="Sourcetextbullet">
    <w:name w:val="Sourcetext bullet"/>
    <w:basedOn w:val="a4"/>
    <w:uiPriority w:val="99"/>
    <w:qFormat/>
    <w:pPr>
      <w:widowControl/>
      <w:spacing w:after="120"/>
      <w:ind w:left="2160"/>
      <w:jc w:val="left"/>
    </w:pPr>
    <w:rPr>
      <w:rFonts w:ascii="Book Antiqua" w:hAnsi="Book Antiqua"/>
      <w:sz w:val="20"/>
      <w:lang w:eastAsia="en-US"/>
    </w:rPr>
  </w:style>
  <w:style w:type="paragraph" w:customStyle="1" w:styleId="BodyTextBold1">
    <w:name w:val="~Body Text Bold"/>
    <w:basedOn w:val="BodyTextBold"/>
    <w:uiPriority w:val="99"/>
    <w:qFormat/>
    <w:pPr>
      <w:shd w:val="clear" w:color="auto" w:fill="DFE0E1"/>
      <w:spacing w:after="120" w:line="240" w:lineRule="auto"/>
    </w:pPr>
    <w:rPr>
      <w:rFonts w:ascii="Arial" w:hAnsi="Arial"/>
      <w:color w:val="00637A"/>
      <w:sz w:val="22"/>
    </w:rPr>
  </w:style>
  <w:style w:type="paragraph" w:customStyle="1" w:styleId="Q1">
    <w:name w:val="Q1"/>
    <w:basedOn w:val="a4"/>
    <w:next w:val="a4"/>
    <w:uiPriority w:val="99"/>
    <w:qFormat/>
    <w:pPr>
      <w:numPr>
        <w:ilvl w:val="2"/>
        <w:numId w:val="9"/>
      </w:numPr>
      <w:tabs>
        <w:tab w:val="clear" w:pos="1418"/>
        <w:tab w:val="left" w:pos="0"/>
      </w:tabs>
      <w:spacing w:line="360" w:lineRule="auto"/>
      <w:ind w:left="1985" w:hanging="425"/>
      <w:outlineLvl w:val="0"/>
    </w:pPr>
    <w:rPr>
      <w:rFonts w:ascii="Arial" w:hAnsi="Arial"/>
      <w:b/>
      <w:kern w:val="2"/>
      <w:sz w:val="32"/>
    </w:rPr>
  </w:style>
  <w:style w:type="paragraph" w:customStyle="1" w:styleId="72">
    <w:name w:val="7"/>
    <w:basedOn w:val="a4"/>
    <w:next w:val="25"/>
    <w:uiPriority w:val="99"/>
    <w:qFormat/>
    <w:pPr>
      <w:widowControl/>
      <w:spacing w:before="120" w:after="120" w:line="480" w:lineRule="auto"/>
      <w:ind w:firstLine="454"/>
      <w:jc w:val="left"/>
    </w:pPr>
    <w:rPr>
      <w:rFonts w:ascii="Times New Roman"/>
      <w:sz w:val="21"/>
      <w:lang w:eastAsia="en-US"/>
    </w:rPr>
  </w:style>
  <w:style w:type="paragraph" w:customStyle="1" w:styleId="xl133">
    <w:name w:val="xl133"/>
    <w:basedOn w:val="a4"/>
    <w:uiPriority w:val="99"/>
    <w:qFormat/>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affffffffffb">
    <w:name w:val="正文文字缩进"/>
    <w:basedOn w:val="a4"/>
    <w:uiPriority w:val="99"/>
    <w:qFormat/>
    <w:pPr>
      <w:widowControl/>
      <w:tabs>
        <w:tab w:val="left" w:pos="180"/>
      </w:tabs>
      <w:spacing w:line="240" w:lineRule="exact"/>
      <w:ind w:left="187" w:hanging="187"/>
      <w:jc w:val="left"/>
    </w:pPr>
    <w:rPr>
      <w:rFonts w:ascii="Futura Bk" w:hAnsi="Futura Bk" w:cs="Futura Bk"/>
      <w:sz w:val="18"/>
      <w:szCs w:val="18"/>
    </w:rPr>
  </w:style>
  <w:style w:type="paragraph" w:customStyle="1" w:styleId="122">
    <w:name w:val="正文1.2"/>
    <w:basedOn w:val="a4"/>
    <w:uiPriority w:val="99"/>
    <w:qFormat/>
    <w:pPr>
      <w:autoSpaceDE w:val="0"/>
      <w:autoSpaceDN w:val="0"/>
      <w:adjustRightInd w:val="0"/>
      <w:spacing w:line="288" w:lineRule="auto"/>
      <w:jc w:val="left"/>
      <w:textAlignment w:val="baseline"/>
    </w:pPr>
    <w:rPr>
      <w:rFonts w:ascii="Times New Roman"/>
      <w:sz w:val="28"/>
    </w:rPr>
  </w:style>
  <w:style w:type="paragraph" w:customStyle="1" w:styleId="affffffffffc">
    <w:name w:val="样式"/>
    <w:uiPriority w:val="99"/>
    <w:qFormat/>
    <w:pPr>
      <w:widowControl w:val="0"/>
      <w:autoSpaceDE w:val="0"/>
      <w:autoSpaceDN w:val="0"/>
      <w:adjustRightInd w:val="0"/>
    </w:pPr>
    <w:rPr>
      <w:rFonts w:ascii="宋体" w:hAnsi="宋体" w:cs="宋体"/>
      <w:sz w:val="24"/>
      <w:szCs w:val="24"/>
    </w:rPr>
  </w:style>
  <w:style w:type="paragraph" w:customStyle="1" w:styleId="116">
    <w:name w:val="韩中寒1.1"/>
    <w:basedOn w:val="20"/>
    <w:uiPriority w:val="99"/>
    <w:qFormat/>
    <w:pPr>
      <w:adjustRightInd w:val="0"/>
      <w:snapToGrid w:val="0"/>
      <w:spacing w:before="320" w:line="360" w:lineRule="auto"/>
      <w:ind w:left="576" w:hanging="576"/>
      <w:textAlignment w:val="baseline"/>
    </w:pPr>
    <w:rPr>
      <w:rFonts w:ascii="Times New Roman" w:eastAsia="宋体" w:hAnsi="Times New Roman" w:cs="Arial"/>
      <w:kern w:val="2"/>
      <w:sz w:val="28"/>
      <w:szCs w:val="28"/>
      <w:lang w:val="en-US"/>
    </w:rPr>
  </w:style>
  <w:style w:type="paragraph" w:customStyle="1" w:styleId="xl127">
    <w:name w:val="xl127"/>
    <w:basedOn w:val="a4"/>
    <w:uiPriority w:val="99"/>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affffffffffd">
    <w:name w:val="表头"/>
    <w:uiPriority w:val="99"/>
    <w:qFormat/>
    <w:pPr>
      <w:jc w:val="center"/>
    </w:pPr>
    <w:rPr>
      <w:rFonts w:ascii="宋体"/>
      <w:b/>
      <w:kern w:val="2"/>
    </w:rPr>
  </w:style>
  <w:style w:type="paragraph" w:customStyle="1" w:styleId="-1">
    <w:name w:val="标-1"/>
    <w:basedOn w:val="11"/>
    <w:uiPriority w:val="99"/>
    <w:qFormat/>
    <w:pPr>
      <w:tabs>
        <w:tab w:val="left" w:pos="902"/>
      </w:tabs>
      <w:autoSpaceDE/>
      <w:autoSpaceDN/>
      <w:adjustRightInd/>
      <w:spacing w:before="340" w:after="330"/>
      <w:jc w:val="both"/>
    </w:pPr>
    <w:rPr>
      <w:rFonts w:ascii="Arial" w:eastAsia="黑体" w:hAnsi="Arial"/>
      <w:color w:val="336699"/>
      <w:sz w:val="32"/>
      <w:lang w:val="en-US"/>
    </w:rPr>
  </w:style>
  <w:style w:type="paragraph" w:customStyle="1" w:styleId="TableofContents">
    <w:name w:val="*Table of Contents"/>
    <w:basedOn w:val="ConfidentialityNotice"/>
    <w:next w:val="BodyText"/>
    <w:uiPriority w:val="99"/>
    <w:qFormat/>
    <w:pPr>
      <w:spacing w:before="240" w:after="240" w:line="240" w:lineRule="auto"/>
    </w:pPr>
    <w:rPr>
      <w:color w:val="00637A"/>
      <w:sz w:val="36"/>
      <w:szCs w:val="36"/>
    </w:rPr>
  </w:style>
  <w:style w:type="paragraph" w:customStyle="1" w:styleId="3f4">
    <w:name w:val="专用3"/>
    <w:basedOn w:val="a4"/>
    <w:uiPriority w:val="99"/>
    <w:qFormat/>
    <w:pPr>
      <w:tabs>
        <w:tab w:val="left" w:pos="840"/>
      </w:tabs>
      <w:spacing w:beforeLines="50" w:line="360" w:lineRule="auto"/>
      <w:ind w:left="400" w:hangingChars="400" w:hanging="400"/>
    </w:pPr>
    <w:rPr>
      <w:kern w:val="2"/>
      <w:sz w:val="21"/>
    </w:rPr>
  </w:style>
  <w:style w:type="paragraph" w:customStyle="1" w:styleId="2ff5">
    <w:name w:val="我的标题2"/>
    <w:basedOn w:val="a4"/>
    <w:next w:val="a4"/>
    <w:uiPriority w:val="99"/>
    <w:qFormat/>
    <w:pPr>
      <w:widowControl/>
      <w:spacing w:line="300" w:lineRule="auto"/>
      <w:jc w:val="left"/>
    </w:pPr>
    <w:rPr>
      <w:rFonts w:hAnsi="宋体"/>
      <w:b/>
      <w:bCs/>
      <w:spacing w:val="6"/>
      <w:kern w:val="2"/>
      <w:sz w:val="24"/>
    </w:rPr>
  </w:style>
  <w:style w:type="paragraph" w:customStyle="1" w:styleId="affffffffffe">
    <w:name w:val="版权声明"/>
    <w:basedOn w:val="a4"/>
    <w:uiPriority w:val="99"/>
    <w:qFormat/>
    <w:pPr>
      <w:widowControl/>
      <w:autoSpaceDE w:val="0"/>
      <w:autoSpaceDN w:val="0"/>
      <w:snapToGrid w:val="0"/>
      <w:spacing w:line="360" w:lineRule="auto"/>
      <w:ind w:left="1134"/>
      <w:textAlignment w:val="bottom"/>
    </w:pPr>
    <w:rPr>
      <w:rFonts w:ascii="Times New Roman"/>
      <w:kern w:val="2"/>
      <w:sz w:val="21"/>
    </w:rPr>
  </w:style>
  <w:style w:type="paragraph" w:customStyle="1" w:styleId="3f5">
    <w:name w:val="标文3"/>
    <w:basedOn w:val="a4"/>
    <w:uiPriority w:val="99"/>
    <w:qFormat/>
    <w:pPr>
      <w:widowControl/>
      <w:spacing w:line="300" w:lineRule="auto"/>
      <w:ind w:left="567" w:firstLine="539"/>
      <w:jc w:val="left"/>
    </w:pPr>
    <w:rPr>
      <w:sz w:val="28"/>
    </w:rPr>
  </w:style>
  <w:style w:type="paragraph" w:customStyle="1" w:styleId="ManualHeading40">
    <w:name w:val="~Manual # Heading 4"/>
    <w:next w:val="BodyText0"/>
    <w:uiPriority w:val="99"/>
    <w:qFormat/>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CharCharCharCharCharCharCharCharCharCharChar1CharCharCharChar">
    <w:name w:val="Char Char Char Char Char Char Char Char Char Char Char1 Char Char Char Char"/>
    <w:basedOn w:val="a4"/>
    <w:uiPriority w:val="99"/>
    <w:qFormat/>
    <w:pPr>
      <w:numPr>
        <w:numId w:val="46"/>
      </w:numPr>
    </w:pPr>
    <w:rPr>
      <w:rFonts w:ascii="Times New Roman"/>
      <w:kern w:val="2"/>
      <w:sz w:val="24"/>
      <w:szCs w:val="24"/>
    </w:rPr>
  </w:style>
  <w:style w:type="paragraph" w:customStyle="1" w:styleId="xl135">
    <w:name w:val="xl135"/>
    <w:basedOn w:val="a4"/>
    <w:uiPriority w:val="99"/>
    <w:qFormat/>
    <w:pPr>
      <w:widowControl/>
      <w:spacing w:before="100" w:beforeAutospacing="1" w:after="100" w:afterAutospacing="1"/>
      <w:jc w:val="left"/>
    </w:pPr>
    <w:rPr>
      <w:rFonts w:hAnsi="宋体" w:cs="宋体"/>
      <w:sz w:val="20"/>
    </w:rPr>
  </w:style>
  <w:style w:type="paragraph" w:customStyle="1" w:styleId="Heading60">
    <w:name w:val="~Heading 6"/>
    <w:basedOn w:val="Heading6"/>
    <w:next w:val="BodyText0"/>
    <w:uiPriority w:val="99"/>
    <w:qFormat/>
  </w:style>
  <w:style w:type="paragraph" w:customStyle="1" w:styleId="11PIM1H1Heading0h1l1Head1Chapterheading">
    <w:name w:val="样式 标题 1标书标题 1PIM 1H1Heading 0h1l1Head 1 (Chapter heading)..."/>
    <w:basedOn w:val="11"/>
    <w:uiPriority w:val="99"/>
    <w:qFormat/>
    <w:pPr>
      <w:pageBreakBefore/>
      <w:autoSpaceDE/>
      <w:autoSpaceDN/>
      <w:adjustRightInd/>
      <w:spacing w:before="0" w:after="0" w:line="360" w:lineRule="auto"/>
      <w:jc w:val="both"/>
    </w:pPr>
    <w:rPr>
      <w:rFonts w:ascii="楷体_GB2312" w:eastAsia="楷体_GB2312" w:cs="宋体"/>
      <w:sz w:val="32"/>
      <w:szCs w:val="32"/>
      <w:lang w:val="en-US"/>
    </w:rPr>
  </w:style>
  <w:style w:type="paragraph" w:customStyle="1" w:styleId="charttext">
    <w:name w:val="chart text"/>
    <w:basedOn w:val="a4"/>
    <w:uiPriority w:val="99"/>
    <w:qFormat/>
    <w:pPr>
      <w:widowControl/>
      <w:spacing w:line="180" w:lineRule="exact"/>
      <w:jc w:val="left"/>
    </w:pPr>
    <w:rPr>
      <w:rFonts w:ascii="Futura Bk" w:hAnsi="Futura Bk" w:cs="Futura Bk"/>
      <w:sz w:val="14"/>
      <w:szCs w:val="14"/>
    </w:rPr>
  </w:style>
  <w:style w:type="paragraph" w:customStyle="1" w:styleId="xl112">
    <w:name w:val="xl112"/>
    <w:basedOn w:val="a4"/>
    <w:qFormat/>
    <w:pPr>
      <w:widowControl/>
      <w:pBdr>
        <w:top w:val="single" w:sz="4" w:space="0" w:color="auto"/>
        <w:left w:val="single" w:sz="4" w:space="0" w:color="auto"/>
      </w:pBdr>
      <w:shd w:val="clear" w:color="auto" w:fill="FFFFFF"/>
      <w:spacing w:before="100" w:beforeAutospacing="1" w:after="100" w:afterAutospacing="1"/>
      <w:jc w:val="center"/>
      <w:textAlignment w:val="center"/>
    </w:pPr>
    <w:rPr>
      <w:rFonts w:hAnsi="宋体" w:cs="宋体"/>
      <w:color w:val="000000"/>
      <w:sz w:val="20"/>
    </w:rPr>
  </w:style>
  <w:style w:type="paragraph" w:customStyle="1" w:styleId="4d">
    <w:name w:val="题注4"/>
    <w:basedOn w:val="a4"/>
    <w:next w:val="ac"/>
    <w:uiPriority w:val="99"/>
    <w:qFormat/>
    <w:pPr>
      <w:ind w:leftChars="-64" w:left="-132" w:rightChars="-50" w:right="-105" w:hanging="2"/>
      <w:jc w:val="center"/>
    </w:pPr>
    <w:rPr>
      <w:rFonts w:ascii="Times New Roman"/>
      <w:b/>
      <w:color w:val="FF0000"/>
      <w:kern w:val="2"/>
      <w:sz w:val="24"/>
      <w:szCs w:val="24"/>
      <w:lang w:val="en-GB"/>
    </w:rPr>
  </w:style>
  <w:style w:type="paragraph" w:customStyle="1" w:styleId="xl124">
    <w:name w:val="xl12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TableText8Bullet1Single0">
    <w:name w:val="~Table Text 8 Bullet #1 Single"/>
    <w:basedOn w:val="TableText8Bullet1Double0"/>
    <w:uiPriority w:val="99"/>
    <w:qFormat/>
    <w:pPr>
      <w:spacing w:after="0"/>
    </w:pPr>
  </w:style>
  <w:style w:type="paragraph" w:customStyle="1" w:styleId="TableText11Bold0">
    <w:name w:val="~Table Text 11 Bold"/>
    <w:basedOn w:val="TableText11Bold"/>
    <w:uiPriority w:val="99"/>
    <w:qFormat/>
    <w:pPr>
      <w:shd w:val="clear" w:color="auto" w:fill="DFE0E1"/>
    </w:pPr>
    <w:rPr>
      <w:color w:val="00637A"/>
    </w:rPr>
  </w:style>
  <w:style w:type="paragraph" w:customStyle="1" w:styleId="ListNumber">
    <w:name w:val="~List Number"/>
    <w:basedOn w:val="ListNumbersAuto"/>
    <w:uiPriority w:val="99"/>
    <w:qFormat/>
    <w:pPr>
      <w:numPr>
        <w:numId w:val="47"/>
      </w:numPr>
      <w:tabs>
        <w:tab w:val="clear" w:pos="425"/>
        <w:tab w:val="clear" w:pos="1080"/>
      </w:tabs>
      <w:ind w:left="425" w:hanging="425"/>
    </w:pPr>
    <w:rPr>
      <w:color w:val="00637A"/>
    </w:rPr>
  </w:style>
  <w:style w:type="paragraph" w:customStyle="1" w:styleId="ManualHeading30">
    <w:name w:val="~Manual # Heading 3"/>
    <w:next w:val="BodyText0"/>
    <w:uiPriority w:val="99"/>
    <w:qFormat/>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afffffffffff">
    <w:name w:val="项目符号"/>
    <w:basedOn w:val="a4"/>
    <w:uiPriority w:val="99"/>
    <w:qFormat/>
    <w:pPr>
      <w:tabs>
        <w:tab w:val="left" w:pos="840"/>
      </w:tabs>
      <w:spacing w:line="360" w:lineRule="auto"/>
      <w:ind w:left="840" w:hanging="420"/>
    </w:pPr>
    <w:rPr>
      <w:rFonts w:ascii="Times New Roman"/>
      <w:bCs/>
      <w:kern w:val="2"/>
      <w:sz w:val="24"/>
      <w:szCs w:val="24"/>
    </w:rPr>
  </w:style>
  <w:style w:type="paragraph" w:customStyle="1" w:styleId="ArialArial15">
    <w:name w:val="样式 (西文) Arial (复杂文种) Arial (西文)小四 (复杂文种)五号 行距: 1.5 倍行距 首行缩进..."/>
    <w:basedOn w:val="a4"/>
    <w:uiPriority w:val="99"/>
    <w:qFormat/>
    <w:pPr>
      <w:spacing w:line="360" w:lineRule="auto"/>
      <w:ind w:firstLineChars="200" w:firstLine="480"/>
    </w:pPr>
    <w:rPr>
      <w:rFonts w:ascii="Arial" w:hAnsi="Arial" w:cs="Arial"/>
      <w:kern w:val="2"/>
      <w:sz w:val="24"/>
      <w:szCs w:val="21"/>
    </w:rPr>
  </w:style>
  <w:style w:type="paragraph" w:customStyle="1" w:styleId="CharCharChar1CharCharCharChar1">
    <w:name w:val="Char Char Char1 Char Char Char Char1"/>
    <w:basedOn w:val="a4"/>
    <w:uiPriority w:val="99"/>
    <w:qFormat/>
    <w:pPr>
      <w:ind w:firstLineChars="200" w:firstLine="440"/>
    </w:pPr>
    <w:rPr>
      <w:rFonts w:ascii="Tahoma" w:hAnsi="Tahoma"/>
      <w:kern w:val="2"/>
      <w:sz w:val="22"/>
      <w:szCs w:val="22"/>
    </w:rPr>
  </w:style>
  <w:style w:type="paragraph" w:customStyle="1" w:styleId="HPSidebartext">
    <w:name w:val="_HP Sidebar text"/>
    <w:basedOn w:val="Default"/>
    <w:next w:val="Default"/>
    <w:uiPriority w:val="99"/>
    <w:qFormat/>
    <w:pPr>
      <w:spacing w:after="360"/>
    </w:pPr>
    <w:rPr>
      <w:rFonts w:ascii="Futura-Heavy" w:hAnsi="Futura-Heavy" w:cs="Times New Roman"/>
      <w:color w:val="auto"/>
    </w:rPr>
  </w:style>
  <w:style w:type="paragraph" w:customStyle="1" w:styleId="HPPropDate">
    <w:name w:val="HP Prop Date"/>
    <w:basedOn w:val="HPRecipientData"/>
    <w:uiPriority w:val="99"/>
    <w:qFormat/>
  </w:style>
  <w:style w:type="paragraph" w:customStyle="1" w:styleId="002">
    <w:name w:val="00大标题"/>
    <w:basedOn w:val="a4"/>
    <w:uiPriority w:val="99"/>
    <w:qFormat/>
    <w:pPr>
      <w:tabs>
        <w:tab w:val="left" w:pos="425"/>
      </w:tabs>
      <w:adjustRightInd w:val="0"/>
      <w:jc w:val="left"/>
      <w:textAlignment w:val="baseline"/>
    </w:pPr>
    <w:rPr>
      <w:rFonts w:ascii="Arial" w:hAnsi="Arial" w:cs="Arial"/>
      <w:bCs/>
      <w:color w:val="000080"/>
      <w:spacing w:val="-20"/>
      <w:sz w:val="56"/>
    </w:rPr>
  </w:style>
  <w:style w:type="paragraph" w:customStyle="1" w:styleId="TableGraphicsCaption0">
    <w:name w:val="~Table/Graphics Caption"/>
    <w:basedOn w:val="TableGraphicsCaption"/>
    <w:next w:val="BodyText0"/>
    <w:uiPriority w:val="99"/>
    <w:qFormat/>
    <w:rPr>
      <w:color w:val="00637A"/>
    </w:rPr>
  </w:style>
  <w:style w:type="paragraph" w:customStyle="1" w:styleId="afffffffffff0">
    <w:name w:val="二级项目符号"/>
    <w:basedOn w:val="a4"/>
    <w:uiPriority w:val="99"/>
    <w:qFormat/>
    <w:pPr>
      <w:widowControl/>
      <w:spacing w:line="360" w:lineRule="auto"/>
    </w:pPr>
    <w:rPr>
      <w:rFonts w:ascii="Times New Roman"/>
      <w:sz w:val="24"/>
    </w:rPr>
  </w:style>
  <w:style w:type="paragraph" w:customStyle="1" w:styleId="afffffffffff1">
    <w:name w:val="标题五"/>
    <w:uiPriority w:val="99"/>
    <w:qFormat/>
    <w:pPr>
      <w:spacing w:line="360" w:lineRule="auto"/>
      <w:outlineLvl w:val="4"/>
    </w:pPr>
    <w:rPr>
      <w:b/>
      <w:kern w:val="2"/>
      <w:sz w:val="24"/>
    </w:rPr>
  </w:style>
  <w:style w:type="paragraph" w:customStyle="1" w:styleId="5">
    <w:name w:val="￥标题5"/>
    <w:next w:val="a4"/>
    <w:uiPriority w:val="99"/>
    <w:qFormat/>
    <w:pPr>
      <w:numPr>
        <w:ilvl w:val="4"/>
        <w:numId w:val="12"/>
      </w:numPr>
      <w:spacing w:line="360" w:lineRule="auto"/>
      <w:outlineLvl w:val="4"/>
    </w:pPr>
    <w:rPr>
      <w:rFonts w:ascii="Calibri" w:hAnsi="Calibri"/>
      <w:b/>
      <w:sz w:val="24"/>
      <w:szCs w:val="22"/>
      <w:lang w:val="zh-CN"/>
    </w:rPr>
  </w:style>
  <w:style w:type="paragraph" w:customStyle="1" w:styleId="afffffffffff2">
    <w:name w:val="目录标题"/>
    <w:basedOn w:val="a4"/>
    <w:next w:val="12"/>
    <w:uiPriority w:val="99"/>
    <w:qFormat/>
    <w:pPr>
      <w:keepNext/>
      <w:widowControl/>
      <w:wordWrap w:val="0"/>
      <w:autoSpaceDE w:val="0"/>
      <w:spacing w:before="360" w:after="120" w:line="400" w:lineRule="exact"/>
      <w:jc w:val="center"/>
      <w:textAlignment w:val="bottom"/>
    </w:pPr>
    <w:rPr>
      <w:b/>
      <w:kern w:val="10"/>
      <w:sz w:val="36"/>
    </w:rPr>
  </w:style>
  <w:style w:type="paragraph" w:customStyle="1" w:styleId="HeadingManual30">
    <w:name w:val="~Heading Manual#3"/>
    <w:basedOn w:val="HeadingManual3"/>
    <w:next w:val="BodyText0"/>
    <w:uiPriority w:val="99"/>
    <w:qFormat/>
  </w:style>
  <w:style w:type="paragraph" w:customStyle="1" w:styleId="ProprietaryNotice">
    <w:name w:val="*Proprietary Notice"/>
    <w:uiPriority w:val="99"/>
    <w:qFormat/>
    <w:pPr>
      <w:spacing w:line="200" w:lineRule="exact"/>
    </w:pPr>
    <w:rPr>
      <w:rFonts w:ascii="Arial" w:hAnsi="Arial"/>
      <w:color w:val="00637A"/>
      <w:sz w:val="16"/>
      <w:szCs w:val="16"/>
      <w:lang w:eastAsia="en-US"/>
    </w:rPr>
  </w:style>
  <w:style w:type="paragraph" w:customStyle="1" w:styleId="InTableText">
    <w:name w:val="InTableText"/>
    <w:basedOn w:val="a4"/>
    <w:uiPriority w:val="99"/>
    <w:qFormat/>
    <w:pPr>
      <w:widowControl/>
      <w:tabs>
        <w:tab w:val="left" w:pos="144"/>
        <w:tab w:val="left" w:pos="720"/>
      </w:tabs>
      <w:ind w:left="720" w:hanging="720"/>
      <w:jc w:val="left"/>
    </w:pPr>
    <w:rPr>
      <w:rFonts w:ascii="Arial" w:hAnsi="Arial"/>
      <w:sz w:val="16"/>
      <w:lang w:val="es-AR"/>
    </w:rPr>
  </w:style>
  <w:style w:type="paragraph" w:customStyle="1" w:styleId="afffffffffff3">
    <w:name w:val="表正文左"/>
    <w:uiPriority w:val="99"/>
    <w:qFormat/>
    <w:rPr>
      <w:rFonts w:ascii="Arial" w:hAnsi="Arial"/>
      <w:kern w:val="2"/>
      <w:sz w:val="18"/>
      <w:szCs w:val="24"/>
    </w:rPr>
  </w:style>
  <w:style w:type="paragraph" w:customStyle="1" w:styleId="4e">
    <w:name w:val="招标文件式样4"/>
    <w:basedOn w:val="a4"/>
    <w:uiPriority w:val="99"/>
    <w:qFormat/>
    <w:pPr>
      <w:spacing w:line="360" w:lineRule="auto"/>
      <w:jc w:val="center"/>
      <w:outlineLvl w:val="3"/>
    </w:pPr>
    <w:rPr>
      <w:rFonts w:ascii="Times New Roman"/>
      <w:b/>
      <w:color w:val="000000"/>
      <w:kern w:val="2"/>
      <w:sz w:val="21"/>
      <w:szCs w:val="24"/>
    </w:rPr>
  </w:style>
  <w:style w:type="paragraph" w:customStyle="1" w:styleId="HPFigure">
    <w:name w:val="_HP Figure"/>
    <w:basedOn w:val="Default"/>
    <w:next w:val="Default"/>
    <w:uiPriority w:val="99"/>
    <w:qFormat/>
    <w:pPr>
      <w:spacing w:after="280"/>
    </w:pPr>
    <w:rPr>
      <w:rFonts w:ascii="Futura-Heavy" w:hAnsi="Futura-Heavy" w:cs="Times New Roman"/>
      <w:color w:val="auto"/>
    </w:rPr>
  </w:style>
  <w:style w:type="paragraph" w:customStyle="1" w:styleId="2Heading2HiddenHeading2CCBSheading2PIM2H2Titre31">
    <w:name w:val="样式 标题 2Heading 2 HiddenHeading 2 CCBSheading 2PIM2H2Titre3...1"/>
    <w:basedOn w:val="20"/>
    <w:uiPriority w:val="99"/>
    <w:qFormat/>
    <w:pPr>
      <w:spacing w:before="0" w:after="0" w:line="360" w:lineRule="auto"/>
    </w:pPr>
    <w:rPr>
      <w:rFonts w:ascii="楷体_GB2312" w:eastAsia="楷体_GB2312" w:hAnsi="Times New Roman" w:cs="宋体"/>
      <w:kern w:val="2"/>
      <w:lang w:val="en-US"/>
    </w:rPr>
  </w:style>
  <w:style w:type="paragraph" w:customStyle="1" w:styleId="ParaCharCharCharChar">
    <w:name w:val="默认段落字体 Para Char Char Char Char"/>
    <w:basedOn w:val="a4"/>
    <w:qFormat/>
    <w:rPr>
      <w:rFonts w:ascii="Times New Roman"/>
      <w:kern w:val="2"/>
      <w:sz w:val="21"/>
      <w:szCs w:val="24"/>
    </w:rPr>
  </w:style>
  <w:style w:type="paragraph" w:customStyle="1" w:styleId="xl104">
    <w:name w:val="xl104"/>
    <w:basedOn w:val="a4"/>
    <w:qFormat/>
    <w:pPr>
      <w:widowControl/>
      <w:pBdr>
        <w:bottom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InfoText0">
    <w:name w:val="~Info Text"/>
    <w:basedOn w:val="InfoText"/>
    <w:uiPriority w:val="99"/>
    <w:qFormat/>
    <w:pPr>
      <w:shd w:val="clear" w:color="auto" w:fill="DFE0E1"/>
      <w:spacing w:after="120"/>
    </w:pPr>
    <w:rPr>
      <w:color w:val="00637A"/>
      <w:sz w:val="20"/>
    </w:rPr>
  </w:style>
  <w:style w:type="paragraph" w:customStyle="1" w:styleId="Afffffffffff4">
    <w:name w:val="A标题二"/>
    <w:next w:val="a4"/>
    <w:uiPriority w:val="99"/>
    <w:qFormat/>
    <w:pPr>
      <w:tabs>
        <w:tab w:val="left" w:pos="567"/>
      </w:tabs>
      <w:spacing w:line="480" w:lineRule="auto"/>
      <w:ind w:left="567" w:rightChars="15" w:right="15" w:hanging="567"/>
      <w:outlineLvl w:val="1"/>
    </w:pPr>
    <w:rPr>
      <w:rFonts w:ascii="宋体" w:hAnsi="宋体"/>
      <w:b/>
      <w:sz w:val="32"/>
    </w:rPr>
  </w:style>
  <w:style w:type="paragraph" w:customStyle="1" w:styleId="TableofContents0">
    <w:name w:val="~Table of Contents"/>
    <w:basedOn w:val="TableofContents"/>
    <w:uiPriority w:val="99"/>
    <w:qFormat/>
    <w:pPr>
      <w:keepNext/>
      <w:keepLines/>
      <w:pageBreakBefore/>
      <w:shd w:val="clear" w:color="auto" w:fill="DFE0E1"/>
      <w:spacing w:before="120" w:after="120"/>
    </w:pPr>
    <w:rPr>
      <w:rFonts w:ascii="Arial" w:hAnsi="Arial"/>
    </w:rPr>
  </w:style>
  <w:style w:type="paragraph" w:customStyle="1" w:styleId="a">
    <w:name w:val="列举项目"/>
    <w:uiPriority w:val="99"/>
    <w:qFormat/>
    <w:pPr>
      <w:numPr>
        <w:numId w:val="48"/>
      </w:numPr>
      <w:tabs>
        <w:tab w:val="clear" w:pos="360"/>
        <w:tab w:val="left" w:pos="720"/>
        <w:tab w:val="left" w:pos="851"/>
      </w:tabs>
      <w:ind w:firstLine="420"/>
    </w:pPr>
  </w:style>
  <w:style w:type="paragraph" w:customStyle="1" w:styleId="Figure1">
    <w:name w:val="Figure"/>
    <w:basedOn w:val="a4"/>
    <w:uiPriority w:val="99"/>
    <w:qFormat/>
    <w:pPr>
      <w:autoSpaceDE w:val="0"/>
      <w:autoSpaceDN w:val="0"/>
      <w:adjustRightInd w:val="0"/>
      <w:spacing w:line="360" w:lineRule="auto"/>
      <w:jc w:val="center"/>
    </w:pPr>
    <w:rPr>
      <w:rFonts w:ascii="Times New Roman"/>
      <w:sz w:val="21"/>
      <w:szCs w:val="21"/>
    </w:rPr>
  </w:style>
  <w:style w:type="paragraph" w:customStyle="1" w:styleId="2ff6">
    <w:name w:val="招标文件样式2"/>
    <w:basedOn w:val="a4"/>
    <w:uiPriority w:val="99"/>
    <w:qFormat/>
    <w:pPr>
      <w:spacing w:beforeLines="100"/>
      <w:jc w:val="center"/>
      <w:outlineLvl w:val="0"/>
    </w:pPr>
    <w:rPr>
      <w:rFonts w:hAnsi="宋体"/>
      <w:b/>
      <w:kern w:val="2"/>
      <w:sz w:val="28"/>
      <w:szCs w:val="24"/>
    </w:rPr>
  </w:style>
  <w:style w:type="paragraph" w:customStyle="1" w:styleId="1CharCharCharChar">
    <w:name w:val="1 Char Char Char Char"/>
    <w:basedOn w:val="a4"/>
    <w:uiPriority w:val="99"/>
    <w:qFormat/>
    <w:pPr>
      <w:widowControl/>
      <w:spacing w:after="160" w:line="240" w:lineRule="exact"/>
      <w:jc w:val="left"/>
    </w:pPr>
    <w:rPr>
      <w:rFonts w:ascii="Tahoma" w:hAnsi="Tahoma"/>
      <w:sz w:val="28"/>
      <w:szCs w:val="24"/>
      <w:lang w:eastAsia="en-US"/>
    </w:rPr>
  </w:style>
  <w:style w:type="paragraph" w:customStyle="1" w:styleId="CharCharCharCharChar1">
    <w:name w:val="Char Char Char Char Char1"/>
    <w:basedOn w:val="a4"/>
    <w:uiPriority w:val="99"/>
    <w:qFormat/>
    <w:pPr>
      <w:adjustRightInd w:val="0"/>
      <w:spacing w:line="360" w:lineRule="auto"/>
    </w:pPr>
    <w:rPr>
      <w:rFonts w:ascii="Times New Roman"/>
      <w:sz w:val="24"/>
    </w:rPr>
  </w:style>
  <w:style w:type="paragraph" w:customStyle="1" w:styleId="02">
    <w:name w:val="02二级标题"/>
    <w:basedOn w:val="03"/>
    <w:uiPriority w:val="99"/>
    <w:qFormat/>
    <w:rPr>
      <w:sz w:val="25"/>
    </w:rPr>
  </w:style>
  <w:style w:type="paragraph" w:customStyle="1" w:styleId="CharCharChar20">
    <w:name w:val="Char Char Char2"/>
    <w:basedOn w:val="a4"/>
    <w:uiPriority w:val="99"/>
    <w:qFormat/>
    <w:pPr>
      <w:adjustRightInd w:val="0"/>
      <w:spacing w:line="360" w:lineRule="auto"/>
    </w:pPr>
    <w:rPr>
      <w:rFonts w:ascii="Times New Roman"/>
      <w:sz w:val="24"/>
    </w:rPr>
  </w:style>
  <w:style w:type="paragraph" w:customStyle="1" w:styleId="2ff7">
    <w:name w:val="谈判文件样式2"/>
    <w:basedOn w:val="af7"/>
    <w:uiPriority w:val="99"/>
    <w:qFormat/>
    <w:pPr>
      <w:tabs>
        <w:tab w:val="left" w:pos="1275"/>
      </w:tabs>
      <w:adjustRightInd w:val="0"/>
      <w:spacing w:beforeLines="100" w:afterLines="100" w:line="312" w:lineRule="atLeast"/>
      <w:ind w:left="1275" w:hanging="1275"/>
      <w:jc w:val="center"/>
      <w:textAlignment w:val="baseline"/>
      <w:outlineLvl w:val="1"/>
    </w:pPr>
    <w:rPr>
      <w:rFonts w:eastAsia="宋体"/>
      <w:b/>
      <w:bCs/>
      <w:sz w:val="21"/>
      <w:lang w:val="en-US"/>
    </w:rPr>
  </w:style>
  <w:style w:type="paragraph" w:customStyle="1" w:styleId="3Level3HeadH3level3PIM3BoldHeadbhh3sect123">
    <w:name w:val="样式 标题 3Level 3 HeadH3level_3PIM 3Bold Headbhh3sect1.2.3..."/>
    <w:basedOn w:val="34"/>
    <w:uiPriority w:val="99"/>
    <w:qFormat/>
    <w:pPr>
      <w:widowControl w:val="0"/>
      <w:adjustRightInd w:val="0"/>
      <w:spacing w:before="0" w:after="0" w:line="360" w:lineRule="auto"/>
      <w:ind w:left="520" w:hanging="340"/>
      <w:jc w:val="both"/>
      <w:textAlignment w:val="baseline"/>
    </w:pPr>
    <w:rPr>
      <w:kern w:val="2"/>
      <w:sz w:val="24"/>
      <w:lang w:val="en-US"/>
    </w:rPr>
  </w:style>
  <w:style w:type="paragraph" w:customStyle="1" w:styleId="SOW3">
    <w:name w:val="*SOW 3"/>
    <w:basedOn w:val="SOW1"/>
    <w:next w:val="BodyText"/>
    <w:uiPriority w:val="99"/>
    <w:qFormat/>
    <w:pPr>
      <w:outlineLvl w:val="3"/>
    </w:pPr>
  </w:style>
  <w:style w:type="paragraph" w:customStyle="1" w:styleId="Q4">
    <w:name w:val="Q4"/>
    <w:basedOn w:val="a4"/>
    <w:next w:val="a4"/>
    <w:uiPriority w:val="99"/>
    <w:qFormat/>
    <w:pPr>
      <w:numPr>
        <w:ilvl w:val="4"/>
        <w:numId w:val="9"/>
      </w:numPr>
      <w:tabs>
        <w:tab w:val="clear" w:pos="2551"/>
        <w:tab w:val="left" w:pos="0"/>
      </w:tabs>
      <w:spacing w:line="360" w:lineRule="auto"/>
      <w:ind w:left="851" w:hanging="851"/>
      <w:outlineLvl w:val="3"/>
    </w:pPr>
    <w:rPr>
      <w:rFonts w:ascii="Arial" w:hAnsi="Arial"/>
      <w:b/>
      <w:kern w:val="2"/>
      <w:sz w:val="28"/>
    </w:rPr>
  </w:style>
  <w:style w:type="paragraph" w:customStyle="1" w:styleId="Verdana074">
    <w:name w:val="样式 Verdana 首行缩进:  0.74 厘米"/>
    <w:basedOn w:val="a4"/>
    <w:uiPriority w:val="99"/>
    <w:qFormat/>
    <w:pPr>
      <w:spacing w:line="360" w:lineRule="auto"/>
      <w:ind w:firstLine="420"/>
    </w:pPr>
    <w:rPr>
      <w:rFonts w:ascii="Verdana" w:hAnsi="Verdana" w:cs="宋体"/>
      <w:kern w:val="2"/>
      <w:sz w:val="24"/>
    </w:rPr>
  </w:style>
  <w:style w:type="paragraph" w:customStyle="1" w:styleId="Bullet5Single">
    <w:name w:val="~Bullet #5 Single"/>
    <w:basedOn w:val="Bullet5Single0"/>
    <w:uiPriority w:val="99"/>
    <w:qFormat/>
    <w:pPr>
      <w:numPr>
        <w:numId w:val="49"/>
      </w:numPr>
      <w:shd w:val="clear" w:color="auto" w:fill="DFE0E1"/>
      <w:tabs>
        <w:tab w:val="clear" w:pos="720"/>
        <w:tab w:val="left" w:pos="360"/>
        <w:tab w:val="left" w:pos="1713"/>
      </w:tabs>
      <w:ind w:left="1713" w:hanging="720"/>
    </w:pPr>
    <w:rPr>
      <w:color w:val="00637A"/>
    </w:rPr>
  </w:style>
  <w:style w:type="paragraph" w:customStyle="1" w:styleId="a20">
    <w:name w:val="a2"/>
    <w:basedOn w:val="a4"/>
    <w:uiPriority w:val="99"/>
    <w:qFormat/>
    <w:pPr>
      <w:widowControl/>
      <w:spacing w:line="300" w:lineRule="atLeast"/>
      <w:jc w:val="left"/>
    </w:pPr>
    <w:rPr>
      <w:rFonts w:hAnsi="宋体" w:cs="宋体"/>
      <w:sz w:val="18"/>
      <w:szCs w:val="18"/>
    </w:rPr>
  </w:style>
  <w:style w:type="paragraph" w:customStyle="1" w:styleId="2ff8">
    <w:name w:val="样式 标题 + 首行缩进:  2 字符"/>
    <w:basedOn w:val="aff4"/>
    <w:uiPriority w:val="99"/>
    <w:qFormat/>
    <w:pPr>
      <w:adjustRightInd w:val="0"/>
      <w:snapToGrid w:val="0"/>
      <w:spacing w:after="120" w:line="360" w:lineRule="auto"/>
      <w:ind w:firstLineChars="200" w:firstLine="643"/>
      <w:textAlignment w:val="baseline"/>
    </w:pPr>
    <w:rPr>
      <w:rFonts w:eastAsia="隶书" w:cs="宋体"/>
      <w:bCs/>
      <w:color w:val="000000"/>
      <w:sz w:val="48"/>
      <w:szCs w:val="48"/>
      <w:lang w:val="en-US"/>
    </w:rPr>
  </w:style>
  <w:style w:type="paragraph" w:customStyle="1" w:styleId="font1">
    <w:name w:val="font1"/>
    <w:basedOn w:val="a4"/>
    <w:uiPriority w:val="99"/>
    <w:qFormat/>
    <w:pPr>
      <w:widowControl/>
      <w:spacing w:before="100" w:beforeAutospacing="1" w:after="100" w:afterAutospacing="1"/>
      <w:jc w:val="left"/>
    </w:pPr>
    <w:rPr>
      <w:rFonts w:hAnsi="宋体"/>
      <w:sz w:val="24"/>
    </w:rPr>
  </w:style>
  <w:style w:type="paragraph" w:customStyle="1" w:styleId="bullet20">
    <w:name w:val="bullet正文2"/>
    <w:basedOn w:val="a4"/>
    <w:uiPriority w:val="99"/>
    <w:qFormat/>
    <w:pPr>
      <w:widowControl/>
      <w:tabs>
        <w:tab w:val="left" w:pos="360"/>
        <w:tab w:val="left" w:pos="425"/>
      </w:tabs>
      <w:ind w:left="425" w:hanging="425"/>
      <w:jc w:val="left"/>
    </w:pPr>
    <w:rPr>
      <w:rFonts w:ascii="Times New Roman"/>
      <w:sz w:val="20"/>
    </w:rPr>
  </w:style>
  <w:style w:type="paragraph" w:customStyle="1" w:styleId="ManualHeading50">
    <w:name w:val="*Manual # Heading 5"/>
    <w:next w:val="BodyText"/>
    <w:uiPriority w:val="99"/>
    <w:qFormat/>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Q5">
    <w:name w:val="Q5"/>
    <w:basedOn w:val="a4"/>
    <w:next w:val="a4"/>
    <w:uiPriority w:val="99"/>
    <w:qFormat/>
    <w:pPr>
      <w:numPr>
        <w:ilvl w:val="5"/>
        <w:numId w:val="9"/>
      </w:numPr>
      <w:tabs>
        <w:tab w:val="clear" w:pos="3260"/>
        <w:tab w:val="left" w:pos="0"/>
      </w:tabs>
      <w:spacing w:line="360" w:lineRule="auto"/>
      <w:ind w:left="992" w:hanging="992"/>
      <w:outlineLvl w:val="4"/>
    </w:pPr>
    <w:rPr>
      <w:rFonts w:ascii="Arial" w:hAnsi="Arial"/>
      <w:b/>
      <w:kern w:val="2"/>
      <w:sz w:val="28"/>
    </w:rPr>
  </w:style>
  <w:style w:type="paragraph" w:customStyle="1" w:styleId="2200">
    <w:name w:val="样式 五号 首行缩进:  2 字符 行距: 固定值 20 磅"/>
    <w:basedOn w:val="a4"/>
    <w:uiPriority w:val="99"/>
    <w:qFormat/>
    <w:pPr>
      <w:spacing w:line="400" w:lineRule="exact"/>
      <w:ind w:firstLineChars="200" w:firstLine="420"/>
    </w:pPr>
    <w:rPr>
      <w:rFonts w:ascii="Arial" w:hAnsi="Arial" w:cs="宋体"/>
      <w:kern w:val="2"/>
      <w:sz w:val="21"/>
    </w:rPr>
  </w:style>
  <w:style w:type="paragraph" w:customStyle="1" w:styleId="124">
    <w:name w:val="正文12"/>
    <w:uiPriority w:val="99"/>
    <w:qFormat/>
    <w:pPr>
      <w:widowControl w:val="0"/>
      <w:adjustRightInd w:val="0"/>
      <w:spacing w:line="360" w:lineRule="atLeast"/>
      <w:textAlignment w:val="baseline"/>
    </w:pPr>
    <w:rPr>
      <w:rFonts w:ascii="宋体"/>
      <w:sz w:val="24"/>
    </w:rPr>
  </w:style>
  <w:style w:type="paragraph" w:customStyle="1" w:styleId="ManualHeading10">
    <w:name w:val="*Manual # Heading 1"/>
    <w:next w:val="BodyText"/>
    <w:uiPriority w:val="99"/>
    <w:qFormat/>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Response0">
    <w:name w:val="~Response"/>
    <w:basedOn w:val="Response"/>
    <w:uiPriority w:val="99"/>
    <w:qFormat/>
    <w:pPr>
      <w:keepNext/>
      <w:shd w:val="clear" w:color="auto" w:fill="DFE0E1"/>
      <w:spacing w:after="120" w:line="240" w:lineRule="auto"/>
      <w:ind w:left="0" w:firstLine="0"/>
    </w:pPr>
    <w:rPr>
      <w:rFonts w:ascii="Arial" w:hAnsi="Arial"/>
      <w:b/>
      <w:i/>
      <w:color w:val="00637A"/>
      <w:sz w:val="22"/>
    </w:rPr>
  </w:style>
  <w:style w:type="paragraph" w:customStyle="1" w:styleId="Bulletwithtext4">
    <w:name w:val="Bullet with text 4"/>
    <w:basedOn w:val="a4"/>
    <w:uiPriority w:val="99"/>
    <w:qFormat/>
    <w:pPr>
      <w:widowControl/>
      <w:numPr>
        <w:numId w:val="50"/>
      </w:numPr>
      <w:tabs>
        <w:tab w:val="clear" w:pos="720"/>
        <w:tab w:val="left" w:pos="1440"/>
      </w:tabs>
      <w:jc w:val="left"/>
    </w:pPr>
    <w:rPr>
      <w:rFonts w:ascii="Arial" w:hAnsi="Arial"/>
      <w:sz w:val="20"/>
      <w:lang w:val="en-GB" w:eastAsia="en-US"/>
    </w:rPr>
  </w:style>
  <w:style w:type="paragraph" w:customStyle="1" w:styleId="2ff9">
    <w:name w:val="封面标题2"/>
    <w:basedOn w:val="a4"/>
    <w:uiPriority w:val="99"/>
    <w:qFormat/>
    <w:pPr>
      <w:tabs>
        <w:tab w:val="center" w:pos="4535"/>
      </w:tabs>
      <w:spacing w:line="300" w:lineRule="atLeast"/>
      <w:ind w:left="1" w:firstLineChars="674" w:firstLine="2157"/>
    </w:pPr>
    <w:rPr>
      <w:rFonts w:ascii="隶书" w:eastAsia="隶书"/>
      <w:color w:val="000000"/>
      <w:kern w:val="2"/>
      <w:sz w:val="32"/>
    </w:rPr>
  </w:style>
  <w:style w:type="paragraph" w:customStyle="1" w:styleId="AltNumber">
    <w:name w:val="~Alt Number"/>
    <w:basedOn w:val="Number"/>
    <w:uiPriority w:val="99"/>
    <w:qFormat/>
  </w:style>
  <w:style w:type="paragraph" w:customStyle="1" w:styleId="4f">
    <w:name w:val="标题4"/>
    <w:basedOn w:val="40"/>
    <w:uiPriority w:val="99"/>
    <w:qFormat/>
    <w:pPr>
      <w:keepNext w:val="0"/>
      <w:keepLines w:val="0"/>
      <w:tabs>
        <w:tab w:val="left" w:pos="0"/>
      </w:tabs>
      <w:spacing w:before="0" w:after="0" w:line="360" w:lineRule="auto"/>
    </w:pPr>
    <w:rPr>
      <w:rFonts w:ascii="Cambria" w:eastAsia="仿宋_GB2312" w:hAnsi="Cambria"/>
      <w:b w:val="0"/>
      <w:kern w:val="2"/>
      <w:sz w:val="30"/>
      <w:szCs w:val="30"/>
      <w:lang w:val="en-US"/>
    </w:rPr>
  </w:style>
  <w:style w:type="paragraph" w:customStyle="1" w:styleId="TableText11Bullet2Single0">
    <w:name w:val="~Table Text 11 Bullet #2 Single"/>
    <w:basedOn w:val="TableText11Bullet2Double0"/>
    <w:uiPriority w:val="99"/>
    <w:qFormat/>
    <w:pPr>
      <w:spacing w:after="0"/>
    </w:pPr>
  </w:style>
  <w:style w:type="paragraph" w:customStyle="1" w:styleId="TableText11Bullet2Double0">
    <w:name w:val="~Table Text 11 Bullet #2 Double"/>
    <w:basedOn w:val="TableText11Bullet2Double"/>
    <w:uiPriority w:val="99"/>
    <w:qFormat/>
    <w:pPr>
      <w:shd w:val="clear" w:color="auto" w:fill="DFE0E1"/>
    </w:pPr>
    <w:rPr>
      <w:color w:val="00637A"/>
    </w:rPr>
  </w:style>
  <w:style w:type="paragraph" w:customStyle="1" w:styleId="TableText8Bold0">
    <w:name w:val="~Table Text 8 Bold"/>
    <w:basedOn w:val="TableText8Bold"/>
    <w:uiPriority w:val="99"/>
    <w:qFormat/>
    <w:pPr>
      <w:shd w:val="clear" w:color="auto" w:fill="DFE0E1"/>
    </w:pPr>
    <w:rPr>
      <w:color w:val="00637A"/>
    </w:rPr>
  </w:style>
  <w:style w:type="paragraph" w:customStyle="1" w:styleId="a30">
    <w:name w:val="a3"/>
    <w:basedOn w:val="a4"/>
    <w:uiPriority w:val="99"/>
    <w:qFormat/>
    <w:pPr>
      <w:widowControl/>
      <w:spacing w:line="300" w:lineRule="atLeast"/>
      <w:jc w:val="left"/>
    </w:pPr>
    <w:rPr>
      <w:rFonts w:hAnsi="宋体" w:cs="宋体"/>
      <w:sz w:val="18"/>
      <w:szCs w:val="18"/>
    </w:rPr>
  </w:style>
  <w:style w:type="paragraph" w:customStyle="1" w:styleId="858D7CFB-ED40-4347-BF05-701D383B685F858D7CFB-ED40-4347-BF05-701D383B685F">
    <w:name w:val="列出段落[858D7CFB-ED40-4347-BF05-701D383B685F][858D7CFB-ED40-4347-BF05-701D383B685F]"/>
    <w:basedOn w:val="a4"/>
    <w:uiPriority w:val="99"/>
    <w:qFormat/>
    <w:pPr>
      <w:widowControl/>
      <w:ind w:firstLineChars="200" w:firstLine="420"/>
      <w:jc w:val="left"/>
    </w:pPr>
    <w:rPr>
      <w:rFonts w:ascii="Times New Roman"/>
      <w:sz w:val="21"/>
    </w:rPr>
  </w:style>
  <w:style w:type="paragraph" w:customStyle="1" w:styleId="xl102">
    <w:name w:val="xl102"/>
    <w:basedOn w:val="a4"/>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afffffffffff5">
    <w:name w:val="项目标题"/>
    <w:basedOn w:val="af6"/>
    <w:uiPriority w:val="99"/>
    <w:qFormat/>
    <w:rPr>
      <w:rFonts w:ascii="Times New Roman" w:hAnsi="Times New Roman"/>
      <w:b/>
      <w:kern w:val="2"/>
      <w:sz w:val="36"/>
      <w:lang w:val="en-US"/>
    </w:rPr>
  </w:style>
  <w:style w:type="paragraph" w:customStyle="1" w:styleId="1ff">
    <w:name w:val="1"/>
    <w:basedOn w:val="a4"/>
    <w:uiPriority w:val="99"/>
    <w:qFormat/>
    <w:pPr>
      <w:widowControl/>
      <w:spacing w:after="160" w:line="240" w:lineRule="exact"/>
      <w:jc w:val="left"/>
    </w:pPr>
    <w:rPr>
      <w:rFonts w:ascii="Times New Roman"/>
      <w:sz w:val="21"/>
    </w:rPr>
  </w:style>
  <w:style w:type="paragraph" w:customStyle="1" w:styleId="58">
    <w:name w:val="样式5"/>
    <w:basedOn w:val="4b"/>
    <w:next w:val="4b"/>
    <w:uiPriority w:val="99"/>
    <w:qFormat/>
  </w:style>
  <w:style w:type="paragraph" w:customStyle="1" w:styleId="Afffffffffff6">
    <w:name w:val="A标题三"/>
    <w:next w:val="a4"/>
    <w:uiPriority w:val="99"/>
    <w:qFormat/>
    <w:pPr>
      <w:tabs>
        <w:tab w:val="left" w:pos="709"/>
      </w:tabs>
      <w:spacing w:line="360" w:lineRule="auto"/>
      <w:ind w:left="709" w:hanging="709"/>
      <w:outlineLvl w:val="2"/>
    </w:pPr>
    <w:rPr>
      <w:rFonts w:ascii="宋体" w:hAnsi="宋体"/>
      <w:b/>
      <w:sz w:val="30"/>
    </w:rPr>
  </w:style>
  <w:style w:type="paragraph" w:customStyle="1" w:styleId="Char50">
    <w:name w:val="Char5"/>
    <w:basedOn w:val="a4"/>
    <w:uiPriority w:val="99"/>
    <w:qFormat/>
    <w:pPr>
      <w:tabs>
        <w:tab w:val="left" w:pos="825"/>
      </w:tabs>
      <w:ind w:left="825" w:hanging="360"/>
    </w:pPr>
    <w:rPr>
      <w:rFonts w:ascii="Times New Roman"/>
      <w:kern w:val="2"/>
      <w:sz w:val="24"/>
      <w:szCs w:val="24"/>
    </w:rPr>
  </w:style>
  <w:style w:type="paragraph" w:customStyle="1" w:styleId="Charfe">
    <w:name w:val="章正文 Char"/>
    <w:basedOn w:val="a4"/>
    <w:uiPriority w:val="99"/>
    <w:qFormat/>
    <w:pPr>
      <w:spacing w:afterLines="50" w:line="380" w:lineRule="exact"/>
      <w:ind w:firstLineChars="200" w:firstLine="506"/>
      <w:textAlignment w:val="baseline"/>
    </w:pPr>
    <w:rPr>
      <w:rFonts w:hAnsi="宋体"/>
      <w:b/>
      <w:spacing w:val="6"/>
      <w:kern w:val="2"/>
      <w:sz w:val="24"/>
    </w:rPr>
  </w:style>
  <w:style w:type="paragraph" w:customStyle="1" w:styleId="CharCharChar11">
    <w:name w:val="Char Char Char11"/>
    <w:basedOn w:val="a4"/>
    <w:uiPriority w:val="99"/>
    <w:qFormat/>
    <w:pPr>
      <w:widowControl/>
      <w:spacing w:after="160" w:line="240" w:lineRule="exact"/>
      <w:jc w:val="left"/>
    </w:pPr>
    <w:rPr>
      <w:rFonts w:ascii="Verdana" w:hAnsi="Verdana" w:cs="Verdana"/>
      <w:sz w:val="21"/>
      <w:szCs w:val="21"/>
      <w:lang w:eastAsia="en-US"/>
    </w:rPr>
  </w:style>
  <w:style w:type="paragraph" w:customStyle="1" w:styleId="afffffffffff7">
    <w:name w:val="±í?a"/>
    <w:basedOn w:val="a4"/>
    <w:uiPriority w:val="99"/>
    <w:qFormat/>
    <w:pPr>
      <w:keepNext/>
      <w:widowControl/>
      <w:overflowPunct w:val="0"/>
      <w:autoSpaceDE w:val="0"/>
      <w:autoSpaceDN w:val="0"/>
      <w:adjustRightInd w:val="0"/>
      <w:spacing w:before="80" w:after="80" w:line="360" w:lineRule="auto"/>
      <w:ind w:left="1417"/>
      <w:jc w:val="center"/>
      <w:textAlignment w:val="baseline"/>
    </w:pPr>
    <w:rPr>
      <w:rFonts w:ascii="Arial" w:hAnsi="Arial"/>
      <w:sz w:val="18"/>
    </w:rPr>
  </w:style>
  <w:style w:type="paragraph" w:customStyle="1" w:styleId="TableHeading0">
    <w:name w:val="Table Heading"/>
    <w:basedOn w:val="a4"/>
    <w:uiPriority w:val="99"/>
    <w:qFormat/>
    <w:pPr>
      <w:widowControl/>
      <w:jc w:val="center"/>
    </w:pPr>
    <w:rPr>
      <w:rFonts w:ascii="Arial" w:hAnsi="Arial"/>
      <w:b/>
      <w:sz w:val="18"/>
    </w:rPr>
  </w:style>
  <w:style w:type="paragraph" w:customStyle="1" w:styleId="0A">
    <w:name w:val="0A表格标题栏"/>
    <w:basedOn w:val="a4"/>
    <w:uiPriority w:val="99"/>
    <w:qFormat/>
    <w:pPr>
      <w:adjustRightInd w:val="0"/>
      <w:jc w:val="center"/>
      <w:textAlignment w:val="baseline"/>
    </w:pPr>
    <w:rPr>
      <w:rFonts w:ascii="Arial" w:hAnsi="Arial" w:cs="Arial"/>
      <w:bCs/>
      <w:sz w:val="17"/>
    </w:rPr>
  </w:style>
  <w:style w:type="paragraph" w:customStyle="1" w:styleId="xl136">
    <w:name w:val="xl136"/>
    <w:basedOn w:val="a4"/>
    <w:uiPriority w:val="99"/>
    <w:qFormat/>
    <w:pPr>
      <w:widowControl/>
      <w:spacing w:before="100" w:beforeAutospacing="1" w:after="100" w:afterAutospacing="1"/>
      <w:jc w:val="left"/>
    </w:pPr>
    <w:rPr>
      <w:rFonts w:hAnsi="宋体" w:cs="宋体"/>
      <w:sz w:val="20"/>
    </w:rPr>
  </w:style>
  <w:style w:type="paragraph" w:customStyle="1" w:styleId="Bullet2Subtext">
    <w:name w:val="~Bullet #2 Subtext"/>
    <w:basedOn w:val="Bullet2Single"/>
    <w:uiPriority w:val="99"/>
    <w:qFormat/>
    <w:pPr>
      <w:numPr>
        <w:numId w:val="0"/>
      </w:numPr>
      <w:tabs>
        <w:tab w:val="clear" w:pos="0"/>
        <w:tab w:val="clear" w:pos="1440"/>
      </w:tabs>
      <w:ind w:left="720"/>
    </w:pPr>
  </w:style>
  <w:style w:type="paragraph" w:customStyle="1" w:styleId="afffffffffff8">
    <w:name w:val="列表内容"/>
    <w:basedOn w:val="a4"/>
    <w:next w:val="a4"/>
    <w:uiPriority w:val="99"/>
    <w:qFormat/>
    <w:pPr>
      <w:widowControl/>
      <w:ind w:firstLine="200"/>
      <w:jc w:val="left"/>
    </w:pPr>
    <w:rPr>
      <w:rFonts w:ascii="Times New Roman"/>
      <w:sz w:val="18"/>
      <w:szCs w:val="24"/>
    </w:rPr>
  </w:style>
  <w:style w:type="paragraph" w:customStyle="1" w:styleId="1ff0">
    <w:name w:val="招标文件样式1"/>
    <w:basedOn w:val="a4"/>
    <w:uiPriority w:val="99"/>
    <w:qFormat/>
    <w:pPr>
      <w:spacing w:line="312" w:lineRule="auto"/>
      <w:jc w:val="center"/>
      <w:outlineLvl w:val="0"/>
    </w:pPr>
    <w:rPr>
      <w:rFonts w:ascii="Times New Roman"/>
      <w:b/>
      <w:color w:val="000000"/>
      <w:kern w:val="2"/>
      <w:sz w:val="36"/>
      <w:szCs w:val="24"/>
    </w:rPr>
  </w:style>
  <w:style w:type="paragraph" w:customStyle="1" w:styleId="CharCharCharCharCharCharCharCharCharCharCharCharCharCharChar0">
    <w:name w:val="纯文本 Char Char Char Char Char Char Char Char Char Char Char Char Char Char Char"/>
    <w:basedOn w:val="a4"/>
    <w:next w:val="af6"/>
    <w:uiPriority w:val="99"/>
    <w:qFormat/>
    <w:rPr>
      <w:rFonts w:hAnsi="Courier New"/>
      <w:kern w:val="2"/>
      <w:sz w:val="24"/>
    </w:rPr>
  </w:style>
  <w:style w:type="paragraph" w:customStyle="1" w:styleId="TableTextBullet2">
    <w:name w:val="*Table Text Bullet #2"/>
    <w:basedOn w:val="TableTextBullet1"/>
    <w:uiPriority w:val="99"/>
    <w:qFormat/>
    <w:pPr>
      <w:numPr>
        <w:numId w:val="51"/>
      </w:numPr>
      <w:tabs>
        <w:tab w:val="clear" w:pos="144"/>
        <w:tab w:val="clear" w:pos="425"/>
        <w:tab w:val="left" w:pos="1560"/>
      </w:tabs>
    </w:pPr>
  </w:style>
  <w:style w:type="paragraph" w:customStyle="1" w:styleId="ParaCharCharCharCharCharCharCharCharChar1CharCharCharChar">
    <w:name w:val="默认段落字体 Para Char Char Char Char Char Char Char Char Char1 Char Char Char Char"/>
    <w:basedOn w:val="a4"/>
    <w:uiPriority w:val="99"/>
    <w:qFormat/>
    <w:pPr>
      <w:spacing w:before="156" w:after="156"/>
      <w:ind w:firstLineChars="200" w:firstLine="200"/>
      <w:jc w:val="left"/>
    </w:pPr>
    <w:rPr>
      <w:rFonts w:ascii="Tahoma" w:hAnsi="Tahoma"/>
      <w:kern w:val="2"/>
      <w:sz w:val="24"/>
    </w:rPr>
  </w:style>
  <w:style w:type="paragraph" w:customStyle="1" w:styleId="afffffffffff9">
    <w:name w:val="正文小四"/>
    <w:basedOn w:val="a4"/>
    <w:link w:val="Charff"/>
    <w:uiPriority w:val="99"/>
    <w:qFormat/>
    <w:pPr>
      <w:spacing w:line="360" w:lineRule="auto"/>
      <w:ind w:firstLineChars="200" w:firstLine="200"/>
      <w:jc w:val="left"/>
    </w:pPr>
    <w:rPr>
      <w:rFonts w:ascii="Times New Roman"/>
      <w:kern w:val="2"/>
      <w:sz w:val="24"/>
    </w:rPr>
  </w:style>
  <w:style w:type="character" w:customStyle="1" w:styleId="Charff">
    <w:name w:val="正文小四 Char"/>
    <w:link w:val="afffffffffff9"/>
    <w:uiPriority w:val="99"/>
    <w:qFormat/>
    <w:locked/>
    <w:rPr>
      <w:kern w:val="2"/>
      <w:sz w:val="24"/>
    </w:rPr>
  </w:style>
  <w:style w:type="paragraph" w:customStyle="1" w:styleId="xl352">
    <w:name w:val="xl352"/>
    <w:basedOn w:val="a4"/>
    <w:uiPriority w:val="99"/>
    <w:qFormat/>
    <w:pPr>
      <w:widowControl/>
      <w:spacing w:before="100" w:beforeAutospacing="1" w:after="100" w:afterAutospacing="1"/>
      <w:jc w:val="center"/>
    </w:pPr>
    <w:rPr>
      <w:rFonts w:ascii="微软雅黑" w:eastAsia="微软雅黑" w:hAnsi="微软雅黑" w:cs="宋体"/>
      <w:b/>
      <w:bCs/>
      <w:sz w:val="32"/>
      <w:szCs w:val="32"/>
    </w:rPr>
  </w:style>
  <w:style w:type="paragraph" w:customStyle="1" w:styleId="xl353">
    <w:name w:val="xl353"/>
    <w:basedOn w:val="a4"/>
    <w:uiPriority w:val="99"/>
    <w:qFormat/>
    <w:pPr>
      <w:widowControl/>
      <w:spacing w:before="100" w:beforeAutospacing="1" w:after="100" w:afterAutospacing="1"/>
      <w:jc w:val="center"/>
    </w:pPr>
    <w:rPr>
      <w:rFonts w:ascii="微软雅黑" w:eastAsia="微软雅黑" w:hAnsi="微软雅黑" w:cs="宋体"/>
      <w:sz w:val="24"/>
      <w:szCs w:val="24"/>
    </w:rPr>
  </w:style>
  <w:style w:type="paragraph" w:customStyle="1" w:styleId="xl354">
    <w:name w:val="xl354"/>
    <w:basedOn w:val="a4"/>
    <w:uiPriority w:val="99"/>
    <w:qFormat/>
    <w:pPr>
      <w:widowControl/>
      <w:spacing w:before="100" w:beforeAutospacing="1" w:after="100" w:afterAutospacing="1"/>
      <w:jc w:val="left"/>
    </w:pPr>
    <w:rPr>
      <w:rFonts w:ascii="微软雅黑" w:eastAsia="微软雅黑" w:hAnsi="微软雅黑" w:cs="宋体"/>
      <w:sz w:val="24"/>
      <w:szCs w:val="24"/>
    </w:rPr>
  </w:style>
  <w:style w:type="paragraph" w:customStyle="1" w:styleId="xl355">
    <w:name w:val="xl355"/>
    <w:basedOn w:val="a4"/>
    <w:uiPriority w:val="99"/>
    <w:qFormat/>
    <w:pPr>
      <w:widowControl/>
      <w:spacing w:before="100" w:beforeAutospacing="1" w:after="100" w:afterAutospacing="1"/>
      <w:jc w:val="left"/>
    </w:pPr>
    <w:rPr>
      <w:rFonts w:ascii="微软雅黑" w:eastAsia="微软雅黑" w:hAnsi="微软雅黑" w:cs="宋体"/>
      <w:sz w:val="24"/>
      <w:szCs w:val="24"/>
    </w:rPr>
  </w:style>
  <w:style w:type="paragraph" w:customStyle="1" w:styleId="xl356">
    <w:name w:val="xl356"/>
    <w:basedOn w:val="a4"/>
    <w:uiPriority w:val="99"/>
    <w:qFormat/>
    <w:pPr>
      <w:widowControl/>
      <w:spacing w:before="100" w:beforeAutospacing="1" w:after="100" w:afterAutospacing="1"/>
      <w:jc w:val="center"/>
    </w:pPr>
    <w:rPr>
      <w:rFonts w:ascii="微软雅黑" w:eastAsia="微软雅黑" w:hAnsi="微软雅黑" w:cs="宋体"/>
      <w:sz w:val="24"/>
      <w:szCs w:val="24"/>
    </w:rPr>
  </w:style>
  <w:style w:type="paragraph" w:customStyle="1" w:styleId="xl357">
    <w:name w:val="xl357"/>
    <w:basedOn w:val="a4"/>
    <w:uiPriority w:val="99"/>
    <w:qFormat/>
    <w:pPr>
      <w:widowControl/>
      <w:spacing w:before="100" w:beforeAutospacing="1" w:after="100" w:afterAutospacing="1"/>
      <w:jc w:val="left"/>
    </w:pPr>
    <w:rPr>
      <w:rFonts w:ascii="微软雅黑" w:eastAsia="微软雅黑" w:hAnsi="微软雅黑" w:cs="宋体"/>
      <w:sz w:val="24"/>
      <w:szCs w:val="24"/>
    </w:rPr>
  </w:style>
  <w:style w:type="paragraph" w:customStyle="1" w:styleId="xl358">
    <w:name w:val="xl35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xl359">
    <w:name w:val="xl35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24"/>
      <w:szCs w:val="24"/>
    </w:rPr>
  </w:style>
  <w:style w:type="paragraph" w:customStyle="1" w:styleId="xl360">
    <w:name w:val="xl36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xl361">
    <w:name w:val="xl36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xl362">
    <w:name w:val="xl36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xl363">
    <w:name w:val="xl36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20"/>
    </w:rPr>
  </w:style>
  <w:style w:type="paragraph" w:customStyle="1" w:styleId="xl364">
    <w:name w:val="xl364"/>
    <w:basedOn w:val="a4"/>
    <w:uiPriority w:val="99"/>
    <w:qFormat/>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软雅黑" w:eastAsia="微软雅黑" w:hAnsi="微软雅黑" w:cs="宋体"/>
      <w:b/>
      <w:bCs/>
      <w:sz w:val="32"/>
      <w:szCs w:val="32"/>
    </w:rPr>
  </w:style>
  <w:style w:type="paragraph" w:customStyle="1" w:styleId="xl365">
    <w:name w:val="xl36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32"/>
      <w:szCs w:val="32"/>
    </w:rPr>
  </w:style>
  <w:style w:type="paragraph" w:customStyle="1" w:styleId="xl366">
    <w:name w:val="xl366"/>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sz w:val="32"/>
      <w:szCs w:val="32"/>
    </w:rPr>
  </w:style>
  <w:style w:type="paragraph" w:customStyle="1" w:styleId="xl367">
    <w:name w:val="xl36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sz w:val="20"/>
    </w:rPr>
  </w:style>
  <w:style w:type="paragraph" w:customStyle="1" w:styleId="xl368">
    <w:name w:val="xl36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sz w:val="20"/>
    </w:rPr>
  </w:style>
  <w:style w:type="paragraph" w:customStyle="1" w:styleId="xl369">
    <w:name w:val="xl36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20"/>
    </w:rPr>
  </w:style>
  <w:style w:type="paragraph" w:customStyle="1" w:styleId="xl370">
    <w:name w:val="xl37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18"/>
      <w:szCs w:val="18"/>
    </w:rPr>
  </w:style>
  <w:style w:type="paragraph" w:customStyle="1" w:styleId="xl371">
    <w:name w:val="xl37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20"/>
    </w:rPr>
  </w:style>
  <w:style w:type="paragraph" w:customStyle="1" w:styleId="xl372">
    <w:name w:val="xl37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sz w:val="20"/>
    </w:rPr>
  </w:style>
  <w:style w:type="paragraph" w:customStyle="1" w:styleId="xl373">
    <w:name w:val="xl37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软雅黑" w:eastAsia="微软雅黑" w:hAnsi="微软雅黑" w:cs="宋体"/>
      <w:sz w:val="20"/>
    </w:rPr>
  </w:style>
  <w:style w:type="paragraph" w:customStyle="1" w:styleId="xl374">
    <w:name w:val="xl37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sz w:val="20"/>
    </w:rPr>
  </w:style>
  <w:style w:type="paragraph" w:customStyle="1" w:styleId="msonormalcxspmiddle">
    <w:name w:val="msonormalcxspmiddle"/>
    <w:basedOn w:val="a4"/>
    <w:uiPriority w:val="99"/>
    <w:qFormat/>
    <w:pPr>
      <w:widowControl/>
      <w:spacing w:before="280" w:after="280"/>
      <w:jc w:val="left"/>
    </w:pPr>
    <w:rPr>
      <w:rFonts w:hAnsi="宋体" w:cs="宋体"/>
      <w:kern w:val="1"/>
      <w:sz w:val="24"/>
      <w:szCs w:val="24"/>
      <w:lang w:eastAsia="ar-SA"/>
    </w:rPr>
  </w:style>
  <w:style w:type="paragraph" w:customStyle="1" w:styleId="xl3227">
    <w:name w:val="xl322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28">
    <w:name w:val="xl322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20"/>
    </w:rPr>
  </w:style>
  <w:style w:type="paragraph" w:customStyle="1" w:styleId="xl3229">
    <w:name w:val="xl322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20"/>
    </w:rPr>
  </w:style>
  <w:style w:type="paragraph" w:customStyle="1" w:styleId="xl3230">
    <w:name w:val="xl323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31">
    <w:name w:val="xl323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32">
    <w:name w:val="xl323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33">
    <w:name w:val="xl323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34">
    <w:name w:val="xl323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35">
    <w:name w:val="xl323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36">
    <w:name w:val="xl323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
      <w:bCs/>
      <w:sz w:val="20"/>
    </w:rPr>
  </w:style>
  <w:style w:type="paragraph" w:customStyle="1" w:styleId="xl3237">
    <w:name w:val="xl323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38">
    <w:name w:val="xl323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20"/>
    </w:rPr>
  </w:style>
  <w:style w:type="paragraph" w:customStyle="1" w:styleId="xl3239">
    <w:name w:val="xl323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0">
    <w:name w:val="xl324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41">
    <w:name w:val="xl324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2">
    <w:name w:val="xl324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3">
    <w:name w:val="xl324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4">
    <w:name w:val="xl324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5">
    <w:name w:val="xl324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6">
    <w:name w:val="xl324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47">
    <w:name w:val="xl324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8">
    <w:name w:val="xl324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49">
    <w:name w:val="xl324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20"/>
    </w:rPr>
  </w:style>
  <w:style w:type="paragraph" w:customStyle="1" w:styleId="xl3250">
    <w:name w:val="xl325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51">
    <w:name w:val="xl325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52">
    <w:name w:val="xl325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53">
    <w:name w:val="xl325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18"/>
      <w:szCs w:val="18"/>
    </w:rPr>
  </w:style>
  <w:style w:type="paragraph" w:customStyle="1" w:styleId="xl3254">
    <w:name w:val="xl325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18"/>
      <w:szCs w:val="18"/>
    </w:rPr>
  </w:style>
  <w:style w:type="paragraph" w:customStyle="1" w:styleId="xl3255">
    <w:name w:val="xl325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color w:val="000000"/>
      <w:sz w:val="18"/>
      <w:szCs w:val="18"/>
    </w:rPr>
  </w:style>
  <w:style w:type="paragraph" w:customStyle="1" w:styleId="xl3256">
    <w:name w:val="xl325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18"/>
      <w:szCs w:val="18"/>
    </w:rPr>
  </w:style>
  <w:style w:type="paragraph" w:customStyle="1" w:styleId="xl3257">
    <w:name w:val="xl325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18"/>
      <w:szCs w:val="18"/>
    </w:rPr>
  </w:style>
  <w:style w:type="paragraph" w:customStyle="1" w:styleId="xl3258">
    <w:name w:val="xl325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18"/>
      <w:szCs w:val="18"/>
    </w:rPr>
  </w:style>
  <w:style w:type="paragraph" w:customStyle="1" w:styleId="xl3259">
    <w:name w:val="xl325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18"/>
      <w:szCs w:val="18"/>
    </w:rPr>
  </w:style>
  <w:style w:type="paragraph" w:customStyle="1" w:styleId="xl3260">
    <w:name w:val="xl326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color w:val="000000"/>
      <w:sz w:val="18"/>
      <w:szCs w:val="18"/>
    </w:rPr>
  </w:style>
  <w:style w:type="paragraph" w:customStyle="1" w:styleId="xl3261">
    <w:name w:val="xl326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18"/>
      <w:szCs w:val="18"/>
    </w:rPr>
  </w:style>
  <w:style w:type="paragraph" w:customStyle="1" w:styleId="xl3262">
    <w:name w:val="xl3262"/>
    <w:basedOn w:val="a4"/>
    <w:uiPriority w:val="99"/>
    <w:qFormat/>
    <w:pPr>
      <w:widowControl/>
      <w:spacing w:before="100" w:beforeAutospacing="1" w:after="100" w:afterAutospacing="1"/>
      <w:jc w:val="center"/>
    </w:pPr>
    <w:rPr>
      <w:rFonts w:hAnsi="宋体" w:cs="宋体"/>
      <w:sz w:val="24"/>
      <w:szCs w:val="24"/>
    </w:rPr>
  </w:style>
  <w:style w:type="paragraph" w:customStyle="1" w:styleId="xl3263">
    <w:name w:val="xl3263"/>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0"/>
    </w:rPr>
  </w:style>
  <w:style w:type="paragraph" w:customStyle="1" w:styleId="xl3264">
    <w:name w:val="xl3264"/>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20"/>
    </w:rPr>
  </w:style>
  <w:style w:type="paragraph" w:customStyle="1" w:styleId="xl3265">
    <w:name w:val="xl3265"/>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18"/>
      <w:szCs w:val="18"/>
    </w:rPr>
  </w:style>
  <w:style w:type="paragraph" w:customStyle="1" w:styleId="xl3266">
    <w:name w:val="xl3266"/>
    <w:basedOn w:val="a4"/>
    <w:uiPriority w:val="99"/>
    <w:qFormat/>
    <w:pPr>
      <w:widowControl/>
      <w:spacing w:before="100" w:beforeAutospacing="1" w:after="100" w:afterAutospacing="1"/>
      <w:jc w:val="left"/>
      <w:textAlignment w:val="bottom"/>
    </w:pPr>
    <w:rPr>
      <w:rFonts w:hAnsi="宋体" w:cs="宋体"/>
      <w:sz w:val="20"/>
    </w:rPr>
  </w:style>
  <w:style w:type="paragraph" w:customStyle="1" w:styleId="xl3267">
    <w:name w:val="xl3267"/>
    <w:basedOn w:val="a4"/>
    <w:uiPriority w:val="99"/>
    <w:qFormat/>
    <w:pPr>
      <w:widowControl/>
      <w:spacing w:before="100" w:beforeAutospacing="1" w:after="100" w:afterAutospacing="1"/>
      <w:jc w:val="center"/>
    </w:pPr>
    <w:rPr>
      <w:rFonts w:hAnsi="宋体" w:cs="宋体"/>
      <w:sz w:val="20"/>
    </w:rPr>
  </w:style>
  <w:style w:type="paragraph" w:customStyle="1" w:styleId="xl3268">
    <w:name w:val="xl326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69">
    <w:name w:val="xl326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70">
    <w:name w:val="xl327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71">
    <w:name w:val="xl327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72">
    <w:name w:val="xl327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18"/>
      <w:szCs w:val="18"/>
    </w:rPr>
  </w:style>
  <w:style w:type="paragraph" w:customStyle="1" w:styleId="xl3273">
    <w:name w:val="xl3273"/>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0"/>
    </w:rPr>
  </w:style>
  <w:style w:type="paragraph" w:customStyle="1" w:styleId="xl3274">
    <w:name w:val="xl327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18"/>
      <w:szCs w:val="18"/>
    </w:rPr>
  </w:style>
  <w:style w:type="paragraph" w:customStyle="1" w:styleId="xl3275">
    <w:name w:val="xl327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76">
    <w:name w:val="xl327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77">
    <w:name w:val="xl327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78">
    <w:name w:val="xl327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79">
    <w:name w:val="xl327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80">
    <w:name w:val="xl328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81">
    <w:name w:val="xl328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82">
    <w:name w:val="xl328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83">
    <w:name w:val="xl328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84">
    <w:name w:val="xl3284"/>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color w:val="000000"/>
      <w:sz w:val="18"/>
      <w:szCs w:val="18"/>
    </w:rPr>
  </w:style>
  <w:style w:type="paragraph" w:customStyle="1" w:styleId="xl3285">
    <w:name w:val="xl3285"/>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20"/>
    </w:rPr>
  </w:style>
  <w:style w:type="paragraph" w:customStyle="1" w:styleId="xl3286">
    <w:name w:val="xl3286"/>
    <w:basedOn w:val="a4"/>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0"/>
    </w:rPr>
  </w:style>
  <w:style w:type="paragraph" w:customStyle="1" w:styleId="xl3287">
    <w:name w:val="xl328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sz w:val="20"/>
    </w:rPr>
  </w:style>
  <w:style w:type="paragraph" w:customStyle="1" w:styleId="xl3288">
    <w:name w:val="xl3288"/>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289">
    <w:name w:val="xl3289"/>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290">
    <w:name w:val="xl3290"/>
    <w:basedOn w:val="a4"/>
    <w:uiPriority w:val="99"/>
    <w:qFormat/>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hAnsi="宋体" w:cs="宋体"/>
      <w:b/>
      <w:bCs/>
      <w:color w:val="000000"/>
      <w:sz w:val="22"/>
      <w:szCs w:val="22"/>
    </w:rPr>
  </w:style>
  <w:style w:type="paragraph" w:customStyle="1" w:styleId="xl3291">
    <w:name w:val="xl3291"/>
    <w:basedOn w:val="a4"/>
    <w:uiPriority w:val="99"/>
    <w:qFormat/>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hAnsi="宋体" w:cs="宋体"/>
      <w:b/>
      <w:bCs/>
      <w:color w:val="000000"/>
      <w:sz w:val="22"/>
      <w:szCs w:val="22"/>
    </w:rPr>
  </w:style>
  <w:style w:type="paragraph" w:customStyle="1" w:styleId="xl3292">
    <w:name w:val="xl329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93">
    <w:name w:val="xl329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94">
    <w:name w:val="xl3294"/>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5">
    <w:name w:val="xl3295"/>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6">
    <w:name w:val="xl3296"/>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18"/>
      <w:szCs w:val="18"/>
    </w:rPr>
  </w:style>
  <w:style w:type="paragraph" w:customStyle="1" w:styleId="xl3297">
    <w:name w:val="xl3297"/>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8">
    <w:name w:val="xl3298"/>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9">
    <w:name w:val="xl3299"/>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18"/>
      <w:szCs w:val="18"/>
    </w:rPr>
  </w:style>
  <w:style w:type="paragraph" w:customStyle="1" w:styleId="xl3300">
    <w:name w:val="xl3300"/>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20"/>
    </w:rPr>
  </w:style>
  <w:style w:type="paragraph" w:customStyle="1" w:styleId="xl3301">
    <w:name w:val="xl3301"/>
    <w:basedOn w:val="a4"/>
    <w:uiPriority w:val="99"/>
    <w:qFormat/>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02">
    <w:name w:val="xl3302"/>
    <w:basedOn w:val="a4"/>
    <w:uiPriority w:val="99"/>
    <w:qFormat/>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03">
    <w:name w:val="xl3303"/>
    <w:basedOn w:val="a4"/>
    <w:uiPriority w:val="99"/>
    <w:qFormat/>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04">
    <w:name w:val="xl3304"/>
    <w:basedOn w:val="a4"/>
    <w:uiPriority w:val="99"/>
    <w:qFormat/>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05">
    <w:name w:val="xl3305"/>
    <w:basedOn w:val="a4"/>
    <w:uiPriority w:val="99"/>
    <w:qFormat/>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06">
    <w:name w:val="xl3306"/>
    <w:basedOn w:val="a4"/>
    <w:uiPriority w:val="99"/>
    <w:qFormat/>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07">
    <w:name w:val="xl3307"/>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308">
    <w:name w:val="xl3308"/>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309">
    <w:name w:val="xl3309"/>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20"/>
    </w:rPr>
  </w:style>
  <w:style w:type="paragraph" w:customStyle="1" w:styleId="xl3310">
    <w:name w:val="xl3310"/>
    <w:basedOn w:val="a4"/>
    <w:uiPriority w:val="99"/>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hAnsi="宋体" w:cs="宋体"/>
      <w:b/>
      <w:bCs/>
      <w:sz w:val="20"/>
    </w:rPr>
  </w:style>
  <w:style w:type="paragraph" w:customStyle="1" w:styleId="xl3311">
    <w:name w:val="xl3311"/>
    <w:basedOn w:val="a4"/>
    <w:uiPriority w:val="99"/>
    <w:qFormat/>
    <w:pPr>
      <w:widowControl/>
      <w:pBdr>
        <w:top w:val="single" w:sz="4" w:space="0" w:color="auto"/>
        <w:bottom w:val="single" w:sz="4" w:space="0" w:color="auto"/>
      </w:pBdr>
      <w:shd w:val="clear" w:color="000000" w:fill="FFFFFF"/>
      <w:spacing w:before="100" w:beforeAutospacing="1" w:after="100" w:afterAutospacing="1"/>
      <w:jc w:val="center"/>
    </w:pPr>
    <w:rPr>
      <w:rFonts w:hAnsi="宋体" w:cs="宋体"/>
      <w:b/>
      <w:bCs/>
      <w:sz w:val="20"/>
    </w:rPr>
  </w:style>
  <w:style w:type="paragraph" w:customStyle="1" w:styleId="xl3312">
    <w:name w:val="xl3312"/>
    <w:basedOn w:val="a4"/>
    <w:uiPriority w:val="99"/>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b/>
      <w:bCs/>
      <w:sz w:val="20"/>
    </w:rPr>
  </w:style>
  <w:style w:type="paragraph" w:customStyle="1" w:styleId="xl3313">
    <w:name w:val="xl3313"/>
    <w:basedOn w:val="a4"/>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color w:val="000000"/>
      <w:sz w:val="18"/>
      <w:szCs w:val="18"/>
    </w:rPr>
  </w:style>
  <w:style w:type="paragraph" w:customStyle="1" w:styleId="xl3314">
    <w:name w:val="xl3314"/>
    <w:basedOn w:val="a4"/>
    <w:uiPriority w:val="99"/>
    <w:qFormat/>
    <w:pPr>
      <w:widowControl/>
      <w:pBdr>
        <w:top w:val="single" w:sz="4" w:space="0" w:color="auto"/>
        <w:bottom w:val="single" w:sz="4" w:space="0" w:color="auto"/>
      </w:pBdr>
      <w:spacing w:before="100" w:beforeAutospacing="1" w:after="100" w:afterAutospacing="1"/>
      <w:jc w:val="center"/>
    </w:pPr>
    <w:rPr>
      <w:rFonts w:hAnsi="宋体" w:cs="宋体"/>
      <w:b/>
      <w:bCs/>
      <w:color w:val="000000"/>
      <w:sz w:val="18"/>
      <w:szCs w:val="18"/>
    </w:rPr>
  </w:style>
  <w:style w:type="paragraph" w:customStyle="1" w:styleId="xl3315">
    <w:name w:val="xl3315"/>
    <w:basedOn w:val="a4"/>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18"/>
      <w:szCs w:val="18"/>
    </w:rPr>
  </w:style>
  <w:style w:type="paragraph" w:customStyle="1" w:styleId="xl3316">
    <w:name w:val="xl3316"/>
    <w:basedOn w:val="a4"/>
    <w:uiPriority w:val="99"/>
    <w:qFormat/>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color w:val="000000"/>
      <w:sz w:val="24"/>
      <w:szCs w:val="24"/>
    </w:rPr>
  </w:style>
  <w:style w:type="paragraph" w:customStyle="1" w:styleId="xl3317">
    <w:name w:val="xl3317"/>
    <w:basedOn w:val="a4"/>
    <w:uiPriority w:val="99"/>
    <w:qFormat/>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sz w:val="24"/>
      <w:szCs w:val="24"/>
    </w:rPr>
  </w:style>
  <w:style w:type="paragraph" w:customStyle="1" w:styleId="xl3318">
    <w:name w:val="xl3318"/>
    <w:basedOn w:val="a4"/>
    <w:uiPriority w:val="99"/>
    <w:qFormat/>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19">
    <w:name w:val="xl3319"/>
    <w:basedOn w:val="a4"/>
    <w:uiPriority w:val="99"/>
    <w:qFormat/>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20">
    <w:name w:val="xl3320"/>
    <w:basedOn w:val="a4"/>
    <w:uiPriority w:val="99"/>
    <w:qFormat/>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21">
    <w:name w:val="xl3321"/>
    <w:basedOn w:val="a4"/>
    <w:uiPriority w:val="99"/>
    <w:qFormat/>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color w:val="000000"/>
      <w:sz w:val="24"/>
      <w:szCs w:val="24"/>
    </w:rPr>
  </w:style>
  <w:style w:type="paragraph" w:customStyle="1" w:styleId="xl3322">
    <w:name w:val="xl3322"/>
    <w:basedOn w:val="a4"/>
    <w:uiPriority w:val="99"/>
    <w:qFormat/>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23">
    <w:name w:val="xl3323"/>
    <w:basedOn w:val="a4"/>
    <w:uiPriority w:val="99"/>
    <w:qFormat/>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24">
    <w:name w:val="xl3324"/>
    <w:basedOn w:val="a4"/>
    <w:uiPriority w:val="99"/>
    <w:qFormat/>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25">
    <w:name w:val="xl3325"/>
    <w:basedOn w:val="a4"/>
    <w:uiPriority w:val="99"/>
    <w:qFormat/>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sz w:val="24"/>
      <w:szCs w:val="24"/>
    </w:rPr>
  </w:style>
  <w:style w:type="paragraph" w:customStyle="1" w:styleId="pa-3">
    <w:name w:val="pa-3"/>
    <w:basedOn w:val="a4"/>
    <w:uiPriority w:val="99"/>
    <w:qFormat/>
    <w:pPr>
      <w:widowControl/>
      <w:spacing w:line="280" w:lineRule="atLeast"/>
      <w:ind w:firstLine="480"/>
    </w:pPr>
    <w:rPr>
      <w:rFonts w:hAnsi="宋体" w:cs="宋体"/>
      <w:sz w:val="24"/>
      <w:szCs w:val="24"/>
    </w:rPr>
  </w:style>
  <w:style w:type="paragraph" w:customStyle="1" w:styleId="ListParagraph1">
    <w:name w:val="List Paragraph1"/>
    <w:basedOn w:val="a4"/>
    <w:uiPriority w:val="34"/>
    <w:qFormat/>
    <w:pPr>
      <w:ind w:firstLineChars="200" w:firstLine="420"/>
    </w:pPr>
    <w:rPr>
      <w:rFonts w:ascii="Calibri" w:hAnsi="Calibri" w:cs="Calibri"/>
      <w:kern w:val="2"/>
      <w:sz w:val="21"/>
      <w:szCs w:val="21"/>
    </w:rPr>
  </w:style>
  <w:style w:type="paragraph" w:customStyle="1" w:styleId="height2">
    <w:name w:val="height2"/>
    <w:basedOn w:val="a4"/>
    <w:uiPriority w:val="99"/>
    <w:qFormat/>
    <w:pPr>
      <w:widowControl/>
      <w:spacing w:before="100" w:beforeAutospacing="1" w:after="100" w:afterAutospacing="1"/>
      <w:jc w:val="left"/>
    </w:pPr>
    <w:rPr>
      <w:rFonts w:hAnsi="宋体" w:cs="宋体"/>
      <w:sz w:val="24"/>
      <w:szCs w:val="24"/>
    </w:rPr>
  </w:style>
  <w:style w:type="character" w:customStyle="1" w:styleId="Charff0">
    <w:name w:val="四级标题 Char"/>
    <w:uiPriority w:val="99"/>
    <w:qFormat/>
    <w:rPr>
      <w:rFonts w:ascii="Arial" w:eastAsia="黑体" w:hAnsi="Arial"/>
      <w:b/>
      <w:kern w:val="2"/>
      <w:sz w:val="24"/>
    </w:rPr>
  </w:style>
  <w:style w:type="character" w:customStyle="1" w:styleId="px14">
    <w:name w:val="px14"/>
    <w:uiPriority w:val="99"/>
    <w:qFormat/>
  </w:style>
  <w:style w:type="character" w:customStyle="1" w:styleId="CharChar29">
    <w:name w:val="Char Char29"/>
    <w:uiPriority w:val="99"/>
    <w:qFormat/>
    <w:rPr>
      <w:b/>
      <w:kern w:val="2"/>
      <w:sz w:val="28"/>
    </w:rPr>
  </w:style>
  <w:style w:type="character" w:customStyle="1" w:styleId="StyleBody-noindentBlackChar">
    <w:name w:val="Style Body-no indent + Black Char"/>
    <w:uiPriority w:val="99"/>
    <w:qFormat/>
    <w:rPr>
      <w:rFonts w:ascii="Arial" w:hAnsi="Arial"/>
      <w:color w:val="000000"/>
      <w:sz w:val="24"/>
      <w:lang w:val="en-US"/>
    </w:rPr>
  </w:style>
  <w:style w:type="character" w:customStyle="1" w:styleId="PIM9Char">
    <w:name w:val="PIM 9 Char"/>
    <w:uiPriority w:val="99"/>
    <w:qFormat/>
    <w:rPr>
      <w:rFonts w:ascii="Arial" w:eastAsia="黑体" w:hAnsi="Arial"/>
      <w:kern w:val="2"/>
      <w:sz w:val="21"/>
      <w:lang w:val="en-US" w:eastAsia="zh-CN"/>
    </w:rPr>
  </w:style>
  <w:style w:type="character" w:customStyle="1" w:styleId="CharChar11">
    <w:name w:val="Char Char11"/>
    <w:uiPriority w:val="99"/>
    <w:qFormat/>
    <w:rPr>
      <w:rFonts w:ascii="宋体" w:eastAsia="宋体" w:hAnsi="Courier New"/>
      <w:kern w:val="2"/>
      <w:sz w:val="21"/>
      <w:lang w:val="en-US" w:eastAsia="zh-CN"/>
    </w:rPr>
  </w:style>
  <w:style w:type="character" w:customStyle="1" w:styleId="line1">
    <w:name w:val="line1"/>
    <w:uiPriority w:val="99"/>
    <w:qFormat/>
    <w:rPr>
      <w:rFonts w:eastAsia="宋体"/>
      <w:kern w:val="2"/>
      <w:sz w:val="24"/>
      <w:lang w:val="en-US" w:eastAsia="zh-CN"/>
    </w:rPr>
  </w:style>
  <w:style w:type="character" w:customStyle="1" w:styleId="parahead11">
    <w:name w:val="parahead11"/>
    <w:uiPriority w:val="99"/>
    <w:qFormat/>
    <w:rPr>
      <w:rFonts w:ascii="Arial" w:eastAsia="宋体" w:hAnsi="Arial"/>
      <w:b/>
      <w:color w:val="000000"/>
      <w:kern w:val="2"/>
      <w:sz w:val="24"/>
      <w:u w:val="none"/>
      <w:lang w:val="en-US" w:eastAsia="zh-CN"/>
    </w:rPr>
  </w:style>
  <w:style w:type="character" w:customStyle="1" w:styleId="bodycopy1">
    <w:name w:val="bodycopy1"/>
    <w:uiPriority w:val="99"/>
    <w:qFormat/>
    <w:rPr>
      <w:rFonts w:ascii="Arial" w:eastAsia="宋体" w:hAnsi="Arial"/>
      <w:color w:val="000000"/>
      <w:kern w:val="2"/>
      <w:sz w:val="18"/>
      <w:u w:val="none"/>
      <w:lang w:val="en-US" w:eastAsia="zh-CN"/>
    </w:rPr>
  </w:style>
  <w:style w:type="character" w:customStyle="1" w:styleId="CharChar36">
    <w:name w:val="Char Char36"/>
    <w:uiPriority w:val="99"/>
    <w:qFormat/>
    <w:rPr>
      <w:rFonts w:ascii="Arial" w:eastAsia="黑体" w:hAnsi="Arial"/>
      <w:b/>
      <w:kern w:val="2"/>
      <w:sz w:val="24"/>
    </w:rPr>
  </w:style>
  <w:style w:type="character" w:customStyle="1" w:styleId="Charff1">
    <w:name w:val="正文（绿盟科技） Char"/>
    <w:uiPriority w:val="99"/>
    <w:qFormat/>
    <w:locked/>
    <w:rPr>
      <w:rFonts w:ascii="Arial" w:hAnsi="Arial"/>
      <w:sz w:val="22"/>
      <w:szCs w:val="22"/>
    </w:rPr>
  </w:style>
  <w:style w:type="character" w:customStyle="1" w:styleId="font31">
    <w:name w:val="font31"/>
    <w:qFormat/>
    <w:rPr>
      <w:rFonts w:ascii="Times New Roman" w:hAnsi="Times New Roman"/>
      <w:color w:val="000000"/>
      <w:sz w:val="21"/>
      <w:u w:val="none"/>
    </w:rPr>
  </w:style>
  <w:style w:type="character" w:customStyle="1" w:styleId="A40">
    <w:name w:val="A4"/>
    <w:uiPriority w:val="99"/>
    <w:qFormat/>
    <w:rPr>
      <w:color w:val="000000"/>
    </w:rPr>
  </w:style>
  <w:style w:type="character" w:customStyle="1" w:styleId="f141">
    <w:name w:val="f141"/>
    <w:uiPriority w:val="99"/>
    <w:qFormat/>
    <w:rPr>
      <w:rFonts w:eastAsia="宋体"/>
      <w:kern w:val="2"/>
      <w:sz w:val="24"/>
      <w:lang w:val="en-US" w:eastAsia="zh-CN"/>
    </w:rPr>
  </w:style>
  <w:style w:type="character" w:customStyle="1" w:styleId="CharChar28">
    <w:name w:val="Char Char28"/>
    <w:uiPriority w:val="99"/>
    <w:qFormat/>
    <w:rPr>
      <w:rFonts w:ascii="Arial" w:eastAsia="黑体" w:hAnsi="Arial"/>
      <w:b/>
      <w:kern w:val="2"/>
      <w:sz w:val="24"/>
    </w:rPr>
  </w:style>
  <w:style w:type="character" w:customStyle="1" w:styleId="bold2">
    <w:name w:val="bold2"/>
    <w:uiPriority w:val="99"/>
    <w:qFormat/>
    <w:rPr>
      <w:b/>
    </w:rPr>
  </w:style>
  <w:style w:type="character" w:customStyle="1" w:styleId="bluedot1">
    <w:name w:val="bluedot1"/>
    <w:uiPriority w:val="99"/>
    <w:qFormat/>
    <w:rPr>
      <w:rFonts w:eastAsia="宋体"/>
      <w:color w:val="1E87DA"/>
      <w:kern w:val="2"/>
      <w:sz w:val="16"/>
      <w:lang w:val="en-US" w:eastAsia="zh-CN"/>
    </w:rPr>
  </w:style>
  <w:style w:type="character" w:customStyle="1" w:styleId="unnamed11">
    <w:name w:val="unnamed11"/>
    <w:uiPriority w:val="99"/>
    <w:qFormat/>
    <w:rPr>
      <w:rFonts w:eastAsia="宋体"/>
      <w:color w:val="000000"/>
      <w:kern w:val="2"/>
      <w:sz w:val="18"/>
      <w:lang w:val="en-US" w:eastAsia="zh-CN"/>
    </w:rPr>
  </w:style>
  <w:style w:type="character" w:customStyle="1" w:styleId="TableHeadingCharChar">
    <w:name w:val="Table Heading Char Char"/>
    <w:uiPriority w:val="99"/>
    <w:qFormat/>
    <w:rPr>
      <w:rFonts w:ascii="Arial" w:eastAsia="黑体" w:hAnsi="Arial"/>
      <w:sz w:val="18"/>
    </w:rPr>
  </w:style>
  <w:style w:type="character" w:customStyle="1" w:styleId="smallbold1">
    <w:name w:val="smallbold1"/>
    <w:uiPriority w:val="99"/>
    <w:qFormat/>
    <w:rPr>
      <w:b/>
      <w:sz w:val="22"/>
    </w:rPr>
  </w:style>
  <w:style w:type="character" w:customStyle="1" w:styleId="CharChar37">
    <w:name w:val="Char Char37"/>
    <w:uiPriority w:val="99"/>
    <w:qFormat/>
    <w:rPr>
      <w:rFonts w:ascii="宋体" w:hAnsi="Arial"/>
      <w:b/>
      <w:kern w:val="2"/>
      <w:sz w:val="28"/>
    </w:rPr>
  </w:style>
  <w:style w:type="character" w:customStyle="1" w:styleId="tw4winError">
    <w:name w:val="tw4winError"/>
    <w:uiPriority w:val="99"/>
    <w:qFormat/>
    <w:rPr>
      <w:rFonts w:ascii="Courier New" w:hAnsi="Courier New"/>
      <w:color w:val="00FF00"/>
      <w:sz w:val="40"/>
    </w:rPr>
  </w:style>
  <w:style w:type="character" w:customStyle="1" w:styleId="CharCharCharCharCharCharCharCharCharCharCharCharChar0">
    <w:name w:val="正文（首行缩进两字） Char Char Char Char Char Char Char Char Char Char Char Char Char"/>
    <w:uiPriority w:val="99"/>
    <w:qFormat/>
    <w:rPr>
      <w:rFonts w:eastAsia="宋体"/>
      <w:kern w:val="2"/>
      <w:sz w:val="24"/>
      <w:lang w:val="en-US" w:eastAsia="zh-CN"/>
    </w:rPr>
  </w:style>
  <w:style w:type="character" w:customStyle="1" w:styleId="txt">
    <w:name w:val="txt"/>
    <w:uiPriority w:val="99"/>
    <w:qFormat/>
  </w:style>
  <w:style w:type="character" w:customStyle="1" w:styleId="f12h">
    <w:name w:val="f12h"/>
    <w:uiPriority w:val="99"/>
    <w:qFormat/>
    <w:rPr>
      <w:rFonts w:eastAsia="宋体"/>
      <w:kern w:val="2"/>
      <w:sz w:val="24"/>
      <w:lang w:val="en-US" w:eastAsia="zh-CN"/>
    </w:rPr>
  </w:style>
  <w:style w:type="character" w:customStyle="1" w:styleId="BodyTextChar1">
    <w:name w:val="*Body Text Char1"/>
    <w:uiPriority w:val="99"/>
    <w:qFormat/>
    <w:rPr>
      <w:rFonts w:ascii="Arial" w:hAnsi="Arial"/>
      <w:color w:val="000000"/>
      <w:sz w:val="22"/>
      <w:lang w:val="en-US" w:eastAsia="en-US"/>
    </w:rPr>
  </w:style>
  <w:style w:type="character" w:customStyle="1" w:styleId="ItemListCharCharCharChar">
    <w:name w:val="Item List Char Char Char Char"/>
    <w:uiPriority w:val="99"/>
    <w:qFormat/>
    <w:rPr>
      <w:rFonts w:ascii="Arial" w:hAnsi="Arial"/>
      <w:kern w:val="2"/>
      <w:sz w:val="21"/>
      <w:shd w:val="clear" w:color="000000" w:fill="auto"/>
    </w:rPr>
  </w:style>
  <w:style w:type="character" w:customStyle="1" w:styleId="CharChar30">
    <w:name w:val="Char Char30"/>
    <w:uiPriority w:val="99"/>
    <w:qFormat/>
    <w:rPr>
      <w:rFonts w:ascii="宋体" w:eastAsia="宋体"/>
      <w:sz w:val="21"/>
    </w:rPr>
  </w:style>
  <w:style w:type="character" w:customStyle="1" w:styleId="themebody1">
    <w:name w:val="themebody1"/>
    <w:uiPriority w:val="99"/>
    <w:qFormat/>
    <w:rPr>
      <w:rFonts w:eastAsia="宋体"/>
      <w:color w:val="FFFFFF"/>
      <w:kern w:val="2"/>
      <w:sz w:val="24"/>
      <w:lang w:val="en-US" w:eastAsia="zh-CN"/>
    </w:rPr>
  </w:style>
  <w:style w:type="character" w:customStyle="1" w:styleId="cnfont1">
    <w:name w:val="cnfont1"/>
    <w:uiPriority w:val="99"/>
    <w:qFormat/>
    <w:rPr>
      <w:rFonts w:cs="Times New Roman"/>
    </w:rPr>
  </w:style>
  <w:style w:type="character" w:customStyle="1" w:styleId="ttext1">
    <w:name w:val="ttext1"/>
    <w:uiPriority w:val="99"/>
    <w:qFormat/>
    <w:rPr>
      <w:rFonts w:eastAsia="宋体"/>
      <w:kern w:val="2"/>
      <w:sz w:val="24"/>
      <w:lang w:val="en-US" w:eastAsia="zh-CN"/>
    </w:rPr>
  </w:style>
  <w:style w:type="character" w:customStyle="1" w:styleId="CharChard">
    <w:name w:val="普通文字 Char Char"/>
    <w:uiPriority w:val="99"/>
    <w:qFormat/>
    <w:rPr>
      <w:rFonts w:ascii="宋体" w:eastAsia="宋体" w:hAnsi="Courier New"/>
      <w:kern w:val="2"/>
      <w:sz w:val="21"/>
      <w:lang w:val="en-US" w:eastAsia="zh-CN"/>
    </w:rPr>
  </w:style>
  <w:style w:type="character" w:customStyle="1" w:styleId="320">
    <w:name w:val="标题 32"/>
    <w:uiPriority w:val="99"/>
    <w:qFormat/>
    <w:rPr>
      <w:rFonts w:eastAsia="宋体"/>
      <w:b/>
      <w:kern w:val="2"/>
      <w:sz w:val="28"/>
      <w:lang w:val="en-US" w:eastAsia="zh-CN"/>
    </w:rPr>
  </w:style>
  <w:style w:type="character" w:customStyle="1" w:styleId="CharChare">
    <w:name w:val="正文文本缩进 Char Char"/>
    <w:uiPriority w:val="99"/>
    <w:qFormat/>
    <w:rPr>
      <w:rFonts w:ascii="Calibri" w:eastAsia="宋体" w:hAnsi="Calibri"/>
      <w:kern w:val="2"/>
      <w:sz w:val="22"/>
      <w:lang w:val="en-US" w:eastAsia="zh-CN"/>
    </w:rPr>
  </w:style>
  <w:style w:type="character" w:customStyle="1" w:styleId="CharChar33">
    <w:name w:val="Char Char33"/>
    <w:uiPriority w:val="99"/>
    <w:qFormat/>
    <w:rPr>
      <w:rFonts w:ascii="Arial" w:eastAsia="宋体" w:hAnsi="Arial"/>
      <w:b/>
      <w:kern w:val="44"/>
      <w:sz w:val="36"/>
      <w:lang w:val="en-US" w:eastAsia="zh-CN"/>
    </w:rPr>
  </w:style>
  <w:style w:type="character" w:customStyle="1" w:styleId="themebody">
    <w:name w:val="themebody"/>
    <w:uiPriority w:val="99"/>
    <w:qFormat/>
    <w:rPr>
      <w:rFonts w:eastAsia="宋体"/>
      <w:kern w:val="2"/>
      <w:sz w:val="24"/>
      <w:lang w:val="en-US" w:eastAsia="zh-CN"/>
    </w:rPr>
  </w:style>
  <w:style w:type="character" w:customStyle="1" w:styleId="BlockLabelChar">
    <w:name w:val="Block Label Char"/>
    <w:uiPriority w:val="99"/>
    <w:qFormat/>
    <w:rPr>
      <w:b/>
      <w:kern w:val="2"/>
      <w:sz w:val="28"/>
    </w:rPr>
  </w:style>
  <w:style w:type="character" w:customStyle="1" w:styleId="textfont1">
    <w:name w:val="textfont1"/>
    <w:uiPriority w:val="99"/>
    <w:qFormat/>
    <w:rPr>
      <w:sz w:val="22"/>
    </w:rPr>
  </w:style>
  <w:style w:type="character" w:customStyle="1" w:styleId="huei12b1">
    <w:name w:val="huei12b1"/>
    <w:uiPriority w:val="99"/>
    <w:qFormat/>
    <w:rPr>
      <w:rFonts w:eastAsia="宋体"/>
      <w:b/>
      <w:color w:val="333333"/>
      <w:kern w:val="2"/>
      <w:sz w:val="18"/>
      <w:lang w:val="en-US" w:eastAsia="zh-CN"/>
    </w:rPr>
  </w:style>
  <w:style w:type="character" w:customStyle="1" w:styleId="1CharChar1">
    <w:name w:val="正文1 Char Char"/>
    <w:uiPriority w:val="99"/>
    <w:qFormat/>
    <w:rPr>
      <w:rFonts w:ascii="宋体" w:eastAsia="宋体"/>
      <w:sz w:val="21"/>
    </w:rPr>
  </w:style>
  <w:style w:type="character" w:customStyle="1" w:styleId="p141">
    <w:name w:val="p141"/>
    <w:uiPriority w:val="99"/>
    <w:qFormat/>
    <w:rPr>
      <w:sz w:val="21"/>
    </w:rPr>
  </w:style>
  <w:style w:type="character" w:customStyle="1" w:styleId="DONOTTRANSLATE">
    <w:name w:val="DO_NOT_TRANSLATE"/>
    <w:uiPriority w:val="99"/>
    <w:qFormat/>
    <w:rPr>
      <w:rFonts w:ascii="Courier New" w:hAnsi="Courier New"/>
      <w:color w:val="800000"/>
      <w:lang w:val="en-US" w:eastAsia="zh-CN"/>
    </w:rPr>
  </w:style>
  <w:style w:type="character" w:customStyle="1" w:styleId="ca-2">
    <w:name w:val="ca-2"/>
    <w:uiPriority w:val="99"/>
    <w:qFormat/>
    <w:rPr>
      <w:rFonts w:cs="Times New Roman"/>
    </w:rPr>
  </w:style>
  <w:style w:type="character" w:customStyle="1" w:styleId="unnamed21">
    <w:name w:val="unnamed21"/>
    <w:uiPriority w:val="99"/>
    <w:qFormat/>
    <w:rPr>
      <w:color w:val="CC6633"/>
      <w:u w:val="none"/>
    </w:rPr>
  </w:style>
  <w:style w:type="character" w:customStyle="1" w:styleId="font2">
    <w:name w:val="font2"/>
    <w:uiPriority w:val="99"/>
    <w:qFormat/>
    <w:rPr>
      <w:rFonts w:eastAsia="宋体"/>
      <w:kern w:val="2"/>
      <w:sz w:val="24"/>
      <w:lang w:val="en-US" w:eastAsia="zh-CN"/>
    </w:rPr>
  </w:style>
  <w:style w:type="character" w:customStyle="1" w:styleId="tw4winPopup">
    <w:name w:val="tw4winPopup"/>
    <w:uiPriority w:val="99"/>
    <w:qFormat/>
    <w:rPr>
      <w:rFonts w:ascii="Courier New" w:hAnsi="Courier New"/>
      <w:color w:val="008000"/>
      <w:lang w:val="en-US" w:eastAsia="zh-CN"/>
    </w:rPr>
  </w:style>
  <w:style w:type="character" w:customStyle="1" w:styleId="tw4winMark">
    <w:name w:val="tw4winMark"/>
    <w:uiPriority w:val="99"/>
    <w:qFormat/>
    <w:rPr>
      <w:rFonts w:ascii="Courier New" w:hAnsi="Courier New"/>
      <w:vanish/>
      <w:color w:val="800080"/>
      <w:sz w:val="24"/>
      <w:vertAlign w:val="subscript"/>
    </w:rPr>
  </w:style>
  <w:style w:type="character" w:customStyle="1" w:styleId="CharChar260">
    <w:name w:val="Char Char26"/>
    <w:uiPriority w:val="99"/>
    <w:qFormat/>
    <w:rPr>
      <w:rFonts w:ascii="Arial" w:eastAsia="黑体" w:hAnsi="Arial"/>
      <w:kern w:val="2"/>
      <w:sz w:val="24"/>
    </w:rPr>
  </w:style>
  <w:style w:type="character" w:customStyle="1" w:styleId="151">
    <w:name w:val="15"/>
    <w:qFormat/>
    <w:rPr>
      <w:rFonts w:ascii="Times New Roman" w:hAnsi="Times New Roman"/>
      <w:sz w:val="20"/>
    </w:rPr>
  </w:style>
  <w:style w:type="character" w:customStyle="1" w:styleId="tw4winTerm">
    <w:name w:val="tw4winTerm"/>
    <w:uiPriority w:val="99"/>
    <w:qFormat/>
    <w:rPr>
      <w:color w:val="0000FF"/>
    </w:rPr>
  </w:style>
  <w:style w:type="character" w:customStyle="1" w:styleId="tw4winInternal">
    <w:name w:val="tw4winInternal"/>
    <w:uiPriority w:val="99"/>
    <w:qFormat/>
    <w:rPr>
      <w:rFonts w:ascii="Courier New" w:hAnsi="Courier New"/>
      <w:color w:val="FF0000"/>
      <w:lang w:val="en-US" w:eastAsia="zh-CN"/>
    </w:rPr>
  </w:style>
  <w:style w:type="character" w:customStyle="1" w:styleId="Charff2">
    <w:name w:val="卷标题 Char"/>
    <w:uiPriority w:val="99"/>
    <w:qFormat/>
    <w:rPr>
      <w:rFonts w:ascii="Arial" w:eastAsia="宋体" w:hAnsi="Arial"/>
      <w:b/>
      <w:kern w:val="44"/>
      <w:sz w:val="36"/>
      <w:lang w:val="en-US" w:eastAsia="zh-CN"/>
    </w:rPr>
  </w:style>
  <w:style w:type="character" w:customStyle="1" w:styleId="Char1f">
    <w:name w:val="标题 Char1"/>
    <w:uiPriority w:val="10"/>
    <w:qFormat/>
    <w:rPr>
      <w:rFonts w:ascii="Cambria" w:hAnsi="Cambria"/>
      <w:b/>
      <w:sz w:val="32"/>
    </w:rPr>
  </w:style>
  <w:style w:type="character" w:customStyle="1" w:styleId="bold1">
    <w:name w:val="bold1"/>
    <w:uiPriority w:val="99"/>
    <w:qFormat/>
    <w:rPr>
      <w:rFonts w:eastAsia="宋体"/>
      <w:b/>
      <w:kern w:val="2"/>
      <w:sz w:val="24"/>
      <w:lang w:val="en-US" w:eastAsia="zh-CN"/>
    </w:rPr>
  </w:style>
  <w:style w:type="character" w:customStyle="1" w:styleId="tw4winExternal">
    <w:name w:val="tw4winExternal"/>
    <w:uiPriority w:val="99"/>
    <w:qFormat/>
    <w:rPr>
      <w:rFonts w:ascii="Courier New" w:hAnsi="Courier New"/>
      <w:color w:val="808080"/>
      <w:lang w:val="en-US" w:eastAsia="zh-CN"/>
    </w:rPr>
  </w:style>
  <w:style w:type="character" w:customStyle="1" w:styleId="CharCharCharChar2">
    <w:name w:val="文档正文 Char Char Char Char"/>
    <w:uiPriority w:val="99"/>
    <w:qFormat/>
    <w:locked/>
    <w:rPr>
      <w:rFonts w:ascii="????" w:eastAsia="仿宋_GB2312"/>
      <w:sz w:val="28"/>
    </w:rPr>
  </w:style>
  <w:style w:type="character" w:customStyle="1" w:styleId="cuti1">
    <w:name w:val="cuti1"/>
    <w:uiPriority w:val="99"/>
    <w:qFormat/>
    <w:rPr>
      <w:b/>
      <w:sz w:val="21"/>
      <w:u w:val="none"/>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uiPriority w:val="99"/>
    <w:qFormat/>
    <w:rPr>
      <w:rFonts w:eastAsia="宋体"/>
      <w:sz w:val="21"/>
      <w:lang w:val="en-US" w:eastAsia="zh-CN"/>
    </w:rPr>
  </w:style>
  <w:style w:type="character" w:customStyle="1" w:styleId="levelc">
    <w:name w:val="levelc"/>
    <w:uiPriority w:val="99"/>
    <w:qFormat/>
    <w:rPr>
      <w:rFonts w:eastAsia="宋体"/>
      <w:kern w:val="2"/>
      <w:sz w:val="24"/>
      <w:lang w:val="en-US" w:eastAsia="zh-CN"/>
    </w:rPr>
  </w:style>
  <w:style w:type="character" w:customStyle="1" w:styleId="f14blue">
    <w:name w:val="f14_blue"/>
    <w:uiPriority w:val="99"/>
    <w:qFormat/>
    <w:rPr>
      <w:rFonts w:eastAsia="宋体"/>
      <w:kern w:val="2"/>
      <w:sz w:val="24"/>
      <w:lang w:val="en-US" w:eastAsia="zh-CN"/>
    </w:rPr>
  </w:style>
  <w:style w:type="character" w:customStyle="1" w:styleId="01">
    <w:name w:val="宋体 小四 0字符缩进"/>
    <w:uiPriority w:val="99"/>
    <w:qFormat/>
    <w:rPr>
      <w:rFonts w:eastAsia="宋体"/>
      <w:kern w:val="2"/>
      <w:sz w:val="24"/>
      <w:lang w:val="en-US" w:eastAsia="zh-CN"/>
    </w:rPr>
  </w:style>
  <w:style w:type="character" w:customStyle="1" w:styleId="Char1Char">
    <w:name w:val="正文缩进 Char1 Char"/>
    <w:uiPriority w:val="99"/>
    <w:qFormat/>
    <w:rPr>
      <w:rFonts w:eastAsia="宋体"/>
      <w:kern w:val="2"/>
      <w:sz w:val="24"/>
      <w:lang w:val="en-US" w:eastAsia="zh-CN"/>
    </w:rPr>
  </w:style>
  <w:style w:type="character" w:customStyle="1" w:styleId="16Char">
    <w:name w:val="1.标题 6 Char"/>
    <w:uiPriority w:val="99"/>
    <w:qFormat/>
    <w:rPr>
      <w:rFonts w:eastAsia="宋体"/>
      <w:b/>
      <w:kern w:val="2"/>
      <w:sz w:val="24"/>
      <w:lang w:val="en-US" w:eastAsia="zh-CN"/>
    </w:rPr>
  </w:style>
  <w:style w:type="character" w:customStyle="1" w:styleId="small1">
    <w:name w:val="small1"/>
    <w:uiPriority w:val="99"/>
    <w:qFormat/>
    <w:rPr>
      <w:sz w:val="22"/>
    </w:rPr>
  </w:style>
  <w:style w:type="character" w:customStyle="1" w:styleId="h8CharChar">
    <w:name w:val="h8 Char Char"/>
    <w:uiPriority w:val="99"/>
    <w:qFormat/>
    <w:rPr>
      <w:rFonts w:ascii="Arial" w:eastAsia="黑体" w:hAnsi="Arial"/>
      <w:kern w:val="2"/>
      <w:sz w:val="24"/>
      <w:lang w:val="en-US" w:eastAsia="zh-CN"/>
    </w:rPr>
  </w:style>
  <w:style w:type="character" w:customStyle="1" w:styleId="111Char">
    <w:name w:val="1.1.1 Char"/>
    <w:uiPriority w:val="99"/>
    <w:qFormat/>
    <w:rPr>
      <w:rFonts w:ascii="Arial" w:eastAsia="黑体" w:hAnsi="Arial"/>
      <w:b/>
      <w:kern w:val="2"/>
      <w:sz w:val="24"/>
      <w:lang w:val="en-US" w:eastAsia="zh-CN"/>
    </w:rPr>
  </w:style>
  <w:style w:type="character" w:customStyle="1" w:styleId="tw4winJump">
    <w:name w:val="tw4winJump"/>
    <w:uiPriority w:val="99"/>
    <w:qFormat/>
    <w:rPr>
      <w:rFonts w:ascii="Courier New" w:hAnsi="Courier New"/>
      <w:color w:val="008080"/>
      <w:lang w:val="en-US" w:eastAsia="zh-CN"/>
    </w:rPr>
  </w:style>
  <w:style w:type="character" w:customStyle="1" w:styleId="1CharChar2">
    <w:name w:val="标题 1 Char Char"/>
    <w:uiPriority w:val="99"/>
    <w:qFormat/>
    <w:rPr>
      <w:rFonts w:eastAsia="黑体"/>
      <w:b/>
      <w:kern w:val="44"/>
      <w:sz w:val="32"/>
      <w:lang w:val="en-US" w:eastAsia="zh-CN"/>
    </w:rPr>
  </w:style>
  <w:style w:type="character" w:customStyle="1" w:styleId="cntext1">
    <w:name w:val="cn_text1"/>
    <w:uiPriority w:val="99"/>
    <w:qFormat/>
    <w:rPr>
      <w:rFonts w:ascii="??" w:eastAsia="宋体" w:hAnsi="??"/>
      <w:color w:val="003399"/>
      <w:spacing w:val="20"/>
      <w:kern w:val="2"/>
      <w:sz w:val="24"/>
      <w:lang w:val="en-US" w:eastAsia="zh-CN"/>
    </w:rPr>
  </w:style>
  <w:style w:type="character" w:customStyle="1" w:styleId="CharChar32">
    <w:name w:val="Char Char32"/>
    <w:uiPriority w:val="99"/>
    <w:qFormat/>
    <w:rPr>
      <w:rFonts w:eastAsia="宋体"/>
      <w:b/>
      <w:kern w:val="2"/>
      <w:sz w:val="28"/>
      <w:lang w:val="en-US" w:eastAsia="zh-CN"/>
    </w:rPr>
  </w:style>
  <w:style w:type="character" w:customStyle="1" w:styleId="Char1f0">
    <w:name w:val="正文缩进 Char1"/>
    <w:uiPriority w:val="99"/>
    <w:qFormat/>
    <w:rPr>
      <w:rFonts w:eastAsia="宋体"/>
      <w:kern w:val="2"/>
      <w:sz w:val="21"/>
      <w:lang w:val="en-US" w:eastAsia="zh-CN"/>
    </w:rPr>
  </w:style>
  <w:style w:type="character" w:customStyle="1" w:styleId="CharCharf">
    <w:name w:val="标书正文 Char Char"/>
    <w:uiPriority w:val="99"/>
    <w:qFormat/>
    <w:rPr>
      <w:rFonts w:ascii="宋体" w:eastAsia="宋体" w:hAnsi="宋体"/>
      <w:kern w:val="2"/>
      <w:sz w:val="24"/>
    </w:rPr>
  </w:style>
  <w:style w:type="character" w:customStyle="1" w:styleId="blue1">
    <w:name w:val="blue1"/>
    <w:uiPriority w:val="99"/>
    <w:qFormat/>
    <w:rPr>
      <w:rFonts w:eastAsia="宋体"/>
      <w:dstrike/>
      <w:color w:val="315494"/>
      <w:kern w:val="2"/>
      <w:sz w:val="24"/>
      <w:u w:val="none"/>
      <w:lang w:val="en-US" w:eastAsia="zh-CN"/>
    </w:rPr>
  </w:style>
  <w:style w:type="character" w:customStyle="1" w:styleId="A61">
    <w:name w:val="A6"/>
    <w:uiPriority w:val="99"/>
    <w:qFormat/>
    <w:rPr>
      <w:rFonts w:ascii="HP Simplified Hans Light" w:eastAsia="Times New Roman"/>
      <w:color w:val="000000"/>
      <w:sz w:val="14"/>
    </w:rPr>
  </w:style>
  <w:style w:type="character" w:customStyle="1" w:styleId="ca-41">
    <w:name w:val="ca-41"/>
    <w:uiPriority w:val="99"/>
    <w:qFormat/>
    <w:rPr>
      <w:rFonts w:ascii="宋体" w:eastAsia="宋体" w:hAnsi="宋体" w:cs="Times New Roman"/>
      <w:sz w:val="24"/>
      <w:szCs w:val="24"/>
    </w:rPr>
  </w:style>
  <w:style w:type="paragraph" w:styleId="afffffffffffa">
    <w:name w:val="Intense Quote"/>
    <w:basedOn w:val="a4"/>
    <w:next w:val="a4"/>
    <w:link w:val="Charff3"/>
    <w:qFormat/>
    <w:pPr>
      <w:widowControl/>
      <w:pBdr>
        <w:bottom w:val="single" w:sz="4" w:space="4" w:color="4F81BD"/>
      </w:pBdr>
      <w:spacing w:before="200" w:after="280" w:line="276" w:lineRule="auto"/>
      <w:ind w:left="936" w:right="936"/>
      <w:jc w:val="left"/>
    </w:pPr>
    <w:rPr>
      <w:rFonts w:ascii="Times New Roman"/>
      <w:b/>
      <w:bCs/>
      <w:i/>
      <w:iCs/>
      <w:color w:val="4F81BD"/>
      <w:sz w:val="22"/>
      <w:szCs w:val="22"/>
      <w:lang w:eastAsia="en-US" w:bidi="en-US"/>
    </w:rPr>
  </w:style>
  <w:style w:type="character" w:customStyle="1" w:styleId="Charff3">
    <w:name w:val="明显引用 Char"/>
    <w:link w:val="afffffffffffa"/>
    <w:qFormat/>
    <w:rPr>
      <w:b/>
      <w:bCs/>
      <w:i/>
      <w:iCs/>
      <w:color w:val="4F81BD"/>
      <w:sz w:val="22"/>
      <w:szCs w:val="22"/>
      <w:lang w:eastAsia="en-US" w:bidi="en-US"/>
    </w:rPr>
  </w:style>
  <w:style w:type="paragraph" w:customStyle="1" w:styleId="afffffffffffb">
    <w:name w:val="表格文字居中"/>
    <w:basedOn w:val="a4"/>
    <w:qFormat/>
    <w:pPr>
      <w:jc w:val="center"/>
    </w:pPr>
    <w:rPr>
      <w:rFonts w:ascii="Arial" w:eastAsia="仿宋_GB2312" w:hAnsi="Arial"/>
      <w:sz w:val="24"/>
      <w:szCs w:val="24"/>
    </w:rPr>
  </w:style>
  <w:style w:type="paragraph" w:customStyle="1" w:styleId="32">
    <w:name w:val="正文缩进3"/>
    <w:basedOn w:val="a4"/>
    <w:next w:val="ab"/>
    <w:qFormat/>
    <w:pPr>
      <w:widowControl/>
      <w:numPr>
        <w:numId w:val="52"/>
      </w:numPr>
      <w:tabs>
        <w:tab w:val="clear" w:pos="902"/>
        <w:tab w:val="left" w:pos="360"/>
      </w:tabs>
      <w:spacing w:before="120"/>
      <w:ind w:left="0" w:firstLine="454"/>
      <w:jc w:val="left"/>
    </w:pPr>
    <w:rPr>
      <w:b/>
      <w:sz w:val="24"/>
    </w:rPr>
  </w:style>
  <w:style w:type="paragraph" w:customStyle="1" w:styleId="Va1">
    <w:name w:val="Va_标题1_用"/>
    <w:basedOn w:val="11"/>
    <w:next w:val="a4"/>
    <w:qFormat/>
    <w:pPr>
      <w:keepNext w:val="0"/>
      <w:pageBreakBefore/>
      <w:widowControl/>
      <w:numPr>
        <w:numId w:val="53"/>
      </w:numPr>
      <w:autoSpaceDE/>
      <w:autoSpaceDN/>
      <w:adjustRightInd/>
      <w:snapToGrid w:val="0"/>
      <w:spacing w:beforeLines="100" w:beforeAutospacing="1" w:afterLines="100" w:afterAutospacing="1"/>
      <w:textAlignment w:val="baseline"/>
    </w:pPr>
    <w:rPr>
      <w:rFonts w:ascii="Times New Roman" w:eastAsia="幼圆"/>
      <w:sz w:val="44"/>
      <w:szCs w:val="48"/>
      <w:lang w:val="en-US"/>
    </w:rPr>
  </w:style>
  <w:style w:type="paragraph" w:customStyle="1" w:styleId="Afffffffffffc">
    <w:name w:val="正文 A"/>
    <w:qFormat/>
    <w:pPr>
      <w:widowControl w:val="0"/>
      <w:jc w:val="both"/>
    </w:pPr>
    <w:rPr>
      <w:rFonts w:eastAsia="Times New Roman"/>
      <w:color w:val="000000"/>
      <w:kern w:val="2"/>
      <w:sz w:val="21"/>
      <w:szCs w:val="21"/>
      <w:u w:color="000000"/>
    </w:rPr>
  </w:style>
  <w:style w:type="paragraph" w:customStyle="1" w:styleId="--">
    <w:name w:val="--规划正文"/>
    <w:basedOn w:val="a4"/>
    <w:qFormat/>
    <w:pPr>
      <w:spacing w:line="360" w:lineRule="auto"/>
      <w:ind w:firstLineChars="200" w:firstLine="200"/>
    </w:pPr>
    <w:rPr>
      <w:rFonts w:ascii="Times New Roman"/>
      <w:kern w:val="2"/>
      <w:sz w:val="21"/>
    </w:rPr>
  </w:style>
  <w:style w:type="paragraph" w:customStyle="1" w:styleId="Va2">
    <w:name w:val="Va_标题2_用"/>
    <w:basedOn w:val="20"/>
    <w:next w:val="a4"/>
    <w:qFormat/>
    <w:pPr>
      <w:keepNext w:val="0"/>
      <w:numPr>
        <w:ilvl w:val="1"/>
        <w:numId w:val="53"/>
      </w:numPr>
      <w:spacing w:beforeLines="100" w:beforeAutospacing="1" w:afterLines="100" w:afterAutospacing="1" w:line="300" w:lineRule="auto"/>
      <w:jc w:val="left"/>
      <w:textAlignment w:val="baseline"/>
    </w:pPr>
    <w:rPr>
      <w:rFonts w:ascii="Times New Roman" w:hAnsi="Times New Roman"/>
      <w:b w:val="0"/>
      <w:kern w:val="2"/>
      <w:szCs w:val="36"/>
      <w:lang w:val="en-US"/>
    </w:rPr>
  </w:style>
  <w:style w:type="paragraph" w:styleId="afffffffffffd">
    <w:name w:val="Quote"/>
    <w:basedOn w:val="a4"/>
    <w:next w:val="a4"/>
    <w:link w:val="Charff4"/>
    <w:qFormat/>
    <w:pPr>
      <w:widowControl/>
      <w:spacing w:after="200" w:line="276" w:lineRule="auto"/>
      <w:jc w:val="left"/>
    </w:pPr>
    <w:rPr>
      <w:rFonts w:ascii="Times New Roman"/>
      <w:i/>
      <w:iCs/>
      <w:color w:val="000000"/>
      <w:sz w:val="22"/>
      <w:szCs w:val="22"/>
      <w:lang w:eastAsia="en-US" w:bidi="en-US"/>
    </w:rPr>
  </w:style>
  <w:style w:type="character" w:customStyle="1" w:styleId="Charff4">
    <w:name w:val="引用 Char"/>
    <w:link w:val="afffffffffffd"/>
    <w:qFormat/>
    <w:rPr>
      <w:i/>
      <w:iCs/>
      <w:color w:val="000000"/>
      <w:sz w:val="22"/>
      <w:szCs w:val="22"/>
      <w:lang w:eastAsia="en-US" w:bidi="en-US"/>
    </w:rPr>
  </w:style>
  <w:style w:type="paragraph" w:customStyle="1" w:styleId="GP4">
    <w:name w:val="GP正文(首行缩进)"/>
    <w:basedOn w:val="GP0"/>
    <w:qFormat/>
    <w:pPr>
      <w:ind w:firstLineChars="200" w:firstLine="200"/>
    </w:pPr>
    <w:rPr>
      <w:kern w:val="2"/>
      <w:sz w:val="24"/>
      <w:szCs w:val="21"/>
    </w:rPr>
  </w:style>
  <w:style w:type="paragraph" w:customStyle="1" w:styleId="3">
    <w:name w:val="样式 样式 标题 3 + 小四 + 黑体 加粗"/>
    <w:basedOn w:val="3f6"/>
    <w:link w:val="3CharChar0"/>
    <w:qFormat/>
    <w:pPr>
      <w:numPr>
        <w:ilvl w:val="2"/>
        <w:numId w:val="54"/>
      </w:numPr>
      <w:ind w:firstLine="200"/>
    </w:pPr>
    <w:rPr>
      <w:rFonts w:ascii="黑体" w:hAnsi="黑体"/>
    </w:rPr>
  </w:style>
  <w:style w:type="paragraph" w:customStyle="1" w:styleId="3f6">
    <w:name w:val="样式 标题 3 + 小四"/>
    <w:basedOn w:val="34"/>
    <w:link w:val="3CharChar1"/>
    <w:qFormat/>
    <w:pPr>
      <w:widowControl w:val="0"/>
      <w:tabs>
        <w:tab w:val="left" w:pos="0"/>
      </w:tabs>
      <w:spacing w:line="416" w:lineRule="atLeast"/>
      <w:ind w:left="567" w:firstLineChars="200" w:firstLine="200"/>
      <w:jc w:val="both"/>
    </w:pPr>
    <w:rPr>
      <w:bCs/>
      <w:kern w:val="2"/>
      <w:sz w:val="24"/>
      <w:szCs w:val="32"/>
      <w:lang w:val="en-US"/>
    </w:rPr>
  </w:style>
  <w:style w:type="character" w:customStyle="1" w:styleId="3CharChar1">
    <w:name w:val="样式 标题 3 + 小四 Char Char"/>
    <w:link w:val="3f6"/>
    <w:qFormat/>
    <w:rPr>
      <w:b/>
      <w:bCs/>
      <w:kern w:val="2"/>
      <w:sz w:val="24"/>
      <w:szCs w:val="32"/>
    </w:rPr>
  </w:style>
  <w:style w:type="character" w:customStyle="1" w:styleId="3CharChar0">
    <w:name w:val="样式 样式 标题 3 + 小四 + 黑体 加粗 Char Char"/>
    <w:link w:val="3"/>
    <w:qFormat/>
    <w:rPr>
      <w:rFonts w:ascii="黑体" w:hAnsi="黑体"/>
      <w:b/>
      <w:bCs/>
      <w:kern w:val="2"/>
      <w:sz w:val="24"/>
      <w:szCs w:val="32"/>
    </w:rPr>
  </w:style>
  <w:style w:type="paragraph" w:customStyle="1" w:styleId="GP5">
    <w:name w:val="GP标题5"/>
    <w:basedOn w:val="GP0"/>
    <w:next w:val="GP4"/>
    <w:qFormat/>
    <w:pPr>
      <w:numPr>
        <w:ilvl w:val="4"/>
        <w:numId w:val="55"/>
      </w:numPr>
      <w:tabs>
        <w:tab w:val="left" w:pos="360"/>
        <w:tab w:val="left" w:pos="2100"/>
      </w:tabs>
      <w:spacing w:beforeLines="50" w:afterLines="50"/>
      <w:ind w:left="2100" w:hanging="420"/>
      <w:outlineLvl w:val="4"/>
    </w:pPr>
    <w:rPr>
      <w:rFonts w:ascii="华文细黑" w:eastAsia="华文细黑" w:hAnsi="华文细黑" w:cs="Andalus"/>
      <w:b/>
      <w:kern w:val="2"/>
      <w:sz w:val="24"/>
    </w:rPr>
  </w:style>
  <w:style w:type="paragraph" w:customStyle="1" w:styleId="33">
    <w:name w:val="标题3"/>
    <w:basedOn w:val="34"/>
    <w:link w:val="3Char4"/>
    <w:qFormat/>
    <w:pPr>
      <w:widowControl w:val="0"/>
      <w:numPr>
        <w:ilvl w:val="2"/>
        <w:numId w:val="52"/>
      </w:numPr>
      <w:tabs>
        <w:tab w:val="clear" w:pos="1502"/>
        <w:tab w:val="left" w:pos="0"/>
      </w:tabs>
      <w:jc w:val="both"/>
    </w:pPr>
    <w:rPr>
      <w:rFonts w:eastAsia="黑体"/>
      <w:b w:val="0"/>
      <w:kern w:val="2"/>
      <w:szCs w:val="32"/>
      <w:lang w:val="en-US"/>
    </w:rPr>
  </w:style>
  <w:style w:type="character" w:customStyle="1" w:styleId="3Char4">
    <w:name w:val="标题3 Char"/>
    <w:link w:val="33"/>
    <w:qFormat/>
    <w:rPr>
      <w:rFonts w:eastAsia="黑体"/>
      <w:kern w:val="2"/>
      <w:sz w:val="32"/>
      <w:szCs w:val="32"/>
    </w:rPr>
  </w:style>
  <w:style w:type="paragraph" w:customStyle="1" w:styleId="afffffffffffe">
    <w:name w:val="大纲正文"/>
    <w:basedOn w:val="a4"/>
    <w:qFormat/>
    <w:pPr>
      <w:spacing w:line="360" w:lineRule="auto"/>
      <w:ind w:firstLineChars="200" w:firstLine="480"/>
    </w:pPr>
    <w:rPr>
      <w:rFonts w:ascii="Times New Roman"/>
      <w:kern w:val="2"/>
      <w:sz w:val="24"/>
    </w:rPr>
  </w:style>
  <w:style w:type="paragraph" w:customStyle="1" w:styleId="GP3">
    <w:name w:val="GP标题3"/>
    <w:basedOn w:val="GP0"/>
    <w:next w:val="GP4"/>
    <w:qFormat/>
    <w:pPr>
      <w:numPr>
        <w:ilvl w:val="2"/>
        <w:numId w:val="55"/>
      </w:numPr>
      <w:tabs>
        <w:tab w:val="left" w:pos="360"/>
        <w:tab w:val="left" w:pos="1260"/>
      </w:tabs>
      <w:spacing w:beforeLines="50" w:afterLines="50"/>
      <w:ind w:left="1260" w:hanging="420"/>
      <w:outlineLvl w:val="2"/>
    </w:pPr>
    <w:rPr>
      <w:rFonts w:ascii="华文细黑" w:eastAsia="华文细黑" w:hAnsi="华文细黑" w:cs="Andalus"/>
      <w:b/>
      <w:kern w:val="2"/>
      <w:sz w:val="30"/>
    </w:rPr>
  </w:style>
  <w:style w:type="paragraph" w:customStyle="1" w:styleId="1ff1">
    <w:name w:val="样式 标题 1 + 宋体 小二 居中"/>
    <w:basedOn w:val="a4"/>
    <w:qFormat/>
    <w:pPr>
      <w:widowControl/>
      <w:jc w:val="left"/>
    </w:pPr>
    <w:rPr>
      <w:rFonts w:ascii="Times New Roman"/>
      <w:sz w:val="21"/>
    </w:rPr>
  </w:style>
  <w:style w:type="paragraph" w:customStyle="1" w:styleId="22H22ndlevelh2Header2l2Heading2HiddenHeading2">
    <w:name w:val="样式 标题 22H22nd levelh2Header 2l2Heading 2 HiddenHeading 2..."/>
    <w:basedOn w:val="a4"/>
    <w:qFormat/>
    <w:pPr>
      <w:widowControl/>
      <w:tabs>
        <w:tab w:val="left" w:pos="1134"/>
      </w:tabs>
      <w:ind w:left="141" w:hanging="141"/>
      <w:jc w:val="left"/>
    </w:pPr>
    <w:rPr>
      <w:rFonts w:ascii="Times New Roman"/>
      <w:sz w:val="21"/>
    </w:rPr>
  </w:style>
  <w:style w:type="paragraph" w:customStyle="1" w:styleId="Va4">
    <w:name w:val="Va_标题4_用"/>
    <w:basedOn w:val="40"/>
    <w:next w:val="a4"/>
    <w:qFormat/>
    <w:pPr>
      <w:numPr>
        <w:ilvl w:val="3"/>
        <w:numId w:val="53"/>
      </w:numPr>
      <w:adjustRightInd w:val="0"/>
      <w:spacing w:beforeLines="100" w:afterLines="100" w:line="240" w:lineRule="auto"/>
      <w:jc w:val="left"/>
      <w:textAlignment w:val="baseline"/>
    </w:pPr>
    <w:rPr>
      <w:rFonts w:ascii="黑体" w:hAnsi="宋体"/>
      <w:kern w:val="2"/>
      <w:szCs w:val="30"/>
      <w:lang w:val="en-GB"/>
    </w:rPr>
  </w:style>
  <w:style w:type="paragraph" w:styleId="affffffffffff">
    <w:name w:val="No Spacing"/>
    <w:qFormat/>
    <w:rPr>
      <w:rFonts w:eastAsia="Times New Roman"/>
      <w:sz w:val="22"/>
      <w:szCs w:val="22"/>
      <w:lang w:eastAsia="en-US" w:bidi="en-US"/>
    </w:rPr>
  </w:style>
  <w:style w:type="paragraph" w:customStyle="1" w:styleId="Va3">
    <w:name w:val="Va_标题3_用"/>
    <w:basedOn w:val="a4"/>
    <w:next w:val="a4"/>
    <w:qFormat/>
    <w:pPr>
      <w:keepNext/>
      <w:keepLines/>
      <w:numPr>
        <w:ilvl w:val="2"/>
        <w:numId w:val="53"/>
      </w:numPr>
      <w:adjustRightInd w:val="0"/>
      <w:spacing w:beforeLines="100" w:afterLines="100" w:line="300" w:lineRule="auto"/>
      <w:jc w:val="left"/>
      <w:textAlignment w:val="baseline"/>
      <w:outlineLvl w:val="2"/>
    </w:pPr>
    <w:rPr>
      <w:rFonts w:ascii="Cambria" w:eastAsia="楷体_GB2312" w:hAnsi="Cambria"/>
      <w:b/>
      <w:bCs/>
      <w:kern w:val="2"/>
      <w:sz w:val="32"/>
      <w:szCs w:val="32"/>
    </w:rPr>
  </w:style>
  <w:style w:type="paragraph" w:customStyle="1" w:styleId="affffffffffff0">
    <w:name w:val="四号正文"/>
    <w:basedOn w:val="a4"/>
    <w:qFormat/>
    <w:pPr>
      <w:spacing w:line="360" w:lineRule="auto"/>
      <w:ind w:firstLineChars="200" w:firstLine="560"/>
    </w:pPr>
    <w:rPr>
      <w:rFonts w:ascii="Times New Roman"/>
      <w:kern w:val="2"/>
      <w:sz w:val="28"/>
      <w:szCs w:val="28"/>
    </w:rPr>
  </w:style>
  <w:style w:type="paragraph" w:customStyle="1" w:styleId="V4">
    <w:name w:val="V_标题4"/>
    <w:basedOn w:val="40"/>
    <w:next w:val="V"/>
    <w:qFormat/>
    <w:pPr>
      <w:numPr>
        <w:numId w:val="56"/>
      </w:numPr>
      <w:spacing w:beforeLines="50" w:afterLines="50" w:line="360" w:lineRule="auto"/>
    </w:pPr>
    <w:rPr>
      <w:rFonts w:ascii="楷体_GB2312" w:eastAsia="楷体_GB2312" w:hAnsi="宋体"/>
      <w:kern w:val="2"/>
      <w:lang w:val="en-US"/>
    </w:rPr>
  </w:style>
  <w:style w:type="paragraph" w:customStyle="1" w:styleId="V">
    <w:name w:val="V_正文(缩进)"/>
    <w:basedOn w:val="a4"/>
    <w:qFormat/>
    <w:pPr>
      <w:widowControl/>
      <w:ind w:firstLineChars="200" w:firstLine="560"/>
    </w:pPr>
    <w:rPr>
      <w:rFonts w:ascii="楷体_GB2312" w:eastAsia="楷体_GB2312" w:hAnsi="楷体_GB2312"/>
      <w:bCs/>
      <w:kern w:val="2"/>
      <w:sz w:val="28"/>
      <w:szCs w:val="24"/>
    </w:rPr>
  </w:style>
  <w:style w:type="paragraph" w:customStyle="1" w:styleId="GP">
    <w:name w:val="GP无序编号"/>
    <w:basedOn w:val="GP0"/>
    <w:qFormat/>
    <w:pPr>
      <w:numPr>
        <w:numId w:val="57"/>
      </w:numPr>
      <w:tabs>
        <w:tab w:val="left" w:pos="360"/>
        <w:tab w:val="left" w:pos="720"/>
        <w:tab w:val="left" w:pos="903"/>
      </w:tabs>
      <w:ind w:left="720" w:hanging="720"/>
    </w:pPr>
    <w:rPr>
      <w:kern w:val="2"/>
      <w:sz w:val="24"/>
    </w:rPr>
  </w:style>
  <w:style w:type="paragraph" w:customStyle="1" w:styleId="DefaultParagraphCharCharCharChar">
    <w:name w:val="Default Paragraph Char Char Char Char"/>
    <w:basedOn w:val="a4"/>
    <w:next w:val="a4"/>
    <w:qFormat/>
    <w:pPr>
      <w:widowControl/>
      <w:spacing w:line="360" w:lineRule="auto"/>
      <w:jc w:val="left"/>
    </w:pPr>
    <w:rPr>
      <w:rFonts w:ascii="Times New Roman"/>
      <w:sz w:val="21"/>
      <w:lang w:eastAsia="en-US"/>
    </w:rPr>
  </w:style>
  <w:style w:type="paragraph" w:customStyle="1" w:styleId="GB2312">
    <w:name w:val="样式 仿宋_GB2312 四号"/>
    <w:basedOn w:val="a4"/>
    <w:qFormat/>
    <w:pPr>
      <w:ind w:firstLineChars="200" w:firstLine="560"/>
    </w:pPr>
    <w:rPr>
      <w:rFonts w:ascii="仿宋_GB2312" w:eastAsia="仿宋_GB2312" w:hAnsi="仿宋_GB2312" w:cs="宋体"/>
      <w:sz w:val="32"/>
    </w:rPr>
  </w:style>
  <w:style w:type="paragraph" w:customStyle="1" w:styleId="V-">
    <w:name w:val="V-正文"/>
    <w:basedOn w:val="a4"/>
    <w:qFormat/>
    <w:pPr>
      <w:widowControl/>
      <w:numPr>
        <w:numId w:val="58"/>
      </w:numPr>
    </w:pPr>
    <w:rPr>
      <w:rFonts w:ascii="楷体_GB2312" w:eastAsia="楷体_GB2312" w:hAnsi="楷体_GB2312" w:cs="宋体"/>
      <w:bCs/>
      <w:kern w:val="2"/>
      <w:sz w:val="28"/>
    </w:rPr>
  </w:style>
  <w:style w:type="paragraph" w:customStyle="1" w:styleId="GP1">
    <w:name w:val="GP标题1"/>
    <w:basedOn w:val="GP0"/>
    <w:next w:val="GP4"/>
    <w:qFormat/>
    <w:pPr>
      <w:numPr>
        <w:numId w:val="55"/>
      </w:numPr>
      <w:tabs>
        <w:tab w:val="left" w:pos="360"/>
        <w:tab w:val="left" w:pos="720"/>
      </w:tabs>
      <w:spacing w:beforeLines="100" w:afterLines="100"/>
      <w:ind w:left="720" w:hanging="720"/>
      <w:jc w:val="center"/>
      <w:outlineLvl w:val="0"/>
    </w:pPr>
    <w:rPr>
      <w:rFonts w:ascii="黑体" w:eastAsia="黑体" w:hAnsi="黑体" w:cs="Andalus"/>
      <w:b/>
      <w:kern w:val="2"/>
      <w:sz w:val="36"/>
    </w:rPr>
  </w:style>
  <w:style w:type="paragraph" w:customStyle="1" w:styleId="Style182">
    <w:name w:val="_Style 182"/>
    <w:basedOn w:val="11"/>
    <w:next w:val="a4"/>
    <w:uiPriority w:val="39"/>
    <w:qFormat/>
    <w:pPr>
      <w:widowControl/>
      <w:autoSpaceDE/>
      <w:autoSpaceDN/>
      <w:adjustRightInd/>
      <w:spacing w:before="480" w:after="0" w:line="276" w:lineRule="auto"/>
      <w:jc w:val="left"/>
      <w:outlineLvl w:val="9"/>
    </w:pPr>
    <w:rPr>
      <w:rFonts w:ascii="Cambria" w:hAnsi="Cambria"/>
      <w:color w:val="365F91"/>
      <w:kern w:val="0"/>
      <w:sz w:val="28"/>
      <w:szCs w:val="28"/>
      <w:lang w:val="en-US"/>
    </w:rPr>
  </w:style>
  <w:style w:type="paragraph" w:customStyle="1" w:styleId="msolistparagraph0">
    <w:name w:val="msolistparagraph"/>
    <w:basedOn w:val="a4"/>
    <w:qFormat/>
    <w:pPr>
      <w:widowControl/>
      <w:ind w:firstLineChars="200" w:firstLine="420"/>
      <w:jc w:val="left"/>
    </w:pPr>
    <w:rPr>
      <w:rFonts w:ascii="Times New Roman"/>
      <w:sz w:val="21"/>
    </w:rPr>
  </w:style>
  <w:style w:type="paragraph" w:customStyle="1" w:styleId="affffffffffff1">
    <w:name w:val="段落"/>
    <w:link w:val="Char1f1"/>
    <w:qFormat/>
    <w:pPr>
      <w:adjustRightInd w:val="0"/>
      <w:snapToGrid w:val="0"/>
      <w:spacing w:before="120" w:after="120" w:line="360" w:lineRule="auto"/>
      <w:ind w:firstLineChars="200" w:firstLine="560"/>
      <w:jc w:val="both"/>
    </w:pPr>
    <w:rPr>
      <w:rFonts w:ascii="仿宋_GB2312" w:eastAsia="仿宋_GB2312"/>
      <w:sz w:val="28"/>
      <w:szCs w:val="28"/>
    </w:rPr>
  </w:style>
  <w:style w:type="character" w:customStyle="1" w:styleId="Char1f1">
    <w:name w:val="段落 Char1"/>
    <w:link w:val="affffffffffff1"/>
    <w:qFormat/>
    <w:rPr>
      <w:rFonts w:ascii="仿宋_GB2312" w:eastAsia="仿宋_GB2312"/>
      <w:sz w:val="28"/>
      <w:szCs w:val="28"/>
    </w:rPr>
  </w:style>
  <w:style w:type="paragraph" w:customStyle="1" w:styleId="affffffffffff2">
    <w:name w:val="项目排列"/>
    <w:basedOn w:val="a4"/>
    <w:link w:val="Charff5"/>
    <w:qFormat/>
    <w:pPr>
      <w:tabs>
        <w:tab w:val="left" w:pos="900"/>
      </w:tabs>
      <w:spacing w:beforeLines="50" w:afterLines="50" w:line="300" w:lineRule="auto"/>
      <w:ind w:left="720" w:hanging="720"/>
    </w:pPr>
    <w:rPr>
      <w:rFonts w:ascii="Times New Roman"/>
      <w:kern w:val="2"/>
      <w:sz w:val="24"/>
      <w:szCs w:val="24"/>
    </w:rPr>
  </w:style>
  <w:style w:type="character" w:customStyle="1" w:styleId="Charff5">
    <w:name w:val="项目排列 Char"/>
    <w:link w:val="affffffffffff2"/>
    <w:qFormat/>
    <w:rPr>
      <w:kern w:val="2"/>
      <w:sz w:val="24"/>
      <w:szCs w:val="24"/>
    </w:rPr>
  </w:style>
  <w:style w:type="paragraph" w:customStyle="1" w:styleId="Charff6">
    <w:name w:val="标准五号 Char"/>
    <w:basedOn w:val="a4"/>
    <w:link w:val="CharCharf0"/>
    <w:qFormat/>
    <w:pPr>
      <w:spacing w:line="340" w:lineRule="exact"/>
      <w:ind w:firstLineChars="200" w:firstLine="200"/>
      <w:jc w:val="left"/>
    </w:pPr>
    <w:rPr>
      <w:rFonts w:ascii="Arial" w:hAnsi="Arial"/>
      <w:kern w:val="2"/>
      <w:sz w:val="21"/>
      <w:szCs w:val="21"/>
    </w:rPr>
  </w:style>
  <w:style w:type="character" w:customStyle="1" w:styleId="CharCharf0">
    <w:name w:val="标准五号 Char Char"/>
    <w:link w:val="Charff6"/>
    <w:qFormat/>
    <w:rPr>
      <w:rFonts w:ascii="Arial" w:hAnsi="Arial"/>
      <w:kern w:val="2"/>
      <w:sz w:val="21"/>
      <w:szCs w:val="21"/>
    </w:rPr>
  </w:style>
  <w:style w:type="paragraph" w:customStyle="1" w:styleId="GP2">
    <w:name w:val="GP标题2"/>
    <w:basedOn w:val="GP0"/>
    <w:next w:val="GP4"/>
    <w:qFormat/>
    <w:pPr>
      <w:numPr>
        <w:ilvl w:val="1"/>
        <w:numId w:val="55"/>
      </w:numPr>
      <w:tabs>
        <w:tab w:val="left" w:pos="360"/>
        <w:tab w:val="left" w:pos="840"/>
      </w:tabs>
      <w:spacing w:beforeLines="50" w:afterLines="50"/>
      <w:ind w:left="840" w:hanging="420"/>
      <w:outlineLvl w:val="1"/>
    </w:pPr>
    <w:rPr>
      <w:rFonts w:ascii="华文细黑" w:eastAsia="华文细黑" w:hAnsi="华文细黑" w:cs="Andalus"/>
      <w:b/>
      <w:kern w:val="2"/>
      <w:sz w:val="32"/>
    </w:rPr>
  </w:style>
  <w:style w:type="paragraph" w:customStyle="1" w:styleId="GP40">
    <w:name w:val="GP标题4"/>
    <w:basedOn w:val="GP0"/>
    <w:next w:val="GP4"/>
    <w:qFormat/>
    <w:pPr>
      <w:tabs>
        <w:tab w:val="left" w:pos="360"/>
        <w:tab w:val="left" w:pos="1680"/>
      </w:tabs>
      <w:spacing w:beforeLines="50" w:afterLines="50"/>
      <w:ind w:left="1680" w:hanging="420"/>
      <w:outlineLvl w:val="3"/>
    </w:pPr>
    <w:rPr>
      <w:rFonts w:ascii="华文细黑" w:eastAsia="华文细黑" w:hAnsi="华文细黑" w:cs="Andalus"/>
      <w:b/>
      <w:kern w:val="2"/>
      <w:sz w:val="28"/>
    </w:rPr>
  </w:style>
  <w:style w:type="paragraph" w:customStyle="1" w:styleId="eventypetextareagroup2">
    <w:name w:val="even typetextarea group2"/>
    <w:basedOn w:val="a4"/>
    <w:qFormat/>
    <w:pPr>
      <w:widowControl/>
      <w:spacing w:before="100" w:beforeAutospacing="1" w:after="100" w:afterAutospacing="1"/>
      <w:jc w:val="left"/>
    </w:pPr>
    <w:rPr>
      <w:rFonts w:hAnsi="宋体" w:cs="宋体"/>
      <w:sz w:val="24"/>
      <w:szCs w:val="24"/>
    </w:rPr>
  </w:style>
  <w:style w:type="character" w:customStyle="1" w:styleId="GPChar">
    <w:name w:val="GP正文(无首行缩进) Char"/>
    <w:qFormat/>
    <w:rPr>
      <w:kern w:val="2"/>
      <w:sz w:val="24"/>
      <w:szCs w:val="21"/>
    </w:rPr>
  </w:style>
  <w:style w:type="character" w:customStyle="1" w:styleId="1Char2">
    <w:name w:val="标题1 Char"/>
    <w:qFormat/>
    <w:rPr>
      <w:rFonts w:ascii="Arial" w:eastAsia="黑体" w:hAnsi="Arial" w:cs="Times New Roman"/>
      <w:kern w:val="44"/>
      <w:sz w:val="44"/>
      <w:szCs w:val="44"/>
    </w:rPr>
  </w:style>
  <w:style w:type="character" w:customStyle="1" w:styleId="CharChar50">
    <w:name w:val="Char Char5"/>
    <w:qFormat/>
    <w:rPr>
      <w:rFonts w:eastAsia="宋体"/>
      <w:sz w:val="18"/>
      <w:szCs w:val="18"/>
      <w:lang w:val="en-US" w:eastAsia="zh-CN" w:bidi="ar-SA"/>
    </w:rPr>
  </w:style>
  <w:style w:type="character" w:customStyle="1" w:styleId="Char1f2">
    <w:name w:val="引用 Char1"/>
    <w:uiPriority w:val="29"/>
    <w:qFormat/>
    <w:rPr>
      <w:i/>
      <w:iCs/>
      <w:color w:val="000000"/>
      <w:kern w:val="2"/>
      <w:sz w:val="21"/>
      <w:szCs w:val="24"/>
    </w:rPr>
  </w:style>
  <w:style w:type="character" w:customStyle="1" w:styleId="Charff7">
    <w:name w:val="正文(首行缩进) Char"/>
    <w:qFormat/>
    <w:rPr>
      <w:rFonts w:eastAsia="仿宋_GB2312"/>
      <w:spacing w:val="2"/>
      <w:kern w:val="24"/>
      <w:sz w:val="24"/>
    </w:rPr>
  </w:style>
  <w:style w:type="character" w:customStyle="1" w:styleId="Char1f3">
    <w:name w:val="副标题 Char1"/>
    <w:qFormat/>
    <w:rPr>
      <w:rFonts w:ascii="Cambria" w:hAnsi="Cambria" w:cs="Times New Roman"/>
      <w:b/>
      <w:bCs/>
      <w:kern w:val="28"/>
      <w:sz w:val="32"/>
      <w:szCs w:val="32"/>
    </w:rPr>
  </w:style>
  <w:style w:type="character" w:customStyle="1" w:styleId="Charff8">
    <w:name w:val="小标题 Char"/>
    <w:qFormat/>
    <w:rPr>
      <w:rFonts w:ascii="Arial" w:eastAsia="黑体" w:hAnsi="Arial"/>
      <w:b/>
      <w:kern w:val="2"/>
      <w:sz w:val="28"/>
      <w:szCs w:val="24"/>
      <w:lang w:bidi="ar-SA"/>
    </w:rPr>
  </w:style>
  <w:style w:type="character" w:customStyle="1" w:styleId="CharChar14">
    <w:name w:val="Char Char14"/>
    <w:uiPriority w:val="99"/>
    <w:qFormat/>
    <w:rPr>
      <w:kern w:val="2"/>
      <w:sz w:val="18"/>
      <w:szCs w:val="18"/>
    </w:rPr>
  </w:style>
  <w:style w:type="character" w:customStyle="1" w:styleId="Char1f4">
    <w:name w:val="明显引用 Char1"/>
    <w:uiPriority w:val="30"/>
    <w:qFormat/>
    <w:rPr>
      <w:b/>
      <w:bCs/>
      <w:i/>
      <w:iCs/>
      <w:color w:val="4F81BD"/>
      <w:kern w:val="2"/>
      <w:sz w:val="21"/>
      <w:szCs w:val="24"/>
    </w:rPr>
  </w:style>
  <w:style w:type="character" w:customStyle="1" w:styleId="CharChar3a">
    <w:name w:val="Char Char3"/>
    <w:qFormat/>
    <w:rPr>
      <w:rFonts w:eastAsia="宋体"/>
      <w:sz w:val="18"/>
      <w:szCs w:val="18"/>
      <w:lang w:val="en-US" w:eastAsia="zh-CN" w:bidi="ar-SA"/>
    </w:rPr>
  </w:style>
  <w:style w:type="character" w:customStyle="1" w:styleId="style55">
    <w:name w:val="style55"/>
    <w:qFormat/>
    <w:rPr>
      <w:rFonts w:eastAsia="宋体"/>
      <w:kern w:val="2"/>
      <w:sz w:val="24"/>
      <w:szCs w:val="24"/>
      <w:lang w:val="en-US" w:eastAsia="zh-CN" w:bidi="ar-SA"/>
    </w:rPr>
  </w:style>
  <w:style w:type="character" w:customStyle="1" w:styleId="affffffffffff3">
    <w:name w:val="样式 要点 + 宋体 四号 黑色"/>
    <w:qFormat/>
    <w:rPr>
      <w:rFonts w:ascii="宋体" w:eastAsia="宋体" w:hAnsi="宋体" w:cs="Verdana"/>
      <w:b/>
      <w:bCs/>
      <w:color w:val="000000"/>
      <w:sz w:val="32"/>
      <w:szCs w:val="21"/>
      <w:lang w:val="en-US" w:eastAsia="en-US" w:bidi="ar-SA"/>
    </w:rPr>
  </w:style>
  <w:style w:type="character" w:customStyle="1" w:styleId="CharCharCharCharCharCharCharCharCharCharCharCharCharCharCharCharCharCharCharChar">
    <w:name w:val="正文首行缩进 Char Char Char Char Char Char Char Char Char Char Char Char Char Char Char Char Char Char Char Char"/>
    <w:qFormat/>
    <w:rPr>
      <w:rFonts w:ascii="Calibri" w:eastAsia="宋体" w:hAnsi="Calibri" w:cs="Andalus"/>
      <w:kern w:val="2"/>
      <w:sz w:val="21"/>
      <w:szCs w:val="22"/>
      <w:lang w:val="en-US" w:eastAsia="zh-CN" w:bidi="ar-SA"/>
    </w:rPr>
  </w:style>
  <w:style w:type="character" w:customStyle="1" w:styleId="101">
    <w:name w:val="10"/>
    <w:qFormat/>
    <w:rPr>
      <w:rFonts w:ascii="Times New Roman" w:eastAsia="宋体" w:hAnsi="Times New Roman" w:cs="Verdana" w:hint="default"/>
      <w:sz w:val="20"/>
      <w:szCs w:val="20"/>
      <w:lang w:val="en-US" w:eastAsia="en-US" w:bidi="ar-SA"/>
    </w:rPr>
  </w:style>
  <w:style w:type="character" w:customStyle="1" w:styleId="font61">
    <w:name w:val="font61"/>
    <w:qFormat/>
    <w:rPr>
      <w:rFonts w:ascii="宋体" w:eastAsia="宋体" w:hAnsi="宋体" w:cs="宋体" w:hint="eastAsia"/>
      <w:color w:val="FF0000"/>
      <w:sz w:val="20"/>
      <w:szCs w:val="20"/>
      <w:u w:val="none"/>
    </w:rPr>
  </w:style>
  <w:style w:type="character" w:customStyle="1" w:styleId="itemextrafieldsvalue">
    <w:name w:val="itemextrafieldsvalue"/>
    <w:qFormat/>
    <w:rPr>
      <w:rFonts w:ascii="Verdana" w:eastAsia="宋体" w:hAnsi="Verdana" w:cs="Verdana"/>
      <w:sz w:val="21"/>
      <w:szCs w:val="21"/>
      <w:lang w:val="en-US" w:eastAsia="en-US" w:bidi="ar-SA"/>
    </w:rPr>
  </w:style>
  <w:style w:type="character" w:customStyle="1" w:styleId="Charff9">
    <w:name w:val="模板正文 Char"/>
    <w:qFormat/>
    <w:rPr>
      <w:rFonts w:ascii="Calibri" w:hAnsi="Calibri"/>
      <w:sz w:val="24"/>
      <w:szCs w:val="24"/>
      <w:lang w:bidi="en-US"/>
    </w:rPr>
  </w:style>
  <w:style w:type="paragraph" w:customStyle="1" w:styleId="TOC3">
    <w:name w:val="TOC 标题3"/>
    <w:basedOn w:val="11"/>
    <w:next w:val="a4"/>
    <w:uiPriority w:val="39"/>
    <w:unhideWhenUsed/>
    <w:qFormat/>
    <w:pPr>
      <w:widowControl/>
      <w:autoSpaceDE/>
      <w:autoSpaceDN/>
      <w:adjustRightInd/>
      <w:spacing w:before="480" w:after="0" w:line="276" w:lineRule="auto"/>
      <w:jc w:val="left"/>
      <w:outlineLvl w:val="9"/>
    </w:pPr>
    <w:rPr>
      <w:rFonts w:ascii="Cambria" w:hAnsi="Cambria"/>
      <w:color w:val="365F91"/>
      <w:kern w:val="0"/>
      <w:sz w:val="28"/>
      <w:szCs w:val="28"/>
      <w:lang w:val="en-US"/>
    </w:rPr>
  </w:style>
  <w:style w:type="paragraph" w:customStyle="1" w:styleId="TableText5">
    <w:name w:val="TableText"/>
    <w:basedOn w:val="a4"/>
    <w:qFormat/>
    <w:pPr>
      <w:widowControl/>
      <w:overflowPunct w:val="0"/>
      <w:autoSpaceDE w:val="0"/>
      <w:autoSpaceDN w:val="0"/>
      <w:adjustRightInd w:val="0"/>
      <w:spacing w:before="120" w:after="120" w:line="120" w:lineRule="atLeast"/>
      <w:ind w:left="72" w:right="72"/>
      <w:jc w:val="left"/>
      <w:textAlignment w:val="baseline"/>
    </w:pPr>
    <w:rPr>
      <w:rFonts w:ascii="Arial" w:hAnsi="Arial"/>
      <w:sz w:val="20"/>
    </w:rPr>
  </w:style>
  <w:style w:type="character" w:customStyle="1" w:styleId="t14">
    <w:name w:val="t14"/>
    <w:qFormat/>
  </w:style>
  <w:style w:type="paragraph" w:customStyle="1" w:styleId="-ZB">
    <w:name w:val="正文-ZB"/>
    <w:link w:val="-ZB0"/>
    <w:qFormat/>
    <w:pPr>
      <w:spacing w:line="360" w:lineRule="auto"/>
      <w:ind w:firstLineChars="200" w:firstLine="200"/>
      <w:jc w:val="both"/>
    </w:pPr>
    <w:rPr>
      <w:color w:val="000000"/>
      <w:kern w:val="2"/>
      <w:sz w:val="24"/>
      <w:szCs w:val="22"/>
    </w:rPr>
  </w:style>
  <w:style w:type="character" w:customStyle="1" w:styleId="-ZB0">
    <w:name w:val="正文-ZB 字符"/>
    <w:link w:val="-ZB"/>
    <w:qFormat/>
    <w:rPr>
      <w:color w:val="000000"/>
      <w:kern w:val="2"/>
      <w:sz w:val="24"/>
      <w:szCs w:val="22"/>
    </w:rPr>
  </w:style>
  <w:style w:type="paragraph" w:customStyle="1" w:styleId="1">
    <w:name w:val="段标题1"/>
    <w:basedOn w:val="a4"/>
    <w:qFormat/>
    <w:pPr>
      <w:numPr>
        <w:numId w:val="59"/>
      </w:numPr>
      <w:tabs>
        <w:tab w:val="left" w:pos="1080"/>
      </w:tabs>
      <w:adjustRightInd w:val="0"/>
      <w:snapToGrid w:val="0"/>
      <w:spacing w:line="480" w:lineRule="auto"/>
      <w:textAlignment w:val="baseline"/>
    </w:pPr>
    <w:rPr>
      <w:rFonts w:ascii="Times New Roman"/>
      <w:sz w:val="24"/>
    </w:rPr>
  </w:style>
  <w:style w:type="table" w:customStyle="1" w:styleId="TableGrid">
    <w:name w:val="TableGrid"/>
    <w:qFormat/>
    <w:rPr>
      <w:rFonts w:ascii="Calibri" w:hAnsi="Calibri"/>
      <w:kern w:val="2"/>
      <w:sz w:val="21"/>
      <w:szCs w:val="22"/>
    </w:rPr>
    <w:tblPr>
      <w:tblCellMar>
        <w:top w:w="0" w:type="dxa"/>
        <w:left w:w="0" w:type="dxa"/>
        <w:bottom w:w="0" w:type="dxa"/>
        <w:right w:w="0" w:type="dxa"/>
      </w:tblCellMar>
    </w:tblPr>
  </w:style>
  <w:style w:type="paragraph" w:customStyle="1" w:styleId="affffffffffff4">
    <w:name w:val="方案正文、"/>
    <w:basedOn w:val="a4"/>
    <w:qFormat/>
    <w:pPr>
      <w:adjustRightInd w:val="0"/>
    </w:pPr>
    <w:rPr>
      <w:rFonts w:ascii="仿宋_GB2312" w:eastAsia="仿宋_GB2312" w:hAnsi="Arial"/>
      <w:kern w:val="2"/>
      <w:sz w:val="28"/>
      <w:szCs w:val="21"/>
      <w:lang w:val="zh-CN"/>
    </w:rPr>
  </w:style>
  <w:style w:type="paragraph" w:customStyle="1" w:styleId="1-1">
    <w:name w:val="1-1"/>
    <w:basedOn w:val="ac"/>
    <w:link w:val="1-10"/>
    <w:qFormat/>
    <w:rPr>
      <w:rFonts w:ascii="宋体" w:eastAsia="黑体" w:hAnsi="宋体" w:cs="Times New Roman"/>
      <w:b w:val="0"/>
      <w:bCs w:val="0"/>
      <w:sz w:val="21"/>
      <w:szCs w:val="24"/>
    </w:rPr>
  </w:style>
  <w:style w:type="character" w:customStyle="1" w:styleId="1-10">
    <w:name w:val="1-1 字符"/>
    <w:link w:val="1-1"/>
    <w:qFormat/>
    <w:rPr>
      <w:rFonts w:ascii="宋体" w:eastAsia="黑体" w:hAnsi="宋体"/>
      <w:sz w:val="21"/>
      <w:szCs w:val="24"/>
    </w:rPr>
  </w:style>
  <w:style w:type="character" w:customStyle="1" w:styleId="2ffa">
    <w:name w:val="题注 字符2"/>
    <w:qFormat/>
    <w:rPr>
      <w:rFonts w:ascii="宋体" w:eastAsia="宋体" w:hAnsi="宋体" w:cs="Times New Roman"/>
      <w:sz w:val="24"/>
      <w:szCs w:val="20"/>
    </w:rPr>
  </w:style>
  <w:style w:type="paragraph" w:customStyle="1" w:styleId="D">
    <w:name w:val="D正文"/>
    <w:basedOn w:val="a4"/>
    <w:qFormat/>
    <w:pPr>
      <w:widowControl/>
      <w:jc w:val="left"/>
    </w:pPr>
    <w:rPr>
      <w:rFonts w:ascii="Arial" w:hAnsi="Arial"/>
      <w:sz w:val="21"/>
      <w:szCs w:val="24"/>
    </w:rPr>
  </w:style>
  <w:style w:type="character" w:customStyle="1" w:styleId="212">
    <w:name w:val="标题 2 字符1"/>
    <w:uiPriority w:val="9"/>
    <w:qFormat/>
    <w:rPr>
      <w:rFonts w:ascii="宋体" w:eastAsia="黑体" w:hAnsi="Arial"/>
      <w:b/>
      <w:bCs/>
      <w:sz w:val="28"/>
      <w:szCs w:val="32"/>
      <w:lang w:val="zh-CN" w:eastAsia="zh-CN"/>
    </w:rPr>
  </w:style>
  <w:style w:type="character" w:customStyle="1" w:styleId="dChar">
    <w:name w:val="d正文 Char"/>
    <w:link w:val="d0"/>
    <w:qFormat/>
    <w:rPr>
      <w:rFonts w:ascii="仿宋_GB2312" w:eastAsia="仿宋_GB2312" w:hAnsi="仿宋_GB2312"/>
      <w:bCs/>
      <w:kern w:val="2"/>
      <w:sz w:val="28"/>
      <w:szCs w:val="24"/>
      <w:lang w:val="zh-CN"/>
    </w:rPr>
  </w:style>
  <w:style w:type="paragraph" w:customStyle="1" w:styleId="d0">
    <w:name w:val="d正文"/>
    <w:basedOn w:val="a4"/>
    <w:link w:val="dChar"/>
    <w:qFormat/>
    <w:pPr>
      <w:adjustRightInd w:val="0"/>
      <w:snapToGrid w:val="0"/>
      <w:spacing w:after="120" w:line="360" w:lineRule="auto"/>
      <w:ind w:firstLineChars="200" w:firstLine="560"/>
    </w:pPr>
    <w:rPr>
      <w:rFonts w:ascii="仿宋_GB2312" w:eastAsia="仿宋_GB2312" w:hAnsi="仿宋_GB2312"/>
      <w:bCs/>
      <w:kern w:val="2"/>
      <w:sz w:val="28"/>
      <w:szCs w:val="24"/>
      <w:lang w:val="zh-CN"/>
    </w:rPr>
  </w:style>
  <w:style w:type="character" w:customStyle="1" w:styleId="1ff2">
    <w:name w:val="纯文本 字符1"/>
    <w:uiPriority w:val="99"/>
    <w:qFormat/>
    <w:rPr>
      <w:rFonts w:ascii="宋体" w:hAnsi="Courier New"/>
      <w:kern w:val="2"/>
      <w:sz w:val="21"/>
    </w:rPr>
  </w:style>
  <w:style w:type="character" w:customStyle="1" w:styleId="affffffffffff5">
    <w:name w:val="解释"/>
    <w:qFormat/>
    <w:rPr>
      <w:i/>
      <w:iCs/>
      <w:color w:val="339966"/>
    </w:rPr>
  </w:style>
  <w:style w:type="character" w:customStyle="1" w:styleId="affffffffffff6">
    <w:name w:val="列表段落 字符"/>
    <w:link w:val="Style1539"/>
    <w:qFormat/>
    <w:rPr>
      <w:rFonts w:ascii="宋体"/>
      <w:sz w:val="34"/>
    </w:rPr>
  </w:style>
  <w:style w:type="paragraph" w:customStyle="1" w:styleId="Style1539">
    <w:name w:val="_Style 1539"/>
    <w:basedOn w:val="a4"/>
    <w:next w:val="afff2"/>
    <w:link w:val="affffffffffff6"/>
    <w:qFormat/>
    <w:pPr>
      <w:ind w:firstLineChars="200" w:firstLine="420"/>
    </w:pPr>
  </w:style>
  <w:style w:type="character" w:customStyle="1" w:styleId="NormalCharacter">
    <w:name w:val="NormalCharacter"/>
    <w:qFormat/>
    <w:rPr>
      <w:rFonts w:ascii="Times New Roman" w:eastAsia="宋体" w:hAnsi="Times New Roman"/>
    </w:rPr>
  </w:style>
  <w:style w:type="paragraph" w:customStyle="1" w:styleId="affffffffffff7">
    <w:name w:val="表格内容五号"/>
    <w:basedOn w:val="a4"/>
    <w:qFormat/>
    <w:pPr>
      <w:spacing w:line="360" w:lineRule="auto"/>
      <w:jc w:val="center"/>
    </w:pPr>
    <w:rPr>
      <w:rFonts w:ascii="Times New Roman" w:cs="Arial Unicode MS"/>
      <w:sz w:val="24"/>
      <w:szCs w:val="21"/>
    </w:rPr>
  </w:style>
  <w:style w:type="paragraph" w:customStyle="1" w:styleId="1ff3">
    <w:name w:val="列表段落1"/>
    <w:basedOn w:val="a4"/>
    <w:uiPriority w:val="99"/>
    <w:qFormat/>
    <w:pPr>
      <w:ind w:firstLineChars="200" w:firstLine="420"/>
    </w:pPr>
    <w:rPr>
      <w:rFonts w:asciiTheme="minorHAnsi" w:eastAsiaTheme="minorEastAsia" w:hAnsiTheme="minorHAnsi" w:cstheme="minorBidi"/>
      <w:kern w:val="2"/>
      <w:sz w:val="21"/>
      <w:szCs w:val="24"/>
    </w:rPr>
  </w:style>
  <w:style w:type="paragraph" w:customStyle="1" w:styleId="affffffffffff8">
    <w:name w:val="正文内容缩进"/>
    <w:basedOn w:val="a4"/>
    <w:qFormat/>
    <w:pPr>
      <w:spacing w:line="360" w:lineRule="auto"/>
      <w:ind w:firstLineChars="200" w:firstLine="200"/>
    </w:pPr>
    <w:rPr>
      <w:rFonts w:ascii="Times New Roman"/>
      <w:sz w:val="24"/>
      <w:szCs w:val="24"/>
    </w:rPr>
  </w:style>
  <w:style w:type="character" w:customStyle="1" w:styleId="src">
    <w:name w:val="src"/>
    <w:basedOn w:val="a5"/>
    <w:qFormat/>
  </w:style>
  <w:style w:type="paragraph" w:customStyle="1" w:styleId="TableParagraph">
    <w:name w:val="Table Paragraph"/>
    <w:basedOn w:val="a4"/>
    <w:uiPriority w:val="1"/>
    <w:qFormat/>
    <w:rPr>
      <w:rFonts w:ascii="PMingLiU" w:eastAsia="PMingLiU" w:hAnsi="PMingLiU" w:cs="PMingLiU"/>
      <w:kern w:val="2"/>
      <w:sz w:val="21"/>
      <w:szCs w:val="24"/>
    </w:rPr>
  </w:style>
  <w:style w:type="character" w:customStyle="1" w:styleId="affffffffffff9">
    <w:name w:val="普通(网站) 字符"/>
    <w:qFormat/>
    <w:rPr>
      <w:rFonts w:ascii="宋体" w:eastAsia="宋体" w:hAnsi="宋体" w:cs="Times New Roman"/>
      <w:kern w:val="0"/>
      <w:sz w:val="24"/>
    </w:rPr>
  </w:style>
  <w:style w:type="character" w:customStyle="1" w:styleId="affffffffffffa">
    <w:name w:val="副标题 字符"/>
    <w:qFormat/>
    <w:rPr>
      <w:rFonts w:ascii="Arial" w:eastAsia="宋体" w:hAnsi="Arial" w:cs="Times New Roman"/>
      <w:b/>
      <w:kern w:val="28"/>
      <w:sz w:val="20"/>
    </w:rPr>
  </w:style>
  <w:style w:type="character" w:customStyle="1" w:styleId="3f7">
    <w:name w:val="正文文本 3 字符"/>
    <w:qFormat/>
    <w:rPr>
      <w:rFonts w:ascii="宋体" w:eastAsia="宋体" w:hAnsi="Times New Roman" w:cs="Times New Roman"/>
      <w:kern w:val="0"/>
      <w:sz w:val="24"/>
    </w:rPr>
  </w:style>
  <w:style w:type="character" w:customStyle="1" w:styleId="affffffffffffb">
    <w:name w:val="正文文本首行缩进 字符"/>
    <w:qFormat/>
    <w:rPr>
      <w:rFonts w:ascii="宋体" w:eastAsia="宋体" w:hAnsi="Times New Roman" w:cs="Times New Roman"/>
      <w:kern w:val="0"/>
      <w:sz w:val="20"/>
    </w:rPr>
  </w:style>
  <w:style w:type="character" w:customStyle="1" w:styleId="affffffffffffc">
    <w:name w:val="注释标题 字符"/>
    <w:qFormat/>
    <w:rPr>
      <w:rFonts w:ascii="Times New Roman" w:eastAsia="宋体" w:hAnsi="Times New Roman" w:cs="Times New Roman"/>
      <w:sz w:val="24"/>
    </w:rPr>
  </w:style>
  <w:style w:type="character" w:customStyle="1" w:styleId="2ffb">
    <w:name w:val="正文文本缩进 2 字符"/>
    <w:qFormat/>
    <w:rPr>
      <w:rFonts w:ascii="Times New Roman" w:eastAsia="宋体" w:hAnsi="Times New Roman" w:cs="Times New Roman"/>
    </w:rPr>
  </w:style>
  <w:style w:type="character" w:customStyle="1" w:styleId="4f0">
    <w:name w:val="标题 4 字符"/>
    <w:qFormat/>
    <w:rPr>
      <w:rFonts w:ascii="Arial" w:eastAsia="黑体" w:hAnsi="Arial" w:cs="Times New Roman"/>
      <w:b/>
      <w:sz w:val="28"/>
    </w:rPr>
  </w:style>
  <w:style w:type="character" w:customStyle="1" w:styleId="affffffffffffd">
    <w:name w:val="正文缩进 字符"/>
    <w:qFormat/>
    <w:rPr>
      <w:rFonts w:ascii="宋体" w:eastAsia="宋体" w:hAnsi="Times New Roman" w:cs="Times New Roman"/>
      <w:sz w:val="24"/>
    </w:rPr>
  </w:style>
  <w:style w:type="character" w:customStyle="1" w:styleId="affffffffffffe">
    <w:name w:val="标题 字符"/>
    <w:qFormat/>
    <w:rPr>
      <w:rFonts w:ascii="Arial" w:eastAsia="宋体" w:hAnsi="Arial" w:cs="Times New Roman"/>
      <w:b/>
      <w:kern w:val="0"/>
      <w:sz w:val="32"/>
    </w:rPr>
  </w:style>
  <w:style w:type="character" w:customStyle="1" w:styleId="afffffffffffff">
    <w:name w:val="批注主题 字符"/>
    <w:qFormat/>
    <w:rPr>
      <w:rFonts w:ascii="宋体" w:eastAsia="宋体" w:hAnsi="Times New Roman" w:cs="Times New Roman"/>
      <w:b/>
      <w:kern w:val="0"/>
      <w:sz w:val="20"/>
    </w:rPr>
  </w:style>
  <w:style w:type="character" w:customStyle="1" w:styleId="afffffffffffff0">
    <w:name w:val="结束语 字符"/>
    <w:qFormat/>
    <w:rPr>
      <w:rFonts w:ascii="宋体" w:eastAsia="宋体" w:hAnsi="Times New Roman" w:cs="Times New Roman"/>
      <w:color w:val="000000"/>
      <w:kern w:val="0"/>
      <w:sz w:val="23"/>
    </w:rPr>
  </w:style>
  <w:style w:type="character" w:customStyle="1" w:styleId="3f8">
    <w:name w:val="正文文本缩进 3 字符"/>
    <w:qFormat/>
    <w:rPr>
      <w:rFonts w:ascii="宋体" w:eastAsia="宋体" w:hAnsi="Times New Roman" w:cs="Times New Roman"/>
      <w:kern w:val="0"/>
      <w:sz w:val="16"/>
    </w:rPr>
  </w:style>
  <w:style w:type="character" w:customStyle="1" w:styleId="afffffffffffff1">
    <w:name w:val="纯文本 字符"/>
    <w:qFormat/>
    <w:rPr>
      <w:rFonts w:ascii="宋体" w:eastAsia="宋体" w:hAnsi="Courier New" w:cs="Times New Roman"/>
    </w:rPr>
  </w:style>
  <w:style w:type="character" w:customStyle="1" w:styleId="1ff4">
    <w:name w:val="标题 1 字符"/>
    <w:qFormat/>
    <w:rPr>
      <w:rFonts w:ascii="宋体" w:eastAsia="宋体" w:hAnsi="Times New Roman" w:cs="Times New Roman"/>
      <w:b/>
      <w:kern w:val="44"/>
      <w:sz w:val="20"/>
    </w:rPr>
  </w:style>
  <w:style w:type="character" w:customStyle="1" w:styleId="afffffffffffff2">
    <w:name w:val="批注框文本 字符"/>
    <w:qFormat/>
    <w:rPr>
      <w:rFonts w:ascii="Times New Roman" w:eastAsia="宋体" w:hAnsi="Times New Roman" w:cs="Times New Roman"/>
      <w:sz w:val="18"/>
    </w:rPr>
  </w:style>
  <w:style w:type="character" w:customStyle="1" w:styleId="2Char5">
    <w:name w:val="正文缩进2格 Char"/>
    <w:link w:val="2ffc"/>
    <w:qFormat/>
    <w:rPr>
      <w:rFonts w:ascii="仿宋_GB2312" w:eastAsia="仿宋_GB2312" w:hAnsi="宋体" w:cs="宋体"/>
      <w:kern w:val="2"/>
      <w:sz w:val="31"/>
      <w:szCs w:val="31"/>
    </w:rPr>
  </w:style>
  <w:style w:type="paragraph" w:customStyle="1" w:styleId="2ffc">
    <w:name w:val="正文缩进2格"/>
    <w:basedOn w:val="a4"/>
    <w:link w:val="2Char5"/>
    <w:qFormat/>
    <w:pPr>
      <w:spacing w:line="600" w:lineRule="exact"/>
      <w:ind w:firstLineChars="206" w:firstLine="639"/>
    </w:pPr>
    <w:rPr>
      <w:rFonts w:ascii="仿宋_GB2312" w:eastAsia="仿宋_GB2312" w:hAnsi="宋体" w:cs="宋体"/>
      <w:kern w:val="2"/>
      <w:sz w:val="31"/>
      <w:szCs w:val="31"/>
    </w:rPr>
  </w:style>
  <w:style w:type="character" w:customStyle="1" w:styleId="afffffffffffff3">
    <w:name w:val="称呼 字符"/>
    <w:qFormat/>
    <w:rPr>
      <w:rFonts w:ascii="宋体" w:eastAsia="宋体" w:hAnsi="Times New Roman" w:cs="Times New Roman"/>
      <w:color w:val="000000"/>
      <w:kern w:val="0"/>
      <w:sz w:val="23"/>
    </w:rPr>
  </w:style>
  <w:style w:type="character" w:customStyle="1" w:styleId="afffffffffffff4">
    <w:name w:val="信息标题 字符"/>
    <w:qFormat/>
    <w:rPr>
      <w:rFonts w:ascii="Arial" w:eastAsia="宋体" w:hAnsi="Arial" w:cs="Times New Roman"/>
      <w:spacing w:val="-5"/>
      <w:sz w:val="20"/>
    </w:rPr>
  </w:style>
  <w:style w:type="character" w:customStyle="1" w:styleId="59">
    <w:name w:val="标题 5 字符"/>
    <w:qFormat/>
    <w:rPr>
      <w:rFonts w:ascii="仿宋_GB2312" w:eastAsia="仿宋_GB2312" w:hAnsi="Courier New" w:cs="Times New Roman"/>
      <w:b/>
      <w:sz w:val="28"/>
    </w:rPr>
  </w:style>
  <w:style w:type="character" w:customStyle="1" w:styleId="93">
    <w:name w:val="标题 9 字符"/>
    <w:qFormat/>
    <w:rPr>
      <w:rFonts w:ascii="Arial" w:eastAsia="宋体" w:hAnsi="Arial" w:cs="Times New Roman"/>
    </w:rPr>
  </w:style>
  <w:style w:type="character" w:customStyle="1" w:styleId="afffffffffffff5">
    <w:name w:val="页脚 字符"/>
    <w:qFormat/>
    <w:rPr>
      <w:rFonts w:ascii="宋体" w:eastAsia="宋体" w:hAnsi="Times New Roman" w:cs="Times New Roman"/>
      <w:sz w:val="18"/>
    </w:rPr>
  </w:style>
  <w:style w:type="character" w:customStyle="1" w:styleId="2ffd">
    <w:name w:val="标题 2 字符"/>
    <w:qFormat/>
    <w:rPr>
      <w:rFonts w:ascii="Arial" w:eastAsia="黑体" w:hAnsi="Arial" w:cs="Times New Roman"/>
      <w:b/>
      <w:sz w:val="32"/>
    </w:rPr>
  </w:style>
  <w:style w:type="character" w:customStyle="1" w:styleId="afffffffffffff6">
    <w:name w:val="正文文本 字符"/>
    <w:qFormat/>
    <w:rPr>
      <w:rFonts w:ascii="Times New Roman" w:eastAsia="宋体" w:hAnsi="Times New Roman" w:cs="Times New Roman"/>
    </w:rPr>
  </w:style>
  <w:style w:type="character" w:customStyle="1" w:styleId="3f9">
    <w:name w:val="标题 3 字符"/>
    <w:qFormat/>
    <w:rPr>
      <w:rFonts w:ascii="Times New Roman" w:eastAsia="宋体" w:hAnsi="Times New Roman" w:cs="Times New Roman"/>
      <w:b/>
      <w:kern w:val="0"/>
      <w:sz w:val="32"/>
    </w:rPr>
  </w:style>
  <w:style w:type="character" w:customStyle="1" w:styleId="65">
    <w:name w:val="标题 6 字符"/>
    <w:qFormat/>
    <w:rPr>
      <w:rFonts w:ascii="Cambria" w:eastAsia="宋体" w:hAnsi="Cambria" w:cs="Times New Roman"/>
      <w:b/>
      <w:sz w:val="24"/>
    </w:rPr>
  </w:style>
  <w:style w:type="character" w:customStyle="1" w:styleId="73">
    <w:name w:val="标题 7 字符"/>
    <w:qFormat/>
    <w:rPr>
      <w:rFonts w:ascii="宋体" w:eastAsia="宋体" w:hAnsi="Times New Roman" w:cs="Times New Roman"/>
      <w:b/>
      <w:sz w:val="24"/>
    </w:rPr>
  </w:style>
  <w:style w:type="character" w:customStyle="1" w:styleId="84">
    <w:name w:val="标题 8 字符"/>
    <w:qFormat/>
    <w:rPr>
      <w:rFonts w:ascii="Times New Roman" w:eastAsia="宋体" w:hAnsi="Times New Roman" w:cs="Times New Roman"/>
      <w:sz w:val="24"/>
    </w:rPr>
  </w:style>
  <w:style w:type="character" w:customStyle="1" w:styleId="afffffffffffff7">
    <w:name w:val="文档结构图 字符"/>
    <w:qFormat/>
    <w:rPr>
      <w:rFonts w:ascii="宋体" w:eastAsia="宋体" w:hAnsi="Times New Roman" w:cs="Times New Roman"/>
      <w:sz w:val="18"/>
    </w:rPr>
  </w:style>
  <w:style w:type="character" w:customStyle="1" w:styleId="afffffffffffff8">
    <w:name w:val="批注文字 字符"/>
    <w:qFormat/>
    <w:rPr>
      <w:rFonts w:ascii="宋体" w:eastAsia="宋体" w:hAnsi="Times New Roman" w:cs="Times New Roman"/>
      <w:kern w:val="0"/>
      <w:sz w:val="20"/>
    </w:rPr>
  </w:style>
  <w:style w:type="character" w:customStyle="1" w:styleId="afffffffffffff9">
    <w:name w:val="正文文本缩进 字符"/>
    <w:qFormat/>
    <w:rPr>
      <w:rFonts w:ascii="Times New Roman" w:eastAsia="宋体" w:hAnsi="Times New Roman" w:cs="Times New Roman"/>
    </w:rPr>
  </w:style>
  <w:style w:type="character" w:customStyle="1" w:styleId="afffffffffffffa">
    <w:name w:val="日期 字符"/>
    <w:qFormat/>
    <w:rPr>
      <w:rFonts w:ascii="Times New Roman" w:eastAsia="楷体" w:hAnsi="Times New Roman" w:cs="Times New Roman"/>
      <w:sz w:val="32"/>
    </w:rPr>
  </w:style>
  <w:style w:type="character" w:customStyle="1" w:styleId="afffffffffffffb">
    <w:name w:val="页眉 字符"/>
    <w:qFormat/>
    <w:rPr>
      <w:rFonts w:ascii="Times New Roman" w:eastAsia="宋体" w:hAnsi="Times New Roman" w:cs="Times New Roman"/>
      <w:sz w:val="18"/>
    </w:rPr>
  </w:style>
  <w:style w:type="character" w:customStyle="1" w:styleId="2ffe">
    <w:name w:val="正文文本 2 字符"/>
    <w:qFormat/>
    <w:rPr>
      <w:rFonts w:ascii="宋体" w:eastAsia="宋体" w:hAnsi="Times New Roman" w:cs="Times New Roman"/>
      <w:kern w:val="0"/>
      <w:sz w:val="20"/>
    </w:rPr>
  </w:style>
  <w:style w:type="character" w:customStyle="1" w:styleId="HTML0">
    <w:name w:val="HTML 预设格式 字符"/>
    <w:qFormat/>
    <w:rPr>
      <w:rFonts w:ascii="黑体" w:eastAsia="黑体" w:hAnsi="Courier New" w:cs="Times New Roman"/>
    </w:rPr>
  </w:style>
  <w:style w:type="character" w:customStyle="1" w:styleId="2fff">
    <w:name w:val="正文文本首行缩进 2 字符"/>
    <w:qFormat/>
    <w:rPr>
      <w:rFonts w:ascii="Arial" w:eastAsia="宋体" w:hAnsi="Arial" w:cs="Times New Roman"/>
      <w:b/>
      <w:sz w:val="28"/>
    </w:rPr>
  </w:style>
  <w:style w:type="paragraph" w:customStyle="1" w:styleId="xl189">
    <w:name w:val="xl189"/>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77">
    <w:name w:val="xl17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80">
    <w:name w:val="xl18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45">
    <w:name w:val="xl145"/>
    <w:basedOn w:val="a4"/>
    <w:qFormat/>
    <w:pPr>
      <w:widowControl/>
      <w:spacing w:before="100" w:beforeAutospacing="1" w:after="100" w:afterAutospacing="1"/>
      <w:jc w:val="center"/>
      <w:textAlignment w:val="bottom"/>
    </w:pPr>
    <w:rPr>
      <w:rFonts w:ascii="Times New Roman" w:hAnsi="宋体" w:cs="宋体"/>
      <w:sz w:val="24"/>
      <w:szCs w:val="24"/>
    </w:rPr>
  </w:style>
  <w:style w:type="paragraph" w:customStyle="1" w:styleId="xl141">
    <w:name w:val="xl141"/>
    <w:basedOn w:val="a4"/>
    <w:qFormat/>
    <w:pPr>
      <w:widowControl/>
      <w:spacing w:before="100" w:beforeAutospacing="1" w:after="100" w:afterAutospacing="1"/>
      <w:jc w:val="center"/>
      <w:textAlignment w:val="bottom"/>
    </w:pPr>
    <w:rPr>
      <w:rFonts w:ascii="Times New Roman" w:hAnsi="宋体" w:cs="宋体"/>
      <w:sz w:val="24"/>
      <w:szCs w:val="24"/>
    </w:rPr>
  </w:style>
  <w:style w:type="paragraph" w:customStyle="1" w:styleId="xl201">
    <w:name w:val="xl20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 w:val="24"/>
      <w:szCs w:val="24"/>
    </w:rPr>
  </w:style>
  <w:style w:type="paragraph" w:customStyle="1" w:styleId="xl202">
    <w:name w:val="xl20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88">
    <w:name w:val="xl18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0"/>
    </w:rPr>
  </w:style>
  <w:style w:type="paragraph" w:customStyle="1" w:styleId="xl150">
    <w:name w:val="xl150"/>
    <w:basedOn w:val="a4"/>
    <w:qFormat/>
    <w:pPr>
      <w:widowControl/>
      <w:spacing w:before="100" w:beforeAutospacing="1" w:after="100" w:afterAutospacing="1"/>
      <w:jc w:val="center"/>
    </w:pPr>
    <w:rPr>
      <w:rFonts w:ascii="Times New Roman" w:hAnsi="宋体" w:cs="宋体"/>
      <w:sz w:val="24"/>
      <w:szCs w:val="24"/>
    </w:rPr>
  </w:style>
  <w:style w:type="paragraph" w:customStyle="1" w:styleId="xl154">
    <w:name w:val="xl15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86">
    <w:name w:val="xl186"/>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75">
    <w:name w:val="xl175"/>
    <w:basedOn w:val="a4"/>
    <w:qFormat/>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Times New Roman" w:hAnsi="宋体" w:cs="宋体"/>
      <w:sz w:val="24"/>
      <w:szCs w:val="24"/>
    </w:rPr>
  </w:style>
  <w:style w:type="paragraph" w:customStyle="1" w:styleId="xl178">
    <w:name w:val="xl17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6">
    <w:name w:val="xl17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82">
    <w:name w:val="xl182"/>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font16">
    <w:name w:val="font16"/>
    <w:basedOn w:val="a4"/>
    <w:qFormat/>
    <w:pPr>
      <w:widowControl/>
      <w:spacing w:before="100" w:beforeAutospacing="1" w:after="100" w:afterAutospacing="1"/>
      <w:jc w:val="left"/>
    </w:pPr>
    <w:rPr>
      <w:rFonts w:ascii="Times New Roman"/>
      <w:color w:val="000000"/>
      <w:sz w:val="24"/>
      <w:szCs w:val="24"/>
    </w:rPr>
  </w:style>
  <w:style w:type="paragraph" w:customStyle="1" w:styleId="xl146">
    <w:name w:val="xl146"/>
    <w:basedOn w:val="a4"/>
    <w:qFormat/>
    <w:pPr>
      <w:widowControl/>
      <w:spacing w:before="100" w:beforeAutospacing="1" w:after="100" w:afterAutospacing="1"/>
      <w:jc w:val="center"/>
      <w:textAlignment w:val="bottom"/>
    </w:pPr>
    <w:rPr>
      <w:rFonts w:ascii="Times New Roman" w:hAnsi="宋体" w:cs="宋体"/>
      <w:sz w:val="24"/>
      <w:szCs w:val="24"/>
    </w:rPr>
  </w:style>
  <w:style w:type="paragraph" w:customStyle="1" w:styleId="xl204">
    <w:name w:val="xl204"/>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96">
    <w:name w:val="xl19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4">
    <w:name w:val="xl174"/>
    <w:basedOn w:val="a4"/>
    <w:qFormat/>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Times New Roman" w:hAnsi="宋体" w:cs="宋体"/>
      <w:sz w:val="24"/>
      <w:szCs w:val="24"/>
    </w:rPr>
  </w:style>
  <w:style w:type="paragraph" w:customStyle="1" w:styleId="xl193">
    <w:name w:val="xl193"/>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sz w:val="24"/>
      <w:szCs w:val="24"/>
    </w:rPr>
  </w:style>
  <w:style w:type="paragraph" w:customStyle="1" w:styleId="xl199">
    <w:name w:val="xl199"/>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color w:val="000000"/>
      <w:sz w:val="24"/>
      <w:szCs w:val="24"/>
    </w:rPr>
  </w:style>
  <w:style w:type="paragraph" w:customStyle="1" w:styleId="1ff5">
    <w:name w:val="正文_1"/>
    <w:qFormat/>
    <w:pPr>
      <w:widowControl w:val="0"/>
      <w:jc w:val="both"/>
    </w:pPr>
    <w:rPr>
      <w:rFonts w:ascii="Calibri" w:hAnsi="Calibri"/>
      <w:kern w:val="2"/>
      <w:sz w:val="21"/>
      <w:szCs w:val="22"/>
    </w:rPr>
  </w:style>
  <w:style w:type="paragraph" w:customStyle="1" w:styleId="xl198">
    <w:name w:val="xl198"/>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color w:val="000000"/>
      <w:sz w:val="24"/>
      <w:szCs w:val="24"/>
    </w:rPr>
  </w:style>
  <w:style w:type="paragraph" w:customStyle="1" w:styleId="xl197">
    <w:name w:val="xl19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95">
    <w:name w:val="xl19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94">
    <w:name w:val="xl194"/>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sz w:val="24"/>
      <w:szCs w:val="24"/>
    </w:rPr>
  </w:style>
  <w:style w:type="paragraph" w:customStyle="1" w:styleId="xl192">
    <w:name w:val="xl192"/>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sz w:val="24"/>
      <w:szCs w:val="24"/>
    </w:rPr>
  </w:style>
  <w:style w:type="paragraph" w:customStyle="1" w:styleId="xl200">
    <w:name w:val="xl20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color w:val="000000"/>
      <w:sz w:val="24"/>
      <w:szCs w:val="24"/>
    </w:rPr>
  </w:style>
  <w:style w:type="paragraph" w:customStyle="1" w:styleId="xl173">
    <w:name w:val="xl17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9">
    <w:name w:val="xl179"/>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font15">
    <w:name w:val="font15"/>
    <w:basedOn w:val="a4"/>
    <w:qFormat/>
    <w:pPr>
      <w:widowControl/>
      <w:spacing w:before="100" w:beforeAutospacing="1" w:after="100" w:afterAutospacing="1"/>
      <w:jc w:val="left"/>
    </w:pPr>
    <w:rPr>
      <w:rFonts w:ascii="Times New Roman" w:hAnsi="宋体" w:cs="宋体"/>
      <w:color w:val="000000"/>
      <w:sz w:val="24"/>
      <w:szCs w:val="24"/>
    </w:rPr>
  </w:style>
  <w:style w:type="paragraph" w:customStyle="1" w:styleId="xl140">
    <w:name w:val="xl140"/>
    <w:basedOn w:val="a4"/>
    <w:qFormat/>
    <w:pPr>
      <w:widowControl/>
      <w:spacing w:before="100" w:beforeAutospacing="1" w:after="100" w:afterAutospacing="1"/>
      <w:jc w:val="center"/>
      <w:textAlignment w:val="bottom"/>
    </w:pPr>
    <w:rPr>
      <w:rFonts w:ascii="Times New Roman" w:hAnsi="宋体" w:cs="宋体"/>
      <w:color w:val="FF0000"/>
      <w:sz w:val="24"/>
      <w:szCs w:val="24"/>
    </w:rPr>
  </w:style>
  <w:style w:type="paragraph" w:customStyle="1" w:styleId="xl142">
    <w:name w:val="xl142"/>
    <w:basedOn w:val="a4"/>
    <w:qFormat/>
    <w:pPr>
      <w:widowControl/>
      <w:spacing w:before="100" w:beforeAutospacing="1" w:after="100" w:afterAutospacing="1"/>
      <w:jc w:val="center"/>
      <w:textAlignment w:val="bottom"/>
    </w:pPr>
    <w:rPr>
      <w:rFonts w:ascii="Times New Roman" w:hAnsi="宋体" w:cs="宋体"/>
      <w:sz w:val="24"/>
      <w:szCs w:val="24"/>
    </w:rPr>
  </w:style>
  <w:style w:type="paragraph" w:customStyle="1" w:styleId="xl139">
    <w:name w:val="xl139"/>
    <w:basedOn w:val="a4"/>
    <w:qFormat/>
    <w:pPr>
      <w:widowControl/>
      <w:spacing w:before="100" w:beforeAutospacing="1" w:after="100" w:afterAutospacing="1"/>
      <w:jc w:val="center"/>
    </w:pPr>
    <w:rPr>
      <w:rFonts w:ascii="Times New Roman" w:hAnsi="宋体" w:cs="宋体"/>
      <w:b/>
      <w:bCs/>
      <w:sz w:val="24"/>
      <w:szCs w:val="24"/>
    </w:rPr>
  </w:style>
  <w:style w:type="paragraph" w:customStyle="1" w:styleId="xl148">
    <w:name w:val="xl148"/>
    <w:basedOn w:val="a4"/>
    <w:qFormat/>
    <w:pPr>
      <w:widowControl/>
      <w:spacing w:before="100" w:beforeAutospacing="1" w:after="100" w:afterAutospacing="1"/>
      <w:jc w:val="center"/>
      <w:textAlignment w:val="bottom"/>
    </w:pPr>
    <w:rPr>
      <w:rFonts w:ascii="Times New Roman"/>
      <w:sz w:val="24"/>
      <w:szCs w:val="24"/>
    </w:rPr>
  </w:style>
  <w:style w:type="paragraph" w:customStyle="1" w:styleId="font14">
    <w:name w:val="font14"/>
    <w:basedOn w:val="a4"/>
    <w:qFormat/>
    <w:pPr>
      <w:widowControl/>
      <w:spacing w:before="100" w:beforeAutospacing="1" w:after="100" w:afterAutospacing="1"/>
      <w:jc w:val="left"/>
    </w:pPr>
    <w:rPr>
      <w:rFonts w:ascii="Arial" w:hAnsi="Arial" w:cs="Arial"/>
      <w:sz w:val="24"/>
      <w:szCs w:val="24"/>
    </w:rPr>
  </w:style>
  <w:style w:type="paragraph" w:customStyle="1" w:styleId="xl143">
    <w:name w:val="xl143"/>
    <w:basedOn w:val="a4"/>
    <w:qFormat/>
    <w:pPr>
      <w:widowControl/>
      <w:spacing w:before="100" w:beforeAutospacing="1" w:after="100" w:afterAutospacing="1"/>
      <w:jc w:val="center"/>
    </w:pPr>
    <w:rPr>
      <w:rFonts w:ascii="Times New Roman" w:hAnsi="宋体" w:cs="宋体"/>
      <w:sz w:val="28"/>
      <w:szCs w:val="28"/>
    </w:rPr>
  </w:style>
  <w:style w:type="paragraph" w:customStyle="1" w:styleId="xl144">
    <w:name w:val="xl144"/>
    <w:basedOn w:val="a4"/>
    <w:qFormat/>
    <w:pPr>
      <w:widowControl/>
      <w:spacing w:before="100" w:beforeAutospacing="1" w:after="100" w:afterAutospacing="1"/>
      <w:jc w:val="center"/>
    </w:pPr>
    <w:rPr>
      <w:rFonts w:ascii="Times New Roman" w:hAnsi="宋体" w:cs="宋体"/>
      <w:sz w:val="24"/>
      <w:szCs w:val="24"/>
    </w:rPr>
  </w:style>
  <w:style w:type="paragraph" w:customStyle="1" w:styleId="xl147">
    <w:name w:val="xl147"/>
    <w:basedOn w:val="a4"/>
    <w:qFormat/>
    <w:pPr>
      <w:widowControl/>
      <w:spacing w:before="100" w:beforeAutospacing="1" w:after="100" w:afterAutospacing="1"/>
      <w:jc w:val="center"/>
      <w:textAlignment w:val="bottom"/>
    </w:pPr>
    <w:rPr>
      <w:rFonts w:ascii="Times New Roman" w:hAnsi="宋体" w:cs="宋体"/>
      <w:b/>
      <w:bCs/>
      <w:sz w:val="24"/>
      <w:szCs w:val="24"/>
    </w:rPr>
  </w:style>
  <w:style w:type="paragraph" w:customStyle="1" w:styleId="xl149">
    <w:name w:val="xl149"/>
    <w:basedOn w:val="a4"/>
    <w:qFormat/>
    <w:pPr>
      <w:widowControl/>
      <w:shd w:val="clear" w:color="000000" w:fill="FFFFFF"/>
      <w:spacing w:before="100" w:beforeAutospacing="1" w:after="100" w:afterAutospacing="1"/>
      <w:jc w:val="center"/>
      <w:textAlignment w:val="bottom"/>
    </w:pPr>
    <w:rPr>
      <w:rFonts w:ascii="Times New Roman" w:hAnsi="宋体" w:cs="宋体"/>
      <w:sz w:val="24"/>
      <w:szCs w:val="24"/>
    </w:rPr>
  </w:style>
  <w:style w:type="paragraph" w:customStyle="1" w:styleId="xl151">
    <w:name w:val="xl15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b/>
      <w:bCs/>
      <w:sz w:val="24"/>
      <w:szCs w:val="24"/>
    </w:rPr>
  </w:style>
  <w:style w:type="paragraph" w:customStyle="1" w:styleId="xl152">
    <w:name w:val="xl15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b/>
      <w:bCs/>
      <w:sz w:val="24"/>
      <w:szCs w:val="24"/>
    </w:rPr>
  </w:style>
  <w:style w:type="paragraph" w:customStyle="1" w:styleId="xl153">
    <w:name w:val="xl15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5">
    <w:name w:val="xl15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6">
    <w:name w:val="xl15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7">
    <w:name w:val="xl15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8">
    <w:name w:val="xl15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59">
    <w:name w:val="xl15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color w:val="FF0000"/>
      <w:sz w:val="24"/>
      <w:szCs w:val="24"/>
    </w:rPr>
  </w:style>
  <w:style w:type="paragraph" w:customStyle="1" w:styleId="xl160">
    <w:name w:val="xl16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61">
    <w:name w:val="xl161"/>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62">
    <w:name w:val="xl16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63">
    <w:name w:val="xl16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64">
    <w:name w:val="xl16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65">
    <w:name w:val="xl165"/>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66">
    <w:name w:val="xl16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0"/>
    </w:rPr>
  </w:style>
  <w:style w:type="paragraph" w:customStyle="1" w:styleId="xl167">
    <w:name w:val="xl167"/>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68">
    <w:name w:val="xl16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69">
    <w:name w:val="xl16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0">
    <w:name w:val="xl17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1">
    <w:name w:val="xl17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sz w:val="24"/>
      <w:szCs w:val="24"/>
    </w:rPr>
  </w:style>
  <w:style w:type="paragraph" w:customStyle="1" w:styleId="xl172">
    <w:name w:val="xl172"/>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81">
    <w:name w:val="xl181"/>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宋体" w:cs="宋体"/>
      <w:sz w:val="24"/>
      <w:szCs w:val="24"/>
    </w:rPr>
  </w:style>
  <w:style w:type="paragraph" w:customStyle="1" w:styleId="xl183">
    <w:name w:val="xl183"/>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184">
    <w:name w:val="xl18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sz w:val="24"/>
      <w:szCs w:val="24"/>
    </w:rPr>
  </w:style>
  <w:style w:type="paragraph" w:customStyle="1" w:styleId="xl185">
    <w:name w:val="xl18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xl187">
    <w:name w:val="xl18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宋体" w:cs="宋体"/>
      <w:color w:val="FF0000"/>
      <w:sz w:val="24"/>
      <w:szCs w:val="24"/>
    </w:rPr>
  </w:style>
  <w:style w:type="paragraph" w:customStyle="1" w:styleId="xl190">
    <w:name w:val="xl190"/>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sz w:val="24"/>
      <w:szCs w:val="24"/>
    </w:rPr>
  </w:style>
  <w:style w:type="paragraph" w:customStyle="1" w:styleId="xl191">
    <w:name w:val="xl191"/>
    <w:basedOn w:val="a4"/>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宋体" w:cs="宋体"/>
      <w:sz w:val="24"/>
      <w:szCs w:val="24"/>
    </w:rPr>
  </w:style>
  <w:style w:type="paragraph" w:customStyle="1" w:styleId="xl203">
    <w:name w:val="xl20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sz w:val="24"/>
      <w:szCs w:val="24"/>
    </w:rPr>
  </w:style>
  <w:style w:type="character" w:customStyle="1" w:styleId="1ff6">
    <w:name w:val="页眉 字符1"/>
    <w:qFormat/>
    <w:rPr>
      <w:rFonts w:ascii="Times New Roman" w:eastAsia="宋体" w:hAnsi="Times New Roman" w:cs="Times New Roman"/>
      <w:sz w:val="18"/>
      <w:szCs w:val="18"/>
    </w:rPr>
  </w:style>
  <w:style w:type="character" w:customStyle="1" w:styleId="1ff7">
    <w:name w:val="页脚 字符1"/>
    <w:uiPriority w:val="99"/>
    <w:qFormat/>
    <w:rPr>
      <w:rFonts w:ascii="Times New Roman" w:eastAsia="宋体" w:hAnsi="Times New Roman" w:cs="Times New Roman"/>
      <w:sz w:val="18"/>
      <w:szCs w:val="18"/>
    </w:rPr>
  </w:style>
  <w:style w:type="character" w:customStyle="1" w:styleId="117">
    <w:name w:val="标题 1 字符1"/>
    <w:uiPriority w:val="9"/>
    <w:qFormat/>
    <w:rPr>
      <w:rFonts w:ascii="Times New Roman" w:eastAsia="宋体" w:hAnsi="Times New Roman" w:cs="Times New Roman"/>
      <w:b/>
      <w:bCs/>
      <w:kern w:val="44"/>
      <w:sz w:val="44"/>
      <w:szCs w:val="44"/>
    </w:rPr>
  </w:style>
  <w:style w:type="character" w:customStyle="1" w:styleId="312">
    <w:name w:val="标题 3 字符1"/>
    <w:qFormat/>
    <w:rPr>
      <w:rFonts w:ascii="Times New Roman" w:eastAsia="宋体" w:hAnsi="Times New Roman" w:cs="Times New Roman"/>
      <w:b/>
      <w:bCs/>
      <w:sz w:val="32"/>
      <w:szCs w:val="32"/>
    </w:rPr>
  </w:style>
  <w:style w:type="character" w:customStyle="1" w:styleId="1ff8">
    <w:name w:val="列表段落 字符1"/>
    <w:qFormat/>
    <w:rPr>
      <w:rFonts w:ascii="宋体" w:eastAsia="宋体" w:hAnsi="Times New Roman" w:cs="Times New Roman"/>
      <w:sz w:val="34"/>
      <w:lang w:val="en-US" w:eastAsia="zh-CN"/>
    </w:rPr>
  </w:style>
  <w:style w:type="paragraph" w:customStyle="1" w:styleId="Style265">
    <w:name w:val="_Style 265"/>
    <w:basedOn w:val="a4"/>
    <w:next w:val="afff2"/>
    <w:qFormat/>
    <w:pPr>
      <w:ind w:firstLineChars="200" w:firstLine="420"/>
    </w:pPr>
  </w:style>
  <w:style w:type="character" w:customStyle="1" w:styleId="1ff9">
    <w:name w:val="副标题 字符1"/>
    <w:uiPriority w:val="11"/>
    <w:qFormat/>
    <w:rPr>
      <w:rFonts w:ascii="Cambria" w:eastAsia="宋体" w:hAnsi="Cambria" w:cs="Times New Roman"/>
      <w:b/>
      <w:bCs/>
      <w:kern w:val="28"/>
      <w:sz w:val="32"/>
      <w:szCs w:val="32"/>
    </w:rPr>
  </w:style>
  <w:style w:type="character" w:customStyle="1" w:styleId="1ffa">
    <w:name w:val="标题 字符1"/>
    <w:uiPriority w:val="10"/>
    <w:qFormat/>
    <w:rPr>
      <w:rFonts w:ascii="Cambria" w:eastAsia="宋体" w:hAnsi="Cambria" w:cs="Times New Roman"/>
      <w:b/>
      <w:bCs/>
      <w:sz w:val="32"/>
      <w:szCs w:val="32"/>
    </w:rPr>
  </w:style>
  <w:style w:type="paragraph" w:customStyle="1" w:styleId="Style767">
    <w:name w:val="_Style 767"/>
    <w:basedOn w:val="a4"/>
    <w:next w:val="afff2"/>
    <w:qFormat/>
    <w:pPr>
      <w:ind w:firstLineChars="200" w:firstLine="420"/>
    </w:pPr>
  </w:style>
  <w:style w:type="character" w:customStyle="1" w:styleId="Char23">
    <w:name w:val="正文文本 Char2"/>
    <w:qFormat/>
    <w:rPr>
      <w:rFonts w:ascii="Times New Roman" w:eastAsia="宋体" w:hAnsi="Times New Roman" w:cs="Times New Roman"/>
    </w:rPr>
  </w:style>
  <w:style w:type="character" w:customStyle="1" w:styleId="Char24">
    <w:name w:val="列出段落 Char2"/>
    <w:qFormat/>
    <w:rPr>
      <w:rFonts w:ascii="宋体" w:eastAsia="宋体" w:hAnsi="Times New Roman" w:cs="Times New Roman"/>
      <w:sz w:val="34"/>
      <w:lang w:val="en-US" w:eastAsia="zh-CN"/>
    </w:rPr>
  </w:style>
  <w:style w:type="character" w:customStyle="1" w:styleId="2Ctrl2Char">
    <w:name w:val="!标题2 Ctrl+2 Char"/>
    <w:link w:val="2Ctrl2"/>
    <w:qFormat/>
    <w:rPr>
      <w:rFonts w:ascii="Arial" w:eastAsia="黑体" w:hAnsi="Arial"/>
      <w:bCs/>
      <w:sz w:val="36"/>
      <w:szCs w:val="36"/>
    </w:rPr>
  </w:style>
  <w:style w:type="paragraph" w:customStyle="1" w:styleId="2Ctrl2">
    <w:name w:val="!标题2 Ctrl+2"/>
    <w:basedOn w:val="20"/>
    <w:next w:val="a4"/>
    <w:link w:val="2Ctrl2Char"/>
    <w:qFormat/>
    <w:pPr>
      <w:keepNext w:val="0"/>
      <w:keepLines w:val="0"/>
      <w:tabs>
        <w:tab w:val="left" w:pos="567"/>
      </w:tabs>
      <w:adjustRightInd w:val="0"/>
      <w:snapToGrid w:val="0"/>
      <w:spacing w:beforeLines="200" w:afterLines="50" w:line="300" w:lineRule="auto"/>
      <w:ind w:left="567" w:hanging="567"/>
    </w:pPr>
    <w:rPr>
      <w:b w:val="0"/>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ccgp-hainan.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04687-48B5-4CEE-BFE5-D63782F6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102</Pages>
  <Words>10870</Words>
  <Characters>61964</Characters>
  <Application>Microsoft Office Word</Application>
  <DocSecurity>0</DocSecurity>
  <Lines>516</Lines>
  <Paragraphs>145</Paragraphs>
  <ScaleCrop>false</ScaleCrop>
  <Company>Microsoft</Company>
  <LinksUpToDate>false</LinksUpToDate>
  <CharactersWithSpaces>72689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1372</cp:revision>
  <cp:lastPrinted>2023-05-12T01:49:00Z</cp:lastPrinted>
  <dcterms:created xsi:type="dcterms:W3CDTF">2022-06-15T04:42:00Z</dcterms:created>
  <dcterms:modified xsi:type="dcterms:W3CDTF">2023-09-01T07:12:00Z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F49F5F5E9C3842E199AEAF0433BC4C30_13</vt:lpwstr>
  </property>
</Properties>
</file>