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82" w:firstLineChars="200"/>
        <w:jc w:val="left"/>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lang w:val="en-US" w:eastAsia="zh-CN"/>
        </w:rPr>
        <w:t>一、</w:t>
      </w:r>
      <w:r>
        <w:rPr>
          <w:rFonts w:hint="eastAsia" w:ascii="宋体" w:hAnsi="宋体" w:eastAsia="宋体" w:cs="宋体"/>
          <w:b/>
          <w:color w:val="000000"/>
          <w:sz w:val="24"/>
          <w:szCs w:val="24"/>
        </w:rPr>
        <w:t>项目概况</w:t>
      </w:r>
      <w:r>
        <w:rPr>
          <w:rFonts w:hint="eastAsia" w:ascii="宋体" w:hAnsi="宋体" w:eastAsia="宋体" w:cs="宋体"/>
          <w:b/>
          <w:color w:val="000000"/>
          <w:sz w:val="24"/>
          <w:szCs w:val="24"/>
          <w:lang w:eastAsia="zh-CN"/>
        </w:rPr>
        <w:t>：</w:t>
      </w:r>
    </w:p>
    <w:p>
      <w:pPr>
        <w:spacing w:line="560" w:lineRule="exact"/>
        <w:ind w:firstLine="480" w:firstLineChars="200"/>
        <w:jc w:val="left"/>
        <w:rPr>
          <w:rFonts w:hint="eastAsia" w:ascii="宋体" w:hAnsi="宋体" w:eastAsia="宋体" w:cs="宋体"/>
          <w:i w:val="0"/>
          <w:iCs/>
          <w:sz w:val="24"/>
          <w:szCs w:val="24"/>
          <w:u w:val="none"/>
        </w:rPr>
      </w:pPr>
      <w:r>
        <w:rPr>
          <w:rFonts w:hint="eastAsia" w:ascii="宋体" w:hAnsi="宋体" w:eastAsia="宋体" w:cs="宋体"/>
          <w:i w:val="0"/>
          <w:iCs/>
          <w:sz w:val="24"/>
          <w:szCs w:val="24"/>
          <w:u w:val="none"/>
          <w:lang w:val="en-US" w:eastAsia="zh-CN"/>
        </w:rPr>
        <w:t>1.</w:t>
      </w:r>
      <w:r>
        <w:rPr>
          <w:rFonts w:hint="eastAsia" w:ascii="宋体" w:hAnsi="宋体" w:eastAsia="宋体" w:cs="宋体"/>
          <w:i w:val="0"/>
          <w:iCs/>
          <w:sz w:val="24"/>
          <w:szCs w:val="24"/>
          <w:u w:val="none"/>
        </w:rPr>
        <w:t>项目名称：</w:t>
      </w:r>
      <w:r>
        <w:rPr>
          <w:rFonts w:hint="eastAsia" w:ascii="宋体" w:hAnsi="宋体" w:eastAsia="宋体" w:cs="宋体"/>
          <w:i w:val="0"/>
          <w:iCs/>
          <w:sz w:val="24"/>
          <w:szCs w:val="24"/>
          <w:u w:val="none"/>
          <w:lang w:eastAsia="zh-CN"/>
        </w:rPr>
        <w:t>三亚市</w:t>
      </w:r>
      <w:r>
        <w:rPr>
          <w:rFonts w:hint="eastAsia" w:ascii="宋体" w:hAnsi="宋体" w:eastAsia="宋体" w:cs="宋体"/>
          <w:i w:val="0"/>
          <w:iCs/>
          <w:sz w:val="24"/>
          <w:szCs w:val="24"/>
          <w:u w:val="none"/>
          <w:lang w:val="en-US" w:eastAsia="zh-CN"/>
        </w:rPr>
        <w:t>2023年公务用车集中采购项目（第</w:t>
      </w:r>
      <w:r>
        <w:rPr>
          <w:rFonts w:hint="eastAsia" w:ascii="宋体" w:hAnsi="宋体" w:cs="宋体"/>
          <w:color w:val="000000"/>
          <w:sz w:val="28"/>
          <w:szCs w:val="28"/>
          <w:u w:val="none"/>
          <w:lang w:val="en-US" w:eastAsia="zh-CN"/>
        </w:rPr>
        <w:t>三</w:t>
      </w:r>
      <w:r>
        <w:rPr>
          <w:rFonts w:hint="eastAsia" w:ascii="宋体" w:hAnsi="宋体" w:eastAsia="宋体" w:cs="宋体"/>
          <w:i w:val="0"/>
          <w:iCs/>
          <w:sz w:val="24"/>
          <w:szCs w:val="24"/>
          <w:u w:val="none"/>
          <w:lang w:val="en-US" w:eastAsia="zh-CN"/>
        </w:rPr>
        <w:t>次）</w:t>
      </w:r>
    </w:p>
    <w:p>
      <w:pPr>
        <w:spacing w:line="560" w:lineRule="exact"/>
        <w:ind w:firstLine="480" w:firstLineChars="200"/>
        <w:jc w:val="left"/>
        <w:rPr>
          <w:rFonts w:hint="eastAsia" w:ascii="宋体" w:hAnsi="宋体" w:eastAsia="宋体" w:cs="宋体"/>
          <w:i w:val="0"/>
          <w:iCs/>
          <w:sz w:val="24"/>
          <w:szCs w:val="24"/>
          <w:u w:val="none"/>
          <w:lang w:val="en-US" w:eastAsia="zh-CN"/>
        </w:rPr>
      </w:pPr>
      <w:r>
        <w:rPr>
          <w:rFonts w:hint="eastAsia" w:ascii="宋体" w:hAnsi="宋体" w:eastAsia="宋体" w:cs="宋体"/>
          <w:i w:val="0"/>
          <w:iCs/>
          <w:sz w:val="24"/>
          <w:szCs w:val="24"/>
          <w:u w:val="none"/>
        </w:rPr>
        <w:t>2</w:t>
      </w:r>
      <w:r>
        <w:rPr>
          <w:rFonts w:hint="eastAsia" w:ascii="宋体" w:hAnsi="宋体" w:eastAsia="宋体" w:cs="宋体"/>
          <w:i w:val="0"/>
          <w:iCs/>
          <w:sz w:val="24"/>
          <w:szCs w:val="24"/>
          <w:u w:val="none"/>
          <w:lang w:val="en-US" w:eastAsia="zh-CN"/>
        </w:rPr>
        <w:t>.</w:t>
      </w:r>
      <w:r>
        <w:rPr>
          <w:rFonts w:hint="eastAsia" w:ascii="宋体" w:hAnsi="宋体" w:eastAsia="宋体" w:cs="宋体"/>
          <w:i w:val="0"/>
          <w:iCs/>
          <w:sz w:val="24"/>
          <w:szCs w:val="24"/>
          <w:u w:val="none"/>
        </w:rPr>
        <w:t>项目编号：</w:t>
      </w:r>
      <w:r>
        <w:rPr>
          <w:rFonts w:hint="eastAsia" w:ascii="宋体" w:hAnsi="宋体" w:eastAsia="宋体" w:cs="宋体"/>
          <w:i w:val="0"/>
          <w:iCs/>
          <w:sz w:val="24"/>
          <w:szCs w:val="24"/>
          <w:u w:val="none"/>
          <w:lang w:val="en-US" w:eastAsia="zh-CN"/>
        </w:rPr>
        <w:t xml:space="preserve">SYZFCG-2023-08-2   </w:t>
      </w:r>
    </w:p>
    <w:p>
      <w:pPr>
        <w:spacing w:line="560" w:lineRule="exact"/>
        <w:ind w:left="719" w:leftChars="228" w:hanging="240" w:hangingChars="100"/>
        <w:jc w:val="left"/>
        <w:rPr>
          <w:rFonts w:hint="eastAsia" w:ascii="宋体" w:hAnsi="宋体" w:eastAsia="宋体" w:cs="宋体"/>
          <w:i w:val="0"/>
          <w:iCs/>
          <w:sz w:val="24"/>
          <w:szCs w:val="24"/>
          <w:u w:val="none"/>
          <w:lang w:val="en-US" w:eastAsia="zh-CN"/>
        </w:rPr>
      </w:pPr>
      <w:r>
        <w:rPr>
          <w:rFonts w:hint="eastAsia" w:ascii="宋体" w:hAnsi="宋体" w:eastAsia="宋体" w:cs="宋体"/>
          <w:i w:val="0"/>
          <w:iCs/>
          <w:sz w:val="24"/>
          <w:szCs w:val="24"/>
          <w:u w:val="none"/>
          <w:lang w:val="en-US" w:eastAsia="zh-CN"/>
        </w:rPr>
        <w:t>3.</w:t>
      </w:r>
      <w:r>
        <w:rPr>
          <w:rFonts w:hint="eastAsia" w:ascii="宋体" w:hAnsi="宋体" w:eastAsia="宋体" w:cs="宋体"/>
          <w:i w:val="0"/>
          <w:iCs/>
          <w:sz w:val="24"/>
          <w:szCs w:val="24"/>
          <w:u w:val="none"/>
        </w:rPr>
        <w:t>项目预算：</w:t>
      </w:r>
      <w:r>
        <w:rPr>
          <w:rFonts w:hint="eastAsia" w:ascii="宋体" w:hAnsi="宋体" w:eastAsia="宋体" w:cs="宋体"/>
          <w:i w:val="0"/>
          <w:iCs/>
          <w:sz w:val="24"/>
          <w:szCs w:val="24"/>
          <w:u w:val="none"/>
          <w:lang w:val="en-US" w:eastAsia="zh-CN"/>
        </w:rPr>
        <w:t>第一包采购预算金额：1500000.00元；最高限价为1500000.00元；超出采购预算金额（最高限价）的投标，按无效投标处理。</w:t>
      </w:r>
    </w:p>
    <w:p>
      <w:pPr>
        <w:spacing w:line="560" w:lineRule="exact"/>
        <w:ind w:firstLine="480" w:firstLineChars="200"/>
        <w:jc w:val="left"/>
        <w:rPr>
          <w:rFonts w:hint="eastAsia" w:ascii="宋体" w:hAnsi="宋体" w:eastAsia="宋体" w:cs="宋体"/>
          <w:i w:val="0"/>
          <w:iCs/>
          <w:sz w:val="24"/>
          <w:szCs w:val="24"/>
          <w:u w:val="none"/>
        </w:rPr>
      </w:pPr>
      <w:r>
        <w:rPr>
          <w:rFonts w:hint="eastAsia" w:ascii="宋体" w:hAnsi="宋体" w:eastAsia="宋体" w:cs="宋体"/>
          <w:i w:val="0"/>
          <w:iCs/>
          <w:sz w:val="24"/>
          <w:szCs w:val="24"/>
          <w:u w:val="none"/>
        </w:rPr>
        <w:t>4</w:t>
      </w:r>
      <w:r>
        <w:rPr>
          <w:rFonts w:hint="eastAsia" w:ascii="宋体" w:hAnsi="宋体" w:eastAsia="宋体" w:cs="宋体"/>
          <w:i w:val="0"/>
          <w:iCs/>
          <w:sz w:val="24"/>
          <w:szCs w:val="24"/>
          <w:u w:val="none"/>
          <w:lang w:val="en-US" w:eastAsia="zh-CN"/>
        </w:rPr>
        <w:t>.</w:t>
      </w:r>
      <w:r>
        <w:rPr>
          <w:rFonts w:hint="eastAsia" w:ascii="宋体" w:hAnsi="宋体" w:eastAsia="宋体" w:cs="宋体"/>
          <w:i w:val="0"/>
          <w:iCs/>
          <w:sz w:val="24"/>
          <w:szCs w:val="24"/>
          <w:u w:val="none"/>
        </w:rPr>
        <w:t>资金来源：</w:t>
      </w:r>
      <w:r>
        <w:rPr>
          <w:rFonts w:hint="eastAsia" w:ascii="宋体" w:hAnsi="宋体" w:eastAsia="宋体" w:cs="宋体"/>
          <w:i w:val="0"/>
          <w:iCs/>
          <w:sz w:val="24"/>
          <w:szCs w:val="24"/>
          <w:u w:val="none"/>
          <w:lang w:val="en-US" w:eastAsia="zh-CN"/>
        </w:rPr>
        <w:t>财政性资金</w:t>
      </w:r>
      <w:r>
        <w:rPr>
          <w:rFonts w:hint="eastAsia" w:ascii="宋体" w:hAnsi="宋体" w:eastAsia="宋体" w:cs="宋体"/>
          <w:i w:val="0"/>
          <w:iCs/>
          <w:sz w:val="24"/>
          <w:szCs w:val="24"/>
          <w:u w:val="none"/>
          <w:lang w:eastAsia="zh-CN"/>
        </w:rPr>
        <w:t>。</w:t>
      </w:r>
    </w:p>
    <w:p>
      <w:pPr>
        <w:spacing w:line="560" w:lineRule="exact"/>
        <w:ind w:firstLine="480" w:firstLineChars="200"/>
        <w:jc w:val="left"/>
        <w:rPr>
          <w:rFonts w:hint="eastAsia" w:ascii="宋体" w:hAnsi="宋体" w:eastAsia="宋体" w:cs="宋体"/>
          <w:i w:val="0"/>
          <w:iCs/>
          <w:sz w:val="24"/>
          <w:szCs w:val="24"/>
          <w:u w:val="none"/>
          <w:lang w:val="en-US" w:eastAsia="zh-CN"/>
        </w:rPr>
      </w:pPr>
      <w:r>
        <w:rPr>
          <w:rFonts w:hint="eastAsia" w:ascii="宋体" w:hAnsi="宋体" w:eastAsia="宋体" w:cs="宋体"/>
          <w:i w:val="0"/>
          <w:iCs/>
          <w:sz w:val="24"/>
          <w:szCs w:val="24"/>
          <w:u w:val="none"/>
          <w:lang w:val="en-US" w:eastAsia="zh-CN"/>
        </w:rPr>
        <w:t>5.送货地点：三亚市发展和改革委员会指定地点</w:t>
      </w:r>
    </w:p>
    <w:p>
      <w:pPr>
        <w:spacing w:line="560" w:lineRule="exact"/>
        <w:ind w:firstLine="480" w:firstLineChars="200"/>
        <w:jc w:val="left"/>
        <w:rPr>
          <w:rFonts w:hint="eastAsia" w:ascii="宋体" w:hAnsi="宋体" w:eastAsia="宋体" w:cs="宋体"/>
          <w:b/>
          <w:bCs w:val="0"/>
          <w:color w:val="000000"/>
          <w:kern w:val="2"/>
          <w:sz w:val="24"/>
          <w:szCs w:val="24"/>
          <w:lang w:val="en-US" w:eastAsia="zh-CN" w:bidi="ar-SA"/>
        </w:rPr>
      </w:pPr>
      <w:r>
        <w:rPr>
          <w:rFonts w:hint="eastAsia" w:ascii="宋体" w:hAnsi="宋体" w:eastAsia="宋体" w:cs="宋体"/>
          <w:i w:val="0"/>
          <w:iCs/>
          <w:sz w:val="24"/>
          <w:szCs w:val="24"/>
          <w:u w:val="none"/>
          <w:lang w:val="en-US" w:eastAsia="zh-CN"/>
        </w:rPr>
        <w:t>6.项目所属行业：根据国家统计局关于印发《统计上大中小微型企业划分办法（2017）》的通知，本项目所属行业：☑其他未列明行业。</w:t>
      </w:r>
    </w:p>
    <w:p>
      <w:pPr>
        <w:spacing w:line="560" w:lineRule="exact"/>
        <w:ind w:firstLine="482" w:firstLineChars="200"/>
        <w:jc w:val="left"/>
        <w:rPr>
          <w:rFonts w:hint="eastAsia" w:ascii="宋体" w:hAnsi="宋体" w:eastAsia="宋体" w:cs="宋体"/>
          <w:b/>
          <w:bCs w:val="0"/>
          <w:color w:val="000000"/>
          <w:kern w:val="2"/>
          <w:sz w:val="24"/>
          <w:szCs w:val="24"/>
          <w:lang w:val="en-US" w:eastAsia="zh-CN" w:bidi="ar-SA"/>
        </w:rPr>
      </w:pPr>
      <w:r>
        <w:rPr>
          <w:rFonts w:hint="eastAsia" w:ascii="宋体" w:hAnsi="宋体" w:eastAsia="宋体" w:cs="宋体"/>
          <w:b/>
          <w:bCs w:val="0"/>
          <w:color w:val="000000"/>
          <w:kern w:val="2"/>
          <w:sz w:val="24"/>
          <w:szCs w:val="24"/>
          <w:lang w:val="en-US" w:eastAsia="zh-CN" w:bidi="ar-SA"/>
        </w:rPr>
        <w:t>二、货物名称、规格和数量</w:t>
      </w:r>
    </w:p>
    <w:tbl>
      <w:tblPr>
        <w:tblStyle w:val="4"/>
        <w:tblW w:w="9840" w:type="dxa"/>
        <w:tblInd w:w="-823" w:type="dxa"/>
        <w:tblLayout w:type="fixed"/>
        <w:tblCellMar>
          <w:top w:w="0" w:type="dxa"/>
          <w:left w:w="0" w:type="dxa"/>
          <w:bottom w:w="0" w:type="dxa"/>
          <w:right w:w="0" w:type="dxa"/>
        </w:tblCellMar>
      </w:tblPr>
      <w:tblGrid>
        <w:gridCol w:w="690"/>
        <w:gridCol w:w="2460"/>
        <w:gridCol w:w="2220"/>
        <w:gridCol w:w="765"/>
        <w:gridCol w:w="840"/>
        <w:gridCol w:w="1320"/>
        <w:gridCol w:w="1545"/>
      </w:tblGrid>
      <w:tr>
        <w:tblPrEx>
          <w:tblLayout w:type="fixed"/>
          <w:tblCellMar>
            <w:top w:w="0" w:type="dxa"/>
            <w:left w:w="0" w:type="dxa"/>
            <w:bottom w:w="0" w:type="dxa"/>
            <w:right w:w="0" w:type="dxa"/>
          </w:tblCellMar>
        </w:tblPrEx>
        <w:trPr>
          <w:trHeight w:val="705"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序号</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采购品目名称</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宋体"/>
                <w:lang w:eastAsia="zh-CN"/>
              </w:rPr>
            </w:pPr>
            <w:r>
              <w:rPr>
                <w:rFonts w:hint="eastAsia"/>
              </w:rPr>
              <w:t>规格和配置技术参数</w:t>
            </w:r>
            <w:r>
              <w:rPr>
                <w:rFonts w:hint="eastAsia"/>
                <w:lang w:eastAsia="zh-CN"/>
              </w:rPr>
              <w:t>（</w:t>
            </w:r>
            <w:r>
              <w:rPr>
                <w:rFonts w:hint="eastAsia"/>
                <w:lang w:val="en-US" w:eastAsia="zh-CN"/>
              </w:rPr>
              <w:t>技术要求</w:t>
            </w:r>
            <w:r>
              <w:rPr>
                <w:rFonts w:hint="eastAsia"/>
                <w:lang w:eastAsia="zh-CN"/>
              </w:rPr>
              <w:t>）</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数量</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单位</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是否进口产品</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备注</w:t>
            </w:r>
          </w:p>
        </w:tc>
      </w:tr>
      <w:tr>
        <w:tblPrEx>
          <w:tblLayout w:type="fixed"/>
          <w:tblCellMar>
            <w:top w:w="0" w:type="dxa"/>
            <w:left w:w="0" w:type="dxa"/>
            <w:bottom w:w="0" w:type="dxa"/>
            <w:right w:w="0" w:type="dxa"/>
          </w:tblCellMar>
        </w:tblPrEx>
        <w:trPr>
          <w:trHeight w:val="600" w:hRule="atLeast"/>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000000"/>
                <w:sz w:val="24"/>
                <w:szCs w:val="24"/>
              </w:rPr>
            </w:pP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合计</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rPr>
                <w:rFonts w:hint="eastAsia" w:ascii="宋体" w:hAnsi="宋体" w:eastAsia="宋体" w:cs="宋体"/>
                <w:b/>
                <w:color w:val="000000"/>
                <w:sz w:val="24"/>
                <w:szCs w:val="24"/>
              </w:rPr>
            </w:pP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6</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000000"/>
                <w:sz w:val="24"/>
                <w:szCs w:val="24"/>
              </w:rPr>
            </w:pP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000000"/>
                <w:sz w:val="24"/>
                <w:szCs w:val="24"/>
              </w:rPr>
            </w:pP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 w:val="24"/>
                <w:szCs w:val="24"/>
              </w:rPr>
            </w:pPr>
          </w:p>
        </w:tc>
      </w:tr>
      <w:tr>
        <w:tblPrEx>
          <w:tblLayout w:type="fixed"/>
          <w:tblCellMar>
            <w:top w:w="0" w:type="dxa"/>
            <w:left w:w="0" w:type="dxa"/>
            <w:bottom w:w="0" w:type="dxa"/>
            <w:right w:w="0" w:type="dxa"/>
          </w:tblCellMar>
        </w:tblPrEx>
        <w:trPr>
          <w:trHeight w:val="6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eastAsia="zh-CN" w:bidi="ar"/>
              </w:rPr>
              <w:t>国产纯电动七座商务车</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kern w:val="0"/>
                <w:sz w:val="24"/>
                <w:szCs w:val="24"/>
                <w:lang w:bidi="ar"/>
              </w:rPr>
              <w:t>详见</w:t>
            </w:r>
            <w:r>
              <w:rPr>
                <w:rFonts w:hint="eastAsia" w:ascii="宋体" w:hAnsi="宋体" w:eastAsia="宋体" w:cs="宋体"/>
                <w:color w:val="000000"/>
                <w:kern w:val="0"/>
                <w:sz w:val="24"/>
                <w:szCs w:val="24"/>
                <w:lang w:val="en-US" w:eastAsia="zh-CN" w:bidi="ar"/>
              </w:rPr>
              <w:t>如下</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val="en-US" w:eastAsia="zh-CN" w:bidi="ar"/>
              </w:rPr>
              <w:t>6</w:t>
            </w:r>
          </w:p>
        </w:tc>
        <w:tc>
          <w:tcPr>
            <w:tcW w:w="8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eastAsia="zh-CN" w:bidi="ar"/>
              </w:rPr>
              <w:t>辆</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否</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第</w:t>
            </w:r>
            <w:r>
              <w:rPr>
                <w:rFonts w:hint="eastAsia" w:ascii="宋体" w:hAnsi="宋体" w:eastAsia="宋体" w:cs="宋体"/>
                <w:color w:val="000000"/>
                <w:sz w:val="24"/>
                <w:szCs w:val="24"/>
                <w:lang w:eastAsia="zh-CN"/>
              </w:rPr>
              <w:t>一包</w:t>
            </w:r>
          </w:p>
        </w:tc>
      </w:tr>
    </w:tbl>
    <w:p>
      <w:pPr>
        <w:spacing w:line="360" w:lineRule="auto"/>
        <w:jc w:val="center"/>
        <w:outlineLvl w:val="0"/>
        <w:rPr>
          <w:rFonts w:hint="eastAsia" w:ascii="宋体" w:hAnsi="宋体" w:eastAsia="宋体" w:cs="宋体"/>
          <w:b/>
          <w:color w:val="000000"/>
          <w:sz w:val="24"/>
          <w:szCs w:val="24"/>
          <w:lang w:eastAsia="zh-CN"/>
        </w:rPr>
      </w:pPr>
    </w:p>
    <w:p>
      <w:pPr>
        <w:spacing w:line="360" w:lineRule="auto"/>
        <w:jc w:val="center"/>
        <w:outlineLvl w:val="0"/>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lang w:val="en-US" w:eastAsia="zh-CN"/>
        </w:rPr>
        <w:t>第</w:t>
      </w:r>
      <w:r>
        <w:rPr>
          <w:rFonts w:hint="eastAsia" w:ascii="宋体" w:hAnsi="宋体" w:eastAsia="宋体" w:cs="宋体"/>
          <w:b/>
          <w:color w:val="000000"/>
          <w:sz w:val="24"/>
          <w:szCs w:val="24"/>
          <w:lang w:eastAsia="zh-CN"/>
        </w:rPr>
        <w:t>一包：</w:t>
      </w:r>
      <w:r>
        <w:rPr>
          <w:rFonts w:hint="eastAsia" w:ascii="宋体" w:hAnsi="宋体" w:eastAsia="宋体" w:cs="宋体"/>
          <w:b/>
          <w:bCs/>
          <w:color w:val="auto"/>
          <w:kern w:val="0"/>
          <w:sz w:val="24"/>
          <w:szCs w:val="24"/>
          <w:lang w:val="en-US" w:eastAsia="zh-CN"/>
        </w:rPr>
        <w:t>国产纯电动七座商务车</w:t>
      </w:r>
    </w:p>
    <w:p>
      <w:pPr>
        <w:pStyle w:val="2"/>
        <w:spacing w:before="0" w:beforeAutospacing="0" w:after="0" w:afterAutospacing="0" w:line="420" w:lineRule="exact"/>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一、技术要求</w:t>
      </w:r>
      <w:r>
        <w:rPr>
          <w:rFonts w:hint="eastAsia" w:ascii="宋体" w:hAnsi="宋体" w:eastAsia="宋体" w:cs="宋体"/>
          <w:b/>
          <w:bCs/>
          <w:sz w:val="24"/>
          <w:szCs w:val="24"/>
          <w:lang w:val="en-US" w:eastAsia="zh-CN"/>
        </w:rPr>
        <w:t xml:space="preserve"> </w:t>
      </w:r>
    </w:p>
    <w:p>
      <w:pPr>
        <w:spacing w:line="360" w:lineRule="auto"/>
        <w:rPr>
          <w:rFonts w:hint="eastAsia" w:ascii="宋体" w:hAnsi="宋体" w:eastAsia="宋体" w:cs="宋体"/>
          <w:b w:val="0"/>
          <w:bCs/>
          <w:color w:val="auto"/>
          <w:kern w:val="0"/>
          <w:sz w:val="24"/>
          <w:szCs w:val="24"/>
          <w:lang w:val="en-US" w:eastAsia="zh-CN"/>
        </w:rPr>
      </w:pPr>
      <w:r>
        <w:rPr>
          <w:rFonts w:hint="eastAsia" w:ascii="宋体" w:hAnsi="宋体" w:eastAsia="宋体" w:cs="宋体"/>
          <w:color w:val="auto"/>
          <w:sz w:val="24"/>
          <w:szCs w:val="24"/>
          <w:lang w:val="en-US" w:eastAsia="zh-CN"/>
        </w:rPr>
        <w:t xml:space="preserve">    </w:t>
      </w:r>
      <w:r>
        <w:rPr>
          <w:rFonts w:hint="eastAsia" w:ascii="宋体" w:hAnsi="宋体" w:eastAsia="宋体" w:cs="宋体"/>
          <w:b w:val="0"/>
          <w:bCs/>
          <w:color w:val="auto"/>
          <w:kern w:val="0"/>
          <w:sz w:val="24"/>
          <w:szCs w:val="24"/>
          <w:lang w:val="en-US" w:eastAsia="zh-CN"/>
        </w:rPr>
        <w:t>1.车身长度≥4800mm。</w:t>
      </w:r>
    </w:p>
    <w:p>
      <w:pPr>
        <w:spacing w:line="360" w:lineRule="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 xml:space="preserve">    2.车身宽度≥1800mm。</w:t>
      </w:r>
    </w:p>
    <w:p>
      <w:pPr>
        <w:spacing w:line="360" w:lineRule="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 xml:space="preserve">    3.轴距≥2800mm。</w:t>
      </w:r>
    </w:p>
    <w:p>
      <w:pPr>
        <w:spacing w:line="360" w:lineRule="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 xml:space="preserve">    4.NEDC综合工况续航里程≥350km。</w:t>
      </w:r>
    </w:p>
    <w:p>
      <w:pPr>
        <w:spacing w:line="360" w:lineRule="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 xml:space="preserve">    5.每车免费配建充电桩1个（含30米安装缆线）。</w:t>
      </w:r>
    </w:p>
    <w:p>
      <w:pPr>
        <w:spacing w:line="360" w:lineRule="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 xml:space="preserve">    6.座位数：7座</w:t>
      </w:r>
    </w:p>
    <w:p>
      <w:pPr>
        <w:spacing w:line="360" w:lineRule="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 xml:space="preserve">    7.车身颜色：黑色、灰色</w:t>
      </w:r>
    </w:p>
    <w:p>
      <w:pPr>
        <w:pStyle w:val="2"/>
        <w:spacing w:before="0" w:beforeAutospacing="0" w:after="0" w:afterAutospacing="0" w:line="420" w:lineRule="exact"/>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二、商务要求</w:t>
      </w:r>
    </w:p>
    <w:p>
      <w:pPr>
        <w:keepNext w:val="0"/>
        <w:keepLines w:val="0"/>
        <w:pageBreakBefore w:val="0"/>
        <w:kinsoku/>
        <w:wordWrap/>
        <w:overflowPunct/>
        <w:topLinePunct w:val="0"/>
        <w:autoSpaceDE/>
        <w:autoSpaceDN/>
        <w:bidi w:val="0"/>
        <w:adjustRightInd/>
        <w:snapToGrid/>
        <w:spacing w:line="560" w:lineRule="exact"/>
        <w:ind w:left="1200" w:hanging="1200" w:hangingChars="5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    1.</w:t>
      </w:r>
      <w:r>
        <w:rPr>
          <w:rFonts w:hint="eastAsia" w:ascii="宋体" w:hAnsi="宋体" w:eastAsia="宋体" w:cs="宋体"/>
          <w:color w:val="auto"/>
          <w:sz w:val="24"/>
          <w:szCs w:val="24"/>
        </w:rPr>
        <w:t>交货时间：合同签订后</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lang w:eastAsia="zh-CN"/>
        </w:rPr>
        <w:t>日</w:t>
      </w:r>
      <w:r>
        <w:rPr>
          <w:rFonts w:hint="eastAsia" w:ascii="宋体" w:hAnsi="宋体" w:eastAsia="宋体" w:cs="宋体"/>
          <w:color w:val="auto"/>
          <w:sz w:val="24"/>
          <w:szCs w:val="24"/>
        </w:rPr>
        <w:t>内完成交付</w:t>
      </w:r>
      <w:r>
        <w:rPr>
          <w:rFonts w:hint="eastAsia" w:ascii="宋体" w:hAnsi="宋体" w:eastAsia="宋体" w:cs="宋体"/>
          <w:color w:val="auto"/>
          <w:sz w:val="24"/>
          <w:szCs w:val="24"/>
          <w:lang w:eastAsia="zh-CN"/>
        </w:rPr>
        <w:t>。</w:t>
      </w:r>
    </w:p>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2. </w:t>
      </w:r>
      <w:r>
        <w:rPr>
          <w:rFonts w:hint="eastAsia" w:ascii="宋体" w:hAnsi="宋体" w:eastAsia="宋体" w:cs="宋体"/>
          <w:color w:val="auto"/>
          <w:sz w:val="24"/>
          <w:szCs w:val="24"/>
        </w:rPr>
        <w:t>交货地点：</w:t>
      </w:r>
      <w:r>
        <w:rPr>
          <w:rFonts w:hint="eastAsia" w:ascii="宋体" w:hAnsi="宋体" w:eastAsia="宋体" w:cs="宋体"/>
          <w:color w:val="auto"/>
          <w:sz w:val="24"/>
          <w:szCs w:val="24"/>
          <w:lang w:eastAsia="zh-CN"/>
        </w:rPr>
        <w:t>三亚市发展和改革委员会指定地点。</w:t>
      </w:r>
    </w:p>
    <w:p>
      <w:pPr>
        <w:keepNext w:val="0"/>
        <w:keepLines w:val="0"/>
        <w:pageBreakBefore w:val="0"/>
        <w:kinsoku/>
        <w:wordWrap/>
        <w:overflowPunct/>
        <w:topLinePunct w:val="0"/>
        <w:autoSpaceDE/>
        <w:autoSpaceDN/>
        <w:bidi w:val="0"/>
        <w:adjustRightInd/>
        <w:snapToGrid/>
        <w:spacing w:line="560" w:lineRule="exact"/>
        <w:ind w:left="1200" w:hanging="1200" w:hangingChars="5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    3.</w:t>
      </w:r>
      <w:r>
        <w:rPr>
          <w:rFonts w:hint="eastAsia" w:ascii="宋体" w:hAnsi="宋体" w:eastAsia="宋体" w:cs="宋体"/>
          <w:color w:val="auto"/>
          <w:sz w:val="24"/>
          <w:szCs w:val="24"/>
        </w:rPr>
        <w:t>付款方式及条件</w:t>
      </w:r>
      <w:r>
        <w:rPr>
          <w:rFonts w:hint="eastAsia" w:ascii="宋体" w:hAnsi="宋体" w:eastAsia="宋体" w:cs="宋体"/>
          <w:color w:val="auto"/>
          <w:sz w:val="24"/>
          <w:szCs w:val="24"/>
          <w:lang w:eastAsia="zh-CN"/>
        </w:rPr>
        <w:t>：</w:t>
      </w:r>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24"/>
          <w:sz w:val="24"/>
          <w:szCs w:val="24"/>
          <w:highlight w:val="none"/>
        </w:rPr>
      </w:pPr>
      <w:r>
        <w:rPr>
          <w:rFonts w:hint="eastAsia" w:ascii="宋体" w:hAnsi="宋体" w:eastAsia="宋体" w:cs="宋体"/>
          <w:color w:val="auto"/>
          <w:kern w:val="24"/>
          <w:sz w:val="24"/>
          <w:szCs w:val="24"/>
          <w:highlight w:val="none"/>
        </w:rPr>
        <w:t>（1）本项目合同款项以银行转账方式通过公对公转账的方式转入乙方提供的指定账户。</w:t>
      </w:r>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kern w:val="24"/>
          <w:sz w:val="24"/>
          <w:szCs w:val="24"/>
          <w:highlight w:val="none"/>
        </w:rPr>
        <w:t>（2）乙方将货物全部运送到甲方指定地点并安装调试完毕，经甲方验收合格后，甲方向乙方支付合同全部总金额。甲方付款前乙方须及时提供有效等额、合法、有效发票给甲方报账，甲方在向财政部门提出付款申请后，视为甲方已完成本合同约定的付款义务，财政部门正常审批时间不视为甲方逾期付款，甲方不承担违约责任。</w:t>
      </w:r>
    </w:p>
    <w:p>
      <w:pPr>
        <w:keepNext w:val="0"/>
        <w:keepLines w:val="0"/>
        <w:pageBreakBefore w:val="0"/>
        <w:kinsoku/>
        <w:wordWrap/>
        <w:overflowPunct/>
        <w:topLinePunct w:val="0"/>
        <w:autoSpaceDE/>
        <w:autoSpaceDN/>
        <w:bidi w:val="0"/>
        <w:adjustRightInd/>
        <w:snapToGrid/>
        <w:spacing w:line="560" w:lineRule="exact"/>
        <w:ind w:left="1200" w:hanging="1200" w:hangingChars="500"/>
        <w:rPr>
          <w:rFonts w:hint="eastAsia" w:ascii="宋体" w:hAnsi="宋体" w:eastAsia="宋体" w:cs="宋体"/>
          <w:color w:val="auto"/>
          <w:sz w:val="24"/>
          <w:szCs w:val="24"/>
          <w:lang w:eastAsia="zh-CN"/>
        </w:rPr>
      </w:pPr>
      <w:r>
        <w:rPr>
          <w:rFonts w:hint="eastAsia" w:ascii="宋体" w:hAnsi="宋体" w:eastAsia="宋体" w:cs="宋体"/>
          <w:bCs/>
          <w:color w:val="auto"/>
          <w:sz w:val="24"/>
          <w:szCs w:val="24"/>
          <w:lang w:val="en-US" w:eastAsia="zh-CN"/>
        </w:rPr>
        <w:t xml:space="preserve">   4.</w:t>
      </w:r>
      <w:r>
        <w:rPr>
          <w:rFonts w:hint="eastAsia" w:ascii="宋体" w:hAnsi="宋体" w:eastAsia="宋体" w:cs="宋体"/>
          <w:bCs/>
          <w:color w:val="auto"/>
          <w:sz w:val="24"/>
          <w:szCs w:val="24"/>
          <w:lang w:eastAsia="zh-CN"/>
        </w:rPr>
        <w:t>包装和</w:t>
      </w:r>
      <w:r>
        <w:rPr>
          <w:rFonts w:hint="eastAsia" w:ascii="宋体" w:hAnsi="宋体" w:eastAsia="宋体" w:cs="宋体"/>
          <w:color w:val="auto"/>
          <w:sz w:val="24"/>
          <w:szCs w:val="24"/>
          <w:lang w:eastAsia="zh-CN"/>
        </w:rPr>
        <w:t>运输：</w:t>
      </w:r>
    </w:p>
    <w:p>
      <w:pPr>
        <w:keepNext w:val="0"/>
        <w:keepLines w:val="0"/>
        <w:pageBreakBefore w:val="0"/>
        <w:kinsoku/>
        <w:wordWrap/>
        <w:overflowPunct/>
        <w:topLinePunct w:val="0"/>
        <w:autoSpaceDE/>
        <w:autoSpaceDN/>
        <w:bidi w:val="0"/>
        <w:adjustRightInd/>
        <w:snapToGrid/>
        <w:spacing w:line="560" w:lineRule="exact"/>
        <w:ind w:left="1200" w:hanging="1200" w:hangingChars="5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（1）</w:t>
      </w:r>
      <w:r>
        <w:rPr>
          <w:rFonts w:hint="eastAsia" w:ascii="宋体" w:hAnsi="宋体" w:eastAsia="宋体" w:cs="宋体"/>
          <w:color w:val="auto"/>
          <w:sz w:val="24"/>
          <w:szCs w:val="24"/>
        </w:rPr>
        <w:t>乙方负责办理运输，将货物运抵</w:t>
      </w:r>
      <w:r>
        <w:rPr>
          <w:rFonts w:hint="eastAsia" w:ascii="宋体" w:hAnsi="宋体" w:eastAsia="宋体" w:cs="宋体"/>
          <w:color w:val="auto"/>
          <w:sz w:val="24"/>
          <w:szCs w:val="24"/>
          <w:lang w:eastAsia="zh-CN"/>
        </w:rPr>
        <w:t>采购人指定</w:t>
      </w:r>
      <w:r>
        <w:rPr>
          <w:rFonts w:hint="eastAsia" w:ascii="宋体" w:hAnsi="宋体" w:eastAsia="宋体" w:cs="宋体"/>
          <w:color w:val="auto"/>
          <w:sz w:val="24"/>
          <w:szCs w:val="24"/>
        </w:rPr>
        <w:t>现场。</w:t>
      </w:r>
    </w:p>
    <w:p>
      <w:pPr>
        <w:keepNext w:val="0"/>
        <w:keepLines w:val="0"/>
        <w:pageBreakBefore w:val="0"/>
        <w:kinsoku/>
        <w:wordWrap/>
        <w:overflowPunct/>
        <w:topLinePunct w:val="0"/>
        <w:autoSpaceDE/>
        <w:autoSpaceDN/>
        <w:bidi w:val="0"/>
        <w:adjustRightInd/>
        <w:snapToGrid/>
        <w:spacing w:line="560" w:lineRule="exact"/>
        <w:ind w:left="1200" w:hanging="1200" w:hangingChars="5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（2）</w:t>
      </w:r>
      <w:r>
        <w:rPr>
          <w:rFonts w:hint="eastAsia" w:ascii="宋体" w:hAnsi="宋体" w:eastAsia="宋体" w:cs="宋体"/>
          <w:color w:val="auto"/>
          <w:sz w:val="24"/>
          <w:szCs w:val="24"/>
        </w:rPr>
        <w:t>有关运输的一切费用由乙方承担。</w:t>
      </w:r>
    </w:p>
    <w:p>
      <w:pPr>
        <w:keepNext w:val="0"/>
        <w:keepLines w:val="0"/>
        <w:pageBreakBefore w:val="0"/>
        <w:kinsoku/>
        <w:wordWrap/>
        <w:overflowPunct/>
        <w:topLinePunct w:val="0"/>
        <w:autoSpaceDE/>
        <w:autoSpaceDN/>
        <w:bidi w:val="0"/>
        <w:adjustRightInd/>
        <w:snapToGrid/>
        <w:spacing w:line="560" w:lineRule="exact"/>
        <w:ind w:left="1200" w:hanging="1200" w:hangingChars="5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    5.</w:t>
      </w:r>
      <w:r>
        <w:rPr>
          <w:rFonts w:hint="eastAsia" w:ascii="宋体" w:hAnsi="宋体" w:eastAsia="宋体" w:cs="宋体"/>
          <w:color w:val="auto"/>
          <w:sz w:val="24"/>
          <w:szCs w:val="24"/>
          <w:lang w:eastAsia="zh-CN"/>
        </w:rPr>
        <w:t>售后服务：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hint="eastAsia" w:ascii="宋体" w:hAnsi="宋体" w:eastAsia="宋体" w:cs="宋体"/>
          <w:color w:val="auto"/>
          <w:kern w:val="0"/>
          <w:sz w:val="24"/>
          <w:szCs w:val="24"/>
          <w:shd w:val="clear" w:color="auto" w:fill="FFFFFF"/>
          <w:lang w:bidi="ar"/>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bidi="ar"/>
        </w:rPr>
        <w:t>保修期为自用车提车之日起</w:t>
      </w:r>
      <w:r>
        <w:rPr>
          <w:rFonts w:hint="eastAsia" w:ascii="宋体" w:hAnsi="宋体" w:eastAsia="宋体" w:cs="宋体"/>
          <w:color w:val="auto"/>
          <w:kern w:val="0"/>
          <w:sz w:val="24"/>
          <w:szCs w:val="24"/>
          <w:u w:val="single"/>
          <w:shd w:val="clear" w:color="auto" w:fill="FFFFFF"/>
          <w:lang w:val="en-US" w:eastAsia="zh-CN" w:bidi="ar"/>
        </w:rPr>
        <w:t xml:space="preserve">     </w:t>
      </w:r>
      <w:r>
        <w:rPr>
          <w:rFonts w:hint="eastAsia" w:ascii="宋体" w:hAnsi="宋体" w:eastAsia="宋体" w:cs="宋体"/>
          <w:color w:val="auto"/>
          <w:sz w:val="24"/>
          <w:szCs w:val="24"/>
          <w:lang w:bidi="ar"/>
        </w:rPr>
        <w:t>年或</w:t>
      </w:r>
      <w:r>
        <w:rPr>
          <w:rFonts w:hint="eastAsia" w:ascii="宋体" w:hAnsi="宋体" w:eastAsia="宋体" w:cs="宋体"/>
          <w:color w:val="auto"/>
          <w:kern w:val="0"/>
          <w:sz w:val="24"/>
          <w:szCs w:val="24"/>
          <w:u w:val="single"/>
          <w:shd w:val="clear" w:color="auto" w:fill="FFFFFF"/>
          <w:lang w:val="en-US" w:eastAsia="zh-CN" w:bidi="ar"/>
        </w:rPr>
        <w:t xml:space="preserve">     </w:t>
      </w:r>
      <w:r>
        <w:rPr>
          <w:rFonts w:hint="eastAsia" w:ascii="宋体" w:hAnsi="宋体" w:eastAsia="宋体" w:cs="宋体"/>
          <w:color w:val="auto"/>
          <w:sz w:val="24"/>
          <w:szCs w:val="24"/>
          <w:lang w:bidi="ar"/>
        </w:rPr>
        <w:t>万公里，</w:t>
      </w:r>
      <w:r>
        <w:rPr>
          <w:rFonts w:hint="eastAsia" w:ascii="宋体" w:hAnsi="宋体" w:eastAsia="宋体" w:cs="宋体"/>
          <w:color w:val="auto"/>
          <w:kern w:val="24"/>
          <w:sz w:val="24"/>
          <w:szCs w:val="24"/>
        </w:rPr>
        <w:t>供应商</w:t>
      </w:r>
      <w:r>
        <w:rPr>
          <w:rFonts w:hint="eastAsia" w:ascii="宋体" w:hAnsi="宋体" w:eastAsia="宋体" w:cs="宋体"/>
          <w:color w:val="auto"/>
          <w:sz w:val="24"/>
          <w:szCs w:val="24"/>
          <w:lang w:bidi="ar"/>
        </w:rPr>
        <w:t>须提供在该品牌4S店或</w:t>
      </w:r>
      <w:r>
        <w:rPr>
          <w:rFonts w:hint="eastAsia" w:ascii="宋体" w:hAnsi="宋体" w:eastAsia="宋体" w:cs="宋体"/>
          <w:color w:val="auto"/>
          <w:kern w:val="0"/>
          <w:sz w:val="24"/>
          <w:szCs w:val="24"/>
          <w:shd w:val="clear" w:color="auto" w:fill="FFFFFF"/>
          <w:lang w:bidi="ar"/>
        </w:rPr>
        <w:t>特约维修站进行免费强保及有偿例保,经鉴定属“三包”范围内的质量故障,</w:t>
      </w:r>
      <w:r>
        <w:rPr>
          <w:rFonts w:hint="eastAsia" w:ascii="宋体" w:hAnsi="宋体" w:eastAsia="宋体" w:cs="宋体"/>
          <w:color w:val="auto"/>
          <w:kern w:val="24"/>
          <w:sz w:val="24"/>
          <w:szCs w:val="24"/>
        </w:rPr>
        <w:t xml:space="preserve"> 供应商</w:t>
      </w:r>
      <w:r>
        <w:rPr>
          <w:rFonts w:hint="eastAsia" w:ascii="宋体" w:hAnsi="宋体" w:eastAsia="宋体" w:cs="宋体"/>
          <w:color w:val="auto"/>
          <w:kern w:val="0"/>
          <w:sz w:val="24"/>
          <w:szCs w:val="24"/>
          <w:shd w:val="clear" w:color="auto" w:fill="FFFFFF"/>
          <w:lang w:bidi="ar"/>
        </w:rPr>
        <w:t>负责实行“三包”服务。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hint="eastAsia" w:ascii="宋体" w:hAnsi="宋体" w:eastAsia="宋体" w:cs="宋体"/>
          <w:color w:val="auto"/>
          <w:kern w:val="0"/>
          <w:sz w:val="24"/>
          <w:szCs w:val="24"/>
          <w:shd w:val="clear" w:color="auto" w:fill="FFFFFF"/>
          <w:lang w:bidi="ar"/>
        </w:rPr>
      </w:pPr>
      <w:r>
        <w:rPr>
          <w:rFonts w:hint="eastAsia" w:ascii="宋体" w:hAnsi="宋体" w:eastAsia="宋体" w:cs="宋体"/>
          <w:color w:val="auto"/>
          <w:kern w:val="24"/>
          <w:sz w:val="24"/>
          <w:szCs w:val="24"/>
          <w:lang w:val="en-US" w:eastAsia="zh-CN"/>
        </w:rPr>
        <w:t>（2）</w:t>
      </w:r>
      <w:r>
        <w:rPr>
          <w:rFonts w:hint="eastAsia" w:ascii="宋体" w:hAnsi="宋体" w:eastAsia="宋体" w:cs="宋体"/>
          <w:color w:val="auto"/>
          <w:kern w:val="24"/>
          <w:sz w:val="24"/>
          <w:szCs w:val="24"/>
        </w:rPr>
        <w:t>供应商</w:t>
      </w:r>
      <w:r>
        <w:rPr>
          <w:rFonts w:hint="eastAsia" w:ascii="宋体" w:hAnsi="宋体" w:eastAsia="宋体" w:cs="宋体"/>
          <w:color w:val="auto"/>
          <w:kern w:val="0"/>
          <w:sz w:val="24"/>
          <w:szCs w:val="24"/>
          <w:shd w:val="clear" w:color="auto" w:fill="FFFFFF"/>
          <w:lang w:bidi="ar"/>
        </w:rPr>
        <w:t>接到采购人报修电话（传真）后，到达指定故障现场的时限为：</w:t>
      </w:r>
      <w:r>
        <w:rPr>
          <w:rFonts w:hint="eastAsia" w:ascii="宋体" w:hAnsi="宋体" w:eastAsia="宋体" w:cs="宋体"/>
          <w:color w:val="auto"/>
          <w:kern w:val="0"/>
          <w:sz w:val="24"/>
          <w:szCs w:val="24"/>
          <w:shd w:val="clear" w:color="auto" w:fill="FFFFFF"/>
          <w:lang w:eastAsia="zh-CN" w:bidi="ar"/>
        </w:rPr>
        <w:t>三亚</w:t>
      </w:r>
      <w:r>
        <w:rPr>
          <w:rFonts w:hint="eastAsia" w:ascii="宋体" w:hAnsi="宋体" w:eastAsia="宋体" w:cs="宋体"/>
          <w:color w:val="auto"/>
          <w:kern w:val="0"/>
          <w:sz w:val="24"/>
          <w:szCs w:val="24"/>
          <w:shd w:val="clear" w:color="auto" w:fill="FFFFFF"/>
          <w:lang w:bidi="ar"/>
        </w:rPr>
        <w:t>市内到达服务现场时限小于</w:t>
      </w:r>
      <w:r>
        <w:rPr>
          <w:rFonts w:hint="eastAsia" w:ascii="宋体" w:hAnsi="宋体" w:eastAsia="宋体" w:cs="宋体"/>
          <w:color w:val="auto"/>
          <w:kern w:val="0"/>
          <w:sz w:val="24"/>
          <w:szCs w:val="24"/>
          <w:shd w:val="clear" w:color="auto" w:fill="FFFFFF"/>
          <w:lang w:val="en-US" w:eastAsia="zh-CN" w:bidi="ar"/>
        </w:rPr>
        <w:t xml:space="preserve"> </w:t>
      </w:r>
      <w:r>
        <w:rPr>
          <w:rFonts w:hint="eastAsia" w:ascii="宋体" w:hAnsi="宋体" w:eastAsia="宋体" w:cs="宋体"/>
          <w:color w:val="auto"/>
          <w:kern w:val="0"/>
          <w:sz w:val="24"/>
          <w:szCs w:val="24"/>
          <w:u w:val="single"/>
          <w:shd w:val="clear" w:color="auto" w:fill="FFFFFF"/>
          <w:lang w:val="en-US" w:eastAsia="zh-CN" w:bidi="ar"/>
        </w:rPr>
        <w:t xml:space="preserve">  1.5  </w:t>
      </w:r>
      <w:r>
        <w:rPr>
          <w:rFonts w:hint="eastAsia" w:ascii="宋体" w:hAnsi="宋体" w:eastAsia="宋体" w:cs="宋体"/>
          <w:color w:val="auto"/>
          <w:kern w:val="0"/>
          <w:sz w:val="24"/>
          <w:szCs w:val="24"/>
          <w:shd w:val="clear" w:color="auto" w:fill="FFFFFF"/>
          <w:lang w:bidi="ar"/>
        </w:rPr>
        <w:t>小时，</w:t>
      </w:r>
      <w:r>
        <w:rPr>
          <w:rFonts w:hint="eastAsia" w:ascii="宋体" w:hAnsi="宋体" w:eastAsia="宋体" w:cs="宋体"/>
          <w:color w:val="auto"/>
          <w:kern w:val="0"/>
          <w:sz w:val="24"/>
          <w:szCs w:val="24"/>
          <w:shd w:val="clear" w:color="auto" w:fill="FFFFFF"/>
          <w:lang w:eastAsia="zh-CN" w:bidi="ar"/>
        </w:rPr>
        <w:t>三亚</w:t>
      </w:r>
      <w:r>
        <w:rPr>
          <w:rFonts w:hint="eastAsia" w:ascii="宋体" w:hAnsi="宋体" w:eastAsia="宋体" w:cs="宋体"/>
          <w:color w:val="auto"/>
          <w:kern w:val="0"/>
          <w:sz w:val="24"/>
          <w:szCs w:val="24"/>
          <w:shd w:val="clear" w:color="auto" w:fill="FFFFFF"/>
          <w:lang w:bidi="ar"/>
        </w:rPr>
        <w:t>市</w:t>
      </w:r>
      <w:r>
        <w:rPr>
          <w:rFonts w:hint="eastAsia" w:ascii="宋体" w:hAnsi="宋体" w:eastAsia="宋体" w:cs="宋体"/>
          <w:color w:val="auto"/>
          <w:kern w:val="0"/>
          <w:sz w:val="24"/>
          <w:szCs w:val="24"/>
          <w:shd w:val="clear" w:color="auto" w:fill="FFFFFF"/>
          <w:lang w:eastAsia="zh-CN" w:bidi="ar"/>
        </w:rPr>
        <w:t>区</w:t>
      </w:r>
      <w:r>
        <w:rPr>
          <w:rFonts w:hint="eastAsia" w:ascii="宋体" w:hAnsi="宋体" w:eastAsia="宋体" w:cs="宋体"/>
          <w:color w:val="auto"/>
          <w:kern w:val="0"/>
          <w:sz w:val="24"/>
          <w:szCs w:val="24"/>
          <w:shd w:val="clear" w:color="auto" w:fill="FFFFFF"/>
          <w:lang w:bidi="ar"/>
        </w:rPr>
        <w:t>外到达服务现场时限</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baseline"/>
        <w:rPr>
          <w:rFonts w:hint="eastAsia"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u w:val="single"/>
          <w:shd w:val="clear" w:color="auto" w:fill="FFFFFF"/>
          <w:lang w:val="en-US" w:eastAsia="zh-CN" w:bidi="ar"/>
        </w:rPr>
        <w:t xml:space="preserve">  3 </w:t>
      </w:r>
      <w:r>
        <w:rPr>
          <w:rFonts w:hint="eastAsia" w:ascii="宋体" w:hAnsi="宋体" w:eastAsia="宋体" w:cs="宋体"/>
          <w:color w:val="auto"/>
          <w:kern w:val="0"/>
          <w:sz w:val="24"/>
          <w:szCs w:val="24"/>
          <w:u w:val="single"/>
          <w:shd w:val="clear" w:color="auto" w:fill="FFFFFF"/>
          <w:lang w:bidi="ar"/>
        </w:rPr>
        <w:t xml:space="preserve"> </w:t>
      </w:r>
      <w:r>
        <w:rPr>
          <w:rFonts w:hint="eastAsia" w:ascii="宋体" w:hAnsi="宋体" w:eastAsia="宋体" w:cs="宋体"/>
          <w:color w:val="auto"/>
          <w:kern w:val="0"/>
          <w:sz w:val="24"/>
          <w:szCs w:val="24"/>
          <w:shd w:val="clear" w:color="auto" w:fill="FFFFFF"/>
          <w:lang w:bidi="ar"/>
        </w:rPr>
        <w:t>小时。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hint="eastAsia" w:ascii="宋体" w:hAnsi="宋体" w:eastAsia="宋体" w:cs="宋体"/>
          <w:color w:val="auto"/>
          <w:kern w:val="0"/>
          <w:sz w:val="24"/>
          <w:szCs w:val="24"/>
          <w:shd w:val="clear" w:color="auto" w:fill="FFFFFF"/>
          <w:lang w:bidi="ar"/>
        </w:rPr>
      </w:pPr>
      <w:r>
        <w:rPr>
          <w:rFonts w:hint="eastAsia" w:ascii="宋体" w:hAnsi="宋体" w:eastAsia="宋体" w:cs="宋体"/>
          <w:color w:val="auto"/>
          <w:kern w:val="0"/>
          <w:sz w:val="24"/>
          <w:szCs w:val="24"/>
          <w:shd w:val="clear" w:color="auto" w:fill="FFFFFF"/>
          <w:lang w:val="en-US" w:eastAsia="zh-CN" w:bidi="ar"/>
        </w:rPr>
        <w:t>（3）</w:t>
      </w:r>
      <w:r>
        <w:rPr>
          <w:rFonts w:hint="eastAsia" w:ascii="宋体" w:hAnsi="宋体" w:eastAsia="宋体" w:cs="宋体"/>
          <w:color w:val="auto"/>
          <w:kern w:val="0"/>
          <w:sz w:val="24"/>
          <w:szCs w:val="24"/>
          <w:shd w:val="clear" w:color="auto" w:fill="FFFFFF"/>
          <w:lang w:bidi="ar"/>
        </w:rPr>
        <w:t>故障报修后，</w:t>
      </w:r>
      <w:r>
        <w:rPr>
          <w:rFonts w:hint="eastAsia" w:ascii="宋体" w:hAnsi="宋体" w:eastAsia="宋体" w:cs="宋体"/>
          <w:color w:val="auto"/>
          <w:kern w:val="24"/>
          <w:sz w:val="24"/>
          <w:szCs w:val="24"/>
        </w:rPr>
        <w:t>供应商</w:t>
      </w:r>
      <w:r>
        <w:rPr>
          <w:rFonts w:hint="eastAsia" w:ascii="宋体" w:hAnsi="宋体" w:eastAsia="宋体" w:cs="宋体"/>
          <w:color w:val="auto"/>
          <w:kern w:val="0"/>
          <w:sz w:val="24"/>
          <w:szCs w:val="24"/>
          <w:shd w:val="clear" w:color="auto" w:fill="FFFFFF"/>
          <w:lang w:bidi="ar"/>
        </w:rPr>
        <w:t>需在</w:t>
      </w:r>
      <w:r>
        <w:rPr>
          <w:rFonts w:hint="eastAsia" w:ascii="宋体" w:hAnsi="宋体" w:eastAsia="宋体" w:cs="宋体"/>
          <w:color w:val="auto"/>
          <w:kern w:val="0"/>
          <w:sz w:val="24"/>
          <w:szCs w:val="24"/>
          <w:u w:val="single"/>
          <w:shd w:val="clear" w:color="auto" w:fill="FFFFFF"/>
          <w:lang w:bidi="ar"/>
        </w:rPr>
        <w:t xml:space="preserve"> 24 </w:t>
      </w:r>
      <w:r>
        <w:rPr>
          <w:rFonts w:hint="eastAsia" w:ascii="宋体" w:hAnsi="宋体" w:eastAsia="宋体" w:cs="宋体"/>
          <w:color w:val="auto"/>
          <w:kern w:val="0"/>
          <w:sz w:val="24"/>
          <w:szCs w:val="24"/>
          <w:shd w:val="clear" w:color="auto" w:fill="FFFFFF"/>
          <w:lang w:bidi="ar"/>
        </w:rPr>
        <w:t>小时内排除故障。如遇特殊情况无法在时限内解决的故障，</w:t>
      </w:r>
      <w:r>
        <w:rPr>
          <w:rFonts w:hint="eastAsia" w:ascii="宋体" w:hAnsi="宋体" w:eastAsia="宋体" w:cs="宋体"/>
          <w:color w:val="auto"/>
          <w:kern w:val="24"/>
          <w:sz w:val="24"/>
          <w:szCs w:val="24"/>
        </w:rPr>
        <w:t>供应商</w:t>
      </w:r>
      <w:r>
        <w:rPr>
          <w:rFonts w:hint="eastAsia" w:ascii="宋体" w:hAnsi="宋体" w:eastAsia="宋体" w:cs="宋体"/>
          <w:color w:val="auto"/>
          <w:kern w:val="0"/>
          <w:sz w:val="24"/>
          <w:szCs w:val="24"/>
          <w:shd w:val="clear" w:color="auto" w:fill="FFFFFF"/>
          <w:lang w:bidi="ar"/>
        </w:rPr>
        <w:t>必须在该时限内向采购人提出说明和处理故障的方案。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hint="eastAsia"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lang w:val="en-US" w:eastAsia="zh-CN"/>
        </w:rPr>
        <w:t>（4）</w:t>
      </w:r>
      <w:r>
        <w:rPr>
          <w:rFonts w:hint="eastAsia" w:ascii="宋体" w:hAnsi="宋体" w:eastAsia="宋体" w:cs="宋体"/>
          <w:color w:val="auto"/>
          <w:kern w:val="0"/>
          <w:sz w:val="24"/>
          <w:szCs w:val="24"/>
          <w:shd w:val="clear" w:color="auto" w:fill="FFFFFF"/>
        </w:rPr>
        <w:t>供应商在采购人所购车辆投入使用前，对车辆进行全车安全技术检查，并与采购人建立定期信息沟通机制，使用中做好质量回访，接受采购人反映的车辆质量及售后服务方面的问题，并及时回应解决。</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hint="eastAsia"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lang w:val="en-US" w:eastAsia="zh-CN"/>
        </w:rPr>
        <w:t>（5）</w:t>
      </w:r>
      <w:r>
        <w:rPr>
          <w:rFonts w:hint="eastAsia" w:ascii="宋体" w:hAnsi="宋体" w:eastAsia="宋体" w:cs="宋体"/>
          <w:color w:val="auto"/>
          <w:kern w:val="0"/>
          <w:sz w:val="24"/>
          <w:szCs w:val="24"/>
          <w:shd w:val="clear" w:color="auto" w:fill="FFFFFF"/>
        </w:rPr>
        <w:t>供应商应按采购人要求，在车辆投入使用前，统一对驾驶员进行相关技术培训。</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hint="eastAsia"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lang w:val="en-US" w:eastAsia="zh-CN"/>
        </w:rPr>
        <w:t>（6）</w:t>
      </w:r>
      <w:r>
        <w:rPr>
          <w:rFonts w:hint="eastAsia" w:ascii="宋体" w:hAnsi="宋体" w:eastAsia="宋体" w:cs="宋体"/>
          <w:color w:val="auto"/>
          <w:kern w:val="0"/>
          <w:sz w:val="24"/>
          <w:szCs w:val="24"/>
          <w:shd w:val="clear" w:color="auto" w:fill="FFFFFF"/>
        </w:rPr>
        <w:t>供应商应按采购人要求做好安全保密工作。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hint="eastAsia" w:ascii="宋体" w:hAnsi="宋体" w:eastAsia="宋体" w:cs="宋体"/>
          <w:color w:val="auto"/>
          <w:kern w:val="0"/>
          <w:sz w:val="24"/>
          <w:szCs w:val="24"/>
          <w:shd w:val="clear" w:color="auto" w:fill="FFFFFF"/>
          <w:lang w:eastAsia="zh-CN"/>
        </w:rPr>
      </w:pPr>
      <w:r>
        <w:rPr>
          <w:rFonts w:hint="eastAsia" w:ascii="宋体" w:hAnsi="宋体" w:eastAsia="宋体" w:cs="宋体"/>
          <w:color w:val="auto"/>
          <w:kern w:val="0"/>
          <w:sz w:val="24"/>
          <w:szCs w:val="24"/>
          <w:shd w:val="clear" w:color="auto" w:fill="FFFFFF"/>
          <w:lang w:val="en-US" w:eastAsia="zh-CN"/>
        </w:rPr>
        <w:t>6.</w:t>
      </w:r>
      <w:r>
        <w:rPr>
          <w:rFonts w:hint="eastAsia" w:ascii="宋体" w:hAnsi="宋体" w:eastAsia="宋体" w:cs="宋体"/>
          <w:color w:val="auto"/>
          <w:kern w:val="0"/>
          <w:sz w:val="24"/>
          <w:szCs w:val="24"/>
          <w:shd w:val="clear" w:color="auto" w:fill="FFFFFF"/>
          <w:lang w:eastAsia="zh-CN"/>
        </w:rPr>
        <w:t>质量保证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hint="eastAsia" w:ascii="宋体" w:hAnsi="宋体" w:eastAsia="宋体" w:cs="宋体"/>
          <w:color w:val="auto"/>
          <w:kern w:val="0"/>
          <w:sz w:val="24"/>
          <w:szCs w:val="24"/>
          <w:shd w:val="clear" w:color="auto" w:fill="FFFFFF"/>
          <w:lang w:val="en-US" w:eastAsia="zh-CN"/>
        </w:rPr>
      </w:pPr>
      <w:r>
        <w:rPr>
          <w:rFonts w:hint="eastAsia" w:ascii="宋体" w:hAnsi="宋体" w:eastAsia="宋体" w:cs="宋体"/>
          <w:color w:val="auto"/>
          <w:kern w:val="0"/>
          <w:sz w:val="24"/>
          <w:szCs w:val="24"/>
          <w:shd w:val="clear" w:color="auto" w:fill="FFFFFF"/>
          <w:lang w:val="en-US" w:eastAsia="zh-CN"/>
        </w:rPr>
        <w:t>（1）投标人保证提供的设备必须为正规渠道销售的设备，为全新未使用过的，并完全符合国家、行业标准以及投标文件所响应的质量、规格和性能要求。投标人应保证所提供的货物经正确安装、正常运转和保养在其使用寿命期内具有合格的性能。在货物质量保证期内，投标人应对由于设计、工艺或材料的缺陷而造成的任何不足或故障负责。如设备的规格或质量与合同不符，或设备存在缺陷，投标人应接到采购人书面通知后七个日历日内按合同确定的规格、质量予以更换，由此产生的一切费用及给采购人造成的一切损失由投标人承担。同时相应延长质量保证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shd w:val="clear" w:color="auto" w:fill="FFFFFF"/>
          <w:lang w:val="en-US" w:eastAsia="zh-CN"/>
        </w:rPr>
        <w:t>（2）投标人保证合同设备不侵犯任何第三方的专利、商标或版权。否则，投标人须承担由此对第三方的专利或版权的侵权责任并承担因此而发生的所有费用，并按采购方要求更换设备或予以退货。</w:t>
      </w:r>
    </w:p>
    <w:p>
      <w:pPr>
        <w:pageBreakBefore w:val="0"/>
        <w:kinsoku/>
        <w:wordWrap/>
        <w:overflowPunct/>
        <w:topLinePunct w:val="0"/>
        <w:autoSpaceDE/>
        <w:autoSpaceDN/>
        <w:bidi w:val="0"/>
        <w:adjustRightInd/>
        <w:snapToGrid/>
        <w:spacing w:before="156" w:beforeLines="50"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三</w:t>
      </w:r>
      <w:r>
        <w:rPr>
          <w:rFonts w:hint="eastAsia" w:ascii="宋体" w:hAnsi="宋体" w:eastAsia="宋体" w:cs="宋体"/>
          <w:b/>
          <w:color w:val="auto"/>
          <w:sz w:val="24"/>
          <w:szCs w:val="24"/>
          <w:highlight w:val="none"/>
        </w:rPr>
        <w:t>、验收</w:t>
      </w:r>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24"/>
          <w:sz w:val="24"/>
          <w:szCs w:val="24"/>
          <w:highlight w:val="none"/>
        </w:rPr>
      </w:pPr>
      <w:r>
        <w:rPr>
          <w:rFonts w:hint="eastAsia" w:ascii="宋体" w:hAnsi="宋体" w:eastAsia="宋体" w:cs="宋体"/>
          <w:color w:val="auto"/>
          <w:kern w:val="24"/>
          <w:sz w:val="24"/>
          <w:szCs w:val="24"/>
          <w:highlight w:val="none"/>
        </w:rPr>
        <w:t>验收标准：</w:t>
      </w:r>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24"/>
          <w:sz w:val="24"/>
          <w:szCs w:val="24"/>
          <w:highlight w:val="none"/>
        </w:rPr>
      </w:pPr>
      <w:r>
        <w:rPr>
          <w:rFonts w:hint="eastAsia" w:ascii="宋体" w:hAnsi="宋体" w:eastAsia="宋体" w:cs="宋体"/>
          <w:color w:val="auto"/>
          <w:kern w:val="24"/>
          <w:sz w:val="24"/>
          <w:szCs w:val="24"/>
          <w:highlight w:val="none"/>
        </w:rPr>
        <w:t>（1）甲方应在乙方交货之日起 7 个工作日内组织验收工作。验收时，乙方代表必须在场。甲方将对货物的质量、规格和数量进行检验，并出具验收意见。验收标准除乙方投标文件所响应的质量、规格和数量外，可溯源到国家、行业相关标准。验收后，乙方可在 7 个工作日内提出书面验收异议，否则，视为同意验收意见。</w:t>
      </w:r>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24"/>
          <w:sz w:val="24"/>
          <w:szCs w:val="24"/>
          <w:highlight w:val="none"/>
        </w:rPr>
      </w:pPr>
      <w:r>
        <w:rPr>
          <w:rFonts w:hint="eastAsia" w:ascii="宋体" w:hAnsi="宋体" w:eastAsia="宋体" w:cs="宋体"/>
          <w:color w:val="auto"/>
          <w:kern w:val="24"/>
          <w:sz w:val="24"/>
          <w:szCs w:val="24"/>
          <w:highlight w:val="none"/>
        </w:rPr>
        <w:t>（2）甲方有权邀请参加本项目的其他投标人或者第三方机构参与验收。</w:t>
      </w:r>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24"/>
          <w:sz w:val="24"/>
          <w:szCs w:val="24"/>
          <w:highlight w:val="none"/>
        </w:rPr>
      </w:pPr>
      <w:r>
        <w:rPr>
          <w:rFonts w:hint="eastAsia" w:ascii="宋体" w:hAnsi="宋体" w:eastAsia="宋体" w:cs="宋体"/>
          <w:color w:val="auto"/>
          <w:kern w:val="24"/>
          <w:sz w:val="24"/>
          <w:szCs w:val="24"/>
          <w:highlight w:val="none"/>
        </w:rPr>
        <w:t>（3）如设备的规格或质量、规格或性能与合同不符，或设备存在缺陷，乙方应接到甲方书面通知后 7 个日历日内按合同确定的质量、规格或性能予以更换，由此产生的一切费用及给甲方造成的一切损失由乙方承担。同时相应延长质量保证期。</w:t>
      </w:r>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24"/>
          <w:sz w:val="24"/>
          <w:szCs w:val="24"/>
          <w:highlight w:val="none"/>
        </w:rPr>
      </w:pPr>
      <w:r>
        <w:rPr>
          <w:rFonts w:hint="eastAsia" w:ascii="宋体" w:hAnsi="宋体" w:eastAsia="宋体" w:cs="宋体"/>
          <w:color w:val="auto"/>
          <w:kern w:val="24"/>
          <w:sz w:val="24"/>
          <w:szCs w:val="24"/>
          <w:highlight w:val="none"/>
        </w:rPr>
        <w:t>（4）如因质量、规格或性能问题，乙方未按第 3 条的约定处理，甲方有权要求乙方退货，乙方必须按合同约定的货款并加算银行同期贷款利息，退款给甲方；并承担由退货给甲方造成的损失。</w:t>
      </w:r>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24"/>
          <w:sz w:val="24"/>
          <w:szCs w:val="24"/>
          <w:highlight w:val="none"/>
        </w:rPr>
      </w:pPr>
      <w:r>
        <w:rPr>
          <w:rFonts w:hint="eastAsia" w:ascii="宋体" w:hAnsi="宋体" w:eastAsia="宋体" w:cs="宋体"/>
          <w:color w:val="auto"/>
          <w:kern w:val="24"/>
          <w:sz w:val="24"/>
          <w:szCs w:val="24"/>
          <w:highlight w:val="none"/>
        </w:rPr>
        <w:t>（5）如因设备的质量问题发生纠纷，应由国家质检部门进行质量鉴定。 如鉴定结果证明乙方所供货物存在质量问题，费用由乙方承担。否则，由甲方承担。</w:t>
      </w:r>
    </w:p>
    <w:p>
      <w:pPr>
        <w:pStyle w:val="3"/>
        <w:spacing w:line="420" w:lineRule="exact"/>
        <w:ind w:firstLine="480" w:firstLineChars="200"/>
        <w:jc w:val="both"/>
        <w:rPr>
          <w:rFonts w:hint="eastAsia" w:ascii="宋体" w:hAnsi="宋体" w:eastAsia="宋体" w:cs="宋体"/>
          <w:color w:val="000000"/>
          <w:sz w:val="24"/>
          <w:szCs w:val="24"/>
          <w:lang w:val="zh-CN"/>
        </w:rPr>
      </w:pPr>
    </w:p>
    <w:p>
      <w:pPr>
        <w:pStyle w:val="2"/>
        <w:spacing w:before="0" w:beforeAutospacing="0" w:after="0" w:afterAutospacing="0" w:line="420" w:lineRule="exact"/>
        <w:rPr>
          <w:rFonts w:hint="eastAsia" w:ascii="宋体" w:hAnsi="宋体" w:eastAsia="宋体" w:cs="宋体"/>
          <w:sz w:val="24"/>
          <w:szCs w:val="24"/>
        </w:rPr>
      </w:pPr>
      <w:r>
        <w:rPr>
          <w:rFonts w:hint="eastAsia" w:ascii="宋体" w:hAnsi="宋体" w:eastAsia="宋体" w:cs="宋体"/>
          <w:sz w:val="24"/>
          <w:szCs w:val="24"/>
          <w:lang w:eastAsia="zh-CN"/>
        </w:rPr>
        <w:t>四</w:t>
      </w:r>
      <w:r>
        <w:rPr>
          <w:rFonts w:hint="eastAsia" w:ascii="宋体" w:hAnsi="宋体" w:eastAsia="宋体" w:cs="宋体"/>
          <w:sz w:val="24"/>
          <w:szCs w:val="24"/>
        </w:rPr>
        <w:t>、其他要求</w:t>
      </w:r>
    </w:p>
    <w:p>
      <w:pPr>
        <w:spacing w:line="420" w:lineRule="exact"/>
        <w:rPr>
          <w:rFonts w:hint="eastAsia" w:ascii="宋体" w:hAnsi="宋体" w:eastAsia="宋体" w:cs="宋体"/>
          <w:bCs/>
          <w:sz w:val="24"/>
          <w:szCs w:val="24"/>
        </w:rPr>
      </w:pPr>
      <w:r>
        <w:rPr>
          <w:rFonts w:hint="eastAsia" w:ascii="宋体" w:hAnsi="宋体" w:eastAsia="宋体" w:cs="宋体"/>
          <w:sz w:val="24"/>
          <w:szCs w:val="24"/>
        </w:rPr>
        <w:t xml:space="preserve"> </w:t>
      </w:r>
      <w:r>
        <w:rPr>
          <w:rFonts w:hint="eastAsia" w:ascii="宋体" w:hAnsi="宋体" w:eastAsia="宋体" w:cs="宋体"/>
          <w:b/>
          <w:bCs/>
          <w:sz w:val="24"/>
          <w:szCs w:val="24"/>
        </w:rPr>
        <w:t xml:space="preserve"> 1、投标报价</w:t>
      </w:r>
      <w:r>
        <w:rPr>
          <w:rFonts w:hint="eastAsia" w:ascii="宋体" w:hAnsi="宋体" w:eastAsia="宋体" w:cs="宋体"/>
          <w:sz w:val="24"/>
          <w:szCs w:val="24"/>
        </w:rPr>
        <w:t>是包括全部货物、运输、辅助材料、安装、调试、国家有关部门检测、强制性认证等费用，以及人工、机械、运输、仓储、保险、运费、各种税费、劳保、专利技术及质保期间一切费用的总报价。</w:t>
      </w:r>
    </w:p>
    <w:p>
      <w:pPr>
        <w:spacing w:line="420" w:lineRule="exact"/>
        <w:rPr>
          <w:rFonts w:hint="eastAsia" w:ascii="宋体" w:hAnsi="宋体" w:eastAsia="宋体" w:cs="宋体"/>
          <w:b/>
          <w:sz w:val="24"/>
          <w:szCs w:val="24"/>
        </w:rPr>
      </w:pPr>
      <w:r>
        <w:rPr>
          <w:rFonts w:hint="eastAsia" w:ascii="宋体" w:hAnsi="宋体" w:eastAsia="宋体" w:cs="宋体"/>
          <w:b/>
          <w:sz w:val="24"/>
          <w:szCs w:val="24"/>
        </w:rPr>
        <w:t xml:space="preserve"> 2、法律管辖及仲裁</w:t>
      </w:r>
    </w:p>
    <w:p>
      <w:pPr>
        <w:spacing w:line="420" w:lineRule="exact"/>
        <w:ind w:firstLine="360" w:firstLineChars="150"/>
        <w:rPr>
          <w:rFonts w:hint="eastAsia" w:ascii="宋体" w:hAnsi="宋体" w:eastAsia="宋体" w:cs="宋体"/>
          <w:b/>
          <w:bCs/>
          <w:sz w:val="24"/>
          <w:szCs w:val="24"/>
          <w:lang w:val="en-US" w:eastAsia="zh-CN"/>
        </w:rPr>
      </w:pPr>
      <w:r>
        <w:rPr>
          <w:rFonts w:hint="eastAsia" w:ascii="宋体" w:hAnsi="宋体" w:eastAsia="宋体" w:cs="宋体"/>
          <w:sz w:val="24"/>
          <w:szCs w:val="24"/>
        </w:rPr>
        <w:t>买卖双方之合同受中华人民共和国法律之管辖并依其进行解释。如有争议，在双方友好交涉无法解决时，任何一方可向履行合同所在地或合同签约地申请法院（应先有约定）诉讼。</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3B4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100" w:beforeLines="0" w:beforeAutospacing="1" w:after="100" w:afterLines="0" w:afterAutospacing="1" w:line="360" w:lineRule="auto"/>
      <w:outlineLvl w:val="1"/>
    </w:pPr>
    <w:rPr>
      <w:rFonts w:ascii="Arial" w:hAnsi="Arial" w:eastAsia="黑体"/>
      <w:b/>
      <w:bCs/>
      <w:sz w:val="36"/>
      <w:szCs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Indent"/>
    <w:basedOn w:val="1"/>
    <w:qFormat/>
    <w:uiPriority w:val="0"/>
    <w:pPr>
      <w:adjustRightInd w:val="0"/>
      <w:ind w:firstLine="420"/>
      <w:jc w:val="left"/>
      <w:textAlignment w:val="baseline"/>
    </w:pPr>
    <w:rPr>
      <w:rFonts w:eastAsia="楷体_GB2312"/>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2023-09-01T08:53:45Z</dcterms:created>
  <dc:creator>lenovo</dc:creator>
  <cp:lastModifiedBy>lenovo</cp:lastModifiedBy>
  <dcterms:modified xsi:type="dcterms:W3CDTF">2023-09-01T08:53:57Z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