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val="0"/>
          <w:sz w:val="36"/>
          <w:szCs w:val="36"/>
        </w:rPr>
      </w:pPr>
      <w:r>
        <w:rPr>
          <w:rFonts w:hint="eastAsia" w:ascii="仿宋" w:hAnsi="仿宋" w:eastAsia="仿宋" w:cs="仿宋"/>
          <w:b/>
          <w:bCs w:val="0"/>
          <w:sz w:val="36"/>
          <w:szCs w:val="36"/>
        </w:rPr>
        <w:t>关于</w:t>
      </w:r>
      <w:r>
        <w:rPr>
          <w:rFonts w:hint="eastAsia" w:ascii="仿宋" w:hAnsi="仿宋" w:eastAsia="仿宋" w:cs="仿宋"/>
          <w:b/>
          <w:bCs w:val="0"/>
          <w:color w:val="000000" w:themeColor="text1"/>
          <w:sz w:val="36"/>
          <w:szCs w:val="36"/>
          <w:lang w:eastAsia="zh-CN"/>
          <w14:textFill>
            <w14:solidFill>
              <w14:schemeClr w14:val="tx1"/>
            </w14:solidFill>
          </w14:textFill>
        </w:rPr>
        <w:t>2023年全省法院警服采购用户需求更正的函</w:t>
      </w:r>
    </w:p>
    <w:p>
      <w:pPr>
        <w:jc w:val="both"/>
        <w:rPr>
          <w:rFonts w:hint="eastAsia" w:ascii="仿宋_GB2312" w:hAnsi="仿宋_GB2312" w:eastAsia="仿宋_GB2312" w:cs="仿宋_GB2312"/>
          <w:b w:val="0"/>
          <w:bCs/>
          <w:sz w:val="28"/>
          <w:szCs w:val="28"/>
          <w:lang w:eastAsia="zh-CN"/>
        </w:rPr>
      </w:pPr>
    </w:p>
    <w:p>
      <w:pPr>
        <w:ind w:firstLine="482" w:firstLineChars="200"/>
        <w:jc w:val="both"/>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eastAsia="zh-CN"/>
        </w:rPr>
        <w:t>表</w:t>
      </w:r>
      <w:r>
        <w:rPr>
          <w:rFonts w:hint="eastAsia" w:ascii="仿宋" w:hAnsi="仿宋" w:eastAsia="仿宋" w:cs="仿宋"/>
          <w:b/>
          <w:bCs w:val="0"/>
          <w:sz w:val="24"/>
          <w:szCs w:val="24"/>
          <w:lang w:val="en-US" w:eastAsia="zh-CN"/>
        </w:rPr>
        <w:t>1</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序号2、</w:t>
      </w:r>
      <w:r>
        <w:rPr>
          <w:rFonts w:hint="eastAsia" w:ascii="仿宋" w:hAnsi="仿宋" w:eastAsia="仿宋" w:cs="仿宋"/>
          <w:color w:val="000000" w:themeColor="text1"/>
          <w:sz w:val="24"/>
          <w:szCs w:val="24"/>
          <w14:textFill>
            <w14:solidFill>
              <w14:schemeClr w14:val="tx1"/>
            </w14:solidFill>
          </w14:textFill>
        </w:rPr>
        <w:t>大檐凉帽原招标文件技术参数</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1、执行标准：GA321-2010《警帽 大檐凉帽》标准 2、主面料：精梳毛涤混纺单面哔叽， 毛 70%，涤 26% （含导电纤维），氨纶 4%，Nm80/2*Nm80/23、外观：蓝色</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更正为</w:t>
      </w:r>
      <w:r>
        <w:rPr>
          <w:rFonts w:hint="eastAsia" w:ascii="仿宋" w:hAnsi="仿宋" w:eastAsia="仿宋" w:cs="仿宋"/>
          <w:color w:val="000000" w:themeColor="text1"/>
          <w:sz w:val="24"/>
          <w:szCs w:val="24"/>
          <w14:textFill>
            <w14:solidFill>
              <w14:schemeClr w14:val="tx1"/>
            </w14:solidFill>
          </w14:textFill>
        </w:rPr>
        <w:t>公安部标准技术参数</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1、执行标准：GA321-2010《警帽 大檐凉帽》标准 2、主面料：精梳毛涤混纺单面哔叽， 毛 70%，涤 26% （含导电纤维），氨纶 4%，Nm80/2*Nm80/23、外观：藏蓝色</w:t>
      </w:r>
      <w:r>
        <w:rPr>
          <w:rFonts w:hint="eastAsia" w:ascii="仿宋" w:hAnsi="仿宋" w:eastAsia="仿宋" w:cs="仿宋"/>
          <w:color w:val="000000" w:themeColor="text1"/>
          <w:sz w:val="24"/>
          <w:szCs w:val="24"/>
          <w:lang w:eastAsia="zh-CN"/>
          <w14:textFill>
            <w14:solidFill>
              <w14:schemeClr w14:val="tx1"/>
            </w14:solidFill>
          </w14:textFill>
        </w:rPr>
        <w:t>。</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序号12、单皮鞋原招标文件技术参数1、执行标准：《警鞋  2018 款男单皮鞋（送审 稿）》标准、《警鞋  2018 款女单皮鞋（送审 稿）》标准；2、主材料：帮面：黑色全粒面 黄牛帮面革，规格：厚度 1.2mm～1.5mm；衬里： 浅黄色鞋里革，规格：厚度 0.5mm～0.7mm、浅黄 色超细纤维透气革，规格：厚度 0.5mm～0.7mm。更正为公安部标准技术参数：1、执行标准：《GA309-2021警鞋 男单皮鞋》技术标准、《GA310-2021警鞋 女单皮鞋》技术标准；2、主材料：黑色全粒面黄牛帮面革，厚度1.2mm-1.5mm。</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序号13、战训靴原招标文件技术参数：1 、执行标准 ：《 警鞋  2018 款作训鞋（试行  稿）》2、战训靴鞋面为黑色黄牛鞋面革与尼龙纤维布, 帮里为黑色针织布复合泡棉，高腰系带、内怀设有快速穿脱功能的拉链，战训靴鞋底衬有高  强纤维复合的防刺垫。更正为公安部标准技术参数：1、执行标准：《警鞋 特警战训靴》（生产检验稿）标准2、主材料：黄牛鞋面革（黑色）（经防水处理），厚度1.6mm-1.8mm。3、鞋底材料：复合外底，黑色橡胶EVA。</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序号23、皮凉鞋原招标文件技术参数：1、执行标准：《警鞋  2018 款男皮凉鞋（送审稿）》标准、《警鞋  2018 款女皮凉鞋（送审 稿）》标准；2、主材料：帮面：黑色全粒面 黄牛帮面革，规格：厚度 1.2mm～1.5mm；衬里： 浅黄色鞋里革，规格：厚度 0.5mm～0.7mm、浅黄 色超细纤维透气革，规格：厚度 0.5mm～0.7mm。更正为公安部标准技术参数：1、执行标准：《GA570-2021警鞋 男皮凉鞋》标准、《GA571-2021警鞋 女皮凉鞋》标准；2、主材料：黑色全粒面黄牛帮面革，厚度1.2mm-1.5mm。</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序号26、防寒大衣原招标文件技术参数：执行标准：GB/T 14272-2011，主面料：88%锦纶,12% 氨纶,黑色,克重：225g/m2 ，填充物：90%白鸭绒。其他指标详见技术参数附件一：防寒大衣。更正为公安部标准技术参数：1、执行标准: 《警服 防寒大衣》；2、面料及技术要求：毛涤加厚哗叽 54N/2×54N/2(416×291GEN /10cm)毛 70%涤 30%。</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序号27、特警战训夏服原招标文件技术参数：执行标准：《GA466-2009  警服  训练服》标准面料：夏季塔丝隆双线格参数：纱织 160D*70D，密度 210T，克重 240（g/m )成分：聚氨纤维 97%，氨纶 3%面料特性：速干，吸湿排汗，弹力，耐磨，不褪色。更正为公安部标准技术参数：1、执行标准：《警服 特警战训夏服》（生产检验稿）标准2、主面料：芳粘格子布，9.8tex×2/9.8tex×2,经向密度（地+筋）18+3根/格，纬向密度（地+筋）9+3根/格，质量：150g/m2。</w:t>
      </w:r>
    </w:p>
    <w:p>
      <w:pPr>
        <w:ind w:firstLine="482" w:firstLineChars="200"/>
        <w:jc w:val="left"/>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表2</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序号3、礼服皮鞋原招标文件技术参数：警用服饰 礼服皮鞋(试行稿）。更正为公安部标准技术参数：《警鞋 礼服男皮鞋（试行稿）》、《警鞋 礼服女皮鞋（试行稿）》</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序号4、礼服帽（男）原招标文件技术参数：警用服饰 礼服帽徽(试行稿）。更正为公安部标准技术参数：《警帽 礼服大檐帽（送审稿）》。</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序号5、礼服帽（女）原招标文件技术参数：警用服饰 礼服帽徽(试行稿）。更正为公安部标准技术参数：《警帽 礼服卷檐帽（送审稿）》。</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序号7、绶带原招标文件技术参数：警用服饰 礼服绶带(试行稿）。更正为公安部标准技术参数：《警用服饰  绶带（试行稿）》。</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序号8、从警章原招标文件技术参数：警用服饰 礼服从警章(试行稿）。更正为公安部标准技术参数：《警用服饰  从警章（试行稿）》。</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序号9、姓名牌原招标文件技术参数：警用服饰 礼服姓名牌(试行稿）。更正为公安部标准技术参数：《警用服饰  姓名牌（试行稿）》</w:t>
      </w:r>
    </w:p>
    <w:p>
      <w:pPr>
        <w:ind w:firstLine="482" w:firstLineChars="200"/>
        <w:jc w:val="left"/>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表4</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序号1、特警战训夏服原招标文件要求尺码：175/92A/86A一套。更正为公安部标准尺码：175/96B/86B一套。</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序号2、单裤（夏）原招标文件要求尺码：175/86A一件。更正为公安部标准尺码：175/86B 一件。</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序号5、短袖圆领针织T恤衫原招标文件要求尺码：180/96A 一件。更正为公安部标准尺码：175/96 一件。</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序号6、夏季执勤服原招标文件要求尺码：180/96A 一件。更正为公安部标准尺码：175/96B 一件。</w:t>
      </w:r>
    </w:p>
    <w:p>
      <w:pPr>
        <w:ind w:firstLine="482" w:firstLineChars="200"/>
        <w:jc w:val="left"/>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评分项</w:t>
      </w:r>
    </w:p>
    <w:p>
      <w:pPr>
        <w:ind w:firstLine="482" w:firstLineChars="200"/>
        <w:jc w:val="left"/>
        <w:rPr>
          <w:rFonts w:hint="eastAsia" w:ascii="仿宋" w:hAnsi="仿宋" w:eastAsia="仿宋" w:cs="仿宋"/>
          <w:b/>
          <w:bCs w:val="0"/>
          <w:sz w:val="24"/>
          <w:szCs w:val="24"/>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b/>
          <w:bCs w:val="0"/>
          <w:sz w:val="24"/>
          <w:szCs w:val="24"/>
          <w:lang w:val="en-US" w:eastAsia="zh-CN"/>
        </w:rPr>
        <w:t>序号1、</w:t>
      </w:r>
      <w:r>
        <w:rPr>
          <w:rFonts w:hint="eastAsia" w:ascii="仿宋" w:hAnsi="仿宋" w:eastAsia="仿宋" w:cs="仿宋"/>
          <w:kern w:val="0"/>
          <w:sz w:val="24"/>
          <w:szCs w:val="24"/>
          <w:lang w:eastAsia="zh-CN"/>
        </w:rPr>
        <w:t>技术指标及质量检测报告评分</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lang w:eastAsia="zh-CN"/>
        </w:rPr>
        <w:t>完全符合招标文件技术要求，没有负偏离，提供投标人所投产品经公安部特种警用装备质量监督检验中心出具的下述产品检验……。</w:t>
      </w:r>
      <w:bookmarkStart w:id="0" w:name="_GoBack"/>
      <w:bookmarkEnd w:id="0"/>
      <w:r>
        <w:rPr>
          <w:rFonts w:hint="eastAsia" w:ascii="仿宋" w:hAnsi="仿宋" w:eastAsia="仿宋" w:cs="仿宋"/>
          <w:kern w:val="0"/>
          <w:sz w:val="24"/>
          <w:szCs w:val="24"/>
          <w:lang w:eastAsia="zh-CN"/>
        </w:rPr>
        <w:t>更正为：完全符合招标文件技术要求，没有负偏离，提供投标企业送检的所投产品经公安部特种警用装备质量监督检验中心出具的下述产品检验……</w:t>
      </w:r>
      <w:r>
        <w:rPr>
          <w:rFonts w:hint="eastAsia" w:ascii="仿宋" w:hAnsi="仿宋" w:eastAsia="仿宋" w:cs="仿宋"/>
          <w:kern w:val="0"/>
          <w:sz w:val="24"/>
          <w:szCs w:val="24"/>
          <w:lang w:val="en-US" w:eastAsia="zh-CN"/>
        </w:rPr>
        <w:t>。</w:t>
      </w:r>
    </w:p>
    <w:p>
      <w:pPr>
        <w:pStyle w:val="2"/>
        <w:rPr>
          <w:rFonts w:hint="default"/>
          <w:lang w:val="en-US" w:eastAsia="zh-CN"/>
        </w:rPr>
      </w:pPr>
      <w:r>
        <w:rPr>
          <w:rFonts w:hint="eastAsia" w:ascii="仿宋" w:hAnsi="仿宋" w:eastAsia="仿宋"/>
          <w:b w:val="0"/>
          <w:bCs/>
          <w:sz w:val="28"/>
          <w:szCs w:val="28"/>
          <w:vertAlign w:val="baseline"/>
          <w:lang w:val="en-US" w:eastAsia="zh-CN"/>
        </w:rPr>
        <w:t xml:space="preserve">                                </w:t>
      </w:r>
    </w:p>
    <w:p>
      <w:pPr>
        <w:jc w:val="center"/>
        <w:rPr>
          <w:rFonts w:hint="eastAsia" w:ascii="仿宋" w:hAnsi="仿宋" w:eastAsia="仿宋"/>
          <w:b/>
          <w:sz w:val="36"/>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2ODBjM2NlZjMzYjA0YzY0NTFhYTRkYTdmOTI5ZGYifQ=="/>
  </w:docVars>
  <w:rsids>
    <w:rsidRoot w:val="00171EF0"/>
    <w:rsid w:val="0004336F"/>
    <w:rsid w:val="00136F9D"/>
    <w:rsid w:val="00171EF0"/>
    <w:rsid w:val="00301AF6"/>
    <w:rsid w:val="00304066"/>
    <w:rsid w:val="003578E9"/>
    <w:rsid w:val="00393699"/>
    <w:rsid w:val="004352E4"/>
    <w:rsid w:val="00571943"/>
    <w:rsid w:val="00595CA3"/>
    <w:rsid w:val="00610AB0"/>
    <w:rsid w:val="00986839"/>
    <w:rsid w:val="00A20B87"/>
    <w:rsid w:val="00C0160D"/>
    <w:rsid w:val="00CD52EF"/>
    <w:rsid w:val="00F5450D"/>
    <w:rsid w:val="00F55A0A"/>
    <w:rsid w:val="00F76650"/>
    <w:rsid w:val="00F95BFC"/>
    <w:rsid w:val="00F9759F"/>
    <w:rsid w:val="18D53EB0"/>
    <w:rsid w:val="1D734C96"/>
    <w:rsid w:val="27FE4D48"/>
    <w:rsid w:val="290542FA"/>
    <w:rsid w:val="2B57FCAB"/>
    <w:rsid w:val="2FA9E38D"/>
    <w:rsid w:val="3FAA0E28"/>
    <w:rsid w:val="465A4ED0"/>
    <w:rsid w:val="4A7C3C23"/>
    <w:rsid w:val="4C8607AD"/>
    <w:rsid w:val="57BF1904"/>
    <w:rsid w:val="592638DC"/>
    <w:rsid w:val="5FEFA84F"/>
    <w:rsid w:val="642FABC2"/>
    <w:rsid w:val="6977A2AA"/>
    <w:rsid w:val="6B7EB1A9"/>
    <w:rsid w:val="6F67584B"/>
    <w:rsid w:val="6F83EC14"/>
    <w:rsid w:val="767C6368"/>
    <w:rsid w:val="77F9361E"/>
    <w:rsid w:val="77FE815F"/>
    <w:rsid w:val="7F9F79F5"/>
    <w:rsid w:val="BBB91049"/>
    <w:rsid w:val="CF151A8E"/>
    <w:rsid w:val="E3F6C3A5"/>
    <w:rsid w:val="EE4F8174"/>
    <w:rsid w:val="F3FFBE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spacing w:before="100" w:beforeAutospacing="1" w:after="120" w:line="480" w:lineRule="auto"/>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Table Text"/>
    <w:basedOn w:val="1"/>
    <w:semiHidden/>
    <w:qFormat/>
    <w:uiPriority w:val="0"/>
    <w:pPr>
      <w:widowControl/>
      <w:kinsoku w:val="0"/>
      <w:autoSpaceDE w:val="0"/>
      <w:autoSpaceDN w:val="0"/>
      <w:adjustRightInd w:val="0"/>
      <w:snapToGrid w:val="0"/>
      <w:jc w:val="left"/>
      <w:textAlignment w:val="baseline"/>
    </w:pPr>
    <w:rPr>
      <w:rFonts w:ascii="宋体" w:hAnsi="宋体" w:eastAsia="宋体" w:cs="宋体"/>
      <w:snapToGrid w:val="0"/>
      <w:color w:val="000000"/>
      <w:kern w:val="0"/>
      <w:sz w:val="24"/>
      <w:szCs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1504</Words>
  <Characters>1858</Characters>
  <Lines>13</Lines>
  <Paragraphs>3</Paragraphs>
  <TotalTime>6</TotalTime>
  <ScaleCrop>false</ScaleCrop>
  <LinksUpToDate>false</LinksUpToDate>
  <CharactersWithSpaces>2039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2023-08-01T01:52:00Z</dcterms:created>
  <dc:creator>上海圣利斯服饰有限公司</dc:creator>
  <cp:lastModifiedBy>Administrator</cp:lastModifiedBy>
  <cp:lastPrinted>2023-08-04T00:34:00Z</cp:lastPrinted>
  <dcterms:modified xsi:type="dcterms:W3CDTF">2023-08-07T15:15:01Z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0CDAB895D1EB433AB6B6B23C133443C6_12</vt:lpwstr>
  </property>
</Properties>
</file>