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3" w:rsidRPr="004563E2" w:rsidRDefault="00A526F4" w:rsidP="004C4349">
      <w:pPr>
        <w:adjustRightInd w:val="0"/>
        <w:snapToGrid w:val="0"/>
        <w:spacing w:afterLines="150" w:line="560" w:lineRule="exact"/>
        <w:jc w:val="center"/>
        <w:rPr>
          <w:sz w:val="32"/>
          <w:szCs w:val="32"/>
        </w:rPr>
      </w:pPr>
      <w:r w:rsidRPr="004563E2">
        <w:rPr>
          <w:rFonts w:ascii="方正仿宋简体" w:eastAsia="方正仿宋简体" w:hAnsi="方正仿宋简体" w:cs="方正仿宋简体" w:hint="eastAsia"/>
          <w:b/>
          <w:bCs/>
          <w:sz w:val="44"/>
          <w:szCs w:val="44"/>
        </w:rPr>
        <w:t>采购需求</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一、项目名称</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临高县教育局2023年秋季学期至2024年春季学期九年义务教育阶段学生营养餐项目</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sz w:val="32"/>
          <w:szCs w:val="32"/>
        </w:rPr>
      </w:pPr>
      <w:r w:rsidRPr="004563E2">
        <w:rPr>
          <w:rFonts w:ascii="仿宋" w:eastAsia="仿宋" w:hAnsi="仿宋" w:cs="仿宋" w:hint="eastAsia"/>
          <w:b/>
          <w:bCs/>
          <w:sz w:val="32"/>
          <w:szCs w:val="32"/>
        </w:rPr>
        <w:t>二、项目基本概况</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1、预算金额：57958000.00元(其中：A包</w:t>
      </w:r>
      <w:r w:rsidR="001C766E" w:rsidRPr="004563E2">
        <w:rPr>
          <w:rFonts w:ascii="仿宋" w:eastAsia="仿宋" w:hAnsi="仿宋" w:cs="仿宋" w:hint="eastAsia"/>
          <w:sz w:val="32"/>
          <w:szCs w:val="32"/>
        </w:rPr>
        <w:t>：</w:t>
      </w:r>
      <w:r w:rsidRPr="004563E2">
        <w:rPr>
          <w:rFonts w:ascii="仿宋" w:eastAsia="仿宋" w:hAnsi="仿宋" w:cs="仿宋" w:hint="eastAsia"/>
          <w:sz w:val="32"/>
          <w:szCs w:val="32"/>
        </w:rPr>
        <w:t>29365000.00元，B包</w:t>
      </w:r>
      <w:r w:rsidR="001C766E" w:rsidRPr="004563E2">
        <w:rPr>
          <w:rFonts w:ascii="仿宋" w:eastAsia="仿宋" w:hAnsi="仿宋" w:cs="仿宋" w:hint="eastAsia"/>
          <w:sz w:val="32"/>
          <w:szCs w:val="32"/>
        </w:rPr>
        <w:t>：</w:t>
      </w:r>
      <w:r w:rsidRPr="004563E2">
        <w:rPr>
          <w:rFonts w:ascii="仿宋" w:eastAsia="仿宋" w:hAnsi="仿宋" w:cs="仿宋" w:hint="eastAsia"/>
          <w:sz w:val="32"/>
          <w:szCs w:val="32"/>
        </w:rPr>
        <w:t>28593000.00元)</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2、交货地点（项目实施地点）：用户指定地点</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3、A、B包服务期（服务期限）：一年（预计200天，以实际供餐天数为准）</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4、验收标准：质量合格，符合国家行业相关标准。</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5、验收方式：根据招标文件要求，按相关法律法规规定及投标文件进行验收。</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6、付款方式：按实际供餐量进行结算。</w:t>
      </w:r>
    </w:p>
    <w:p w:rsidR="00875563" w:rsidRPr="004563E2" w:rsidRDefault="00A526F4">
      <w:pPr>
        <w:keepNext/>
        <w:keepLines/>
        <w:spacing w:line="560" w:lineRule="exact"/>
        <w:ind w:firstLineChars="200" w:firstLine="640"/>
        <w:rPr>
          <w:rFonts w:ascii="仿宋" w:eastAsia="仿宋" w:hAnsi="仿宋" w:cs="仿宋"/>
          <w:sz w:val="32"/>
          <w:szCs w:val="32"/>
        </w:rPr>
      </w:pPr>
      <w:r w:rsidRPr="004563E2">
        <w:rPr>
          <w:rFonts w:ascii="仿宋" w:eastAsia="仿宋" w:hAnsi="仿宋" w:cs="仿宋" w:hint="eastAsia"/>
          <w:sz w:val="32"/>
          <w:szCs w:val="32"/>
        </w:rPr>
        <w:t>7、所属行业：零售业</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三、采购需求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根据《海南省人民政府办公厅关于实施农村义务教育学生营养改善计划的意见》(琼府办〔2013〕98号)精神，为实现我县营养改善计划全覆盖，加强推进我县农村义务教育学生营养改善计划工作，在2023年9月1日前完成临高县教育局2023年秋季学期至2024年春季学期九年义务教育阶段学生营养餐项目各项工作，确保2023年秋季开学能按时为学生提供营养餐，结合我县实际特制定本实施方案。</w:t>
      </w:r>
    </w:p>
    <w:p w:rsidR="00875563" w:rsidRPr="004563E2" w:rsidRDefault="00A526F4">
      <w:pPr>
        <w:widowControl/>
        <w:spacing w:line="560" w:lineRule="exact"/>
      </w:pPr>
      <w:r w:rsidRPr="004563E2">
        <w:rPr>
          <w:rFonts w:ascii="仿宋" w:eastAsia="仿宋" w:hAnsi="仿宋" w:cs="仿宋" w:hint="eastAsia"/>
          <w:sz w:val="32"/>
          <w:szCs w:val="32"/>
        </w:rPr>
        <w:lastRenderedPageBreak/>
        <w:t>学生营养改善计划“牛奶+X”课间餐模式分两个片区在全县96所学校义务教育阶段中小学生中实施，受益的农村义务教育中小学生约57958人。</w:t>
      </w:r>
      <w:r w:rsidRPr="004563E2">
        <w:rPr>
          <w:rFonts w:ascii="仿宋" w:eastAsia="仿宋" w:hAnsi="仿宋" w:cs="仿宋"/>
          <w:kern w:val="0"/>
          <w:sz w:val="31"/>
          <w:szCs w:val="31"/>
        </w:rPr>
        <w:t>以义务教育阶段学生学籍为依据，不与学生户籍挂钩，实</w:t>
      </w:r>
      <w:r w:rsidRPr="004563E2">
        <w:rPr>
          <w:rFonts w:ascii="仿宋" w:eastAsia="仿宋" w:hAnsi="仿宋" w:cs="仿宋" w:hint="eastAsia"/>
          <w:kern w:val="0"/>
          <w:sz w:val="31"/>
          <w:szCs w:val="31"/>
        </w:rPr>
        <w:t>际结算时按照营养餐项目实际供货量进行结算。</w:t>
      </w:r>
    </w:p>
    <w:p w:rsidR="00875563" w:rsidRPr="004563E2" w:rsidRDefault="00A526F4">
      <w:pPr>
        <w:widowControl/>
        <w:spacing w:line="560" w:lineRule="exact"/>
        <w:ind w:firstLineChars="200" w:firstLine="640"/>
        <w:rPr>
          <w:sz w:val="32"/>
          <w:szCs w:val="32"/>
        </w:rPr>
      </w:pPr>
      <w:r w:rsidRPr="004563E2">
        <w:rPr>
          <w:rFonts w:ascii="仿宋" w:eastAsia="仿宋" w:hAnsi="仿宋" w:cs="仿宋"/>
          <w:kern w:val="0"/>
          <w:sz w:val="32"/>
          <w:szCs w:val="32"/>
        </w:rPr>
        <w:t>牛奶+X 课间餐学生每周摄入的能量和营养素目标值，必须达到</w:t>
      </w:r>
      <w:r w:rsidRPr="004563E2">
        <w:rPr>
          <w:rFonts w:ascii="仿宋" w:eastAsia="仿宋" w:hAnsi="仿宋" w:cs="仿宋" w:hint="eastAsia"/>
          <w:kern w:val="0"/>
          <w:sz w:val="32"/>
          <w:szCs w:val="32"/>
        </w:rPr>
        <w:t>《海南省农村义务教育学生营养改善计划“牛奶+X”课间餐食物营养标准》的通知（琼学生营养办〔2017〕15号）的要求：能量 1750-2000kcal，蛋白质 60g，碳水化合物 250g， 维生物 A：670ugRAE,维生素 D：10ug，钙 1000mg，铁 15mg。</w:t>
      </w:r>
    </w:p>
    <w:p w:rsidR="00875563" w:rsidRPr="004563E2" w:rsidRDefault="00A526F4">
      <w:pPr>
        <w:spacing w:line="560" w:lineRule="exact"/>
        <w:ind w:firstLineChars="200" w:firstLine="640"/>
        <w:rPr>
          <w:rFonts w:ascii="仿宋" w:eastAsia="仿宋" w:hAnsi="仿宋" w:cs="仿宋"/>
          <w:sz w:val="28"/>
          <w:szCs w:val="28"/>
        </w:rPr>
      </w:pPr>
      <w:r w:rsidRPr="004563E2">
        <w:rPr>
          <w:rFonts w:ascii="仿宋" w:eastAsia="仿宋" w:hAnsi="仿宋" w:cs="仿宋"/>
          <w:sz w:val="32"/>
          <w:szCs w:val="32"/>
        </w:rPr>
        <w:t>A包：</w:t>
      </w:r>
      <w:r w:rsidRPr="004563E2">
        <w:rPr>
          <w:rFonts w:ascii="仿宋" w:eastAsia="仿宋" w:hAnsi="仿宋" w:cs="仿宋" w:hint="eastAsia"/>
          <w:kern w:val="0"/>
          <w:sz w:val="32"/>
          <w:szCs w:val="32"/>
        </w:rPr>
        <w:t>第一片区 (57所) ：学校名单详见附件1.2023年秋季-2024年春季学期营养餐配送分区表（A区）</w:t>
      </w:r>
      <w:r w:rsidRPr="004563E2">
        <w:rPr>
          <w:rFonts w:ascii="仿宋" w:eastAsia="仿宋" w:hAnsi="仿宋" w:cs="仿宋" w:hint="eastAsia"/>
          <w:b/>
          <w:bCs/>
          <w:sz w:val="32"/>
          <w:szCs w:val="32"/>
        </w:rPr>
        <w:t>(以学期开始时实际学校名单为准）</w:t>
      </w:r>
    </w:p>
    <w:tbl>
      <w:tblPr>
        <w:tblStyle w:val="TableNormal"/>
        <w:tblpPr w:leftFromText="180" w:rightFromText="180" w:vertAnchor="text" w:horzAnchor="page" w:tblpXSpec="center" w:tblpY="201"/>
        <w:tblOverlap w:val="never"/>
        <w:tblW w:w="5022"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06"/>
        <w:gridCol w:w="914"/>
        <w:gridCol w:w="895"/>
        <w:gridCol w:w="1808"/>
        <w:gridCol w:w="1590"/>
        <w:gridCol w:w="2336"/>
      </w:tblGrid>
      <w:tr w:rsidR="00875563" w:rsidRPr="004563E2" w:rsidTr="00E444F2">
        <w:trPr>
          <w:trHeight w:val="170"/>
          <w:jc w:val="center"/>
        </w:trPr>
        <w:tc>
          <w:tcPr>
            <w:tcW w:w="482" w:type="pct"/>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包号</w:t>
            </w:r>
          </w:p>
        </w:tc>
        <w:tc>
          <w:tcPr>
            <w:tcW w:w="547" w:type="pct"/>
            <w:vAlign w:val="center"/>
          </w:tcPr>
          <w:p w:rsidR="00875563" w:rsidRPr="004563E2" w:rsidRDefault="00A526F4">
            <w:pPr>
              <w:ind w:left="235"/>
              <w:jc w:val="center"/>
              <w:rPr>
                <w:rFonts w:ascii="仿宋" w:eastAsia="仿宋" w:hAnsi="仿宋" w:cs="仿宋"/>
                <w:spacing w:val="-4"/>
                <w:sz w:val="23"/>
                <w:szCs w:val="23"/>
              </w:rPr>
            </w:pPr>
            <w:r w:rsidRPr="004563E2">
              <w:rPr>
                <w:rFonts w:ascii="仿宋" w:eastAsia="仿宋" w:hAnsi="仿宋" w:cs="仿宋"/>
                <w:spacing w:val="-4"/>
                <w:sz w:val="23"/>
                <w:szCs w:val="23"/>
              </w:rPr>
              <w:t>学</w:t>
            </w:r>
            <w:r w:rsidRPr="004563E2">
              <w:rPr>
                <w:rFonts w:ascii="仿宋" w:eastAsia="仿宋" w:hAnsi="仿宋" w:cs="仿宋"/>
                <w:spacing w:val="-3"/>
                <w:sz w:val="23"/>
                <w:szCs w:val="23"/>
              </w:rPr>
              <w:t>校</w:t>
            </w:r>
          </w:p>
          <w:p w:rsidR="00875563" w:rsidRPr="004563E2" w:rsidRDefault="00A526F4">
            <w:pPr>
              <w:ind w:left="224"/>
              <w:jc w:val="center"/>
              <w:rPr>
                <w:rFonts w:ascii="仿宋" w:eastAsia="仿宋" w:hAnsi="仿宋" w:cs="仿宋"/>
                <w:sz w:val="23"/>
                <w:szCs w:val="23"/>
              </w:rPr>
            </w:pPr>
            <w:r w:rsidRPr="004563E2">
              <w:rPr>
                <w:rFonts w:ascii="仿宋" w:eastAsia="仿宋" w:hAnsi="仿宋" w:cs="仿宋"/>
                <w:spacing w:val="2"/>
                <w:sz w:val="23"/>
                <w:szCs w:val="23"/>
              </w:rPr>
              <w:t>数量</w:t>
            </w:r>
          </w:p>
        </w:tc>
        <w:tc>
          <w:tcPr>
            <w:tcW w:w="536" w:type="pct"/>
            <w:vAlign w:val="center"/>
          </w:tcPr>
          <w:p w:rsidR="00875563" w:rsidRPr="004563E2" w:rsidRDefault="00A526F4">
            <w:pPr>
              <w:ind w:left="239"/>
              <w:jc w:val="center"/>
              <w:rPr>
                <w:rFonts w:ascii="仿宋" w:eastAsia="仿宋" w:hAnsi="仿宋" w:cs="仿宋"/>
                <w:spacing w:val="-4"/>
                <w:sz w:val="23"/>
                <w:szCs w:val="23"/>
              </w:rPr>
            </w:pPr>
            <w:r w:rsidRPr="004563E2">
              <w:rPr>
                <w:rFonts w:ascii="仿宋" w:eastAsia="仿宋" w:hAnsi="仿宋" w:cs="仿宋"/>
                <w:spacing w:val="-4"/>
                <w:sz w:val="23"/>
                <w:szCs w:val="23"/>
              </w:rPr>
              <w:t>学</w:t>
            </w:r>
            <w:r w:rsidRPr="004563E2">
              <w:rPr>
                <w:rFonts w:ascii="仿宋" w:eastAsia="仿宋" w:hAnsi="仿宋" w:cs="仿宋"/>
                <w:spacing w:val="-3"/>
                <w:sz w:val="23"/>
                <w:szCs w:val="23"/>
              </w:rPr>
              <w:t>生</w:t>
            </w:r>
          </w:p>
          <w:p w:rsidR="00875563" w:rsidRPr="004563E2" w:rsidRDefault="00A526F4">
            <w:pPr>
              <w:ind w:left="228"/>
              <w:jc w:val="center"/>
              <w:rPr>
                <w:rFonts w:ascii="仿宋" w:eastAsia="仿宋" w:hAnsi="仿宋" w:cs="仿宋"/>
                <w:sz w:val="23"/>
                <w:szCs w:val="23"/>
              </w:rPr>
            </w:pPr>
            <w:r w:rsidRPr="004563E2">
              <w:rPr>
                <w:rFonts w:ascii="仿宋" w:eastAsia="仿宋" w:hAnsi="仿宋" w:cs="仿宋"/>
                <w:spacing w:val="2"/>
                <w:sz w:val="23"/>
                <w:szCs w:val="23"/>
              </w:rPr>
              <w:t>数量</w:t>
            </w:r>
          </w:p>
        </w:tc>
        <w:tc>
          <w:tcPr>
            <w:tcW w:w="1083" w:type="pct"/>
            <w:vAlign w:val="center"/>
          </w:tcPr>
          <w:p w:rsidR="00875563" w:rsidRPr="004563E2" w:rsidRDefault="00A526F4">
            <w:pPr>
              <w:ind w:left="523"/>
              <w:jc w:val="center"/>
              <w:rPr>
                <w:rFonts w:ascii="仿宋" w:eastAsia="仿宋" w:hAnsi="仿宋" w:cs="仿宋"/>
                <w:sz w:val="23"/>
                <w:szCs w:val="23"/>
              </w:rPr>
            </w:pPr>
            <w:r w:rsidRPr="004563E2">
              <w:rPr>
                <w:rFonts w:ascii="仿宋" w:eastAsia="仿宋" w:hAnsi="仿宋" w:cs="仿宋"/>
                <w:spacing w:val="7"/>
                <w:sz w:val="23"/>
                <w:szCs w:val="23"/>
              </w:rPr>
              <w:t>配</w:t>
            </w:r>
            <w:r w:rsidRPr="004563E2">
              <w:rPr>
                <w:rFonts w:ascii="仿宋" w:eastAsia="仿宋" w:hAnsi="仿宋" w:cs="仿宋"/>
                <w:spacing w:val="5"/>
                <w:sz w:val="23"/>
                <w:szCs w:val="23"/>
              </w:rPr>
              <w:t>送标准</w:t>
            </w:r>
          </w:p>
        </w:tc>
        <w:tc>
          <w:tcPr>
            <w:tcW w:w="952" w:type="pct"/>
            <w:vAlign w:val="center"/>
          </w:tcPr>
          <w:p w:rsidR="00875563" w:rsidRPr="004563E2" w:rsidRDefault="00A526F4">
            <w:pPr>
              <w:spacing w:line="560" w:lineRule="exact"/>
              <w:ind w:left="148"/>
              <w:jc w:val="center"/>
              <w:rPr>
                <w:rFonts w:ascii="仿宋" w:eastAsia="仿宋" w:hAnsi="仿宋" w:cs="仿宋"/>
                <w:sz w:val="23"/>
                <w:szCs w:val="23"/>
              </w:rPr>
            </w:pPr>
            <w:r w:rsidRPr="004563E2">
              <w:rPr>
                <w:rFonts w:ascii="仿宋" w:eastAsia="仿宋" w:hAnsi="仿宋" w:cs="仿宋"/>
                <w:spacing w:val="7"/>
                <w:sz w:val="23"/>
                <w:szCs w:val="23"/>
              </w:rPr>
              <w:t>补</w:t>
            </w:r>
            <w:r w:rsidRPr="004563E2">
              <w:rPr>
                <w:rFonts w:ascii="仿宋" w:eastAsia="仿宋" w:hAnsi="仿宋" w:cs="仿宋"/>
                <w:spacing w:val="5"/>
                <w:sz w:val="23"/>
                <w:szCs w:val="23"/>
              </w:rPr>
              <w:t>助标准</w:t>
            </w:r>
          </w:p>
        </w:tc>
        <w:tc>
          <w:tcPr>
            <w:tcW w:w="1398" w:type="pct"/>
            <w:vAlign w:val="center"/>
          </w:tcPr>
          <w:p w:rsidR="00875563" w:rsidRPr="004563E2" w:rsidRDefault="00A526F4">
            <w:pPr>
              <w:spacing w:line="560" w:lineRule="exact"/>
              <w:ind w:left="386"/>
              <w:jc w:val="center"/>
              <w:rPr>
                <w:rFonts w:ascii="仿宋" w:eastAsia="仿宋" w:hAnsi="仿宋" w:cs="仿宋"/>
                <w:sz w:val="23"/>
                <w:szCs w:val="23"/>
              </w:rPr>
            </w:pPr>
            <w:r w:rsidRPr="004563E2">
              <w:rPr>
                <w:rFonts w:ascii="仿宋" w:eastAsia="仿宋" w:hAnsi="仿宋" w:cs="仿宋"/>
                <w:spacing w:val="1"/>
                <w:sz w:val="23"/>
                <w:szCs w:val="23"/>
              </w:rPr>
              <w:t>备注</w:t>
            </w:r>
          </w:p>
        </w:tc>
      </w:tr>
      <w:tr w:rsidR="00875563" w:rsidRPr="004563E2" w:rsidTr="00E444F2">
        <w:trPr>
          <w:trHeight w:val="170"/>
          <w:jc w:val="center"/>
        </w:trPr>
        <w:tc>
          <w:tcPr>
            <w:tcW w:w="482" w:type="pct"/>
            <w:vMerge w:val="restart"/>
            <w:vAlign w:val="center"/>
          </w:tcPr>
          <w:p w:rsidR="00875563" w:rsidRPr="004563E2" w:rsidRDefault="00A526F4">
            <w:pPr>
              <w:jc w:val="center"/>
              <w:rPr>
                <w:rFonts w:ascii="仿宋" w:eastAsia="仿宋" w:hAnsi="仿宋" w:cs="仿宋"/>
                <w:spacing w:val="8"/>
                <w:position w:val="17"/>
                <w:sz w:val="23"/>
                <w:szCs w:val="23"/>
              </w:rPr>
            </w:pPr>
            <w:r w:rsidRPr="004563E2">
              <w:rPr>
                <w:rFonts w:ascii="仿宋" w:eastAsia="仿宋" w:hAnsi="仿宋" w:cs="仿宋" w:hint="eastAsia"/>
                <w:spacing w:val="8"/>
                <w:position w:val="17"/>
                <w:sz w:val="23"/>
                <w:szCs w:val="23"/>
              </w:rPr>
              <w:t>A包</w:t>
            </w:r>
          </w:p>
        </w:tc>
        <w:tc>
          <w:tcPr>
            <w:tcW w:w="547" w:type="pct"/>
            <w:vMerge w:val="restart"/>
            <w:vAlign w:val="center"/>
          </w:tcPr>
          <w:p w:rsidR="00875563" w:rsidRPr="004563E2" w:rsidRDefault="00875563">
            <w:pPr>
              <w:jc w:val="center"/>
              <w:rPr>
                <w:rFonts w:ascii="仿宋" w:eastAsia="仿宋" w:hAnsi="仿宋" w:cs="仿宋"/>
                <w:spacing w:val="8"/>
                <w:position w:val="17"/>
                <w:sz w:val="23"/>
                <w:szCs w:val="23"/>
              </w:rPr>
            </w:pPr>
          </w:p>
          <w:p w:rsidR="00875563" w:rsidRPr="004563E2" w:rsidRDefault="00875563">
            <w:pPr>
              <w:jc w:val="center"/>
              <w:rPr>
                <w:rFonts w:ascii="仿宋" w:eastAsia="仿宋" w:hAnsi="仿宋" w:cs="仿宋"/>
                <w:spacing w:val="8"/>
                <w:position w:val="17"/>
                <w:sz w:val="23"/>
                <w:szCs w:val="23"/>
              </w:rPr>
            </w:pPr>
          </w:p>
          <w:p w:rsidR="00875563" w:rsidRPr="004563E2" w:rsidRDefault="00A526F4">
            <w:pPr>
              <w:jc w:val="center"/>
              <w:rPr>
                <w:rFonts w:ascii="仿宋" w:eastAsia="仿宋" w:hAnsi="仿宋" w:cs="仿宋"/>
                <w:spacing w:val="8"/>
                <w:position w:val="17"/>
                <w:sz w:val="23"/>
                <w:szCs w:val="23"/>
              </w:rPr>
            </w:pPr>
            <w:r w:rsidRPr="004563E2">
              <w:rPr>
                <w:rFonts w:ascii="仿宋" w:eastAsia="仿宋" w:hAnsi="仿宋" w:cs="仿宋" w:hint="eastAsia"/>
                <w:spacing w:val="8"/>
                <w:position w:val="17"/>
                <w:sz w:val="23"/>
                <w:szCs w:val="23"/>
              </w:rPr>
              <w:t>57</w:t>
            </w:r>
          </w:p>
          <w:p w:rsidR="00875563" w:rsidRPr="004563E2" w:rsidRDefault="00875563">
            <w:pPr>
              <w:jc w:val="center"/>
              <w:rPr>
                <w:rFonts w:ascii="仿宋" w:eastAsia="仿宋" w:hAnsi="仿宋" w:cs="仿宋"/>
                <w:spacing w:val="8"/>
                <w:position w:val="17"/>
                <w:sz w:val="23"/>
                <w:szCs w:val="23"/>
              </w:rPr>
            </w:pPr>
          </w:p>
          <w:p w:rsidR="00875563" w:rsidRPr="004563E2" w:rsidRDefault="00875563">
            <w:pPr>
              <w:jc w:val="center"/>
              <w:rPr>
                <w:rFonts w:ascii="仿宋" w:eastAsia="仿宋" w:hAnsi="仿宋" w:cs="仿宋"/>
                <w:spacing w:val="8"/>
                <w:position w:val="17"/>
                <w:sz w:val="23"/>
                <w:szCs w:val="23"/>
              </w:rPr>
            </w:pPr>
          </w:p>
        </w:tc>
        <w:tc>
          <w:tcPr>
            <w:tcW w:w="536" w:type="pct"/>
            <w:vMerge w:val="restart"/>
            <w:vAlign w:val="center"/>
          </w:tcPr>
          <w:p w:rsidR="00875563" w:rsidRPr="004563E2" w:rsidRDefault="00875563">
            <w:pPr>
              <w:jc w:val="center"/>
              <w:rPr>
                <w:rFonts w:ascii="Arial"/>
              </w:rPr>
            </w:pPr>
          </w:p>
          <w:p w:rsidR="00875563" w:rsidRPr="004563E2" w:rsidRDefault="00875563">
            <w:pPr>
              <w:jc w:val="center"/>
              <w:rPr>
                <w:rFonts w:ascii="仿宋" w:eastAsia="仿宋" w:hAnsi="仿宋" w:cs="仿宋"/>
                <w:spacing w:val="-22"/>
                <w:w w:val="98"/>
                <w:sz w:val="23"/>
                <w:szCs w:val="23"/>
              </w:rPr>
            </w:pPr>
          </w:p>
          <w:p w:rsidR="00875563" w:rsidRPr="004563E2" w:rsidRDefault="00A526F4">
            <w:pPr>
              <w:jc w:val="center"/>
              <w:rPr>
                <w:rFonts w:ascii="Arial"/>
              </w:rPr>
            </w:pPr>
            <w:r w:rsidRPr="004563E2">
              <w:rPr>
                <w:rFonts w:ascii="仿宋" w:eastAsia="仿宋" w:hAnsi="仿宋" w:cs="仿宋" w:hint="eastAsia"/>
                <w:spacing w:val="-22"/>
                <w:w w:val="98"/>
                <w:sz w:val="23"/>
                <w:szCs w:val="23"/>
              </w:rPr>
              <w:t>29365</w:t>
            </w:r>
          </w:p>
          <w:p w:rsidR="00875563" w:rsidRPr="004563E2" w:rsidRDefault="00875563">
            <w:pPr>
              <w:jc w:val="center"/>
              <w:rPr>
                <w:rFonts w:ascii="Arial"/>
              </w:rPr>
            </w:pPr>
          </w:p>
          <w:p w:rsidR="00875563" w:rsidRPr="004563E2" w:rsidRDefault="00875563">
            <w:pPr>
              <w:ind w:left="352"/>
              <w:jc w:val="center"/>
              <w:rPr>
                <w:rFonts w:ascii="仿宋" w:eastAsia="仿宋" w:hAnsi="仿宋" w:cs="仿宋"/>
                <w:sz w:val="23"/>
                <w:szCs w:val="23"/>
              </w:rPr>
            </w:pPr>
          </w:p>
        </w:tc>
        <w:tc>
          <w:tcPr>
            <w:tcW w:w="1083" w:type="pct"/>
            <w:vAlign w:val="center"/>
          </w:tcPr>
          <w:p w:rsidR="00875563" w:rsidRPr="004563E2" w:rsidRDefault="00A526F4">
            <w:pPr>
              <w:jc w:val="center"/>
              <w:rPr>
                <w:rFonts w:ascii="仿宋" w:eastAsia="仿宋" w:hAnsi="仿宋" w:cs="仿宋"/>
                <w:sz w:val="23"/>
                <w:szCs w:val="23"/>
              </w:rPr>
            </w:pPr>
            <w:r w:rsidRPr="004563E2">
              <w:rPr>
                <w:rFonts w:ascii="仿宋" w:eastAsia="仿宋" w:hAnsi="仿宋" w:cs="仿宋"/>
                <w:spacing w:val="4"/>
                <w:position w:val="17"/>
                <w:sz w:val="23"/>
                <w:szCs w:val="23"/>
              </w:rPr>
              <w:t>学生饮用奶</w:t>
            </w:r>
            <w:r w:rsidRPr="004563E2">
              <w:rPr>
                <w:rFonts w:ascii="仿宋" w:eastAsia="仿宋" w:hAnsi="仿宋" w:cs="仿宋"/>
                <w:spacing w:val="3"/>
                <w:position w:val="17"/>
                <w:sz w:val="23"/>
                <w:szCs w:val="23"/>
              </w:rPr>
              <w:t>：</w:t>
            </w:r>
          </w:p>
          <w:p w:rsidR="00875563" w:rsidRPr="004563E2" w:rsidRDefault="00A526F4">
            <w:pPr>
              <w:jc w:val="center"/>
              <w:rPr>
                <w:rFonts w:ascii="仿宋" w:eastAsia="仿宋" w:hAnsi="仿宋" w:cs="仿宋"/>
                <w:sz w:val="23"/>
                <w:szCs w:val="23"/>
              </w:rPr>
            </w:pPr>
            <w:r w:rsidRPr="004563E2">
              <w:rPr>
                <w:rFonts w:ascii="仿宋" w:eastAsia="仿宋" w:hAnsi="仿宋" w:cs="仿宋"/>
                <w:spacing w:val="-18"/>
                <w:sz w:val="23"/>
                <w:szCs w:val="23"/>
              </w:rPr>
              <w:t>2</w:t>
            </w:r>
            <w:r w:rsidRPr="004563E2">
              <w:rPr>
                <w:rFonts w:ascii="仿宋" w:eastAsia="仿宋" w:hAnsi="仿宋" w:cs="仿宋"/>
                <w:spacing w:val="-14"/>
                <w:sz w:val="23"/>
                <w:szCs w:val="23"/>
              </w:rPr>
              <w:t>00ml/人</w:t>
            </w:r>
          </w:p>
        </w:tc>
        <w:tc>
          <w:tcPr>
            <w:tcW w:w="952" w:type="pct"/>
            <w:vMerge w:val="restart"/>
            <w:vAlign w:val="center"/>
          </w:tcPr>
          <w:p w:rsidR="00875563" w:rsidRPr="004563E2" w:rsidRDefault="00A526F4">
            <w:pPr>
              <w:spacing w:line="560" w:lineRule="exact"/>
              <w:jc w:val="center"/>
              <w:rPr>
                <w:rFonts w:ascii="仿宋" w:eastAsia="仿宋" w:hAnsi="仿宋" w:cs="仿宋"/>
                <w:spacing w:val="-26"/>
                <w:sz w:val="23"/>
                <w:szCs w:val="23"/>
              </w:rPr>
            </w:pPr>
            <w:r w:rsidRPr="004563E2">
              <w:rPr>
                <w:rFonts w:ascii="仿宋" w:eastAsia="仿宋" w:hAnsi="仿宋" w:cs="仿宋" w:hint="eastAsia"/>
                <w:spacing w:val="1"/>
                <w:sz w:val="23"/>
                <w:szCs w:val="23"/>
              </w:rPr>
              <w:t>5元/人 ·天</w:t>
            </w:r>
          </w:p>
        </w:tc>
        <w:tc>
          <w:tcPr>
            <w:tcW w:w="1398" w:type="pct"/>
            <w:vMerge w:val="restart"/>
            <w:vAlign w:val="center"/>
          </w:tcPr>
          <w:p w:rsidR="00875563" w:rsidRPr="004563E2" w:rsidRDefault="00A526F4">
            <w:pPr>
              <w:spacing w:line="560" w:lineRule="exact"/>
              <w:ind w:right="128"/>
              <w:jc w:val="center"/>
              <w:rPr>
                <w:rFonts w:ascii="仿宋" w:eastAsia="仿宋" w:hAnsi="仿宋" w:cs="仿宋"/>
                <w:sz w:val="23"/>
                <w:szCs w:val="23"/>
              </w:rPr>
            </w:pPr>
            <w:r w:rsidRPr="004563E2">
              <w:rPr>
                <w:rFonts w:ascii="仿宋" w:eastAsia="仿宋" w:hAnsi="仿宋" w:cs="仿宋"/>
                <w:spacing w:val="6"/>
                <w:sz w:val="23"/>
                <w:szCs w:val="23"/>
              </w:rPr>
              <w:t>按实际配</w:t>
            </w:r>
            <w:r w:rsidRPr="004563E2">
              <w:rPr>
                <w:rFonts w:ascii="仿宋" w:eastAsia="仿宋" w:hAnsi="仿宋" w:cs="仿宋"/>
                <w:spacing w:val="3"/>
                <w:sz w:val="23"/>
                <w:szCs w:val="23"/>
              </w:rPr>
              <w:t>送</w:t>
            </w:r>
            <w:r w:rsidRPr="004563E2">
              <w:rPr>
                <w:rFonts w:ascii="仿宋" w:eastAsia="仿宋" w:hAnsi="仿宋" w:cs="仿宋"/>
                <w:spacing w:val="2"/>
                <w:sz w:val="23"/>
                <w:szCs w:val="23"/>
              </w:rPr>
              <w:t>结算</w:t>
            </w:r>
          </w:p>
        </w:tc>
      </w:tr>
      <w:tr w:rsidR="00875563" w:rsidRPr="004563E2" w:rsidTr="00E444F2">
        <w:trPr>
          <w:trHeight w:val="170"/>
          <w:jc w:val="center"/>
        </w:trPr>
        <w:tc>
          <w:tcPr>
            <w:tcW w:w="482" w:type="pct"/>
            <w:vMerge/>
            <w:vAlign w:val="center"/>
          </w:tcPr>
          <w:p w:rsidR="00875563" w:rsidRPr="004563E2" w:rsidRDefault="00875563">
            <w:pPr>
              <w:jc w:val="center"/>
              <w:rPr>
                <w:rFonts w:ascii="Arial"/>
              </w:rPr>
            </w:pPr>
          </w:p>
        </w:tc>
        <w:tc>
          <w:tcPr>
            <w:tcW w:w="547" w:type="pct"/>
            <w:vMerge/>
            <w:vAlign w:val="center"/>
          </w:tcPr>
          <w:p w:rsidR="00875563" w:rsidRPr="004563E2" w:rsidRDefault="00875563">
            <w:pPr>
              <w:jc w:val="center"/>
              <w:rPr>
                <w:rFonts w:ascii="Arial"/>
              </w:rPr>
            </w:pPr>
          </w:p>
        </w:tc>
        <w:tc>
          <w:tcPr>
            <w:tcW w:w="536" w:type="pct"/>
            <w:vMerge/>
            <w:vAlign w:val="center"/>
          </w:tcPr>
          <w:p w:rsidR="00875563" w:rsidRPr="004563E2" w:rsidRDefault="00875563">
            <w:pPr>
              <w:jc w:val="center"/>
              <w:rPr>
                <w:rFonts w:ascii="Arial"/>
              </w:rPr>
            </w:pPr>
          </w:p>
        </w:tc>
        <w:tc>
          <w:tcPr>
            <w:tcW w:w="1083" w:type="pct"/>
            <w:vAlign w:val="center"/>
          </w:tcPr>
          <w:p w:rsidR="00875563" w:rsidRPr="004563E2" w:rsidRDefault="00A526F4">
            <w:pPr>
              <w:jc w:val="center"/>
              <w:rPr>
                <w:rFonts w:ascii="仿宋" w:eastAsia="仿宋" w:hAnsi="仿宋" w:cs="仿宋"/>
                <w:sz w:val="23"/>
                <w:szCs w:val="23"/>
              </w:rPr>
            </w:pPr>
            <w:r w:rsidRPr="004563E2">
              <w:rPr>
                <w:rFonts w:ascii="仿宋" w:eastAsia="仿宋" w:hAnsi="仿宋" w:cs="仿宋" w:hint="eastAsia"/>
                <w:spacing w:val="8"/>
                <w:position w:val="17"/>
                <w:sz w:val="23"/>
                <w:szCs w:val="23"/>
              </w:rPr>
              <w:t>蛋类</w:t>
            </w:r>
          </w:p>
        </w:tc>
        <w:tc>
          <w:tcPr>
            <w:tcW w:w="952" w:type="pct"/>
            <w:vMerge/>
            <w:vAlign w:val="center"/>
          </w:tcPr>
          <w:p w:rsidR="00875563" w:rsidRPr="004563E2" w:rsidRDefault="00875563">
            <w:pPr>
              <w:spacing w:line="560" w:lineRule="exact"/>
              <w:ind w:left="268"/>
              <w:jc w:val="center"/>
              <w:rPr>
                <w:rFonts w:ascii="仿宋" w:eastAsia="仿宋" w:hAnsi="仿宋" w:cs="仿宋"/>
                <w:sz w:val="23"/>
                <w:szCs w:val="23"/>
              </w:rPr>
            </w:pPr>
          </w:p>
        </w:tc>
        <w:tc>
          <w:tcPr>
            <w:tcW w:w="1398" w:type="pct"/>
            <w:vMerge/>
            <w:vAlign w:val="center"/>
          </w:tcPr>
          <w:p w:rsidR="00875563" w:rsidRPr="004563E2" w:rsidRDefault="00875563">
            <w:pPr>
              <w:spacing w:line="560" w:lineRule="exact"/>
              <w:jc w:val="center"/>
              <w:rPr>
                <w:rFonts w:ascii="Arial"/>
              </w:rPr>
            </w:pPr>
          </w:p>
        </w:tc>
      </w:tr>
      <w:tr w:rsidR="00875563" w:rsidRPr="004563E2" w:rsidTr="00E444F2">
        <w:trPr>
          <w:trHeight w:val="170"/>
          <w:jc w:val="center"/>
        </w:trPr>
        <w:tc>
          <w:tcPr>
            <w:tcW w:w="482" w:type="pct"/>
            <w:vMerge/>
            <w:vAlign w:val="center"/>
          </w:tcPr>
          <w:p w:rsidR="00875563" w:rsidRPr="004563E2" w:rsidRDefault="00875563">
            <w:pPr>
              <w:jc w:val="center"/>
              <w:rPr>
                <w:rFonts w:ascii="Arial"/>
              </w:rPr>
            </w:pPr>
          </w:p>
        </w:tc>
        <w:tc>
          <w:tcPr>
            <w:tcW w:w="547" w:type="pct"/>
            <w:vMerge/>
            <w:vAlign w:val="center"/>
          </w:tcPr>
          <w:p w:rsidR="00875563" w:rsidRPr="004563E2" w:rsidRDefault="00875563">
            <w:pPr>
              <w:jc w:val="center"/>
              <w:rPr>
                <w:rFonts w:ascii="Arial"/>
              </w:rPr>
            </w:pPr>
          </w:p>
        </w:tc>
        <w:tc>
          <w:tcPr>
            <w:tcW w:w="536" w:type="pct"/>
            <w:vMerge/>
            <w:vAlign w:val="center"/>
          </w:tcPr>
          <w:p w:rsidR="00875563" w:rsidRPr="004563E2" w:rsidRDefault="00875563">
            <w:pPr>
              <w:jc w:val="center"/>
              <w:rPr>
                <w:rFonts w:ascii="Arial"/>
              </w:rPr>
            </w:pPr>
          </w:p>
        </w:tc>
        <w:tc>
          <w:tcPr>
            <w:tcW w:w="1083" w:type="pct"/>
            <w:vAlign w:val="center"/>
          </w:tcPr>
          <w:p w:rsidR="00875563" w:rsidRPr="004563E2" w:rsidRDefault="00A526F4">
            <w:pPr>
              <w:jc w:val="center"/>
              <w:rPr>
                <w:rFonts w:ascii="仿宋" w:eastAsia="仿宋" w:hAnsi="仿宋" w:cs="仿宋"/>
                <w:sz w:val="23"/>
                <w:szCs w:val="23"/>
              </w:rPr>
            </w:pPr>
            <w:r w:rsidRPr="004563E2">
              <w:rPr>
                <w:rFonts w:ascii="仿宋" w:eastAsia="仿宋" w:hAnsi="仿宋" w:cs="仿宋"/>
                <w:spacing w:val="5"/>
                <w:position w:val="17"/>
                <w:sz w:val="23"/>
                <w:szCs w:val="23"/>
              </w:rPr>
              <w:t>面</w:t>
            </w:r>
            <w:r w:rsidRPr="004563E2">
              <w:rPr>
                <w:rFonts w:ascii="仿宋" w:eastAsia="仿宋" w:hAnsi="仿宋" w:cs="仿宋"/>
                <w:spacing w:val="4"/>
                <w:position w:val="17"/>
                <w:sz w:val="23"/>
                <w:szCs w:val="23"/>
              </w:rPr>
              <w:t>包</w:t>
            </w:r>
            <w:r w:rsidRPr="004563E2">
              <w:rPr>
                <w:rFonts w:ascii="仿宋" w:eastAsia="仿宋" w:hAnsi="仿宋" w:cs="仿宋" w:hint="eastAsia"/>
                <w:spacing w:val="4"/>
                <w:position w:val="17"/>
                <w:sz w:val="23"/>
                <w:szCs w:val="23"/>
              </w:rPr>
              <w:t>类</w:t>
            </w:r>
          </w:p>
        </w:tc>
        <w:tc>
          <w:tcPr>
            <w:tcW w:w="952" w:type="pct"/>
            <w:vMerge/>
            <w:vAlign w:val="center"/>
          </w:tcPr>
          <w:p w:rsidR="00875563" w:rsidRPr="004563E2" w:rsidRDefault="00875563">
            <w:pPr>
              <w:spacing w:line="560" w:lineRule="exact"/>
              <w:ind w:left="268"/>
              <w:jc w:val="center"/>
              <w:rPr>
                <w:rFonts w:ascii="仿宋" w:eastAsia="仿宋" w:hAnsi="仿宋" w:cs="仿宋"/>
                <w:sz w:val="23"/>
                <w:szCs w:val="23"/>
              </w:rPr>
            </w:pPr>
          </w:p>
        </w:tc>
        <w:tc>
          <w:tcPr>
            <w:tcW w:w="1398" w:type="pct"/>
            <w:vMerge/>
            <w:vAlign w:val="center"/>
          </w:tcPr>
          <w:p w:rsidR="00875563" w:rsidRPr="004563E2" w:rsidRDefault="00875563">
            <w:pPr>
              <w:spacing w:line="560" w:lineRule="exact"/>
              <w:jc w:val="center"/>
              <w:rPr>
                <w:rFonts w:ascii="Arial"/>
              </w:rPr>
            </w:pPr>
          </w:p>
        </w:tc>
      </w:tr>
      <w:tr w:rsidR="00875563" w:rsidRPr="004563E2" w:rsidTr="00E444F2">
        <w:trPr>
          <w:trHeight w:val="475"/>
          <w:jc w:val="center"/>
        </w:trPr>
        <w:tc>
          <w:tcPr>
            <w:tcW w:w="482" w:type="pct"/>
            <w:vMerge/>
            <w:vAlign w:val="center"/>
          </w:tcPr>
          <w:p w:rsidR="00875563" w:rsidRPr="004563E2" w:rsidRDefault="00875563">
            <w:pPr>
              <w:jc w:val="center"/>
              <w:rPr>
                <w:rFonts w:ascii="Arial"/>
              </w:rPr>
            </w:pPr>
          </w:p>
        </w:tc>
        <w:tc>
          <w:tcPr>
            <w:tcW w:w="547" w:type="pct"/>
            <w:vMerge/>
            <w:vAlign w:val="center"/>
          </w:tcPr>
          <w:p w:rsidR="00875563" w:rsidRPr="004563E2" w:rsidRDefault="00875563">
            <w:pPr>
              <w:jc w:val="center"/>
              <w:rPr>
                <w:rFonts w:ascii="Arial"/>
              </w:rPr>
            </w:pPr>
          </w:p>
        </w:tc>
        <w:tc>
          <w:tcPr>
            <w:tcW w:w="536" w:type="pct"/>
            <w:vMerge/>
            <w:vAlign w:val="center"/>
          </w:tcPr>
          <w:p w:rsidR="00875563" w:rsidRPr="004563E2" w:rsidRDefault="00875563">
            <w:pPr>
              <w:jc w:val="center"/>
              <w:rPr>
                <w:rFonts w:ascii="Arial"/>
              </w:rPr>
            </w:pPr>
          </w:p>
        </w:tc>
        <w:tc>
          <w:tcPr>
            <w:tcW w:w="1083" w:type="pct"/>
            <w:vAlign w:val="center"/>
          </w:tcPr>
          <w:p w:rsidR="00875563" w:rsidRPr="004563E2" w:rsidRDefault="00A526F4">
            <w:pPr>
              <w:jc w:val="center"/>
              <w:rPr>
                <w:rFonts w:ascii="仿宋" w:eastAsia="仿宋" w:hAnsi="仿宋" w:cs="仿宋"/>
                <w:spacing w:val="-22"/>
                <w:w w:val="98"/>
                <w:sz w:val="23"/>
                <w:szCs w:val="23"/>
              </w:rPr>
            </w:pPr>
            <w:r w:rsidRPr="004563E2">
              <w:rPr>
                <w:rFonts w:ascii="仿宋" w:eastAsia="仿宋" w:hAnsi="仿宋" w:cs="仿宋" w:hint="eastAsia"/>
                <w:spacing w:val="-22"/>
                <w:w w:val="98"/>
                <w:sz w:val="23"/>
                <w:szCs w:val="23"/>
              </w:rPr>
              <w:t>蛋糕类</w:t>
            </w:r>
          </w:p>
        </w:tc>
        <w:tc>
          <w:tcPr>
            <w:tcW w:w="952" w:type="pct"/>
            <w:vMerge/>
            <w:vAlign w:val="center"/>
          </w:tcPr>
          <w:p w:rsidR="00875563" w:rsidRPr="004563E2" w:rsidRDefault="00875563">
            <w:pPr>
              <w:spacing w:line="560" w:lineRule="exact"/>
              <w:ind w:left="268"/>
              <w:jc w:val="center"/>
              <w:rPr>
                <w:rFonts w:ascii="仿宋" w:eastAsia="仿宋" w:hAnsi="仿宋" w:cs="仿宋"/>
                <w:sz w:val="23"/>
                <w:szCs w:val="23"/>
              </w:rPr>
            </w:pPr>
          </w:p>
        </w:tc>
        <w:tc>
          <w:tcPr>
            <w:tcW w:w="1398" w:type="pct"/>
            <w:vMerge/>
            <w:vAlign w:val="center"/>
          </w:tcPr>
          <w:p w:rsidR="00875563" w:rsidRPr="004563E2" w:rsidRDefault="00875563">
            <w:pPr>
              <w:spacing w:line="560" w:lineRule="exact"/>
              <w:jc w:val="center"/>
              <w:rPr>
                <w:rFonts w:ascii="Arial"/>
              </w:rPr>
            </w:pPr>
          </w:p>
        </w:tc>
      </w:tr>
      <w:tr w:rsidR="00875563" w:rsidRPr="004563E2" w:rsidTr="00E444F2">
        <w:trPr>
          <w:trHeight w:val="170"/>
          <w:jc w:val="center"/>
        </w:trPr>
        <w:tc>
          <w:tcPr>
            <w:tcW w:w="482" w:type="pct"/>
            <w:vMerge/>
            <w:vAlign w:val="center"/>
          </w:tcPr>
          <w:p w:rsidR="00875563" w:rsidRPr="004563E2" w:rsidRDefault="00875563">
            <w:pPr>
              <w:jc w:val="center"/>
              <w:rPr>
                <w:rFonts w:ascii="Arial"/>
              </w:rPr>
            </w:pPr>
          </w:p>
        </w:tc>
        <w:tc>
          <w:tcPr>
            <w:tcW w:w="547" w:type="pct"/>
            <w:vMerge/>
            <w:vAlign w:val="center"/>
          </w:tcPr>
          <w:p w:rsidR="00875563" w:rsidRPr="004563E2" w:rsidRDefault="00875563">
            <w:pPr>
              <w:jc w:val="center"/>
              <w:rPr>
                <w:rFonts w:ascii="Arial"/>
              </w:rPr>
            </w:pPr>
          </w:p>
        </w:tc>
        <w:tc>
          <w:tcPr>
            <w:tcW w:w="536" w:type="pct"/>
            <w:vMerge/>
            <w:vAlign w:val="center"/>
          </w:tcPr>
          <w:p w:rsidR="00875563" w:rsidRPr="004563E2" w:rsidRDefault="00875563">
            <w:pPr>
              <w:jc w:val="center"/>
              <w:rPr>
                <w:rFonts w:ascii="Arial"/>
              </w:rPr>
            </w:pPr>
          </w:p>
        </w:tc>
        <w:tc>
          <w:tcPr>
            <w:tcW w:w="1083" w:type="pct"/>
            <w:vAlign w:val="center"/>
          </w:tcPr>
          <w:p w:rsidR="00875563" w:rsidRPr="004563E2" w:rsidRDefault="00A526F4">
            <w:pPr>
              <w:jc w:val="center"/>
            </w:pPr>
            <w:r w:rsidRPr="004563E2">
              <w:rPr>
                <w:rFonts w:ascii="仿宋" w:eastAsia="仿宋" w:hAnsi="仿宋" w:cs="仿宋" w:hint="eastAsia"/>
                <w:spacing w:val="4"/>
                <w:position w:val="17"/>
                <w:sz w:val="23"/>
                <w:szCs w:val="23"/>
              </w:rPr>
              <w:t>坚果类</w:t>
            </w:r>
          </w:p>
        </w:tc>
        <w:tc>
          <w:tcPr>
            <w:tcW w:w="952" w:type="pct"/>
            <w:vMerge/>
            <w:vAlign w:val="center"/>
          </w:tcPr>
          <w:p w:rsidR="00875563" w:rsidRPr="004563E2" w:rsidRDefault="00875563">
            <w:pPr>
              <w:spacing w:line="560" w:lineRule="exact"/>
              <w:ind w:left="268"/>
              <w:jc w:val="center"/>
              <w:rPr>
                <w:rFonts w:ascii="仿宋" w:eastAsia="仿宋" w:hAnsi="仿宋" w:cs="仿宋"/>
                <w:spacing w:val="-26"/>
                <w:sz w:val="23"/>
                <w:szCs w:val="23"/>
              </w:rPr>
            </w:pPr>
          </w:p>
        </w:tc>
        <w:tc>
          <w:tcPr>
            <w:tcW w:w="1398" w:type="pct"/>
            <w:vMerge/>
            <w:vAlign w:val="center"/>
          </w:tcPr>
          <w:p w:rsidR="00875563" w:rsidRPr="004563E2" w:rsidRDefault="00875563">
            <w:pPr>
              <w:spacing w:line="560" w:lineRule="exact"/>
              <w:jc w:val="center"/>
              <w:rPr>
                <w:rFonts w:ascii="Arial"/>
              </w:rPr>
            </w:pPr>
          </w:p>
        </w:tc>
      </w:tr>
      <w:tr w:rsidR="00875563" w:rsidRPr="004563E2" w:rsidTr="00E444F2">
        <w:trPr>
          <w:trHeight w:val="170"/>
          <w:jc w:val="center"/>
        </w:trPr>
        <w:tc>
          <w:tcPr>
            <w:tcW w:w="482" w:type="pct"/>
            <w:vMerge/>
            <w:vAlign w:val="center"/>
          </w:tcPr>
          <w:p w:rsidR="00875563" w:rsidRPr="004563E2" w:rsidRDefault="00875563">
            <w:pPr>
              <w:jc w:val="center"/>
              <w:rPr>
                <w:rFonts w:ascii="Arial"/>
              </w:rPr>
            </w:pPr>
          </w:p>
        </w:tc>
        <w:tc>
          <w:tcPr>
            <w:tcW w:w="547" w:type="pct"/>
            <w:vMerge/>
            <w:vAlign w:val="center"/>
          </w:tcPr>
          <w:p w:rsidR="00875563" w:rsidRPr="004563E2" w:rsidRDefault="00875563">
            <w:pPr>
              <w:jc w:val="center"/>
              <w:rPr>
                <w:rFonts w:ascii="Arial"/>
              </w:rPr>
            </w:pPr>
          </w:p>
        </w:tc>
        <w:tc>
          <w:tcPr>
            <w:tcW w:w="536" w:type="pct"/>
            <w:vMerge/>
            <w:vAlign w:val="center"/>
          </w:tcPr>
          <w:p w:rsidR="00875563" w:rsidRPr="004563E2" w:rsidRDefault="00875563">
            <w:pPr>
              <w:jc w:val="center"/>
              <w:rPr>
                <w:rFonts w:ascii="Arial"/>
              </w:rPr>
            </w:pPr>
          </w:p>
        </w:tc>
        <w:tc>
          <w:tcPr>
            <w:tcW w:w="1083" w:type="pct"/>
            <w:vAlign w:val="center"/>
          </w:tcPr>
          <w:p w:rsidR="00875563" w:rsidRPr="004563E2" w:rsidRDefault="00A526F4">
            <w:pPr>
              <w:jc w:val="center"/>
              <w:rPr>
                <w:rFonts w:ascii="仿宋" w:eastAsia="仿宋" w:hAnsi="仿宋" w:cs="仿宋"/>
                <w:spacing w:val="4"/>
                <w:position w:val="17"/>
                <w:sz w:val="23"/>
                <w:szCs w:val="23"/>
              </w:rPr>
            </w:pPr>
            <w:r w:rsidRPr="004563E2">
              <w:rPr>
                <w:rFonts w:ascii="仿宋" w:eastAsia="仿宋" w:hAnsi="仿宋" w:cs="仿宋" w:hint="eastAsia"/>
                <w:spacing w:val="4"/>
                <w:position w:val="17"/>
                <w:sz w:val="23"/>
                <w:szCs w:val="23"/>
              </w:rPr>
              <w:t>其他类</w:t>
            </w:r>
          </w:p>
        </w:tc>
        <w:tc>
          <w:tcPr>
            <w:tcW w:w="952" w:type="pct"/>
            <w:vMerge/>
            <w:vAlign w:val="center"/>
          </w:tcPr>
          <w:p w:rsidR="00875563" w:rsidRPr="004563E2" w:rsidRDefault="00875563">
            <w:pPr>
              <w:spacing w:line="560" w:lineRule="exact"/>
              <w:ind w:left="268"/>
              <w:jc w:val="center"/>
              <w:rPr>
                <w:rFonts w:ascii="仿宋" w:eastAsia="仿宋" w:hAnsi="仿宋" w:cs="仿宋"/>
                <w:spacing w:val="-26"/>
                <w:sz w:val="23"/>
                <w:szCs w:val="23"/>
              </w:rPr>
            </w:pPr>
          </w:p>
        </w:tc>
        <w:tc>
          <w:tcPr>
            <w:tcW w:w="1398" w:type="pct"/>
            <w:vMerge/>
            <w:vAlign w:val="center"/>
          </w:tcPr>
          <w:p w:rsidR="00875563" w:rsidRPr="004563E2" w:rsidRDefault="00875563">
            <w:pPr>
              <w:spacing w:line="560" w:lineRule="exact"/>
              <w:jc w:val="center"/>
              <w:rPr>
                <w:rFonts w:ascii="Arial"/>
              </w:rPr>
            </w:pPr>
          </w:p>
        </w:tc>
      </w:tr>
    </w:tbl>
    <w:p w:rsidR="00875563" w:rsidRPr="004563E2" w:rsidRDefault="00A526F4">
      <w:pPr>
        <w:widowControl/>
        <w:kinsoku w:val="0"/>
        <w:autoSpaceDE w:val="0"/>
        <w:autoSpaceDN w:val="0"/>
        <w:adjustRightInd w:val="0"/>
        <w:snapToGrid w:val="0"/>
        <w:spacing w:line="560" w:lineRule="exact"/>
        <w:ind w:firstLineChars="200" w:firstLine="640"/>
        <w:textAlignment w:val="baseline"/>
      </w:pPr>
      <w:r w:rsidRPr="004563E2">
        <w:rPr>
          <w:rFonts w:ascii="仿宋" w:eastAsia="仿宋" w:hAnsi="仿宋" w:cs="仿宋"/>
          <w:sz w:val="32"/>
          <w:szCs w:val="32"/>
        </w:rPr>
        <w:lastRenderedPageBreak/>
        <w:t>B</w:t>
      </w:r>
      <w:r w:rsidRPr="004563E2">
        <w:rPr>
          <w:rFonts w:ascii="仿宋" w:eastAsia="仿宋" w:hAnsi="仿宋" w:cs="仿宋"/>
          <w:spacing w:val="-1"/>
          <w:sz w:val="32"/>
          <w:szCs w:val="32"/>
        </w:rPr>
        <w:t>包</w:t>
      </w:r>
      <w:r w:rsidRPr="004563E2">
        <w:rPr>
          <w:rFonts w:ascii="仿宋" w:eastAsia="仿宋" w:hAnsi="仿宋" w:cs="仿宋"/>
          <w:sz w:val="32"/>
          <w:szCs w:val="32"/>
        </w:rPr>
        <w:t>：</w:t>
      </w:r>
      <w:r w:rsidRPr="004563E2">
        <w:rPr>
          <w:rFonts w:ascii="仿宋" w:eastAsia="仿宋" w:hAnsi="仿宋" w:cs="仿宋" w:hint="eastAsia"/>
          <w:sz w:val="32"/>
          <w:szCs w:val="32"/>
        </w:rPr>
        <w:t>第二片区 (39所) ：</w:t>
      </w:r>
      <w:r w:rsidRPr="004563E2">
        <w:rPr>
          <w:rFonts w:ascii="仿宋" w:eastAsia="仿宋" w:hAnsi="仿宋" w:cs="仿宋" w:hint="eastAsia"/>
          <w:kern w:val="0"/>
          <w:sz w:val="32"/>
          <w:szCs w:val="32"/>
        </w:rPr>
        <w:t>学校名单详见附件1.2023年秋季-2024年春季学期营养餐配送分区表（B区）</w:t>
      </w:r>
      <w:r w:rsidRPr="004563E2">
        <w:rPr>
          <w:rFonts w:ascii="仿宋" w:eastAsia="仿宋" w:hAnsi="仿宋" w:cs="仿宋" w:hint="eastAsia"/>
          <w:b/>
          <w:bCs/>
          <w:sz w:val="32"/>
          <w:szCs w:val="32"/>
        </w:rPr>
        <w:t>(以学期开始时实际学校名单为准）</w:t>
      </w:r>
    </w:p>
    <w:tbl>
      <w:tblPr>
        <w:tblStyle w:val="TableNormal"/>
        <w:tblpPr w:leftFromText="180" w:rightFromText="180" w:vertAnchor="text" w:horzAnchor="page" w:tblpXSpec="center" w:tblpY="115"/>
        <w:tblOverlap w:val="never"/>
        <w:tblW w:w="896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98"/>
        <w:gridCol w:w="1083"/>
        <w:gridCol w:w="1090"/>
        <w:gridCol w:w="2357"/>
        <w:gridCol w:w="1587"/>
        <w:gridCol w:w="2154"/>
      </w:tblGrid>
      <w:tr w:rsidR="00875563" w:rsidRPr="004563E2">
        <w:trPr>
          <w:trHeight w:val="170"/>
          <w:jc w:val="center"/>
        </w:trPr>
        <w:tc>
          <w:tcPr>
            <w:tcW w:w="698" w:type="dxa"/>
            <w:vAlign w:val="center"/>
          </w:tcPr>
          <w:p w:rsidR="00875563" w:rsidRPr="004563E2" w:rsidRDefault="00A526F4">
            <w:pPr>
              <w:ind w:left="195"/>
              <w:rPr>
                <w:rFonts w:ascii="仿宋" w:eastAsia="仿宋" w:hAnsi="仿宋" w:cs="仿宋"/>
                <w:sz w:val="23"/>
                <w:szCs w:val="23"/>
              </w:rPr>
            </w:pPr>
            <w:r w:rsidRPr="004563E2">
              <w:rPr>
                <w:rFonts w:ascii="仿宋" w:eastAsia="仿宋" w:hAnsi="仿宋" w:cs="仿宋"/>
                <w:sz w:val="23"/>
                <w:szCs w:val="23"/>
              </w:rPr>
              <w:t>包号</w:t>
            </w:r>
          </w:p>
        </w:tc>
        <w:tc>
          <w:tcPr>
            <w:tcW w:w="1083" w:type="dxa"/>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学校</w:t>
            </w:r>
          </w:p>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数量</w:t>
            </w:r>
          </w:p>
        </w:tc>
        <w:tc>
          <w:tcPr>
            <w:tcW w:w="1090" w:type="dxa"/>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学生</w:t>
            </w:r>
          </w:p>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数量</w:t>
            </w:r>
          </w:p>
        </w:tc>
        <w:tc>
          <w:tcPr>
            <w:tcW w:w="2357" w:type="dxa"/>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配送标准</w:t>
            </w:r>
          </w:p>
        </w:tc>
        <w:tc>
          <w:tcPr>
            <w:tcW w:w="1587" w:type="dxa"/>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补助标准</w:t>
            </w:r>
          </w:p>
        </w:tc>
        <w:tc>
          <w:tcPr>
            <w:tcW w:w="2154" w:type="dxa"/>
            <w:vAlign w:val="center"/>
          </w:tcPr>
          <w:p w:rsidR="00875563" w:rsidRPr="004563E2" w:rsidRDefault="00A526F4">
            <w:pPr>
              <w:ind w:left="195"/>
              <w:jc w:val="center"/>
              <w:rPr>
                <w:rFonts w:ascii="仿宋" w:eastAsia="仿宋" w:hAnsi="仿宋" w:cs="仿宋"/>
                <w:sz w:val="23"/>
                <w:szCs w:val="23"/>
              </w:rPr>
            </w:pPr>
            <w:r w:rsidRPr="004563E2">
              <w:rPr>
                <w:rFonts w:ascii="仿宋" w:eastAsia="仿宋" w:hAnsi="仿宋" w:cs="仿宋"/>
                <w:sz w:val="23"/>
                <w:szCs w:val="23"/>
              </w:rPr>
              <w:t>备注</w:t>
            </w:r>
          </w:p>
        </w:tc>
      </w:tr>
      <w:tr w:rsidR="00875563" w:rsidRPr="004563E2">
        <w:trPr>
          <w:trHeight w:val="170"/>
          <w:jc w:val="center"/>
        </w:trPr>
        <w:tc>
          <w:tcPr>
            <w:tcW w:w="698" w:type="dxa"/>
            <w:vMerge w:val="restart"/>
            <w:vAlign w:val="center"/>
          </w:tcPr>
          <w:p w:rsidR="00875563" w:rsidRPr="004563E2" w:rsidRDefault="00A526F4">
            <w:pPr>
              <w:jc w:val="center"/>
              <w:rPr>
                <w:rFonts w:ascii="仿宋" w:eastAsia="仿宋" w:hAnsi="仿宋" w:cs="仿宋"/>
                <w:spacing w:val="5"/>
                <w:position w:val="17"/>
                <w:sz w:val="23"/>
                <w:szCs w:val="23"/>
              </w:rPr>
            </w:pPr>
            <w:r w:rsidRPr="004563E2">
              <w:rPr>
                <w:rFonts w:ascii="仿宋" w:eastAsia="仿宋" w:hAnsi="仿宋" w:cs="仿宋" w:hint="eastAsia"/>
                <w:spacing w:val="5"/>
                <w:position w:val="17"/>
                <w:sz w:val="23"/>
                <w:szCs w:val="23"/>
              </w:rPr>
              <w:t>B</w:t>
            </w:r>
            <w:r w:rsidRPr="004563E2">
              <w:rPr>
                <w:rFonts w:ascii="仿宋" w:eastAsia="仿宋" w:hAnsi="仿宋" w:cs="仿宋"/>
                <w:spacing w:val="5"/>
                <w:position w:val="17"/>
                <w:sz w:val="23"/>
                <w:szCs w:val="23"/>
              </w:rPr>
              <w:t>包</w:t>
            </w:r>
          </w:p>
        </w:tc>
        <w:tc>
          <w:tcPr>
            <w:tcW w:w="1083" w:type="dxa"/>
            <w:vMerge w:val="restart"/>
            <w:vAlign w:val="center"/>
          </w:tcPr>
          <w:p w:rsidR="00875563" w:rsidRPr="004563E2" w:rsidRDefault="00A526F4">
            <w:pPr>
              <w:jc w:val="center"/>
              <w:rPr>
                <w:rFonts w:ascii="仿宋" w:eastAsia="仿宋" w:hAnsi="仿宋" w:cs="仿宋"/>
                <w:spacing w:val="5"/>
                <w:position w:val="17"/>
                <w:sz w:val="23"/>
                <w:szCs w:val="23"/>
              </w:rPr>
            </w:pPr>
            <w:r w:rsidRPr="004563E2">
              <w:rPr>
                <w:rFonts w:ascii="仿宋" w:eastAsia="仿宋" w:hAnsi="仿宋" w:cs="仿宋" w:hint="eastAsia"/>
                <w:spacing w:val="5"/>
                <w:position w:val="17"/>
                <w:sz w:val="23"/>
                <w:szCs w:val="23"/>
              </w:rPr>
              <w:t>39</w:t>
            </w:r>
          </w:p>
        </w:tc>
        <w:tc>
          <w:tcPr>
            <w:tcW w:w="1090" w:type="dxa"/>
            <w:vMerge w:val="restart"/>
            <w:vAlign w:val="center"/>
          </w:tcPr>
          <w:p w:rsidR="00875563" w:rsidRPr="004563E2" w:rsidRDefault="00875563">
            <w:pPr>
              <w:rPr>
                <w:rFonts w:ascii="仿宋" w:eastAsia="仿宋" w:hAnsi="仿宋" w:cs="仿宋"/>
                <w:spacing w:val="5"/>
                <w:position w:val="17"/>
                <w:sz w:val="23"/>
                <w:szCs w:val="23"/>
              </w:rPr>
            </w:pPr>
          </w:p>
          <w:p w:rsidR="00875563" w:rsidRPr="004563E2" w:rsidRDefault="00A526F4">
            <w:pPr>
              <w:jc w:val="center"/>
              <w:rPr>
                <w:rFonts w:ascii="仿宋" w:eastAsia="仿宋" w:hAnsi="仿宋" w:cs="仿宋"/>
                <w:spacing w:val="5"/>
                <w:position w:val="17"/>
                <w:sz w:val="23"/>
                <w:szCs w:val="23"/>
              </w:rPr>
            </w:pPr>
            <w:r w:rsidRPr="004563E2">
              <w:rPr>
                <w:rFonts w:ascii="仿宋" w:eastAsia="仿宋" w:hAnsi="仿宋" w:cs="仿宋" w:hint="eastAsia"/>
                <w:spacing w:val="5"/>
                <w:position w:val="17"/>
                <w:sz w:val="23"/>
                <w:szCs w:val="23"/>
              </w:rPr>
              <w:t>28593</w:t>
            </w:r>
          </w:p>
          <w:p w:rsidR="00875563" w:rsidRPr="004563E2" w:rsidRDefault="00875563">
            <w:pPr>
              <w:jc w:val="center"/>
              <w:rPr>
                <w:rFonts w:ascii="仿宋" w:eastAsia="仿宋" w:hAnsi="仿宋" w:cs="仿宋"/>
                <w:spacing w:val="5"/>
                <w:position w:val="17"/>
                <w:sz w:val="23"/>
                <w:szCs w:val="23"/>
              </w:rPr>
            </w:pPr>
          </w:p>
        </w:tc>
        <w:tc>
          <w:tcPr>
            <w:tcW w:w="2357" w:type="dxa"/>
            <w:vAlign w:val="center"/>
          </w:tcPr>
          <w:p w:rsidR="00875563" w:rsidRPr="004563E2" w:rsidRDefault="00A526F4">
            <w:pPr>
              <w:spacing w:before="116"/>
              <w:jc w:val="center"/>
              <w:rPr>
                <w:rFonts w:ascii="仿宋" w:eastAsia="仿宋" w:hAnsi="仿宋" w:cs="仿宋"/>
                <w:sz w:val="23"/>
                <w:szCs w:val="23"/>
              </w:rPr>
            </w:pPr>
            <w:r w:rsidRPr="004563E2">
              <w:rPr>
                <w:rFonts w:ascii="仿宋" w:eastAsia="仿宋" w:hAnsi="仿宋" w:cs="仿宋"/>
                <w:spacing w:val="4"/>
                <w:position w:val="17"/>
                <w:sz w:val="23"/>
                <w:szCs w:val="23"/>
              </w:rPr>
              <w:t>学生饮用奶</w:t>
            </w:r>
            <w:r w:rsidRPr="004563E2">
              <w:rPr>
                <w:rFonts w:ascii="仿宋" w:eastAsia="仿宋" w:hAnsi="仿宋" w:cs="仿宋"/>
                <w:spacing w:val="3"/>
                <w:position w:val="17"/>
                <w:sz w:val="23"/>
                <w:szCs w:val="23"/>
              </w:rPr>
              <w:t>：</w:t>
            </w:r>
          </w:p>
          <w:p w:rsidR="00875563" w:rsidRPr="004563E2" w:rsidRDefault="00A526F4">
            <w:pPr>
              <w:jc w:val="center"/>
              <w:rPr>
                <w:rFonts w:ascii="仿宋" w:eastAsia="仿宋" w:hAnsi="仿宋" w:cs="仿宋"/>
                <w:sz w:val="23"/>
                <w:szCs w:val="23"/>
              </w:rPr>
            </w:pPr>
            <w:r w:rsidRPr="004563E2">
              <w:rPr>
                <w:rFonts w:ascii="仿宋" w:eastAsia="仿宋" w:hAnsi="仿宋" w:cs="仿宋"/>
                <w:spacing w:val="-18"/>
                <w:sz w:val="23"/>
                <w:szCs w:val="23"/>
              </w:rPr>
              <w:t>2</w:t>
            </w:r>
            <w:r w:rsidRPr="004563E2">
              <w:rPr>
                <w:rFonts w:ascii="仿宋" w:eastAsia="仿宋" w:hAnsi="仿宋" w:cs="仿宋"/>
                <w:spacing w:val="-14"/>
                <w:sz w:val="23"/>
                <w:szCs w:val="23"/>
              </w:rPr>
              <w:t>00ml/人</w:t>
            </w:r>
          </w:p>
        </w:tc>
        <w:tc>
          <w:tcPr>
            <w:tcW w:w="1587" w:type="dxa"/>
            <w:vMerge w:val="restart"/>
            <w:vAlign w:val="center"/>
          </w:tcPr>
          <w:p w:rsidR="00875563" w:rsidRPr="004563E2" w:rsidRDefault="00A526F4">
            <w:pPr>
              <w:spacing w:before="176"/>
              <w:ind w:left="268"/>
              <w:jc w:val="center"/>
              <w:rPr>
                <w:rFonts w:ascii="仿宋" w:eastAsia="仿宋" w:hAnsi="仿宋" w:cs="仿宋"/>
                <w:spacing w:val="-26"/>
                <w:sz w:val="23"/>
                <w:szCs w:val="23"/>
              </w:rPr>
            </w:pPr>
            <w:r w:rsidRPr="004563E2">
              <w:rPr>
                <w:rFonts w:ascii="仿宋" w:eastAsia="仿宋" w:hAnsi="仿宋" w:cs="仿宋" w:hint="eastAsia"/>
                <w:spacing w:val="1"/>
                <w:sz w:val="23"/>
                <w:szCs w:val="23"/>
              </w:rPr>
              <w:t>5元/人 ·天</w:t>
            </w:r>
          </w:p>
        </w:tc>
        <w:tc>
          <w:tcPr>
            <w:tcW w:w="2154" w:type="dxa"/>
            <w:vMerge w:val="restart"/>
            <w:vAlign w:val="center"/>
          </w:tcPr>
          <w:p w:rsidR="00875563" w:rsidRPr="004563E2" w:rsidRDefault="00A526F4">
            <w:pPr>
              <w:spacing w:before="75"/>
              <w:ind w:right="128"/>
              <w:jc w:val="center"/>
              <w:rPr>
                <w:rFonts w:ascii="仿宋" w:eastAsia="仿宋" w:hAnsi="仿宋" w:cs="仿宋"/>
                <w:sz w:val="23"/>
                <w:szCs w:val="23"/>
              </w:rPr>
            </w:pPr>
            <w:r w:rsidRPr="004563E2">
              <w:rPr>
                <w:rFonts w:ascii="仿宋" w:eastAsia="仿宋" w:hAnsi="仿宋" w:cs="仿宋"/>
                <w:spacing w:val="6"/>
                <w:sz w:val="23"/>
                <w:szCs w:val="23"/>
              </w:rPr>
              <w:t>按实际配</w:t>
            </w:r>
            <w:r w:rsidRPr="004563E2">
              <w:rPr>
                <w:rFonts w:ascii="仿宋" w:eastAsia="仿宋" w:hAnsi="仿宋" w:cs="仿宋"/>
                <w:spacing w:val="3"/>
                <w:sz w:val="23"/>
                <w:szCs w:val="23"/>
              </w:rPr>
              <w:t>送</w:t>
            </w:r>
            <w:r w:rsidRPr="004563E2">
              <w:rPr>
                <w:rFonts w:ascii="仿宋" w:eastAsia="仿宋" w:hAnsi="仿宋" w:cs="仿宋"/>
                <w:spacing w:val="2"/>
                <w:sz w:val="23"/>
                <w:szCs w:val="23"/>
              </w:rPr>
              <w:t>结算</w:t>
            </w:r>
          </w:p>
        </w:tc>
      </w:tr>
      <w:tr w:rsidR="00875563" w:rsidRPr="004563E2">
        <w:trPr>
          <w:trHeight w:val="720"/>
          <w:jc w:val="center"/>
        </w:trPr>
        <w:tc>
          <w:tcPr>
            <w:tcW w:w="698" w:type="dxa"/>
            <w:vMerge/>
            <w:vAlign w:val="center"/>
          </w:tcPr>
          <w:p w:rsidR="00875563" w:rsidRPr="004563E2" w:rsidRDefault="00875563">
            <w:pPr>
              <w:jc w:val="center"/>
              <w:rPr>
                <w:rFonts w:ascii="Arial"/>
              </w:rPr>
            </w:pPr>
          </w:p>
        </w:tc>
        <w:tc>
          <w:tcPr>
            <w:tcW w:w="1083" w:type="dxa"/>
            <w:vMerge/>
            <w:vAlign w:val="center"/>
          </w:tcPr>
          <w:p w:rsidR="00875563" w:rsidRPr="004563E2" w:rsidRDefault="00875563">
            <w:pPr>
              <w:jc w:val="center"/>
              <w:rPr>
                <w:rFonts w:ascii="Arial"/>
              </w:rPr>
            </w:pPr>
          </w:p>
        </w:tc>
        <w:tc>
          <w:tcPr>
            <w:tcW w:w="1090" w:type="dxa"/>
            <w:vMerge/>
            <w:vAlign w:val="center"/>
          </w:tcPr>
          <w:p w:rsidR="00875563" w:rsidRPr="004563E2" w:rsidRDefault="00875563">
            <w:pPr>
              <w:jc w:val="center"/>
              <w:rPr>
                <w:rFonts w:ascii="Arial"/>
              </w:rPr>
            </w:pPr>
          </w:p>
        </w:tc>
        <w:tc>
          <w:tcPr>
            <w:tcW w:w="2357" w:type="dxa"/>
            <w:vAlign w:val="center"/>
          </w:tcPr>
          <w:p w:rsidR="00875563" w:rsidRPr="004563E2" w:rsidRDefault="00A526F4">
            <w:pPr>
              <w:jc w:val="center"/>
              <w:rPr>
                <w:rFonts w:ascii="仿宋" w:eastAsia="仿宋" w:hAnsi="仿宋" w:cs="仿宋"/>
                <w:sz w:val="23"/>
                <w:szCs w:val="23"/>
              </w:rPr>
            </w:pPr>
            <w:r w:rsidRPr="004563E2">
              <w:rPr>
                <w:rFonts w:ascii="仿宋" w:eastAsia="仿宋" w:hAnsi="仿宋" w:cs="仿宋" w:hint="eastAsia"/>
                <w:spacing w:val="8"/>
                <w:position w:val="17"/>
                <w:sz w:val="23"/>
                <w:szCs w:val="23"/>
              </w:rPr>
              <w:t>蛋类</w:t>
            </w:r>
          </w:p>
        </w:tc>
        <w:tc>
          <w:tcPr>
            <w:tcW w:w="1587" w:type="dxa"/>
            <w:vMerge/>
            <w:vAlign w:val="center"/>
          </w:tcPr>
          <w:p w:rsidR="00875563" w:rsidRPr="004563E2" w:rsidRDefault="00875563">
            <w:pPr>
              <w:spacing w:before="176"/>
              <w:ind w:left="268"/>
              <w:jc w:val="center"/>
              <w:rPr>
                <w:rFonts w:ascii="仿宋" w:eastAsia="仿宋" w:hAnsi="仿宋" w:cs="仿宋"/>
                <w:sz w:val="23"/>
                <w:szCs w:val="23"/>
              </w:rPr>
            </w:pPr>
          </w:p>
        </w:tc>
        <w:tc>
          <w:tcPr>
            <w:tcW w:w="2154" w:type="dxa"/>
            <w:vMerge/>
            <w:vAlign w:val="center"/>
          </w:tcPr>
          <w:p w:rsidR="00875563" w:rsidRPr="004563E2" w:rsidRDefault="00875563">
            <w:pPr>
              <w:jc w:val="center"/>
              <w:rPr>
                <w:rFonts w:ascii="Arial"/>
              </w:rPr>
            </w:pPr>
          </w:p>
        </w:tc>
      </w:tr>
      <w:tr w:rsidR="00875563" w:rsidRPr="004563E2">
        <w:trPr>
          <w:trHeight w:val="730"/>
          <w:jc w:val="center"/>
        </w:trPr>
        <w:tc>
          <w:tcPr>
            <w:tcW w:w="698" w:type="dxa"/>
            <w:vMerge/>
            <w:vAlign w:val="center"/>
          </w:tcPr>
          <w:p w:rsidR="00875563" w:rsidRPr="004563E2" w:rsidRDefault="00875563">
            <w:pPr>
              <w:jc w:val="center"/>
              <w:rPr>
                <w:rFonts w:ascii="Arial"/>
              </w:rPr>
            </w:pPr>
          </w:p>
        </w:tc>
        <w:tc>
          <w:tcPr>
            <w:tcW w:w="1083" w:type="dxa"/>
            <w:vMerge/>
            <w:vAlign w:val="center"/>
          </w:tcPr>
          <w:p w:rsidR="00875563" w:rsidRPr="004563E2" w:rsidRDefault="00875563">
            <w:pPr>
              <w:jc w:val="center"/>
              <w:rPr>
                <w:rFonts w:ascii="Arial"/>
              </w:rPr>
            </w:pPr>
          </w:p>
        </w:tc>
        <w:tc>
          <w:tcPr>
            <w:tcW w:w="1090" w:type="dxa"/>
            <w:vMerge/>
            <w:vAlign w:val="center"/>
          </w:tcPr>
          <w:p w:rsidR="00875563" w:rsidRPr="004563E2" w:rsidRDefault="00875563">
            <w:pPr>
              <w:jc w:val="center"/>
              <w:rPr>
                <w:rFonts w:ascii="Arial"/>
              </w:rPr>
            </w:pPr>
          </w:p>
        </w:tc>
        <w:tc>
          <w:tcPr>
            <w:tcW w:w="2357" w:type="dxa"/>
            <w:vAlign w:val="center"/>
          </w:tcPr>
          <w:p w:rsidR="00875563" w:rsidRPr="004563E2" w:rsidRDefault="00A526F4">
            <w:pPr>
              <w:jc w:val="center"/>
              <w:rPr>
                <w:rFonts w:ascii="仿宋" w:eastAsia="仿宋" w:hAnsi="仿宋" w:cs="仿宋"/>
                <w:sz w:val="23"/>
                <w:szCs w:val="23"/>
              </w:rPr>
            </w:pPr>
            <w:r w:rsidRPr="004563E2">
              <w:rPr>
                <w:rFonts w:ascii="仿宋" w:eastAsia="仿宋" w:hAnsi="仿宋" w:cs="仿宋"/>
                <w:spacing w:val="5"/>
                <w:position w:val="17"/>
                <w:sz w:val="23"/>
                <w:szCs w:val="23"/>
              </w:rPr>
              <w:t>面</w:t>
            </w:r>
            <w:r w:rsidRPr="004563E2">
              <w:rPr>
                <w:rFonts w:ascii="仿宋" w:eastAsia="仿宋" w:hAnsi="仿宋" w:cs="仿宋"/>
                <w:spacing w:val="4"/>
                <w:position w:val="17"/>
                <w:sz w:val="23"/>
                <w:szCs w:val="23"/>
              </w:rPr>
              <w:t>包</w:t>
            </w:r>
            <w:r w:rsidRPr="004563E2">
              <w:rPr>
                <w:rFonts w:ascii="仿宋" w:eastAsia="仿宋" w:hAnsi="仿宋" w:cs="仿宋" w:hint="eastAsia"/>
                <w:spacing w:val="4"/>
                <w:position w:val="17"/>
                <w:sz w:val="23"/>
                <w:szCs w:val="23"/>
              </w:rPr>
              <w:t>类</w:t>
            </w:r>
          </w:p>
        </w:tc>
        <w:tc>
          <w:tcPr>
            <w:tcW w:w="1587" w:type="dxa"/>
            <w:vMerge/>
            <w:vAlign w:val="center"/>
          </w:tcPr>
          <w:p w:rsidR="00875563" w:rsidRPr="004563E2" w:rsidRDefault="00875563">
            <w:pPr>
              <w:spacing w:before="176"/>
              <w:ind w:left="268"/>
              <w:jc w:val="center"/>
              <w:rPr>
                <w:rFonts w:ascii="仿宋" w:eastAsia="仿宋" w:hAnsi="仿宋" w:cs="仿宋"/>
                <w:sz w:val="23"/>
                <w:szCs w:val="23"/>
              </w:rPr>
            </w:pPr>
          </w:p>
        </w:tc>
        <w:tc>
          <w:tcPr>
            <w:tcW w:w="2154" w:type="dxa"/>
            <w:vMerge/>
            <w:vAlign w:val="center"/>
          </w:tcPr>
          <w:p w:rsidR="00875563" w:rsidRPr="004563E2" w:rsidRDefault="00875563">
            <w:pPr>
              <w:jc w:val="center"/>
              <w:rPr>
                <w:rFonts w:ascii="Arial"/>
              </w:rPr>
            </w:pPr>
          </w:p>
        </w:tc>
      </w:tr>
      <w:tr w:rsidR="00875563" w:rsidRPr="004563E2">
        <w:trPr>
          <w:trHeight w:val="713"/>
          <w:jc w:val="center"/>
        </w:trPr>
        <w:tc>
          <w:tcPr>
            <w:tcW w:w="698" w:type="dxa"/>
            <w:vMerge/>
            <w:vAlign w:val="center"/>
          </w:tcPr>
          <w:p w:rsidR="00875563" w:rsidRPr="004563E2" w:rsidRDefault="00875563">
            <w:pPr>
              <w:jc w:val="center"/>
              <w:rPr>
                <w:rFonts w:ascii="Arial"/>
              </w:rPr>
            </w:pPr>
          </w:p>
        </w:tc>
        <w:tc>
          <w:tcPr>
            <w:tcW w:w="1083" w:type="dxa"/>
            <w:vMerge/>
            <w:vAlign w:val="center"/>
          </w:tcPr>
          <w:p w:rsidR="00875563" w:rsidRPr="004563E2" w:rsidRDefault="00875563">
            <w:pPr>
              <w:jc w:val="center"/>
              <w:rPr>
                <w:rFonts w:ascii="Arial"/>
              </w:rPr>
            </w:pPr>
          </w:p>
        </w:tc>
        <w:tc>
          <w:tcPr>
            <w:tcW w:w="1090" w:type="dxa"/>
            <w:vMerge/>
            <w:vAlign w:val="center"/>
          </w:tcPr>
          <w:p w:rsidR="00875563" w:rsidRPr="004563E2" w:rsidRDefault="00875563">
            <w:pPr>
              <w:jc w:val="center"/>
              <w:rPr>
                <w:rFonts w:ascii="Arial"/>
              </w:rPr>
            </w:pPr>
          </w:p>
        </w:tc>
        <w:tc>
          <w:tcPr>
            <w:tcW w:w="2357" w:type="dxa"/>
            <w:vAlign w:val="center"/>
          </w:tcPr>
          <w:p w:rsidR="00875563" w:rsidRPr="004563E2" w:rsidRDefault="00A526F4">
            <w:pPr>
              <w:jc w:val="center"/>
              <w:rPr>
                <w:rFonts w:ascii="仿宋" w:eastAsia="仿宋" w:hAnsi="仿宋" w:cs="仿宋"/>
                <w:spacing w:val="-22"/>
                <w:w w:val="98"/>
                <w:sz w:val="23"/>
                <w:szCs w:val="23"/>
              </w:rPr>
            </w:pPr>
            <w:r w:rsidRPr="004563E2">
              <w:rPr>
                <w:rFonts w:ascii="仿宋" w:eastAsia="仿宋" w:hAnsi="仿宋" w:cs="仿宋" w:hint="eastAsia"/>
                <w:spacing w:val="-22"/>
                <w:w w:val="98"/>
                <w:sz w:val="23"/>
                <w:szCs w:val="23"/>
              </w:rPr>
              <w:t>蛋糕类</w:t>
            </w:r>
          </w:p>
        </w:tc>
        <w:tc>
          <w:tcPr>
            <w:tcW w:w="1587" w:type="dxa"/>
            <w:vMerge/>
            <w:vAlign w:val="center"/>
          </w:tcPr>
          <w:p w:rsidR="00875563" w:rsidRPr="004563E2" w:rsidRDefault="00875563">
            <w:pPr>
              <w:spacing w:before="176"/>
              <w:ind w:left="268"/>
              <w:jc w:val="center"/>
              <w:rPr>
                <w:rFonts w:ascii="仿宋" w:eastAsia="仿宋" w:hAnsi="仿宋" w:cs="仿宋"/>
                <w:sz w:val="23"/>
                <w:szCs w:val="23"/>
              </w:rPr>
            </w:pPr>
          </w:p>
        </w:tc>
        <w:tc>
          <w:tcPr>
            <w:tcW w:w="2154" w:type="dxa"/>
            <w:vMerge/>
            <w:vAlign w:val="center"/>
          </w:tcPr>
          <w:p w:rsidR="00875563" w:rsidRPr="004563E2" w:rsidRDefault="00875563">
            <w:pPr>
              <w:jc w:val="center"/>
              <w:rPr>
                <w:rFonts w:ascii="Arial"/>
              </w:rPr>
            </w:pPr>
          </w:p>
        </w:tc>
      </w:tr>
      <w:tr w:rsidR="00875563" w:rsidRPr="004563E2">
        <w:trPr>
          <w:trHeight w:val="696"/>
          <w:jc w:val="center"/>
        </w:trPr>
        <w:tc>
          <w:tcPr>
            <w:tcW w:w="698" w:type="dxa"/>
            <w:vMerge/>
            <w:vAlign w:val="center"/>
          </w:tcPr>
          <w:p w:rsidR="00875563" w:rsidRPr="004563E2" w:rsidRDefault="00875563">
            <w:pPr>
              <w:jc w:val="center"/>
              <w:rPr>
                <w:rFonts w:ascii="Arial"/>
              </w:rPr>
            </w:pPr>
          </w:p>
        </w:tc>
        <w:tc>
          <w:tcPr>
            <w:tcW w:w="1083" w:type="dxa"/>
            <w:vMerge/>
            <w:vAlign w:val="center"/>
          </w:tcPr>
          <w:p w:rsidR="00875563" w:rsidRPr="004563E2" w:rsidRDefault="00875563">
            <w:pPr>
              <w:jc w:val="center"/>
              <w:rPr>
                <w:rFonts w:ascii="Arial"/>
              </w:rPr>
            </w:pPr>
          </w:p>
        </w:tc>
        <w:tc>
          <w:tcPr>
            <w:tcW w:w="1090" w:type="dxa"/>
            <w:vMerge/>
            <w:vAlign w:val="center"/>
          </w:tcPr>
          <w:p w:rsidR="00875563" w:rsidRPr="004563E2" w:rsidRDefault="00875563">
            <w:pPr>
              <w:jc w:val="center"/>
              <w:rPr>
                <w:rFonts w:ascii="Arial"/>
              </w:rPr>
            </w:pPr>
          </w:p>
        </w:tc>
        <w:tc>
          <w:tcPr>
            <w:tcW w:w="2357" w:type="dxa"/>
            <w:vAlign w:val="center"/>
          </w:tcPr>
          <w:p w:rsidR="00875563" w:rsidRPr="004563E2" w:rsidRDefault="00A526F4">
            <w:pPr>
              <w:jc w:val="center"/>
            </w:pPr>
            <w:r w:rsidRPr="004563E2">
              <w:rPr>
                <w:rFonts w:ascii="仿宋" w:eastAsia="仿宋" w:hAnsi="仿宋" w:cs="仿宋" w:hint="eastAsia"/>
                <w:spacing w:val="4"/>
                <w:position w:val="17"/>
                <w:sz w:val="23"/>
                <w:szCs w:val="23"/>
              </w:rPr>
              <w:t>坚果类</w:t>
            </w:r>
          </w:p>
        </w:tc>
        <w:tc>
          <w:tcPr>
            <w:tcW w:w="1587" w:type="dxa"/>
            <w:vMerge/>
            <w:vAlign w:val="center"/>
          </w:tcPr>
          <w:p w:rsidR="00875563" w:rsidRPr="004563E2" w:rsidRDefault="00875563">
            <w:pPr>
              <w:spacing w:before="176"/>
              <w:ind w:left="268"/>
              <w:jc w:val="center"/>
              <w:rPr>
                <w:rFonts w:ascii="仿宋" w:eastAsia="仿宋" w:hAnsi="仿宋" w:cs="仿宋"/>
                <w:spacing w:val="-26"/>
                <w:sz w:val="23"/>
                <w:szCs w:val="23"/>
              </w:rPr>
            </w:pPr>
          </w:p>
        </w:tc>
        <w:tc>
          <w:tcPr>
            <w:tcW w:w="2154" w:type="dxa"/>
            <w:vMerge/>
            <w:vAlign w:val="center"/>
          </w:tcPr>
          <w:p w:rsidR="00875563" w:rsidRPr="004563E2" w:rsidRDefault="00875563">
            <w:pPr>
              <w:jc w:val="center"/>
              <w:rPr>
                <w:rFonts w:ascii="Arial"/>
              </w:rPr>
            </w:pPr>
          </w:p>
        </w:tc>
      </w:tr>
      <w:tr w:rsidR="00875563" w:rsidRPr="004563E2">
        <w:trPr>
          <w:trHeight w:val="773"/>
          <w:jc w:val="center"/>
        </w:trPr>
        <w:tc>
          <w:tcPr>
            <w:tcW w:w="698" w:type="dxa"/>
            <w:vMerge/>
            <w:vAlign w:val="center"/>
          </w:tcPr>
          <w:p w:rsidR="00875563" w:rsidRPr="004563E2" w:rsidRDefault="00875563">
            <w:pPr>
              <w:jc w:val="center"/>
              <w:rPr>
                <w:rFonts w:ascii="Arial"/>
              </w:rPr>
            </w:pPr>
          </w:p>
        </w:tc>
        <w:tc>
          <w:tcPr>
            <w:tcW w:w="1083" w:type="dxa"/>
            <w:vMerge/>
            <w:vAlign w:val="center"/>
          </w:tcPr>
          <w:p w:rsidR="00875563" w:rsidRPr="004563E2" w:rsidRDefault="00875563">
            <w:pPr>
              <w:jc w:val="center"/>
              <w:rPr>
                <w:rFonts w:ascii="Arial"/>
              </w:rPr>
            </w:pPr>
          </w:p>
        </w:tc>
        <w:tc>
          <w:tcPr>
            <w:tcW w:w="1090" w:type="dxa"/>
            <w:vMerge/>
            <w:vAlign w:val="center"/>
          </w:tcPr>
          <w:p w:rsidR="00875563" w:rsidRPr="004563E2" w:rsidRDefault="00875563">
            <w:pPr>
              <w:jc w:val="center"/>
              <w:rPr>
                <w:rFonts w:ascii="Arial"/>
              </w:rPr>
            </w:pPr>
          </w:p>
        </w:tc>
        <w:tc>
          <w:tcPr>
            <w:tcW w:w="2357" w:type="dxa"/>
            <w:vAlign w:val="center"/>
          </w:tcPr>
          <w:p w:rsidR="00875563" w:rsidRPr="004563E2" w:rsidRDefault="00A526F4">
            <w:pPr>
              <w:jc w:val="center"/>
              <w:rPr>
                <w:rFonts w:ascii="仿宋" w:eastAsia="仿宋" w:hAnsi="仿宋" w:cs="仿宋"/>
                <w:spacing w:val="4"/>
                <w:position w:val="17"/>
                <w:sz w:val="23"/>
                <w:szCs w:val="23"/>
              </w:rPr>
            </w:pPr>
            <w:r w:rsidRPr="004563E2">
              <w:rPr>
                <w:rFonts w:ascii="仿宋" w:eastAsia="仿宋" w:hAnsi="仿宋" w:cs="仿宋" w:hint="eastAsia"/>
                <w:spacing w:val="4"/>
                <w:position w:val="17"/>
                <w:sz w:val="23"/>
                <w:szCs w:val="23"/>
              </w:rPr>
              <w:t>其他类</w:t>
            </w:r>
          </w:p>
        </w:tc>
        <w:tc>
          <w:tcPr>
            <w:tcW w:w="1587" w:type="dxa"/>
            <w:vMerge/>
            <w:vAlign w:val="center"/>
          </w:tcPr>
          <w:p w:rsidR="00875563" w:rsidRPr="004563E2" w:rsidRDefault="00875563">
            <w:pPr>
              <w:spacing w:before="176"/>
              <w:ind w:left="268"/>
              <w:jc w:val="center"/>
              <w:rPr>
                <w:rFonts w:ascii="仿宋" w:eastAsia="仿宋" w:hAnsi="仿宋" w:cs="仿宋"/>
                <w:spacing w:val="-26"/>
                <w:sz w:val="23"/>
                <w:szCs w:val="23"/>
              </w:rPr>
            </w:pPr>
          </w:p>
        </w:tc>
        <w:tc>
          <w:tcPr>
            <w:tcW w:w="2154" w:type="dxa"/>
            <w:vMerge/>
            <w:vAlign w:val="center"/>
          </w:tcPr>
          <w:p w:rsidR="00875563" w:rsidRPr="004563E2" w:rsidRDefault="00875563">
            <w:pPr>
              <w:jc w:val="center"/>
              <w:rPr>
                <w:rFonts w:ascii="Arial"/>
              </w:rPr>
            </w:pPr>
          </w:p>
        </w:tc>
      </w:tr>
    </w:tbl>
    <w:p w:rsidR="00875563" w:rsidRPr="004563E2" w:rsidRDefault="00875563">
      <w:pPr>
        <w:ind w:left="195"/>
        <w:jc w:val="center"/>
        <w:rPr>
          <w:rFonts w:ascii="仿宋" w:eastAsia="仿宋" w:hAnsi="仿宋" w:cs="仿宋"/>
          <w:sz w:val="23"/>
          <w:szCs w:val="23"/>
        </w:rPr>
      </w:pPr>
    </w:p>
    <w:p w:rsidR="00875563" w:rsidRPr="004563E2" w:rsidRDefault="00A526F4">
      <w:pPr>
        <w:widowControl/>
        <w:kinsoku w:val="0"/>
        <w:autoSpaceDE w:val="0"/>
        <w:autoSpaceDN w:val="0"/>
        <w:adjustRightInd w:val="0"/>
        <w:snapToGrid w:val="0"/>
        <w:spacing w:line="560" w:lineRule="exact"/>
        <w:textAlignment w:val="baseline"/>
        <w:rPr>
          <w:rFonts w:ascii="仿宋" w:eastAsia="仿宋" w:hAnsi="仿宋" w:cs="仿宋"/>
          <w:b/>
          <w:bCs/>
          <w:sz w:val="32"/>
          <w:szCs w:val="32"/>
        </w:rPr>
      </w:pPr>
      <w:r w:rsidRPr="004563E2">
        <w:rPr>
          <w:rFonts w:ascii="仿宋" w:eastAsia="仿宋" w:hAnsi="仿宋" w:cs="仿宋" w:hint="eastAsia"/>
          <w:b/>
          <w:bCs/>
          <w:sz w:val="32"/>
          <w:szCs w:val="32"/>
        </w:rPr>
        <w:t>四、项目产品及配送技术的相关要求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（一）牛奶（学生饮用奶）的基本要求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1.产品必须符合国家相关标准和强制性规定要求；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2.乳品企业有完善的生产工艺流程和质量控制手段，通过国际质量管理体系认证、环境管理体系认证、质量危害控制HACCP认证；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3.产品规格。每份牛奶的单盒包装净含量采用200毫升规格，净含量负偏差符合国家规定；</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4.乳品企业液态奶产品近三年无重大质量安全方面的事故；</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lastRenderedPageBreak/>
        <w:t>5.执行标准。经国家认定的学生饮用奶生产企业，按照国家学生饮用奶的质量标准及技术规范执行。同时，《灭菌乳标准》必须执行《GB25190-2010》标准；《生鲜牛乳收购标准》必须执行GB19301标准，不得用复原乳生产；</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6.学生饮用奶必须是纯奶制品。生产全脂灭菌调味乳作学生饮用奶，纯牛奶的比例不得低于80％；</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7.采用超高温瞬时灭菌或保持灭菌制成，无菌灌装，利乐砖包装，不添加任何防腐剂，常温下至少能保质30天以上。在包装盒上印制学生饮用奶统一标志，并注明“不准在市场销售”字样；</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8.学生奶口味不少于5种，每隔周轮换一次；</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9.提供的牛奶(学生饮用奶)必须是从出厂之日起60天内送达实施营养改善计划的学校；</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10.生产企业产品近三年无重大质量安全方面事故声明。</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（二）蛋类的基本要求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1.产品必须符合国家相关标准和强制性规定要求；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2.必须是煮熟的经过安全加工的且不能破损；</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3.无公害、无残药、无激素，大小均匀；</w:t>
      </w:r>
    </w:p>
    <w:p w:rsidR="00875563" w:rsidRPr="004563E2" w:rsidRDefault="00A526F4">
      <w:pPr>
        <w:widowControl/>
        <w:kinsoku w:val="0"/>
        <w:autoSpaceDE w:val="0"/>
        <w:autoSpaceDN w:val="0"/>
        <w:adjustRightInd w:val="0"/>
        <w:snapToGrid w:val="0"/>
        <w:spacing w:line="560" w:lineRule="exact"/>
        <w:ind w:firstLineChars="200" w:firstLine="640"/>
        <w:textAlignment w:val="baseline"/>
      </w:pPr>
      <w:r w:rsidRPr="004563E2">
        <w:rPr>
          <w:rFonts w:ascii="仿宋" w:eastAsia="仿宋" w:hAnsi="仿宋" w:cs="仿宋" w:hint="eastAsia"/>
          <w:sz w:val="32"/>
          <w:szCs w:val="32"/>
        </w:rPr>
        <w:t>4.生产企业产品近三年无重大质量安全方面事故声明。</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（三）面包的要求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1.产品必须符合国家相关标准和强制性规定要求；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2.面包食品必须符合《食品安全国家标准》，卫生、营养，保质期在30天以上，食品应从出厂之日起30天内送达实</w:t>
      </w:r>
      <w:r w:rsidRPr="004563E2">
        <w:rPr>
          <w:rFonts w:ascii="仿宋" w:eastAsia="仿宋" w:hAnsi="仿宋" w:cs="仿宋" w:hint="eastAsia"/>
          <w:sz w:val="32"/>
          <w:szCs w:val="32"/>
        </w:rPr>
        <w:lastRenderedPageBreak/>
        <w:t>施营养改善计划的学校，包装符合相关要求（可开袋直接食用）；</w:t>
      </w:r>
    </w:p>
    <w:p w:rsidR="00875563" w:rsidRPr="004563E2" w:rsidRDefault="00A526F4">
      <w:pPr>
        <w:widowControl/>
        <w:kinsoku w:val="0"/>
        <w:autoSpaceDE w:val="0"/>
        <w:autoSpaceDN w:val="0"/>
        <w:adjustRightInd w:val="0"/>
        <w:snapToGrid w:val="0"/>
        <w:spacing w:line="560" w:lineRule="exact"/>
        <w:ind w:firstLineChars="200" w:firstLine="640"/>
        <w:textAlignment w:val="baseline"/>
      </w:pPr>
      <w:r w:rsidRPr="004563E2">
        <w:rPr>
          <w:rFonts w:ascii="仿宋" w:eastAsia="仿宋" w:hAnsi="仿宋" w:cs="仿宋" w:hint="eastAsia"/>
          <w:sz w:val="32"/>
          <w:szCs w:val="32"/>
        </w:rPr>
        <w:t>3.生产企业产品近三年无重大质量安全方面事故声明。</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（四）坚果类的基本要求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 xml:space="preserve">1.产品必须符合国家相关标准和强制性规定要求； </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2.食品成品必须符合《食品安全国家标准》，卫生、营养，保质期在60天以上，食品应从出厂之日起30天内送达实施营养改善计划的学校，包装符合相关要求（可开袋直接食用）；</w:t>
      </w:r>
    </w:p>
    <w:p w:rsidR="00875563" w:rsidRPr="004563E2" w:rsidRDefault="00A526F4">
      <w:pPr>
        <w:widowControl/>
        <w:kinsoku w:val="0"/>
        <w:autoSpaceDE w:val="0"/>
        <w:autoSpaceDN w:val="0"/>
        <w:adjustRightInd w:val="0"/>
        <w:snapToGrid w:val="0"/>
        <w:spacing w:line="560" w:lineRule="exact"/>
        <w:ind w:firstLineChars="200" w:firstLine="640"/>
        <w:textAlignment w:val="baseline"/>
      </w:pPr>
      <w:r w:rsidRPr="004563E2">
        <w:rPr>
          <w:rFonts w:ascii="仿宋" w:eastAsia="仿宋" w:hAnsi="仿宋" w:cs="仿宋" w:hint="eastAsia"/>
          <w:sz w:val="32"/>
          <w:szCs w:val="32"/>
        </w:rPr>
        <w:t>3.生产企业产品近三年无重大质量安全方面事故声明。</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（五）其他类的基本要求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 xml:space="preserve">1.产品必须符合国家相关标准和强制性规定要求。 </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2.符合学生日常的营养需要，不得提供垃圾食品。</w:t>
      </w:r>
    </w:p>
    <w:p w:rsidR="00875563" w:rsidRPr="004563E2" w:rsidRDefault="00A526F4">
      <w:pPr>
        <w:widowControl/>
        <w:kinsoku w:val="0"/>
        <w:autoSpaceDE w:val="0"/>
        <w:autoSpaceDN w:val="0"/>
        <w:adjustRightInd w:val="0"/>
        <w:snapToGrid w:val="0"/>
        <w:spacing w:line="560" w:lineRule="exact"/>
        <w:ind w:firstLineChars="200" w:firstLine="640"/>
        <w:textAlignment w:val="baseline"/>
      </w:pPr>
      <w:r w:rsidRPr="004563E2">
        <w:rPr>
          <w:rFonts w:ascii="仿宋" w:eastAsia="仿宋" w:hAnsi="仿宋" w:cs="仿宋" w:hint="eastAsia"/>
          <w:sz w:val="32"/>
          <w:szCs w:val="32"/>
        </w:rPr>
        <w:t>3.生产企业产品近三年无重大质量安全方面事故声明。</w:t>
      </w:r>
    </w:p>
    <w:p w:rsidR="00875563" w:rsidRPr="004563E2" w:rsidRDefault="00A526F4">
      <w:pPr>
        <w:widowControl/>
        <w:spacing w:line="560" w:lineRule="exact"/>
        <w:ind w:firstLineChars="200" w:firstLine="643"/>
        <w:rPr>
          <w:b/>
          <w:bCs/>
          <w:sz w:val="32"/>
          <w:szCs w:val="32"/>
        </w:rPr>
      </w:pPr>
      <w:r w:rsidRPr="004563E2">
        <w:rPr>
          <w:rFonts w:ascii="仿宋" w:eastAsia="仿宋" w:hAnsi="仿宋" w:cs="仿宋" w:hint="eastAsia"/>
          <w:b/>
          <w:bCs/>
          <w:sz w:val="32"/>
          <w:szCs w:val="32"/>
        </w:rPr>
        <w:t>要求：供应商需提供不少于5组组合方案，明确各类食品品牌和产品，并在报价明细表中体现，牛奶为每天固定提供，剩下的X由供应商根据自身情况自行提供，每天提供的X不得少于2类（不含牛奶），提供的牛奶+X须保证学生</w:t>
      </w:r>
      <w:r w:rsidRPr="004563E2">
        <w:rPr>
          <w:rFonts w:ascii="仿宋" w:eastAsia="仿宋" w:hAnsi="仿宋" w:cs="仿宋"/>
          <w:b/>
          <w:bCs/>
          <w:kern w:val="0"/>
          <w:sz w:val="32"/>
          <w:szCs w:val="32"/>
        </w:rPr>
        <w:t>每周摄入的能量和营养素目标值达到</w:t>
      </w:r>
      <w:r w:rsidRPr="004563E2">
        <w:rPr>
          <w:rFonts w:ascii="仿宋" w:eastAsia="仿宋" w:hAnsi="仿宋" w:cs="仿宋" w:hint="eastAsia"/>
          <w:b/>
          <w:bCs/>
          <w:kern w:val="0"/>
          <w:sz w:val="32"/>
          <w:szCs w:val="32"/>
        </w:rPr>
        <w:t>《海南省农村义务教育学生营养改善计划“牛奶+X”课间餐食物营养标准》的通知（琼学生营养办〔2017〕15号）的要求：能量 1750-2000kcal，蛋白质 60g，碳水化合物 250g， 维生物 A：670ugRAE,维生素 D：10ug，钙 1000mg，铁 15mg。（供应商提供的组成</w:t>
      </w:r>
      <w:r w:rsidRPr="004563E2">
        <w:rPr>
          <w:rFonts w:ascii="仿宋" w:eastAsia="仿宋" w:hAnsi="仿宋" w:cs="仿宋" w:hint="eastAsia"/>
          <w:b/>
          <w:bCs/>
          <w:kern w:val="0"/>
          <w:sz w:val="32"/>
          <w:szCs w:val="32"/>
        </w:rPr>
        <w:lastRenderedPageBreak/>
        <w:t>方案需提供具有检验检测资质的第三方出具符合营养标准的检测报告或食品能量表，以满足课间餐食物营养的标准。）</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w:t>
      </w:r>
      <w:r w:rsidR="00A5279D" w:rsidRPr="004563E2">
        <w:rPr>
          <w:rFonts w:ascii="仿宋" w:eastAsia="仿宋" w:hAnsi="仿宋" w:cs="仿宋" w:hint="eastAsia"/>
          <w:sz w:val="32"/>
          <w:szCs w:val="32"/>
        </w:rPr>
        <w:t>六</w:t>
      </w:r>
      <w:r w:rsidRPr="004563E2">
        <w:rPr>
          <w:rFonts w:ascii="仿宋" w:eastAsia="仿宋" w:hAnsi="仿宋" w:cs="仿宋" w:hint="eastAsia"/>
          <w:sz w:val="32"/>
          <w:szCs w:val="32"/>
        </w:rPr>
        <w:t>）配送基本要求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1.配送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（1）中标企业需每个周向学校配送二次满足学生一周食用的安全新鲜、符合国家规定标准的学生营养餐食品。不得超前供货，不得一次配送满1周饮用量以上的学生饮用奶和其他食品。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（2）中标企业应在采购合同签订5日内向临高县教育局提供其完善后的配送、储藏、延误、危情处理等工作方案或预案，经教育局审核同意后执行。</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（3）中标企业必须确定专人、专车，按合同的约定，将学生营养餐食品配送到临高县教育局指定的学校。</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（4）中标企业必须指定专人参加配送及联系工作，必须保证24小时电话畅通，如果被指定专人变更或联系电话发生变化,应及时通报临高县教育局。</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（5）中标企业必须保证产品质量安全和运输安全，凡因产品质量收发的安全问题和向学校派送学生营养餐食品途中的一切安全问题，均由中标企业承担全部责任。</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（6）对蛋类过敏的学生，中标企业指定专人与学校及时沟通并进行统计（每学期开学10天内统计汇总并报送临高县教育局），中标企业应配送价格和营养相当于蛋类的替代食物发放给蛋类过敏的学生食用。</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lastRenderedPageBreak/>
        <w:t>（7）中标企业应根据规定和学生具体在校情况进行配送。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2.储存</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中标企业要保证配送的营养餐食品存放场地的环境卫生整洁，空气流通，符合国家卫生及储存要求，避免营养早餐腐坏、变质或被老鼠、蟑螂等害虫叮咬。</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3.加工</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中标企业要保证当天发放给学生的蛋类是当天加工的，保证学生饮用奶、蛋类、坚果类等配送的食品是质保期内的合格产品。中标企业应安排专人负责学生营养餐食品的储存管理和加工工作。</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4.验收</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由学校指派专人负责对配送的学生营养餐食品进行验收，验收不合格的，学校有权拒收。所有损失由中标企业承担。</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5.交货期限及地点</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中标企业在合同规定的起止时间内，指派专人、专车于每周一至周五，按照临高县教育局提供的学生人数和经审核通过的中标食品方案按时将学生营养餐食品送到指定的学校。</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6.安全卫生检查</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中标企业必须接受由有关职能部门组成的检查组对学生营养工程实施情况进行定期和不定期检查。</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7.付款方式与结算</w:t>
      </w:r>
    </w:p>
    <w:p w:rsidR="00875563" w:rsidRPr="004563E2" w:rsidRDefault="0034483C">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lastRenderedPageBreak/>
        <w:t>中标企业</w:t>
      </w:r>
      <w:r w:rsidR="00A526F4" w:rsidRPr="004563E2">
        <w:rPr>
          <w:rFonts w:ascii="仿宋" w:eastAsia="仿宋" w:hAnsi="仿宋" w:cs="仿宋" w:hint="eastAsia"/>
          <w:sz w:val="32"/>
          <w:szCs w:val="32"/>
        </w:rPr>
        <w:t>每月凭配送单与学校出具的学生每天实际领取的营养餐食品统计表（校长签名，加盖学校公章）进行核算，双方审核无误后，报送给临高县教育局汇总后进行结算。</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8.配送服务年限：一年（预计按200天计算，以实际供餐天数为准）</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五、质量保证及售后服务</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1.产品质量保证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投标人必须书面承诺：配送的学生营养餐食品，从出厂开始到学生食用结束全过程的各个环节，均按照最新的国家标准规范配送和存储保鲜，确保卫生安全和新鲜。</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2.售后服务内容</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配送单位须对以下售后服务进行承诺（承诺函格式自定）。</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（1）因提供的食品质量问题给学生身心健康带来影响或发生疾病，伤亡事故，承担全部经济和法律责任。若因产品质量原因出现的安全、卫生问题，由中标企业承担全部责任。</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 xml:space="preserve">（2）按质、按时、按量、按合同做好配送服务工作；按照监管部门要求严把质量关。 </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（3）对提供的食品提供质量保证，对破漏、胀包、霉包、坏包等应于当天无条件更换。</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（4）确定工作认真负责、身体健康（有健康证）的人员对口衔接学校，建立接送卡，专人配送。</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lastRenderedPageBreak/>
        <w:t>（5）严格执行学生营养餐配送食品的检验、留样、放行程序，对每批次出厂的配送食品都留样备查，并对奶产品提供商业保险。</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（6）每学期接受临高县教育局随机抽样检查，检验费用由中标企业支付。</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（7）每学期对牛奶+X课间餐项目的供餐学校管理人员进行一次储存管理、营养餐分发业务培训。</w:t>
      </w:r>
    </w:p>
    <w:p w:rsidR="00A5279D" w:rsidRPr="004563E2" w:rsidRDefault="00A5279D" w:rsidP="00A5279D">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（8）中标</w:t>
      </w:r>
      <w:r w:rsidR="0034483C" w:rsidRPr="004563E2">
        <w:rPr>
          <w:rFonts w:ascii="仿宋" w:eastAsia="仿宋" w:hAnsi="仿宋" w:cs="仿宋" w:hint="eastAsia"/>
          <w:sz w:val="32"/>
          <w:szCs w:val="32"/>
        </w:rPr>
        <w:t>企业</w:t>
      </w:r>
      <w:r w:rsidRPr="004563E2">
        <w:rPr>
          <w:rFonts w:ascii="仿宋" w:eastAsia="仿宋" w:hAnsi="仿宋" w:cs="仿宋" w:hint="eastAsia"/>
          <w:sz w:val="32"/>
          <w:szCs w:val="32"/>
        </w:rPr>
        <w:t>应向社会保险机构购买责任保险以确保本项目的正常运行。</w:t>
      </w:r>
    </w:p>
    <w:p w:rsidR="00875563" w:rsidRPr="004563E2" w:rsidRDefault="00A526F4">
      <w:pPr>
        <w:widowControl/>
        <w:kinsoku w:val="0"/>
        <w:autoSpaceDE w:val="0"/>
        <w:autoSpaceDN w:val="0"/>
        <w:adjustRightInd w:val="0"/>
        <w:snapToGrid w:val="0"/>
        <w:spacing w:line="560" w:lineRule="exact"/>
        <w:ind w:firstLineChars="200" w:firstLine="643"/>
        <w:textAlignment w:val="baseline"/>
        <w:rPr>
          <w:rFonts w:ascii="仿宋" w:eastAsia="仿宋" w:hAnsi="仿宋" w:cs="仿宋"/>
          <w:b/>
          <w:bCs/>
          <w:sz w:val="32"/>
          <w:szCs w:val="32"/>
        </w:rPr>
      </w:pPr>
      <w:r w:rsidRPr="004563E2">
        <w:rPr>
          <w:rFonts w:ascii="仿宋" w:eastAsia="仿宋" w:hAnsi="仿宋" w:cs="仿宋" w:hint="eastAsia"/>
          <w:b/>
          <w:bCs/>
          <w:sz w:val="32"/>
          <w:szCs w:val="32"/>
        </w:rPr>
        <w:t>六、其他要求</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1.投标编制的投标文件，应附详细的供货及运输方案、售后管理办法等。</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2.投标报价包括货物、人工、办理相关的证件工本费、机械、运输、保险、各种税费等一切费用的总报价。</w:t>
      </w:r>
    </w:p>
    <w:p w:rsidR="00875563" w:rsidRPr="004563E2" w:rsidRDefault="00A526F4">
      <w:pPr>
        <w:widowControl/>
        <w:kinsoku w:val="0"/>
        <w:autoSpaceDE w:val="0"/>
        <w:autoSpaceDN w:val="0"/>
        <w:adjustRightInd w:val="0"/>
        <w:snapToGrid w:val="0"/>
        <w:spacing w:line="560" w:lineRule="exact"/>
        <w:ind w:firstLineChars="200" w:firstLine="640"/>
        <w:textAlignment w:val="baseline"/>
        <w:rPr>
          <w:rFonts w:ascii="仿宋" w:eastAsia="仿宋" w:hAnsi="仿宋" w:cs="仿宋"/>
          <w:sz w:val="32"/>
          <w:szCs w:val="32"/>
        </w:rPr>
      </w:pPr>
      <w:r w:rsidRPr="004563E2">
        <w:rPr>
          <w:rFonts w:ascii="仿宋" w:eastAsia="仿宋" w:hAnsi="仿宋" w:cs="仿宋" w:hint="eastAsia"/>
          <w:sz w:val="32"/>
          <w:szCs w:val="32"/>
        </w:rPr>
        <w:t>3.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严肃处理。</w:t>
      </w:r>
    </w:p>
    <w:p w:rsidR="00875563" w:rsidRPr="004563E2" w:rsidRDefault="00A526F4">
      <w:pPr>
        <w:spacing w:line="560" w:lineRule="exact"/>
        <w:ind w:firstLineChars="200" w:firstLine="640"/>
        <w:rPr>
          <w:rFonts w:ascii="仿宋" w:eastAsia="仿宋" w:hAnsi="仿宋" w:cs="仿宋"/>
          <w:sz w:val="32"/>
          <w:szCs w:val="32"/>
        </w:rPr>
      </w:pPr>
      <w:r w:rsidRPr="004563E2">
        <w:rPr>
          <w:rFonts w:ascii="仿宋" w:eastAsia="仿宋" w:hAnsi="仿宋" w:cs="仿宋" w:hint="eastAsia"/>
          <w:sz w:val="32"/>
          <w:szCs w:val="32"/>
        </w:rPr>
        <w:t>4.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w:t>
      </w:r>
      <w:r w:rsidRPr="004563E2">
        <w:rPr>
          <w:rFonts w:ascii="仿宋" w:eastAsia="仿宋" w:hAnsi="仿宋" w:cs="仿宋" w:hint="eastAsia"/>
          <w:sz w:val="32"/>
          <w:szCs w:val="32"/>
        </w:rPr>
        <w:lastRenderedPageBreak/>
        <w:t>件未规定的采取随机抽取方式确定，其他同品牌投标人不作为中标候选人。</w:t>
      </w:r>
    </w:p>
    <w:p w:rsidR="00875563" w:rsidRPr="004563E2" w:rsidRDefault="00A526F4">
      <w:pPr>
        <w:spacing w:line="560" w:lineRule="exact"/>
        <w:ind w:firstLineChars="200" w:firstLine="640"/>
        <w:rPr>
          <w:rFonts w:ascii="仿宋" w:eastAsia="仿宋" w:hAnsi="仿宋" w:cs="仿宋"/>
          <w:sz w:val="32"/>
          <w:szCs w:val="32"/>
        </w:rPr>
      </w:pPr>
      <w:r w:rsidRPr="004563E2">
        <w:rPr>
          <w:rFonts w:ascii="仿宋" w:eastAsia="仿宋" w:hAnsi="仿宋" w:cs="仿宋" w:hint="eastAsia"/>
          <w:sz w:val="32"/>
          <w:szCs w:val="32"/>
        </w:rPr>
        <w:t xml:space="preserve">5.本项目实施过程中，如国家对学生营养餐政策有调整变化的，本项目须无条件服从。 </w:t>
      </w:r>
    </w:p>
    <w:p w:rsidR="00875563" w:rsidRPr="004563E2" w:rsidRDefault="00B272D4" w:rsidP="00B272D4">
      <w:pPr>
        <w:pStyle w:val="BodyText1I2"/>
        <w:spacing w:line="560" w:lineRule="exact"/>
        <w:ind w:leftChars="0" w:left="0" w:firstLine="640"/>
        <w:rPr>
          <w:rFonts w:ascii="仿宋" w:eastAsia="仿宋" w:hAnsi="仿宋" w:cs="仿宋"/>
          <w:sz w:val="32"/>
          <w:szCs w:val="32"/>
        </w:rPr>
      </w:pPr>
      <w:r w:rsidRPr="004563E2">
        <w:rPr>
          <w:rFonts w:ascii="仿宋" w:eastAsia="仿宋" w:hAnsi="仿宋" w:cs="仿宋" w:hint="eastAsia"/>
          <w:sz w:val="32"/>
          <w:szCs w:val="32"/>
        </w:rPr>
        <w:t>6.</w:t>
      </w:r>
      <w:r w:rsidR="0034483C" w:rsidRPr="004563E2">
        <w:rPr>
          <w:rFonts w:ascii="仿宋" w:eastAsia="仿宋" w:hAnsi="仿宋" w:cs="仿宋" w:hint="eastAsia"/>
          <w:sz w:val="32"/>
          <w:szCs w:val="32"/>
        </w:rPr>
        <w:t>中标企业</w:t>
      </w:r>
      <w:r w:rsidRPr="004563E2">
        <w:rPr>
          <w:rFonts w:ascii="仿宋" w:eastAsia="仿宋" w:hAnsi="仿宋" w:cs="仿宋" w:hint="eastAsia"/>
          <w:sz w:val="32"/>
          <w:szCs w:val="32"/>
        </w:rPr>
        <w:t>如在本地建设、租赁使用仓储场地的，需主动联系本地市场监督管理局对仓储场地建设使用等相关事宜，需在供餐前一周向甲方提供相关材料。</w:t>
      </w:r>
    </w:p>
    <w:p w:rsidR="00875563" w:rsidRPr="004563E2" w:rsidRDefault="00A526F4">
      <w:pPr>
        <w:pStyle w:val="BodyText1I2"/>
        <w:spacing w:line="560" w:lineRule="exact"/>
        <w:ind w:leftChars="0" w:left="0" w:firstLine="643"/>
        <w:rPr>
          <w:rFonts w:ascii="仿宋" w:eastAsia="仿宋" w:hAnsi="仿宋" w:cs="仿宋"/>
          <w:b/>
          <w:bCs/>
          <w:sz w:val="32"/>
          <w:szCs w:val="32"/>
        </w:rPr>
      </w:pPr>
      <w:r w:rsidRPr="004563E2">
        <w:rPr>
          <w:rFonts w:ascii="仿宋" w:eastAsia="仿宋" w:hAnsi="仿宋" w:cs="仿宋" w:hint="eastAsia"/>
          <w:b/>
          <w:bCs/>
          <w:sz w:val="32"/>
          <w:szCs w:val="32"/>
        </w:rPr>
        <w:t>7.供应商需对采购需求所有内容进行响应，如一项不响应按无效投标处理。</w:t>
      </w: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Default="009469CD" w:rsidP="009469CD">
      <w:pPr>
        <w:pStyle w:val="BodyText1I2"/>
        <w:spacing w:line="560" w:lineRule="exact"/>
        <w:ind w:leftChars="0" w:left="0" w:firstLine="562"/>
        <w:rPr>
          <w:rFonts w:ascii="仿宋" w:eastAsia="仿宋" w:hAnsi="仿宋" w:cs="仿宋"/>
          <w:b/>
          <w:bCs/>
          <w:sz w:val="28"/>
          <w:szCs w:val="28"/>
        </w:rPr>
      </w:pPr>
    </w:p>
    <w:p w:rsidR="009469CD" w:rsidRPr="004563E2" w:rsidRDefault="009469CD" w:rsidP="009469CD">
      <w:pPr>
        <w:pStyle w:val="BodyText1I2"/>
        <w:spacing w:line="560" w:lineRule="exact"/>
        <w:ind w:leftChars="0" w:left="0" w:firstLine="562"/>
        <w:rPr>
          <w:rFonts w:ascii="仿宋" w:eastAsia="仿宋" w:hAnsi="仿宋" w:cs="仿宋"/>
          <w:b/>
          <w:bCs/>
          <w:sz w:val="28"/>
          <w:szCs w:val="28"/>
        </w:rPr>
      </w:pPr>
      <w:r w:rsidRPr="009469CD">
        <w:rPr>
          <w:rFonts w:ascii="仿宋" w:eastAsia="仿宋" w:hAnsi="仿宋" w:cs="仿宋" w:hint="eastAsia"/>
          <w:b/>
          <w:bCs/>
          <w:sz w:val="28"/>
          <w:szCs w:val="28"/>
        </w:rPr>
        <w:lastRenderedPageBreak/>
        <w:t>附件1</w:t>
      </w:r>
    </w:p>
    <w:tbl>
      <w:tblPr>
        <w:tblW w:w="10860" w:type="dxa"/>
        <w:jc w:val="center"/>
        <w:tblInd w:w="86" w:type="dxa"/>
        <w:tblLook w:val="04A0"/>
      </w:tblPr>
      <w:tblGrid>
        <w:gridCol w:w="630"/>
        <w:gridCol w:w="3822"/>
        <w:gridCol w:w="1787"/>
        <w:gridCol w:w="1062"/>
        <w:gridCol w:w="877"/>
        <w:gridCol w:w="2682"/>
      </w:tblGrid>
      <w:tr w:rsidR="009469CD" w:rsidRPr="009469CD" w:rsidTr="009469CD">
        <w:trPr>
          <w:trHeight w:val="450"/>
          <w:jc w:val="center"/>
        </w:trPr>
        <w:tc>
          <w:tcPr>
            <w:tcW w:w="10860" w:type="dxa"/>
            <w:gridSpan w:val="6"/>
            <w:tcBorders>
              <w:top w:val="nil"/>
              <w:left w:val="nil"/>
              <w:bottom w:val="nil"/>
              <w:right w:val="nil"/>
            </w:tcBorders>
            <w:shd w:val="clear" w:color="auto" w:fill="auto"/>
            <w:noWrap/>
            <w:vAlign w:val="center"/>
            <w:hideMark/>
          </w:tcPr>
          <w:p w:rsidR="009469CD" w:rsidRPr="009469CD" w:rsidRDefault="009469CD" w:rsidP="009469CD">
            <w:pPr>
              <w:widowControl/>
              <w:jc w:val="center"/>
              <w:rPr>
                <w:rFonts w:ascii="方正公文小标宋" w:eastAsia="方正公文小标宋" w:hAnsi="宋体" w:cs="宋体"/>
                <w:color w:val="000000"/>
                <w:kern w:val="0"/>
                <w:sz w:val="36"/>
                <w:szCs w:val="36"/>
              </w:rPr>
            </w:pPr>
            <w:r w:rsidRPr="009469CD">
              <w:rPr>
                <w:rFonts w:ascii="方正公文小标宋" w:eastAsia="方正公文小标宋" w:hAnsi="宋体" w:cs="宋体" w:hint="eastAsia"/>
                <w:color w:val="000000"/>
                <w:kern w:val="0"/>
                <w:sz w:val="36"/>
                <w:szCs w:val="36"/>
              </w:rPr>
              <w:t>2023年秋季-2024年春季学期营养餐配送分区表（A区）</w:t>
            </w:r>
          </w:p>
        </w:tc>
      </w:tr>
      <w:tr w:rsidR="009469CD" w:rsidRPr="009469CD" w:rsidTr="009469CD">
        <w:trPr>
          <w:trHeight w:val="6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序号</w:t>
            </w:r>
          </w:p>
        </w:tc>
        <w:tc>
          <w:tcPr>
            <w:tcW w:w="3822"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学校名称</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办学类型</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人数</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分区</w:t>
            </w:r>
          </w:p>
        </w:tc>
        <w:tc>
          <w:tcPr>
            <w:tcW w:w="2682"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备注</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临高县博厚镇博北小学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326</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临高县博厚镇博厚中心学校</w:t>
            </w:r>
          </w:p>
        </w:tc>
        <w:tc>
          <w:tcPr>
            <w:tcW w:w="1787"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833</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临高县博厚中学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729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临高县博文学校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九年一贯制</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临高县第二中学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2490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临高县东江小学</w:t>
            </w:r>
          </w:p>
        </w:tc>
        <w:tc>
          <w:tcPr>
            <w:tcW w:w="1787"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244</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7</w:t>
            </w:r>
          </w:p>
        </w:tc>
        <w:tc>
          <w:tcPr>
            <w:tcW w:w="382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临高县多文学校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九年一贯制</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1093</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w:t>
            </w:r>
          </w:p>
        </w:tc>
        <w:tc>
          <w:tcPr>
            <w:tcW w:w="3822"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临高县多文镇博朗小学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临高县多文镇景文学校</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428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临高县和舍镇抱堂实验小学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11</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临高县和舍镇布大小学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24</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临高县和舍镇和舍中心学校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1219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临高县和舍镇马南小学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临高县和舍镇铺仔小学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15</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临高县和舍镇五峰小学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106</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临高县和舍镇先光小学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17</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临高县和舍中学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738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18</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临高县红华红旗小学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166</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19</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临高县红华红侨小学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w:t>
            </w:r>
          </w:p>
        </w:tc>
        <w:tc>
          <w:tcPr>
            <w:tcW w:w="3822"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临高县红华红星小学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21</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临高县红华红专小学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387</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临高县红华透滩小学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临高县红华中心学校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1429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临高县红华中学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1250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25</w:t>
            </w:r>
          </w:p>
        </w:tc>
        <w:tc>
          <w:tcPr>
            <w:tcW w:w="3822"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临高县皇桐镇古风小学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临高县皇桐镇皇桐中心学校</w:t>
            </w:r>
          </w:p>
        </w:tc>
        <w:tc>
          <w:tcPr>
            <w:tcW w:w="1787"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648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27</w:t>
            </w:r>
          </w:p>
        </w:tc>
        <w:tc>
          <w:tcPr>
            <w:tcW w:w="3822"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临高县皇桐镇金波小学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28</w:t>
            </w:r>
          </w:p>
        </w:tc>
        <w:tc>
          <w:tcPr>
            <w:tcW w:w="382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临高县皇桐镇龙波中心学校</w:t>
            </w:r>
          </w:p>
        </w:tc>
        <w:tc>
          <w:tcPr>
            <w:tcW w:w="1787"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440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29</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临高县皇桐镇武维小学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83</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30</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临高县皇桐中学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519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31</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临高县加来敦隆小学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lastRenderedPageBreak/>
              <w:t>32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临高县加来兰栋小学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临高县加来兰联小学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45</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临高县加来兰奇小学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34</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35</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临高县加来美积小学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临高县加来平乐小学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37</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临高县加来山凤小学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38</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临高县加来实验学校</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279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39</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临高县加来中心学校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1268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40</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临高县加来中学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970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41</w:t>
            </w:r>
          </w:p>
        </w:tc>
        <w:tc>
          <w:tcPr>
            <w:tcW w:w="382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临高县澜江学校</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1188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临高县临城镇昌拱小学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临高县临城镇德老小学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临高县临城镇龙力逸夫小学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188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45</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临高县临城镇禄道小学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临高县临城镇美台中心学校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716</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47</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临高县临城镇头南小学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48</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临高县临城镇文澜江中心学校</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1288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49</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临高县临城镇杨梅小学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50</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临高县临高中学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1104</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51</w:t>
            </w:r>
          </w:p>
        </w:tc>
        <w:tc>
          <w:tcPr>
            <w:tcW w:w="382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临高县马袅学校</w:t>
            </w:r>
          </w:p>
        </w:tc>
        <w:tc>
          <w:tcPr>
            <w:tcW w:w="1787"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九年一贯制</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472</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52</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临高县美台中学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455</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53</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临高县实验小学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2047</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54</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临高英才学校</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518</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55</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农垦加来高级中学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579</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56</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农垦加来师范附属小学</w:t>
            </w:r>
          </w:p>
        </w:tc>
        <w:tc>
          <w:tcPr>
            <w:tcW w:w="1787"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391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57</w:t>
            </w:r>
          </w:p>
        </w:tc>
        <w:tc>
          <w:tcPr>
            <w:tcW w:w="3822"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临高县第一小学</w:t>
            </w:r>
          </w:p>
        </w:tc>
        <w:tc>
          <w:tcPr>
            <w:tcW w:w="178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06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1541</w:t>
            </w:r>
          </w:p>
        </w:tc>
        <w:tc>
          <w:tcPr>
            <w:tcW w:w="877"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A</w:t>
            </w:r>
          </w:p>
        </w:tc>
        <w:tc>
          <w:tcPr>
            <w:tcW w:w="268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c>
          <w:tcPr>
            <w:tcW w:w="56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合计</w:t>
            </w:r>
          </w:p>
        </w:tc>
        <w:tc>
          <w:tcPr>
            <w:tcW w:w="1062"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29365</w:t>
            </w:r>
          </w:p>
        </w:tc>
        <w:tc>
          <w:tcPr>
            <w:tcW w:w="877"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c>
          <w:tcPr>
            <w:tcW w:w="2682"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bl>
    <w:p w:rsidR="00875563" w:rsidRDefault="00875563" w:rsidP="009469CD">
      <w:pPr>
        <w:pStyle w:val="BodyText1I2"/>
        <w:spacing w:line="560" w:lineRule="exact"/>
        <w:ind w:leftChars="0" w:left="0" w:firstLine="562"/>
        <w:rPr>
          <w:rFonts w:ascii="仿宋" w:eastAsia="仿宋" w:hAnsi="仿宋" w:cs="仿宋" w:hint="eastAsia"/>
          <w:b/>
          <w:bCs/>
          <w:sz w:val="28"/>
          <w:szCs w:val="28"/>
        </w:rPr>
      </w:pPr>
    </w:p>
    <w:p w:rsidR="004C4349" w:rsidRDefault="004C4349" w:rsidP="009469CD">
      <w:pPr>
        <w:pStyle w:val="BodyText1I2"/>
        <w:spacing w:line="560" w:lineRule="exact"/>
        <w:ind w:leftChars="0" w:left="0" w:firstLine="562"/>
        <w:rPr>
          <w:rFonts w:ascii="仿宋" w:eastAsia="仿宋" w:hAnsi="仿宋" w:cs="仿宋" w:hint="eastAsia"/>
          <w:b/>
          <w:bCs/>
          <w:sz w:val="28"/>
          <w:szCs w:val="28"/>
        </w:rPr>
      </w:pPr>
    </w:p>
    <w:p w:rsidR="004C4349" w:rsidRDefault="004C4349" w:rsidP="009469CD">
      <w:pPr>
        <w:pStyle w:val="BodyText1I2"/>
        <w:spacing w:line="560" w:lineRule="exact"/>
        <w:ind w:leftChars="0" w:left="0" w:firstLine="562"/>
        <w:rPr>
          <w:rFonts w:ascii="仿宋" w:eastAsia="仿宋" w:hAnsi="仿宋" w:cs="仿宋" w:hint="eastAsia"/>
          <w:b/>
          <w:bCs/>
          <w:sz w:val="28"/>
          <w:szCs w:val="28"/>
        </w:rPr>
      </w:pPr>
    </w:p>
    <w:p w:rsidR="004C4349" w:rsidRDefault="004C4349" w:rsidP="009469CD">
      <w:pPr>
        <w:pStyle w:val="BodyText1I2"/>
        <w:spacing w:line="560" w:lineRule="exact"/>
        <w:ind w:leftChars="0" w:left="0" w:firstLine="562"/>
        <w:rPr>
          <w:rFonts w:ascii="仿宋" w:eastAsia="仿宋" w:hAnsi="仿宋" w:cs="仿宋" w:hint="eastAsia"/>
          <w:b/>
          <w:bCs/>
          <w:sz w:val="28"/>
          <w:szCs w:val="28"/>
        </w:rPr>
      </w:pPr>
    </w:p>
    <w:p w:rsidR="004C4349" w:rsidRDefault="004C4349" w:rsidP="009469CD">
      <w:pPr>
        <w:pStyle w:val="BodyText1I2"/>
        <w:spacing w:line="560" w:lineRule="exact"/>
        <w:ind w:leftChars="0" w:left="0" w:firstLine="562"/>
        <w:rPr>
          <w:rFonts w:ascii="仿宋" w:eastAsia="仿宋" w:hAnsi="仿宋" w:cs="仿宋" w:hint="eastAsia"/>
          <w:b/>
          <w:bCs/>
          <w:sz w:val="28"/>
          <w:szCs w:val="28"/>
        </w:rPr>
      </w:pPr>
    </w:p>
    <w:p w:rsidR="004C4349" w:rsidRDefault="004C4349" w:rsidP="009469CD">
      <w:pPr>
        <w:pStyle w:val="BodyText1I2"/>
        <w:spacing w:line="560" w:lineRule="exact"/>
        <w:ind w:leftChars="0" w:left="0" w:firstLine="562"/>
        <w:rPr>
          <w:rFonts w:ascii="仿宋" w:eastAsia="仿宋" w:hAnsi="仿宋" w:cs="仿宋"/>
          <w:b/>
          <w:bCs/>
          <w:sz w:val="28"/>
          <w:szCs w:val="28"/>
        </w:rPr>
      </w:pPr>
    </w:p>
    <w:tbl>
      <w:tblPr>
        <w:tblW w:w="10825" w:type="dxa"/>
        <w:jc w:val="center"/>
        <w:tblInd w:w="479" w:type="dxa"/>
        <w:tblLook w:val="04A0"/>
      </w:tblPr>
      <w:tblGrid>
        <w:gridCol w:w="607"/>
        <w:gridCol w:w="3863"/>
        <w:gridCol w:w="1752"/>
        <w:gridCol w:w="1134"/>
        <w:gridCol w:w="850"/>
        <w:gridCol w:w="2619"/>
      </w:tblGrid>
      <w:tr w:rsidR="009469CD" w:rsidRPr="009469CD" w:rsidTr="009469CD">
        <w:trPr>
          <w:trHeight w:val="450"/>
          <w:jc w:val="center"/>
        </w:trPr>
        <w:tc>
          <w:tcPr>
            <w:tcW w:w="10825" w:type="dxa"/>
            <w:gridSpan w:val="6"/>
            <w:tcBorders>
              <w:top w:val="nil"/>
              <w:left w:val="nil"/>
              <w:bottom w:val="nil"/>
              <w:right w:val="nil"/>
            </w:tcBorders>
            <w:shd w:val="clear" w:color="auto" w:fill="auto"/>
            <w:noWrap/>
            <w:vAlign w:val="center"/>
            <w:hideMark/>
          </w:tcPr>
          <w:p w:rsidR="009469CD" w:rsidRPr="009469CD" w:rsidRDefault="009469CD" w:rsidP="009469CD">
            <w:pPr>
              <w:widowControl/>
              <w:jc w:val="center"/>
              <w:rPr>
                <w:rFonts w:ascii="方正公文小标宋" w:eastAsia="方正公文小标宋" w:hAnsi="宋体" w:cs="宋体"/>
                <w:color w:val="000000"/>
                <w:kern w:val="0"/>
                <w:sz w:val="36"/>
                <w:szCs w:val="36"/>
              </w:rPr>
            </w:pPr>
            <w:r w:rsidRPr="009469CD">
              <w:rPr>
                <w:rFonts w:ascii="方正公文小标宋" w:eastAsia="方正公文小标宋" w:hAnsi="宋体" w:cs="宋体" w:hint="eastAsia"/>
                <w:color w:val="000000"/>
                <w:kern w:val="0"/>
                <w:sz w:val="36"/>
                <w:szCs w:val="36"/>
              </w:rPr>
              <w:t>2023年秋季-2024年春季学期营养餐配送分区表（B区）</w:t>
            </w:r>
          </w:p>
        </w:tc>
      </w:tr>
      <w:tr w:rsidR="009469CD" w:rsidRPr="009469CD" w:rsidTr="009469CD">
        <w:trPr>
          <w:trHeight w:val="60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序号</w:t>
            </w:r>
          </w:p>
        </w:tc>
        <w:tc>
          <w:tcPr>
            <w:tcW w:w="3863"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学校名称</w:t>
            </w:r>
          </w:p>
        </w:tc>
        <w:tc>
          <w:tcPr>
            <w:tcW w:w="1752"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办学类型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人数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分区</w:t>
            </w:r>
          </w:p>
        </w:tc>
        <w:tc>
          <w:tcPr>
            <w:tcW w:w="2619" w:type="dxa"/>
            <w:tcBorders>
              <w:top w:val="single" w:sz="4" w:space="0" w:color="auto"/>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宋体" w:hAnsi="宋体" w:cs="宋体"/>
                <w:b/>
                <w:bCs/>
                <w:color w:val="000000"/>
                <w:kern w:val="0"/>
                <w:sz w:val="24"/>
              </w:rPr>
            </w:pPr>
            <w:r w:rsidRPr="009469CD">
              <w:rPr>
                <w:rFonts w:ascii="宋体" w:hAnsi="宋体" w:cs="宋体" w:hint="eastAsia"/>
                <w:b/>
                <w:bCs/>
                <w:color w:val="000000"/>
                <w:kern w:val="0"/>
                <w:sz w:val="24"/>
              </w:rPr>
              <w:t>备注</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西南大学临高实验中学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593</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w:t>
            </w:r>
          </w:p>
        </w:tc>
        <w:tc>
          <w:tcPr>
            <w:tcW w:w="3863"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海南临高第二思源实验学校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九年一贯制</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1853</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w:t>
            </w:r>
          </w:p>
        </w:tc>
        <w:tc>
          <w:tcPr>
            <w:tcW w:w="3863"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海南临高思源实验学校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九年一贯制</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3159</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临高曙光双语学校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411</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w:t>
            </w:r>
          </w:p>
        </w:tc>
        <w:tc>
          <w:tcPr>
            <w:tcW w:w="3863"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临高县波莲镇抱才小学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临高县波莲镇冰廉小学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29</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7</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临高县波莲镇波莲中心学校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562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临高县波莲镇带笏日松希望小学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261</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w:t>
            </w:r>
          </w:p>
        </w:tc>
        <w:tc>
          <w:tcPr>
            <w:tcW w:w="3863" w:type="dxa"/>
            <w:tcBorders>
              <w:top w:val="nil"/>
              <w:left w:val="nil"/>
              <w:bottom w:val="single" w:sz="4" w:space="0" w:color="auto"/>
              <w:right w:val="single" w:sz="4" w:space="0" w:color="auto"/>
            </w:tcBorders>
            <w:shd w:val="clear" w:color="000000" w:fill="FFFF00"/>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临高县波莲镇美珠小学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教学点</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2023年秋季计划撤并</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临高县波莲中学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505</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11</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临高县创新学校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民办九年一贯制</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1335</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临高县第三小学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1652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13</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临高县第三中学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1660</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14</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临高县东方红学校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688</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15</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临高县东英镇东英中心学校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390</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16</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临高县东英中学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301</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17</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临高县临城镇第四小学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1202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18</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临高县临城镇临城中心学校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县城小学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1767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19</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临高县美良中学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454</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20</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临高县美夏小学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251</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21</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临高县南宝镇南宝中心学校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442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22</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临高县南宝镇松梅小学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251</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23</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临高县南宝中学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327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24</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临高县特殊教育学校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特殊</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40</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25</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临高县调楼镇抱才小学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257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26</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临高县调楼镇黄龙小学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27</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临高县调楼镇美良中心学校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1039</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28</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临高县调楼镇调楼中心学校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1284</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29</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临高县调楼镇五联小学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80</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30</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临高县调楼中学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973</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31</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临高县武莲双语学校</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民办学校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390</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32</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临高县新盈镇安全小学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512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33</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临高县新盈镇昆社小学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272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34</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临高县新盈镇龙昆小学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117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35</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临高县新盈镇龙蓝小学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37</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36</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临高县新盈镇新盈小学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886</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b/>
                <w:bCs/>
                <w:color w:val="000000"/>
                <w:kern w:val="0"/>
                <w:sz w:val="22"/>
                <w:szCs w:val="22"/>
              </w:rPr>
            </w:pPr>
            <w:r w:rsidRPr="009469CD">
              <w:rPr>
                <w:rFonts w:ascii="仿宋" w:eastAsia="仿宋" w:hAnsi="仿宋" w:cs="宋体" w:hint="eastAsia"/>
                <w:b/>
                <w:bCs/>
                <w:color w:val="000000"/>
                <w:kern w:val="0"/>
                <w:sz w:val="22"/>
                <w:szCs w:val="22"/>
              </w:rPr>
              <w:t xml:space="preserve">　</w:t>
            </w:r>
          </w:p>
        </w:tc>
      </w:tr>
      <w:tr w:rsidR="009469CD" w:rsidRPr="009469CD" w:rsidTr="009469CD">
        <w:trPr>
          <w:trHeight w:val="27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lastRenderedPageBreak/>
              <w:t>37</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临高县新盈镇新盈中心小学</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完小</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193</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38</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临高县新盈镇新盈中心学校</w:t>
            </w:r>
          </w:p>
        </w:tc>
        <w:tc>
          <w:tcPr>
            <w:tcW w:w="1752" w:type="dxa"/>
            <w:tcBorders>
              <w:top w:val="nil"/>
              <w:left w:val="nil"/>
              <w:bottom w:val="single" w:sz="4" w:space="0" w:color="auto"/>
              <w:right w:val="single" w:sz="4" w:space="0" w:color="auto"/>
            </w:tcBorders>
            <w:shd w:val="clear" w:color="000000" w:fill="FFFFFF"/>
            <w:vAlign w:val="center"/>
            <w:hideMark/>
          </w:tcPr>
          <w:p w:rsidR="009469CD" w:rsidRPr="009469CD" w:rsidRDefault="009469CD" w:rsidP="009469CD">
            <w:pPr>
              <w:widowControl/>
              <w:jc w:val="center"/>
              <w:rPr>
                <w:rFonts w:ascii="仿宋" w:eastAsia="仿宋" w:hAnsi="仿宋" w:cs="宋体"/>
                <w:kern w:val="0"/>
                <w:sz w:val="22"/>
                <w:szCs w:val="22"/>
              </w:rPr>
            </w:pPr>
            <w:r w:rsidRPr="009469CD">
              <w:rPr>
                <w:rFonts w:ascii="仿宋" w:eastAsia="仿宋" w:hAnsi="仿宋" w:cs="宋体" w:hint="eastAsia"/>
                <w:kern w:val="0"/>
                <w:sz w:val="22"/>
                <w:szCs w:val="22"/>
              </w:rPr>
              <w:t>中心校</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1994</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39</w:t>
            </w:r>
          </w:p>
        </w:tc>
        <w:tc>
          <w:tcPr>
            <w:tcW w:w="3863" w:type="dxa"/>
            <w:tcBorders>
              <w:top w:val="nil"/>
              <w:left w:val="nil"/>
              <w:bottom w:val="single" w:sz="4" w:space="0" w:color="auto"/>
              <w:right w:val="single" w:sz="4" w:space="0" w:color="auto"/>
            </w:tcBorders>
            <w:shd w:val="clear" w:color="000000" w:fill="FFFFFF"/>
            <w:noWrap/>
            <w:vAlign w:val="bottom"/>
            <w:hideMark/>
          </w:tcPr>
          <w:p w:rsidR="009469CD" w:rsidRPr="009469CD" w:rsidRDefault="009469CD" w:rsidP="009469CD">
            <w:pPr>
              <w:widowControl/>
              <w:jc w:val="left"/>
              <w:rPr>
                <w:rFonts w:ascii="仿宋" w:eastAsia="仿宋" w:hAnsi="仿宋" w:cs="宋体"/>
                <w:kern w:val="0"/>
                <w:sz w:val="22"/>
                <w:szCs w:val="22"/>
              </w:rPr>
            </w:pPr>
            <w:r w:rsidRPr="009469CD">
              <w:rPr>
                <w:rFonts w:ascii="仿宋" w:eastAsia="仿宋" w:hAnsi="仿宋" w:cs="宋体" w:hint="eastAsia"/>
                <w:kern w:val="0"/>
                <w:sz w:val="22"/>
                <w:szCs w:val="22"/>
              </w:rPr>
              <w:t>临高县新盈中学</w:t>
            </w:r>
          </w:p>
        </w:tc>
        <w:tc>
          <w:tcPr>
            <w:tcW w:w="1752"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中学</w:t>
            </w:r>
          </w:p>
        </w:tc>
        <w:tc>
          <w:tcPr>
            <w:tcW w:w="1134"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2312</w:t>
            </w:r>
          </w:p>
        </w:tc>
        <w:tc>
          <w:tcPr>
            <w:tcW w:w="850"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B</w:t>
            </w:r>
          </w:p>
        </w:tc>
        <w:tc>
          <w:tcPr>
            <w:tcW w:w="2619" w:type="dxa"/>
            <w:tcBorders>
              <w:top w:val="nil"/>
              <w:left w:val="nil"/>
              <w:bottom w:val="single" w:sz="4" w:space="0" w:color="auto"/>
              <w:right w:val="single" w:sz="4" w:space="0" w:color="auto"/>
            </w:tcBorders>
            <w:shd w:val="clear" w:color="000000" w:fill="FFFFFF"/>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r w:rsidR="009469CD" w:rsidRPr="009469CD" w:rsidTr="009469CD">
        <w:trPr>
          <w:trHeight w:val="375"/>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c>
          <w:tcPr>
            <w:tcW w:w="56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center"/>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28593</w:t>
            </w:r>
          </w:p>
        </w:tc>
        <w:tc>
          <w:tcPr>
            <w:tcW w:w="850"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c>
          <w:tcPr>
            <w:tcW w:w="2619" w:type="dxa"/>
            <w:tcBorders>
              <w:top w:val="nil"/>
              <w:left w:val="nil"/>
              <w:bottom w:val="single" w:sz="4" w:space="0" w:color="auto"/>
              <w:right w:val="single" w:sz="4" w:space="0" w:color="auto"/>
            </w:tcBorders>
            <w:shd w:val="clear" w:color="auto" w:fill="auto"/>
            <w:noWrap/>
            <w:vAlign w:val="center"/>
            <w:hideMark/>
          </w:tcPr>
          <w:p w:rsidR="009469CD" w:rsidRPr="009469CD" w:rsidRDefault="009469CD" w:rsidP="009469CD">
            <w:pPr>
              <w:widowControl/>
              <w:jc w:val="left"/>
              <w:rPr>
                <w:rFonts w:ascii="仿宋" w:eastAsia="仿宋" w:hAnsi="仿宋" w:cs="宋体"/>
                <w:color w:val="000000"/>
                <w:kern w:val="0"/>
                <w:sz w:val="22"/>
                <w:szCs w:val="22"/>
              </w:rPr>
            </w:pPr>
            <w:r w:rsidRPr="009469CD">
              <w:rPr>
                <w:rFonts w:ascii="仿宋" w:eastAsia="仿宋" w:hAnsi="仿宋" w:cs="宋体" w:hint="eastAsia"/>
                <w:color w:val="000000"/>
                <w:kern w:val="0"/>
                <w:sz w:val="22"/>
                <w:szCs w:val="22"/>
              </w:rPr>
              <w:t xml:space="preserve">　</w:t>
            </w:r>
          </w:p>
        </w:tc>
      </w:tr>
    </w:tbl>
    <w:p w:rsidR="009469CD" w:rsidRPr="004563E2" w:rsidRDefault="009469CD" w:rsidP="009469CD">
      <w:pPr>
        <w:pStyle w:val="BodyText1I2"/>
        <w:spacing w:line="560" w:lineRule="exact"/>
        <w:ind w:leftChars="0" w:left="0" w:firstLine="562"/>
        <w:rPr>
          <w:rFonts w:ascii="仿宋" w:eastAsia="仿宋" w:hAnsi="仿宋" w:cs="仿宋"/>
          <w:b/>
          <w:bCs/>
          <w:sz w:val="28"/>
          <w:szCs w:val="28"/>
        </w:rPr>
      </w:pPr>
    </w:p>
    <w:sectPr w:rsidR="009469CD" w:rsidRPr="004563E2" w:rsidSect="008755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4E" w:rsidRDefault="002B704E" w:rsidP="00875563">
      <w:r>
        <w:separator/>
      </w:r>
    </w:p>
  </w:endnote>
  <w:endnote w:type="continuationSeparator" w:id="1">
    <w:p w:rsidR="002B704E" w:rsidRDefault="002B704E" w:rsidP="0087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charset w:val="86"/>
    <w:family w:val="auto"/>
    <w:pitch w:val="default"/>
    <w:sig w:usb0="A00002BF" w:usb1="184F6CFA" w:usb2="00000012" w:usb3="00000000" w:csb0="00040001" w:csb1="00000000"/>
    <w:embedBold r:id="rId1" w:subsetted="1" w:fontKey="{452EA1B9-A28E-4573-9DD6-E426B2E1919D}"/>
  </w:font>
  <w:font w:name="仿宋">
    <w:panose1 w:val="02010609060101010101"/>
    <w:charset w:val="86"/>
    <w:family w:val="modern"/>
    <w:pitch w:val="fixed"/>
    <w:sig w:usb0="800002BF" w:usb1="38CF7CFA" w:usb2="00000016" w:usb3="00000000" w:csb0="00040001" w:csb1="00000000"/>
    <w:embedRegular r:id="rId2" w:subsetted="1" w:fontKey="{D94FA9F6-6130-48CA-9458-F308637C7249}"/>
    <w:embedBold r:id="rId3" w:subsetted="1" w:fontKey="{BE9682C0-B75E-4795-B21A-2C951B787BEC}"/>
  </w:font>
  <w:font w:name="方正公文小标宋">
    <w:altName w:val="宋体"/>
    <w:panose1 w:val="00000000000000000000"/>
    <w:charset w:val="86"/>
    <w:family w:val="roman"/>
    <w:notTrueType/>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63" w:rsidRDefault="00EF0F3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75563" w:rsidRDefault="00EF0F34">
                <w:pPr>
                  <w:pStyle w:val="a3"/>
                </w:pPr>
                <w:r>
                  <w:fldChar w:fldCharType="begin"/>
                </w:r>
                <w:r w:rsidR="00A526F4">
                  <w:instrText xml:space="preserve"> PAGE  \* MERGEFORMAT </w:instrText>
                </w:r>
                <w:r>
                  <w:fldChar w:fldCharType="separate"/>
                </w:r>
                <w:r w:rsidR="004C4349">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4E" w:rsidRDefault="002B704E" w:rsidP="00875563">
      <w:r>
        <w:separator/>
      </w:r>
    </w:p>
  </w:footnote>
  <w:footnote w:type="continuationSeparator" w:id="1">
    <w:p w:rsidR="002B704E" w:rsidRDefault="002B704E" w:rsidP="00875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TrueTypeFonts/>
  <w:saveSubsetFonts/>
  <w:bordersDoNotSurroundHeader/>
  <w:bordersDoNotSurroundFooter/>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MzMGUwMjY3NmIwYTI0OWRlYjc4NDI5MmI2ZTdmNTMifQ=="/>
  </w:docVars>
  <w:rsids>
    <w:rsidRoot w:val="1D400C72"/>
    <w:rsid w:val="00027405"/>
    <w:rsid w:val="00060439"/>
    <w:rsid w:val="00103295"/>
    <w:rsid w:val="001A578D"/>
    <w:rsid w:val="001C766E"/>
    <w:rsid w:val="002B704E"/>
    <w:rsid w:val="002D2A2E"/>
    <w:rsid w:val="0034483C"/>
    <w:rsid w:val="00353CE8"/>
    <w:rsid w:val="00400A70"/>
    <w:rsid w:val="004563E2"/>
    <w:rsid w:val="004725B9"/>
    <w:rsid w:val="004C4349"/>
    <w:rsid w:val="00507F23"/>
    <w:rsid w:val="00517940"/>
    <w:rsid w:val="005D67E0"/>
    <w:rsid w:val="005F37A2"/>
    <w:rsid w:val="00676B62"/>
    <w:rsid w:val="007A20A1"/>
    <w:rsid w:val="007B5A14"/>
    <w:rsid w:val="00875563"/>
    <w:rsid w:val="00891BCE"/>
    <w:rsid w:val="009469CD"/>
    <w:rsid w:val="00976280"/>
    <w:rsid w:val="009C06E4"/>
    <w:rsid w:val="00A526F4"/>
    <w:rsid w:val="00A5279D"/>
    <w:rsid w:val="00A95FBF"/>
    <w:rsid w:val="00AD43F6"/>
    <w:rsid w:val="00AF39F3"/>
    <w:rsid w:val="00B272D4"/>
    <w:rsid w:val="00E444F2"/>
    <w:rsid w:val="00E8110C"/>
    <w:rsid w:val="00EF0F34"/>
    <w:rsid w:val="00EF726A"/>
    <w:rsid w:val="00F1008F"/>
    <w:rsid w:val="00F70235"/>
    <w:rsid w:val="00F82EBA"/>
    <w:rsid w:val="00FB7D38"/>
    <w:rsid w:val="0337508B"/>
    <w:rsid w:val="051744E6"/>
    <w:rsid w:val="08374C0A"/>
    <w:rsid w:val="08E365FB"/>
    <w:rsid w:val="0B1F36C8"/>
    <w:rsid w:val="0BB377CC"/>
    <w:rsid w:val="0C996271"/>
    <w:rsid w:val="0D525D6F"/>
    <w:rsid w:val="0EB60EDD"/>
    <w:rsid w:val="102A3AD8"/>
    <w:rsid w:val="10734692"/>
    <w:rsid w:val="18E70E5D"/>
    <w:rsid w:val="1BE3537F"/>
    <w:rsid w:val="1C7A236C"/>
    <w:rsid w:val="1CCF75EC"/>
    <w:rsid w:val="1D400C72"/>
    <w:rsid w:val="1ECF5D39"/>
    <w:rsid w:val="20903B62"/>
    <w:rsid w:val="230C1F67"/>
    <w:rsid w:val="24251532"/>
    <w:rsid w:val="282A5D75"/>
    <w:rsid w:val="2AD42B31"/>
    <w:rsid w:val="2B98216A"/>
    <w:rsid w:val="306B6123"/>
    <w:rsid w:val="30F261B2"/>
    <w:rsid w:val="33631FC5"/>
    <w:rsid w:val="33C14E84"/>
    <w:rsid w:val="36F56ECC"/>
    <w:rsid w:val="38FD0155"/>
    <w:rsid w:val="3A683B8C"/>
    <w:rsid w:val="3C016965"/>
    <w:rsid w:val="3CC4044C"/>
    <w:rsid w:val="3D5F24C2"/>
    <w:rsid w:val="416958FC"/>
    <w:rsid w:val="433A3023"/>
    <w:rsid w:val="438762BC"/>
    <w:rsid w:val="46BC68A1"/>
    <w:rsid w:val="46D54565"/>
    <w:rsid w:val="48555295"/>
    <w:rsid w:val="4B24281D"/>
    <w:rsid w:val="4ED82061"/>
    <w:rsid w:val="50BD65E6"/>
    <w:rsid w:val="51550F91"/>
    <w:rsid w:val="51DE259F"/>
    <w:rsid w:val="582A3B5A"/>
    <w:rsid w:val="59470449"/>
    <w:rsid w:val="5BA52835"/>
    <w:rsid w:val="5D3428B5"/>
    <w:rsid w:val="5EFA52A5"/>
    <w:rsid w:val="5F971ADB"/>
    <w:rsid w:val="630D4E97"/>
    <w:rsid w:val="65DD4372"/>
    <w:rsid w:val="666533A3"/>
    <w:rsid w:val="690E5D57"/>
    <w:rsid w:val="69750089"/>
    <w:rsid w:val="698C2518"/>
    <w:rsid w:val="6A4A02DE"/>
    <w:rsid w:val="6E516F4E"/>
    <w:rsid w:val="6E7967C9"/>
    <w:rsid w:val="715D1EC5"/>
    <w:rsid w:val="747F6756"/>
    <w:rsid w:val="7530273D"/>
    <w:rsid w:val="77A53FC3"/>
    <w:rsid w:val="793E324C"/>
    <w:rsid w:val="7C3118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75563"/>
    <w:pPr>
      <w:widowControl w:val="0"/>
      <w:jc w:val="both"/>
    </w:pPr>
    <w:rPr>
      <w:kern w:val="2"/>
      <w:sz w:val="21"/>
      <w:szCs w:val="24"/>
    </w:rPr>
  </w:style>
  <w:style w:type="paragraph" w:styleId="1">
    <w:name w:val="heading 1"/>
    <w:basedOn w:val="a"/>
    <w:next w:val="a"/>
    <w:qFormat/>
    <w:rsid w:val="00875563"/>
    <w:pPr>
      <w:keepNext/>
      <w:keepLines/>
      <w:spacing w:before="340" w:after="330" w:line="578" w:lineRule="auto"/>
      <w:outlineLvl w:val="0"/>
    </w:pPr>
    <w:rPr>
      <w:b/>
      <w:bCs/>
      <w:kern w:val="44"/>
      <w:sz w:val="44"/>
      <w:szCs w:val="44"/>
    </w:rPr>
  </w:style>
  <w:style w:type="paragraph" w:styleId="2">
    <w:name w:val="heading 2"/>
    <w:basedOn w:val="a"/>
    <w:next w:val="a"/>
    <w:qFormat/>
    <w:rsid w:val="0087556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75563"/>
    <w:pPr>
      <w:tabs>
        <w:tab w:val="center" w:pos="4153"/>
        <w:tab w:val="right" w:pos="8306"/>
      </w:tabs>
      <w:snapToGrid w:val="0"/>
      <w:jc w:val="left"/>
    </w:pPr>
    <w:rPr>
      <w:sz w:val="18"/>
    </w:rPr>
  </w:style>
  <w:style w:type="paragraph" w:styleId="a4">
    <w:name w:val="header"/>
    <w:basedOn w:val="a"/>
    <w:qFormat/>
    <w:rsid w:val="008755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rsid w:val="00875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1I2">
    <w:name w:val="BodyText1I2"/>
    <w:basedOn w:val="BodyTextIndent"/>
    <w:qFormat/>
    <w:rsid w:val="00875563"/>
    <w:pPr>
      <w:ind w:firstLineChars="200" w:firstLine="420"/>
    </w:pPr>
  </w:style>
  <w:style w:type="paragraph" w:customStyle="1" w:styleId="BodyTextIndent">
    <w:name w:val="BodyTextIndent"/>
    <w:basedOn w:val="a"/>
    <w:qFormat/>
    <w:rsid w:val="00875563"/>
    <w:pPr>
      <w:spacing w:after="120"/>
      <w:ind w:leftChars="200" w:left="420"/>
    </w:pPr>
  </w:style>
  <w:style w:type="paragraph" w:customStyle="1" w:styleId="p0">
    <w:name w:val="p0"/>
    <w:basedOn w:val="a"/>
    <w:qFormat/>
    <w:rsid w:val="00875563"/>
    <w:pPr>
      <w:widowControl/>
      <w:jc w:val="left"/>
    </w:pPr>
    <w:rPr>
      <w:kern w:val="0"/>
      <w:szCs w:val="21"/>
    </w:rPr>
  </w:style>
  <w:style w:type="paragraph" w:customStyle="1" w:styleId="TableParagraph">
    <w:name w:val="Table Paragraph"/>
    <w:basedOn w:val="a"/>
    <w:uiPriority w:val="1"/>
    <w:qFormat/>
    <w:rsid w:val="00875563"/>
  </w:style>
  <w:style w:type="table" w:customStyle="1" w:styleId="TableNormal">
    <w:name w:val="Table Normal"/>
    <w:semiHidden/>
    <w:unhideWhenUsed/>
    <w:qFormat/>
    <w:rsid w:val="00875563"/>
    <w:tblPr>
      <w:tblCellMar>
        <w:top w:w="0" w:type="dxa"/>
        <w:left w:w="0" w:type="dxa"/>
        <w:bottom w:w="0" w:type="dxa"/>
        <w:right w:w="0" w:type="dxa"/>
      </w:tblCellMar>
    </w:tblPr>
  </w:style>
  <w:style w:type="paragraph" w:customStyle="1" w:styleId="10">
    <w:name w:val="无间隔1"/>
    <w:uiPriority w:val="1"/>
    <w:qFormat/>
    <w:rsid w:val="00875563"/>
    <w:pPr>
      <w:widowControl w:val="0"/>
      <w:jc w:val="both"/>
    </w:pPr>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w:divs>
    <w:div w:id="1094938003">
      <w:bodyDiv w:val="1"/>
      <w:marLeft w:val="0"/>
      <w:marRight w:val="0"/>
      <w:marTop w:val="0"/>
      <w:marBottom w:val="0"/>
      <w:divBdr>
        <w:top w:val="none" w:sz="0" w:space="0" w:color="auto"/>
        <w:left w:val="none" w:sz="0" w:space="0" w:color="auto"/>
        <w:bottom w:val="none" w:sz="0" w:space="0" w:color="auto"/>
        <w:right w:val="none" w:sz="0" w:space="0" w:color="auto"/>
      </w:divBdr>
    </w:div>
    <w:div w:id="137928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1066</Words>
  <Characters>6081</Characters>
  <Application>Microsoft Office Word</Application>
  <DocSecurity>0</DocSecurity>
  <Lines>50</Lines>
  <Paragraphs>14</Paragraphs>
  <ScaleCrop>false</ScaleCrop>
  <Company>市府办</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19</cp:revision>
  <cp:lastPrinted>2023-07-27T05:05:00Z</cp:lastPrinted>
  <dcterms:created xsi:type="dcterms:W3CDTF">2022-02-16T08:38:00Z</dcterms:created>
  <dcterms:modified xsi:type="dcterms:W3CDTF">2023-07-27T09:40:00Z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1BF3DDEB9D3F4284AC632DBBF1FD1A00</vt:lpwstr>
  </property>
</Properties>
</file>