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auto"/>
        <w:spacing w:before="0" w:after="0" w:line="360" w:lineRule="auto"/>
        <w:outlineLvl w:val="0"/>
        <w:rPr>
          <w:rFonts w:hint="eastAsia" w:hAnsi="宋体"/>
          <w:sz w:val="32"/>
          <w:szCs w:val="32"/>
        </w:rPr>
      </w:pPr>
      <w:bookmarkStart w:id="0" w:name="_Toc32348"/>
      <w:r>
        <w:rPr>
          <w:rFonts w:hint="eastAsia" w:ascii="宋体" w:hAnsi="宋体" w:eastAsia="宋体" w:cs="Times New Roman"/>
          <w:b/>
          <w:bCs/>
          <w:kern w:val="0"/>
          <w:sz w:val="40"/>
          <w:szCs w:val="40"/>
          <w:lang w:val="en-US" w:eastAsia="zh-CN" w:bidi="ar-SA"/>
        </w:rPr>
        <w:t>第三章  采购人需求书</w:t>
      </w:r>
      <w:bookmarkEnd w:id="0"/>
    </w:p>
    <w:p>
      <w:pPr>
        <w:shd w:val="clear" w:color="auto" w:fill="auto"/>
        <w:spacing w:line="360" w:lineRule="auto"/>
        <w:ind w:firstLine="48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pStyle w:val="2"/>
        <w:shd w:val="clear" w:color="auto" w:fill="auto"/>
        <w:spacing w:before="0" w:after="0" w:line="360" w:lineRule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项目基本情况</w:t>
      </w:r>
    </w:p>
    <w:p>
      <w:pPr>
        <w:shd w:val="clear" w:color="auto" w:fill="auto"/>
        <w:spacing w:line="360" w:lineRule="auto"/>
        <w:ind w:firstLine="480" w:firstLineChars="200"/>
        <w:rPr>
          <w:rFonts w:hint="eastAsia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项目编号：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HNHS-2023-068；</w:t>
      </w:r>
    </w:p>
    <w:p>
      <w:pPr>
        <w:shd w:val="clear" w:color="auto" w:fill="auto"/>
        <w:spacing w:line="360" w:lineRule="auto"/>
        <w:ind w:firstLine="480" w:firstLineChars="200"/>
        <w:rPr>
          <w:rFonts w:hint="eastAsia" w:hAnsi="宋体" w:eastAsia="宋体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眼科及东湖眼科设备一批；</w:t>
      </w:r>
    </w:p>
    <w:p>
      <w:pPr>
        <w:shd w:val="clear" w:color="auto" w:fill="auto"/>
        <w:spacing w:line="360" w:lineRule="auto"/>
        <w:ind w:firstLine="480" w:firstLineChars="200"/>
        <w:rPr>
          <w:rFonts w:hint="eastAsia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采购方式：竞争性磋商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hd w:val="clear" w:color="auto" w:fill="auto"/>
        <w:spacing w:line="360" w:lineRule="auto"/>
        <w:ind w:firstLine="480" w:firstLineChars="200"/>
        <w:rPr>
          <w:rFonts w:hint="default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资金来源：自筹资金</w:t>
      </w:r>
    </w:p>
    <w:p>
      <w:pPr>
        <w:shd w:val="clear" w:color="auto" w:fill="auto"/>
        <w:spacing w:line="360" w:lineRule="auto"/>
        <w:ind w:firstLine="480" w:firstLineChars="200"/>
        <w:rPr>
          <w:rFonts w:hint="default" w:ascii="宋体" w:hAnsi="宋体" w:eastAsia="宋体" w:cs="Times New Roman"/>
          <w:b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预算金额：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2147000.00</w:t>
      </w:r>
      <w:r>
        <w:rPr>
          <w:rFonts w:hint="eastAsia" w:hAnsi="宋体"/>
          <w:color w:val="auto"/>
          <w:sz w:val="24"/>
          <w:szCs w:val="24"/>
          <w:highlight w:val="none"/>
        </w:rPr>
        <w:t>元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其中</w:t>
      </w:r>
      <w:r>
        <w:rPr>
          <w:rFonts w:hint="eastAsia" w:ascii="宋体" w:hAnsi="宋体" w:eastAsia="宋体" w:cs="Times New Roman"/>
          <w:b w:val="0"/>
          <w:color w:val="auto"/>
          <w:kern w:val="0"/>
          <w:sz w:val="24"/>
          <w:szCs w:val="24"/>
          <w:highlight w:val="none"/>
          <w:lang w:val="en-US" w:eastAsia="zh-CN" w:bidi="ar-SA"/>
        </w:rPr>
        <w:t>A包：738000.00元 ；B包：950000.00元；C包：360000.00元；D包：99000.00元。</w:t>
      </w:r>
    </w:p>
    <w:p>
      <w:pPr>
        <w:pStyle w:val="4"/>
        <w:shd w:val="clear" w:color="auto" w:fill="auto"/>
        <w:tabs>
          <w:tab w:val="left" w:pos="2234"/>
        </w:tabs>
        <w:spacing w:line="360" w:lineRule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采购范围：</w:t>
      </w:r>
      <w:r>
        <w:rPr>
          <w:rFonts w:hint="eastAsia"/>
          <w:color w:val="auto"/>
          <w:highlight w:val="none"/>
          <w:lang w:val="en-US" w:eastAsia="zh-CN"/>
        </w:rPr>
        <w:tab/>
      </w:r>
    </w:p>
    <w:tbl>
      <w:tblPr>
        <w:tblStyle w:val="6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87"/>
        <w:gridCol w:w="2637"/>
        <w:gridCol w:w="2290"/>
        <w:gridCol w:w="784"/>
        <w:gridCol w:w="81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firstLine="42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配置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A包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非接触式眼压计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A包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自动电脑验光仪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B包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眼科光学生物测量仪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C包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眼科Nd:YAG激光治疗仪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D包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台式裂隙灯显微镜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77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360" w:lineRule="auto"/>
              <w:jc w:val="left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注：标★设备为核心产品</w:t>
            </w:r>
          </w:p>
        </w:tc>
      </w:tr>
    </w:tbl>
    <w:p>
      <w:pPr>
        <w:pStyle w:val="4"/>
        <w:shd w:val="clear" w:color="auto" w:fill="auto"/>
        <w:spacing w:line="360" w:lineRule="auto"/>
        <w:ind w:left="0" w:leftChars="0" w:firstLine="0" w:firstLineChars="0"/>
        <w:rPr>
          <w:color w:val="auto"/>
          <w:highlight w:val="none"/>
          <w:lang w:val="en-US" w:eastAsia="zh-CN"/>
        </w:rPr>
      </w:pPr>
    </w:p>
    <w:p>
      <w:pPr>
        <w:shd w:val="clear" w:color="auto" w:fill="auto"/>
        <w:spacing w:line="240" w:lineRule="auto"/>
        <w:ind w:firstLine="480" w:firstLineChars="200"/>
        <w:rPr>
          <w:rFonts w:hint="eastAsia" w:hAnsi="宋体"/>
          <w:color w:val="auto"/>
          <w:sz w:val="24"/>
          <w:szCs w:val="24"/>
          <w:highlight w:val="none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采购需求：见“采购人需求书”</w:t>
      </w:r>
    </w:p>
    <w:p>
      <w:pPr>
        <w:shd w:val="clear" w:color="auto" w:fill="auto"/>
        <w:spacing w:line="240" w:lineRule="auto"/>
        <w:ind w:firstLine="480" w:firstLineChars="200"/>
        <w:rPr>
          <w:rFonts w:hint="default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交货时间：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国产产品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签订合同生效之日起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0日历天内完成交付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；进口产品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签订合同生效之日起90日历天内完成交付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shd w:val="clear" w:color="auto" w:fill="auto"/>
        <w:spacing w:line="240" w:lineRule="auto"/>
        <w:ind w:firstLine="480" w:firstLineChars="200"/>
        <w:rPr>
          <w:rFonts w:hint="eastAsia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交货地点：业主指定地点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hd w:val="clear" w:color="auto" w:fill="auto"/>
        <w:spacing w:line="240" w:lineRule="auto"/>
        <w:ind w:firstLine="480" w:firstLineChars="200"/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质保期：三年</w:t>
      </w:r>
    </w:p>
    <w:p>
      <w:pPr>
        <w:shd w:val="clear" w:color="auto" w:fill="auto"/>
        <w:spacing w:line="240" w:lineRule="auto"/>
        <w:ind w:firstLine="480" w:firstLineChars="200"/>
        <w:rPr>
          <w:rFonts w:hint="eastAsia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szCs w:val="24"/>
          <w:highlight w:val="none"/>
        </w:rPr>
        <w:t>本项目不接受联合体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二、采购清单：</w:t>
      </w:r>
    </w:p>
    <w:tbl>
      <w:tblPr>
        <w:tblStyle w:val="6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0"/>
        <w:gridCol w:w="2556"/>
        <w:gridCol w:w="2219"/>
        <w:gridCol w:w="759"/>
        <w:gridCol w:w="793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22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包号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配置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A包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非接触式眼压计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自动电脑验光仪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B包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眼科光学生物测量仪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C包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眼科Nd:YAG激光治疗仪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D包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台式裂隙灯显微镜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详见采购人需求书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三、技术要求</w:t>
      </w:r>
    </w:p>
    <w:p>
      <w:pPr>
        <w:shd w:val="clear" w:color="auto" w:fill="auto"/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A包：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18"/>
        <w:gridCol w:w="5245"/>
        <w:gridCol w:w="561"/>
        <w:gridCol w:w="561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32"/>
              </w:rPr>
              <w:t>产品名称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技术参数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auto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非接触式眼压计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1、非接触式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2、测量范围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0～60mmHg ,0～30mmHg，30mmHg～60mmHg双量程自动切换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3、测量模式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全自动测量、自动测量、手动测量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4、全自动模式：自动对焦、自动测量、自动打印智能一体化，可一键完成双眼检查。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5、测量技术：具有自动眼球跟踪技术。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6、工作距离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11mm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7、左右眼切换：自动。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8、下巴托调节方式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：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电动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9、固视系统：具有内外固视灯。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10、安全系统：具有自动止动系统。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11、有出错视频提示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12、 高眼压警告提示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13、移动范围：前后40mm，左右90mm，上下30mm。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14、精确度：0.1mmHg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15、显示器：≥5.7英寸彩色液晶屏。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16、显示时限：4档，5’/10’/15’/关闭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17、具有数据接口：USB、RS-232C、LAN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自动电脑验光仪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自动电脑验光仪技术参数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检查模式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连续角膜曲率及屈光测量模式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屈光力测量模式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角膜曲率测量模式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接触镜的基线测量模式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周边部角膜曲率测量模式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屈光力检查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顶点距离（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VD）： 0.0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mm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，12.0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mm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，13.5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mm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，15.0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球镜（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SPH）：    -25.00～﹢22.00（当VD﹦12mm）（增量：0.12和0.25D）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柱镜（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CYL）：    -10.00D～﹢10.00D（增量：0.12和0.25D）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CLBC模式：     1～180°（增量：1°）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瞳距：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       10-85mm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最小瞳孔直径：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≤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2.0mm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移动范围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上下移动：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±15mm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左右移动：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±5mm±2mm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前后移动：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±5mm±2mm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角膜曲率测量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曲率半径：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5～10.2mm（增量：0.01mm）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角膜曲率：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33.00-67.50D（当屈光指数为1.3375）(增量：0.05/0.12/0.25D)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角膜性散光：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0.00-15.00D（增量：0.05/0/12.0/25D）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轴位：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    1-180°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瞳孔，虹膜直径：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2.0-14.0mm（增量：0.1mm）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数据储存：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每眼储存10次测量结果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其他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内置打印机：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热敏打印机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省电功能：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 自动待机（5min）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显示：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≥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6.5寸彩色TFT液晶显示器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pStyle w:val="4"/>
              <w:shd w:val="clear" w:color="auto" w:fill="auto"/>
              <w:tabs>
                <w:tab w:val="left" w:pos="2234"/>
              </w:tabs>
              <w:spacing w:line="360" w:lineRule="auto"/>
              <w:ind w:left="0" w:leftChars="0" w:firstLine="0" w:firstLineChars="0"/>
              <w:jc w:val="both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</w:tbl>
    <w:p>
      <w:pPr>
        <w:shd w:val="clear" w:color="auto" w:fill="auto"/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br w:type="page"/>
      </w:r>
    </w:p>
    <w:p>
      <w:pPr>
        <w:pStyle w:val="3"/>
        <w:shd w:val="clear" w:color="auto" w:fill="auto"/>
        <w:jc w:val="both"/>
        <w:rPr>
          <w:rFonts w:hint="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bookmarkStart w:id="1" w:name="_Toc12514"/>
      <w:r>
        <w:rPr>
          <w:rFonts w:hint="eastAsia"/>
          <w:color w:val="auto"/>
          <w:sz w:val="24"/>
          <w:szCs w:val="24"/>
          <w:highlight w:val="none"/>
          <w:vertAlign w:val="baseline"/>
          <w:lang w:val="en-US" w:eastAsia="zh-CN"/>
        </w:rPr>
        <w:t>B包：</w:t>
      </w:r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63"/>
        <w:gridCol w:w="5057"/>
        <w:gridCol w:w="535"/>
        <w:gridCol w:w="535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产品名称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技术参数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眼科光学生物测量仪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眼科光学生物测量仪技术参数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1、光源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1.1眼轴长测量光源：可调谐激光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1.2眼轴长测量光源波长：1035nm-1077nm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1.3单次测量时间（脉冲持续时间）：0.5s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1.4最大输出功率 ＜1.67mW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2、测量生物参数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2.1眼轴长度AL：14-38mm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2.2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角膜曲率半径K1/K2：5-11mm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2.3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前房深度ACD/iACD：0.7-8mm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2.4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白-白角膜直径WTW：8.3-16mm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晶体厚度：1-10mm（晶状体眼）、0.13-2.5mm（人工晶状体眼）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2.6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中央角膜厚度CCT：0.2-1.2mm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2.7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瞳孔直径P：1.5-9.8mm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视轴中心点（Px, Py; Ix, Iy）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3、重复性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3.1眼轴长度：9μm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3.2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角膜曲率：0.07D，柱镜度数＞0.75 D 轴向4.5°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3.3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前房深度：10μm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3.4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白-白角膜直径：90μm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晶体厚度：19μm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3.6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中央角膜厚度：2μm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4、测量原理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4.1测量原理：扫频OCT测量技术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4.2可视化测量，可呈现角膜顶点至视网膜层的OCT全程图像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4.3固视确认功能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4.4角膜曲率测量：远心光学技术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4.4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测量方式：非接触式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4.5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测量模式可自动/手动测量切换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4.6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左右眼识别方式：自动识别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4.7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可测眼睛：正常眼,硅油眼，无晶体眼和人工晶体眼,角膜屈光手术后眼，有晶体人工晶体眼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5、人工晶体计算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5.1</w:t>
            </w:r>
            <w:r>
              <w:rPr>
                <w:rFonts w:hint="eastAsia"/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全面的四代计算公式：Haigis Suite, Hoffer® Q, Holladay 2, SRK®/T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5.2</w:t>
            </w:r>
            <w:r>
              <w:rPr>
                <w:rFonts w:hint="eastAsia"/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角膜屈光术后：专有Haigis-L公式法，角膜屈光手术后历史资料法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5.3 散光晶体计算：专有Haigis-T公式法，可在测量机器上直接计算散光矫正型人工晶状体的球镜和柱镜度数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5.4</w:t>
            </w:r>
            <w:r>
              <w:rPr>
                <w:rFonts w:hint="eastAsia"/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有晶体眼人工晶体植入度数计算</w:t>
            </w:r>
          </w:p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5.5专用光学人工晶体常数数据库（ULIB），具有300款以上晶体光学A常数，保证各种人工晶体度数精确。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5.6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个性化光学人工晶体常数优化功能</w:t>
            </w:r>
          </w:p>
          <w:p>
            <w:pPr>
              <w:spacing w:line="360" w:lineRule="auto"/>
              <w:jc w:val="both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</w:tbl>
    <w:p>
      <w:pPr>
        <w:pStyle w:val="3"/>
        <w:shd w:val="clear" w:color="auto" w:fill="auto"/>
        <w:jc w:val="both"/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br w:type="page"/>
      </w: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t>配置清单：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738"/>
        <w:gridCol w:w="1258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产品配置清单（单台</w:t>
            </w: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序号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项目名称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数量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光学生物测量仪主机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2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电动升降台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3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显示器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4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激光打印机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5</w:t>
            </w:r>
          </w:p>
        </w:tc>
        <w:tc>
          <w:tcPr>
            <w:tcW w:w="27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使用说明书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</w:rPr>
              <w:t>1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份</w:t>
            </w:r>
          </w:p>
        </w:tc>
      </w:tr>
    </w:tbl>
    <w:p>
      <w:pPr>
        <w:pStyle w:val="3"/>
        <w:shd w:val="clear" w:color="auto" w:fill="auto"/>
        <w:jc w:val="both"/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br w:type="page"/>
      </w: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t>C包：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42"/>
        <w:gridCol w:w="5588"/>
        <w:gridCol w:w="506"/>
        <w:gridCol w:w="508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产品名称</w:t>
            </w:r>
          </w:p>
        </w:tc>
        <w:tc>
          <w:tcPr>
            <w:tcW w:w="5801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技术参数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★</w:t>
            </w: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眼科Nd:YAG激光治疗仪</w:t>
            </w:r>
          </w:p>
        </w:tc>
        <w:tc>
          <w:tcPr>
            <w:tcW w:w="580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激光光源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Q 开关 Nd:YAG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2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波长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1064 nm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3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能量调整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单脉冲 0.3 到 10mJ，连续可调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4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发射模式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单脉冲、双脉冲或者 3 脉冲可选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5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最低空气爆破能量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超高斯光强分布实现1.8 mJ空气爆破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6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脉宽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4 ns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7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光斑大小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8µm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8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后置偏移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0 到 250 µm 连续可调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9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激光锥角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16度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10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激光重复发射频率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最高 3Hz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11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瞄准光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红光 635nm，光强可调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12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聚焦方式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两点聚集瞄准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13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激光冷却方式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风冷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14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激光适配器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无适配器，激光与裂隙灯一体式设计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15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电源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100-240VAC, 50/60Hz, 800VA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16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重量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30kg （激光部分）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17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显微镜放大倍数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10x, 16x, 28x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18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显微镜屈光补偿调整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目镜内置双十字线精准补偿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19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目镜倍数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12.5X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20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目镜屈光补偿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-8D~+8D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21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裂隙长度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12mm，连续可调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22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光源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卤素灯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23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夹角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ab/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双目立体视夹角16 度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台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接受进口产品</w:t>
            </w:r>
          </w:p>
        </w:tc>
      </w:tr>
    </w:tbl>
    <w:p>
      <w:pPr>
        <w:pStyle w:val="3"/>
        <w:shd w:val="clear" w:color="auto" w:fill="auto"/>
        <w:jc w:val="both"/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br w:type="page"/>
      </w:r>
      <w:r>
        <w:rPr>
          <w:rFonts w:hint="eastAsia" w:ascii="宋体" w:hAnsi="Times New Roman" w:eastAsia="宋体" w:cs="Times New Roman"/>
          <w:b/>
          <w:color w:val="auto"/>
          <w:sz w:val="24"/>
          <w:szCs w:val="24"/>
          <w:highlight w:val="none"/>
          <w:vertAlign w:val="baseline"/>
          <w:lang w:val="en-US" w:eastAsia="zh-CN"/>
        </w:rPr>
        <w:t>D包：</w:t>
      </w: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19"/>
        <w:gridCol w:w="5801"/>
        <w:gridCol w:w="509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产品名称</w:t>
            </w:r>
          </w:p>
        </w:tc>
        <w:tc>
          <w:tcPr>
            <w:tcW w:w="5801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技术参数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>台式裂隙灯显微镜</w:t>
            </w:r>
          </w:p>
        </w:tc>
        <w:tc>
          <w:tcPr>
            <w:tcW w:w="580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显微镜类型：平行夹角式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目镜：12.5X  水平联动装置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▲显微镜总倍率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：6X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10X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 16X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 25X 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40X五种放大倍率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视场直径：φ37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 φ23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 φ14 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φ8.7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 xml:space="preserve"> φ5.7mm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屈光度调节： +5D ～ -5D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裂隙高度： 1mm ～ 10mm连续可调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裂隙宽度： 0mm ～ 14mm连续可调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光斑直径：φ10、φ8、φ5、φ3、φ0.2（mm）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裂隙角度：0 °～180° 可旋转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裂隙前倾：0 °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5° 10°15° 20°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放大率：0.794 X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滤光片：隔热片、减光片、无赤片、钴蓝片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光亮度调节：三级调光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输入电压：110V/220V±10%   60 Hz /50Hz±10%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输入功率：60W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▲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灯泡： 12V /50W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固视灯： 红色LED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  <w:t>▲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  <w:t>光学分辨率：≥1800.N线对/MM</w:t>
            </w:r>
          </w:p>
          <w:p>
            <w:pPr>
              <w:spacing w:line="360" w:lineRule="auto"/>
              <w:jc w:val="both"/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</w:p>
        </w:tc>
      </w:tr>
    </w:tbl>
    <w:p>
      <w:pPr>
        <w:pStyle w:val="2"/>
        <w:shd w:val="clear" w:color="auto" w:fill="auto"/>
        <w:spacing w:before="0" w:after="0" w:line="360" w:lineRule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三、其他要求：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highlight w:val="none"/>
          <w:lang w:val="en-US" w:eastAsia="zh-CN"/>
        </w:rPr>
        <w:t>1、质保期：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三年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Times New Roman"/>
          <w:b w:val="0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Times New Roman"/>
          <w:b w:val="0"/>
          <w:color w:val="auto"/>
          <w:sz w:val="24"/>
          <w:szCs w:val="24"/>
          <w:highlight w:val="none"/>
          <w:lang w:val="en-US" w:eastAsia="zh-CN" w:bidi="ar-SA"/>
        </w:rPr>
        <w:t>交货时间：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国产产品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签订合同生效之日起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0日历天内完成交付</w:t>
      </w:r>
      <w:r>
        <w:rPr>
          <w:rFonts w:hint="eastAsia" w:hAnsi="宋体"/>
          <w:color w:val="auto"/>
          <w:sz w:val="24"/>
          <w:szCs w:val="24"/>
          <w:highlight w:val="none"/>
          <w:lang w:val="en-US" w:eastAsia="zh-CN"/>
        </w:rPr>
        <w:t>；进口产品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签订合同生效之日起90日历天内完成交付</w:t>
      </w:r>
      <w:r>
        <w:rPr>
          <w:rFonts w:hint="eastAsia" w:ascii="宋体" w:hAnsi="宋体" w:eastAsia="宋体" w:cs="Times New Roman"/>
          <w:b w:val="0"/>
          <w:color w:val="auto"/>
          <w:sz w:val="24"/>
          <w:szCs w:val="24"/>
          <w:highlight w:val="none"/>
          <w:lang w:val="en-US" w:eastAsia="zh-CN" w:bidi="ar-SA"/>
        </w:rPr>
        <w:t>；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jc1NjZhZGJlYTVjYjU5YTQzNDc3OTY5YjMwZmMifQ=="/>
  </w:docVars>
  <w:rsids>
    <w:rsidRoot w:val="05BF2D03"/>
    <w:rsid w:val="05BF2D03"/>
    <w:rsid w:val="078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20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2402</Words>
  <Characters>3139</Characters>
  <Lines>0</Lines>
  <Paragraphs>0</Paragraphs>
  <TotalTime>0</TotalTime>
  <ScaleCrop>false</ScaleCrop>
  <LinksUpToDate>false</LinksUpToDate>
  <CharactersWithSpaces>3357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2023-06-05T09:05:00Z</dcterms:created>
  <dc:creator>维</dc:creator>
  <cp:lastModifiedBy>维</cp:lastModifiedBy>
  <cp:lastPrinted>2023-06-05T10:48:14Z</cp:lastPrinted>
  <dcterms:modified xsi:type="dcterms:W3CDTF">2023-06-05T11:04:38Z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FBB7E3341DF345A3BE6E24D5355828EF_11</vt:lpwstr>
  </property>
</Properties>
</file>