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25" w:rsidRDefault="00E92225" w:rsidP="00E92225">
      <w:pPr>
        <w:pStyle w:val="1"/>
        <w:spacing w:after="312"/>
      </w:pPr>
      <w:r>
        <w:rPr>
          <w:rFonts w:hint="eastAsia"/>
        </w:rPr>
        <w:t>采购需求</w:t>
      </w:r>
    </w:p>
    <w:p w:rsidR="00E92225" w:rsidRDefault="00E92225" w:rsidP="00E92225">
      <w:pPr>
        <w:numPr>
          <w:ilvl w:val="0"/>
          <w:numId w:val="1"/>
        </w:numPr>
        <w:spacing w:line="360" w:lineRule="auto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项目概况</w:t>
      </w:r>
    </w:p>
    <w:p w:rsidR="00E92225" w:rsidRDefault="00E92225" w:rsidP="00E92225">
      <w:pPr>
        <w:spacing w:line="480" w:lineRule="auto"/>
        <w:rPr>
          <w:sz w:val="24"/>
          <w:szCs w:val="32"/>
        </w:rPr>
      </w:pPr>
      <w:r>
        <w:rPr>
          <w:sz w:val="24"/>
          <w:szCs w:val="32"/>
        </w:rPr>
        <w:t>1.</w:t>
      </w:r>
      <w:r>
        <w:rPr>
          <w:rFonts w:hint="eastAsia"/>
          <w:sz w:val="24"/>
          <w:szCs w:val="32"/>
        </w:rPr>
        <w:t>项目名称：五指山市城区排水管网溯源测绘调查工作</w:t>
      </w:r>
      <w:r>
        <w:rPr>
          <w:sz w:val="24"/>
          <w:szCs w:val="32"/>
        </w:rPr>
        <w:t xml:space="preserve">     </w:t>
      </w:r>
    </w:p>
    <w:p w:rsidR="00E92225" w:rsidRDefault="00E92225" w:rsidP="00E92225">
      <w:pPr>
        <w:spacing w:line="480" w:lineRule="auto"/>
        <w:rPr>
          <w:sz w:val="24"/>
          <w:szCs w:val="32"/>
        </w:rPr>
      </w:pPr>
      <w:r>
        <w:rPr>
          <w:sz w:val="24"/>
          <w:szCs w:val="32"/>
        </w:rPr>
        <w:t>2.</w:t>
      </w:r>
      <w:r>
        <w:rPr>
          <w:rFonts w:hint="eastAsia"/>
          <w:sz w:val="24"/>
          <w:szCs w:val="32"/>
        </w:rPr>
        <w:t>项目编号：</w:t>
      </w:r>
      <w:r>
        <w:rPr>
          <w:sz w:val="24"/>
          <w:szCs w:val="32"/>
        </w:rPr>
        <w:t xml:space="preserve">HNLX2023-1018 </w:t>
      </w:r>
    </w:p>
    <w:p w:rsidR="00E92225" w:rsidRDefault="00E92225" w:rsidP="00E92225">
      <w:pPr>
        <w:spacing w:line="480" w:lineRule="auto"/>
        <w:rPr>
          <w:sz w:val="24"/>
          <w:szCs w:val="32"/>
        </w:rPr>
      </w:pPr>
      <w:r>
        <w:rPr>
          <w:sz w:val="24"/>
          <w:szCs w:val="32"/>
        </w:rPr>
        <w:t>3.</w:t>
      </w:r>
      <w:r>
        <w:rPr>
          <w:rFonts w:hint="eastAsia"/>
          <w:sz w:val="24"/>
          <w:szCs w:val="32"/>
        </w:rPr>
        <w:t>预算金额：</w:t>
      </w:r>
      <w:r>
        <w:rPr>
          <w:sz w:val="24"/>
          <w:szCs w:val="32"/>
        </w:rPr>
        <w:t>2,667,100</w:t>
      </w:r>
      <w:r>
        <w:rPr>
          <w:rFonts w:hint="eastAsia"/>
          <w:sz w:val="24"/>
          <w:szCs w:val="32"/>
        </w:rPr>
        <w:t>元，超过预算金额为无效报价。</w:t>
      </w:r>
    </w:p>
    <w:p w:rsidR="00E92225" w:rsidRDefault="00E92225" w:rsidP="00E92225">
      <w:pPr>
        <w:spacing w:line="480" w:lineRule="auto"/>
        <w:rPr>
          <w:sz w:val="24"/>
          <w:szCs w:val="32"/>
        </w:rPr>
      </w:pPr>
      <w:r>
        <w:rPr>
          <w:sz w:val="24"/>
          <w:szCs w:val="32"/>
        </w:rPr>
        <w:t>4.</w:t>
      </w:r>
      <w:r>
        <w:rPr>
          <w:rFonts w:hint="eastAsia"/>
          <w:sz w:val="24"/>
          <w:szCs w:val="32"/>
        </w:rPr>
        <w:t>采购内容：对城区及并入管网周边村庄总长约</w:t>
      </w:r>
      <w:r>
        <w:rPr>
          <w:sz w:val="24"/>
          <w:szCs w:val="32"/>
        </w:rPr>
        <w:t>300</w:t>
      </w:r>
      <w:r>
        <w:rPr>
          <w:rFonts w:hint="eastAsia"/>
          <w:sz w:val="24"/>
          <w:szCs w:val="32"/>
        </w:rPr>
        <w:t>公里的排水管网开展溯源测绘调查工作。</w:t>
      </w:r>
    </w:p>
    <w:p w:rsidR="00E92225" w:rsidRDefault="00E92225" w:rsidP="00E92225">
      <w:pPr>
        <w:spacing w:line="480" w:lineRule="auto"/>
        <w:rPr>
          <w:sz w:val="24"/>
          <w:szCs w:val="32"/>
        </w:rPr>
      </w:pPr>
      <w:r>
        <w:rPr>
          <w:sz w:val="24"/>
          <w:szCs w:val="32"/>
        </w:rPr>
        <w:t>5.</w:t>
      </w:r>
      <w:r>
        <w:rPr>
          <w:rFonts w:hint="eastAsia"/>
          <w:sz w:val="24"/>
          <w:szCs w:val="32"/>
        </w:rPr>
        <w:t>交付时间：合同签订之日起</w:t>
      </w:r>
      <w:r>
        <w:rPr>
          <w:sz w:val="24"/>
          <w:szCs w:val="32"/>
        </w:rPr>
        <w:t>90</w:t>
      </w:r>
      <w:r>
        <w:rPr>
          <w:rFonts w:hint="eastAsia"/>
          <w:sz w:val="24"/>
          <w:szCs w:val="32"/>
        </w:rPr>
        <w:t>日历天。</w:t>
      </w:r>
    </w:p>
    <w:p w:rsidR="00E92225" w:rsidRDefault="00E92225" w:rsidP="00E92225">
      <w:pPr>
        <w:spacing w:line="480" w:lineRule="auto"/>
        <w:rPr>
          <w:sz w:val="24"/>
          <w:szCs w:val="32"/>
        </w:rPr>
      </w:pPr>
      <w:r>
        <w:rPr>
          <w:sz w:val="24"/>
          <w:szCs w:val="32"/>
        </w:rPr>
        <w:t>6.</w:t>
      </w:r>
      <w:r>
        <w:rPr>
          <w:rFonts w:hint="eastAsia"/>
          <w:sz w:val="24"/>
          <w:szCs w:val="32"/>
        </w:rPr>
        <w:t>交付地点：采购人指定地点</w:t>
      </w:r>
    </w:p>
    <w:p w:rsidR="00E92225" w:rsidRDefault="00E92225" w:rsidP="00E92225">
      <w:pPr>
        <w:spacing w:line="480" w:lineRule="auto"/>
        <w:rPr>
          <w:sz w:val="24"/>
          <w:szCs w:val="32"/>
        </w:rPr>
      </w:pPr>
      <w:r>
        <w:rPr>
          <w:sz w:val="24"/>
          <w:szCs w:val="32"/>
        </w:rPr>
        <w:t xml:space="preserve">7. </w:t>
      </w:r>
      <w:r>
        <w:rPr>
          <w:rFonts w:hint="eastAsia"/>
          <w:sz w:val="24"/>
          <w:szCs w:val="32"/>
        </w:rPr>
        <w:t>服务质量要求：达到合格标准</w:t>
      </w:r>
    </w:p>
    <w:p w:rsidR="00E92225" w:rsidRDefault="00E92225" w:rsidP="00E92225">
      <w:pPr>
        <w:spacing w:line="480" w:lineRule="auto"/>
        <w:rPr>
          <w:sz w:val="24"/>
          <w:szCs w:val="32"/>
        </w:rPr>
      </w:pPr>
      <w:r>
        <w:rPr>
          <w:sz w:val="24"/>
          <w:szCs w:val="32"/>
        </w:rPr>
        <w:t>8.</w:t>
      </w:r>
      <w:r>
        <w:rPr>
          <w:rFonts w:hint="eastAsia"/>
          <w:sz w:val="24"/>
          <w:szCs w:val="32"/>
        </w:rPr>
        <w:t>付款条件：采购双方签订合同时另行约定。</w:t>
      </w:r>
    </w:p>
    <w:p w:rsidR="00E92225" w:rsidRDefault="00E92225" w:rsidP="00E92225">
      <w:pPr>
        <w:spacing w:line="480" w:lineRule="auto"/>
        <w:rPr>
          <w:sz w:val="24"/>
          <w:szCs w:val="32"/>
        </w:rPr>
      </w:pPr>
      <w:r>
        <w:rPr>
          <w:sz w:val="24"/>
          <w:szCs w:val="32"/>
        </w:rPr>
        <w:t>9.</w:t>
      </w:r>
      <w:r>
        <w:rPr>
          <w:rFonts w:hint="eastAsia"/>
          <w:sz w:val="24"/>
          <w:szCs w:val="32"/>
        </w:rPr>
        <w:t>验收要求：对照磋商文件要求、响应文件服务要求、采购合同和国家行业标准进行验收。</w:t>
      </w:r>
    </w:p>
    <w:p w:rsidR="00E92225" w:rsidRDefault="00E92225" w:rsidP="00E92225">
      <w:pPr>
        <w:numPr>
          <w:ilvl w:val="0"/>
          <w:numId w:val="1"/>
        </w:numPr>
        <w:spacing w:line="360" w:lineRule="auto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测量范围及技术要求：</w:t>
      </w:r>
    </w:p>
    <w:p w:rsidR="00E92225" w:rsidRDefault="00E92225" w:rsidP="00E92225">
      <w:pPr>
        <w:spacing w:line="360" w:lineRule="auto"/>
        <w:rPr>
          <w:rFonts w:ascii="黑体" w:eastAsia="黑体" w:hAnsi="宋体"/>
          <w:b/>
          <w:sz w:val="24"/>
        </w:rPr>
      </w:pPr>
      <w:r>
        <w:rPr>
          <w:rFonts w:ascii="黑体" w:eastAsia="黑体" w:hAnsi="宋体" w:hint="eastAsia"/>
          <w:b/>
          <w:sz w:val="24"/>
        </w:rPr>
        <w:t>（一）地形图测量</w:t>
      </w:r>
    </w:p>
    <w:p w:rsidR="00E92225" w:rsidRDefault="00E92225" w:rsidP="00E92225">
      <w:pPr>
        <w:spacing w:line="48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测量范围：</w:t>
      </w:r>
    </w:p>
    <w:p w:rsidR="00E92225" w:rsidRDefault="00E92225" w:rsidP="00E92225">
      <w:pPr>
        <w:spacing w:line="480" w:lineRule="auto"/>
        <w:rPr>
          <w:sz w:val="24"/>
          <w:szCs w:val="32"/>
        </w:rPr>
      </w:pPr>
      <w:r>
        <w:rPr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本次项目需要测量的有：本次箱涵及进入箱涵的支管（沟）所延伸至末尾的范围。需要调查的沿线范围，要求查明范围内的测量控制点、建筑物、现状高压电杆、地下管线、古树及其它设施、交通及附属设施、水系以及地理名称注记等，其深度应满足详测要求。</w:t>
      </w:r>
    </w:p>
    <w:p w:rsidR="00E92225" w:rsidRDefault="00E92225" w:rsidP="00E92225">
      <w:pPr>
        <w:spacing w:line="48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设计范围内的每个小区的围墙边界需标注清楚。</w:t>
      </w:r>
    </w:p>
    <w:p w:rsidR="00E92225" w:rsidRDefault="00E92225" w:rsidP="00E92225">
      <w:pPr>
        <w:spacing w:line="48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测量地形比例：地形图测量比例为</w:t>
      </w:r>
      <w:r>
        <w:rPr>
          <w:sz w:val="24"/>
          <w:szCs w:val="32"/>
        </w:rPr>
        <w:t>1</w:t>
      </w:r>
      <w:r>
        <w:rPr>
          <w:rFonts w:hint="eastAsia"/>
          <w:sz w:val="24"/>
          <w:szCs w:val="32"/>
        </w:rPr>
        <w:t>：</w:t>
      </w:r>
      <w:r>
        <w:rPr>
          <w:sz w:val="24"/>
          <w:szCs w:val="32"/>
        </w:rPr>
        <w:t>500</w:t>
      </w:r>
      <w:r>
        <w:rPr>
          <w:rFonts w:hint="eastAsia"/>
          <w:sz w:val="24"/>
          <w:szCs w:val="32"/>
        </w:rPr>
        <w:t>。</w:t>
      </w:r>
    </w:p>
    <w:p w:rsidR="00E92225" w:rsidRDefault="00E92225" w:rsidP="00E92225">
      <w:pPr>
        <w:spacing w:line="48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lastRenderedPageBreak/>
        <w:t>地形图测量严格按照相应测量规范执行。</w:t>
      </w:r>
    </w:p>
    <w:p w:rsidR="00E92225" w:rsidRDefault="00E92225" w:rsidP="00E92225">
      <w:pPr>
        <w:spacing w:line="48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测量采用大地</w:t>
      </w:r>
      <w:r>
        <w:rPr>
          <w:sz w:val="24"/>
          <w:szCs w:val="32"/>
        </w:rPr>
        <w:t>2000</w:t>
      </w:r>
      <w:r>
        <w:rPr>
          <w:rFonts w:hint="eastAsia"/>
          <w:sz w:val="24"/>
          <w:szCs w:val="32"/>
        </w:rPr>
        <w:t>坐标系，国家</w:t>
      </w:r>
      <w:r>
        <w:rPr>
          <w:sz w:val="24"/>
          <w:szCs w:val="32"/>
        </w:rPr>
        <w:t>85</w:t>
      </w:r>
      <w:r>
        <w:rPr>
          <w:rFonts w:hint="eastAsia"/>
          <w:sz w:val="24"/>
          <w:szCs w:val="32"/>
        </w:rPr>
        <w:t>高程基准。</w:t>
      </w:r>
    </w:p>
    <w:p w:rsidR="00E92225" w:rsidRDefault="00E92225" w:rsidP="00E92225">
      <w:pPr>
        <w:spacing w:line="48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成果提交：正式盖章的图纸和相应的电子地图。</w:t>
      </w:r>
    </w:p>
    <w:p w:rsidR="00E92225" w:rsidRDefault="00E92225" w:rsidP="00E92225">
      <w:pPr>
        <w:spacing w:line="360" w:lineRule="auto"/>
        <w:rPr>
          <w:rFonts w:ascii="宋体" w:hAnsi="宋体"/>
          <w:b/>
          <w:szCs w:val="21"/>
        </w:rPr>
      </w:pPr>
      <w:r>
        <w:rPr>
          <w:rFonts w:ascii="黑体" w:eastAsia="黑体" w:hAnsi="宋体" w:hint="eastAsia"/>
          <w:b/>
          <w:sz w:val="24"/>
        </w:rPr>
        <w:t>（二）设计内容测量范围内管线的数据测量</w:t>
      </w:r>
    </w:p>
    <w:p w:rsidR="00E92225" w:rsidRDefault="00E92225" w:rsidP="00E92225">
      <w:pPr>
        <w:spacing w:line="480" w:lineRule="auto"/>
        <w:rPr>
          <w:rFonts w:hint="eastAsia"/>
          <w:sz w:val="24"/>
          <w:szCs w:val="32"/>
        </w:rPr>
      </w:pPr>
      <w:r>
        <w:rPr>
          <w:sz w:val="24"/>
          <w:szCs w:val="32"/>
        </w:rPr>
        <w:t>1</w:t>
      </w:r>
      <w:r>
        <w:rPr>
          <w:rFonts w:hint="eastAsia"/>
          <w:sz w:val="24"/>
          <w:szCs w:val="32"/>
        </w:rPr>
        <w:t>、对箱涵进行溯源调查，详细调查所有进入箱涵的排水口，查清排入箱涵的排水口是雨水还是污水，还是雨污混合（排水口纯在四种情况：</w:t>
      </w:r>
      <w:r>
        <w:rPr>
          <w:sz w:val="24"/>
          <w:szCs w:val="32"/>
        </w:rPr>
        <w:t>1</w:t>
      </w:r>
      <w:r>
        <w:rPr>
          <w:rFonts w:hint="eastAsia"/>
          <w:sz w:val="24"/>
          <w:szCs w:val="32"/>
        </w:rPr>
        <w:t>、排水口是纯雨水口，没有污水混入，则现状排水口不下雨的时候因是干的，相应的地面上的沿线井盖因标有“污”字样；</w:t>
      </w:r>
      <w:r>
        <w:rPr>
          <w:sz w:val="24"/>
          <w:szCs w:val="32"/>
        </w:rPr>
        <w:t>2</w:t>
      </w:r>
      <w:r>
        <w:rPr>
          <w:rFonts w:hint="eastAsia"/>
          <w:sz w:val="24"/>
          <w:szCs w:val="32"/>
        </w:rPr>
        <w:t>、排水口是纯污水，则相应的地面上的沿线井盖因标有“污”字样；</w:t>
      </w:r>
      <w:r>
        <w:rPr>
          <w:sz w:val="24"/>
          <w:szCs w:val="32"/>
        </w:rPr>
        <w:t>3</w:t>
      </w:r>
      <w:r>
        <w:rPr>
          <w:rFonts w:hint="eastAsia"/>
          <w:sz w:val="24"/>
          <w:szCs w:val="32"/>
        </w:rPr>
        <w:t>、排水口是雨水口，但有污水接入；排水口是污水口，但是有雨水管线接入），标清排水口的位置、管径大小、高程（地面</w:t>
      </w:r>
      <w:r>
        <w:rPr>
          <w:sz w:val="24"/>
          <w:szCs w:val="32"/>
        </w:rPr>
        <w:t>/</w:t>
      </w:r>
      <w:r>
        <w:rPr>
          <w:rFonts w:hint="eastAsia"/>
          <w:sz w:val="24"/>
          <w:szCs w:val="32"/>
        </w:rPr>
        <w:t>管底）、排水口流水情况。</w:t>
      </w:r>
    </w:p>
    <w:p w:rsidR="00E92225" w:rsidRDefault="00E92225" w:rsidP="00E92225">
      <w:pPr>
        <w:spacing w:line="480" w:lineRule="auto"/>
        <w:rPr>
          <w:sz w:val="24"/>
          <w:szCs w:val="32"/>
        </w:rPr>
      </w:pPr>
      <w:r>
        <w:rPr>
          <w:sz w:val="24"/>
          <w:szCs w:val="32"/>
        </w:rPr>
        <w:t>2</w:t>
      </w:r>
      <w:r>
        <w:rPr>
          <w:rFonts w:hint="eastAsia"/>
          <w:sz w:val="24"/>
          <w:szCs w:val="32"/>
        </w:rPr>
        <w:t>、对排水口进行溯源调查</w:t>
      </w:r>
    </w:p>
    <w:p w:rsidR="00E92225" w:rsidRDefault="00E92225" w:rsidP="00E92225">
      <w:pPr>
        <w:spacing w:line="48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对排入箱涵的排水口管线进行溯源调查，沿箱涵的排水口管延伸出去，查清是有那个小区接入的，详细调查排水管线的情况，检查井位置、管径大小、管材、管道埋深、排水沟断面、流向标示，水接入点等。</w:t>
      </w:r>
    </w:p>
    <w:p w:rsidR="00E92225" w:rsidRDefault="00E92225" w:rsidP="00E92225">
      <w:pPr>
        <w:spacing w:line="48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需特别注意：</w:t>
      </w:r>
    </w:p>
    <w:p w:rsidR="00E92225" w:rsidRDefault="00E92225" w:rsidP="00E92225">
      <w:pPr>
        <w:spacing w:line="48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如排入箱涵的排水口是雨水管，需特别调查出雨水管整条管线中错接入的污水，标示出污水接入点，污水接入管径大小、埋深、管材等情况。</w:t>
      </w:r>
    </w:p>
    <w:p w:rsidR="00E92225" w:rsidRDefault="00E92225" w:rsidP="00E92225">
      <w:pPr>
        <w:spacing w:line="48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如排入箱涵的排水口是污水管，则需另查清污水管的污水接入点，化粪池位置，有无雨水管错接入，如有则标示雨水管接入点，雨水接入管径大小、埋深、管材等情况。</w:t>
      </w:r>
    </w:p>
    <w:p w:rsidR="00E92225" w:rsidRDefault="00E92225" w:rsidP="00E92225">
      <w:pPr>
        <w:spacing w:line="480" w:lineRule="auto"/>
        <w:rPr>
          <w:sz w:val="24"/>
          <w:szCs w:val="32"/>
        </w:rPr>
      </w:pPr>
      <w:r>
        <w:rPr>
          <w:sz w:val="24"/>
          <w:szCs w:val="32"/>
        </w:rPr>
        <w:t>3</w:t>
      </w:r>
      <w:r>
        <w:rPr>
          <w:rFonts w:hint="eastAsia"/>
          <w:sz w:val="24"/>
          <w:szCs w:val="32"/>
        </w:rPr>
        <w:t>、对调查箱涵及排水口管线范围内现有的如电力、给水、燃气、电信、排水等</w:t>
      </w:r>
      <w:r>
        <w:rPr>
          <w:rFonts w:hint="eastAsia"/>
          <w:sz w:val="24"/>
          <w:szCs w:val="32"/>
        </w:rPr>
        <w:lastRenderedPageBreak/>
        <w:t>相关管线作详细调查，主要标明各管线的位置。</w:t>
      </w:r>
    </w:p>
    <w:p w:rsidR="00E92225" w:rsidRDefault="00E92225" w:rsidP="00E92225">
      <w:pPr>
        <w:spacing w:line="480" w:lineRule="auto"/>
        <w:rPr>
          <w:sz w:val="24"/>
          <w:szCs w:val="32"/>
        </w:rPr>
      </w:pPr>
      <w:r>
        <w:rPr>
          <w:sz w:val="24"/>
          <w:szCs w:val="32"/>
        </w:rPr>
        <w:t>4</w:t>
      </w:r>
      <w:r>
        <w:rPr>
          <w:rFonts w:hint="eastAsia"/>
          <w:sz w:val="24"/>
          <w:szCs w:val="32"/>
        </w:rPr>
        <w:t>、对整条箱涵进行拍照录影，特别是排水口需有清晰的录影，</w:t>
      </w:r>
      <w:r>
        <w:rPr>
          <w:sz w:val="24"/>
          <w:szCs w:val="32"/>
        </w:rPr>
        <w:t>QV</w:t>
      </w:r>
      <w:r>
        <w:rPr>
          <w:rFonts w:hint="eastAsia"/>
          <w:sz w:val="24"/>
          <w:szCs w:val="32"/>
        </w:rPr>
        <w:t>影像结果保存电子版。</w:t>
      </w:r>
    </w:p>
    <w:p w:rsidR="00E92225" w:rsidRDefault="00E92225" w:rsidP="00E92225">
      <w:pPr>
        <w:spacing w:line="480" w:lineRule="auto"/>
        <w:rPr>
          <w:sz w:val="24"/>
          <w:szCs w:val="32"/>
        </w:rPr>
      </w:pPr>
      <w:r>
        <w:rPr>
          <w:sz w:val="24"/>
          <w:szCs w:val="32"/>
        </w:rPr>
        <w:t>5</w:t>
      </w:r>
      <w:r>
        <w:rPr>
          <w:rFonts w:hint="eastAsia"/>
          <w:sz w:val="24"/>
          <w:szCs w:val="32"/>
        </w:rPr>
        <w:t>、成果提交：提交</w:t>
      </w:r>
      <w:r>
        <w:rPr>
          <w:sz w:val="24"/>
          <w:szCs w:val="32"/>
        </w:rPr>
        <w:t>1</w:t>
      </w:r>
      <w:r>
        <w:rPr>
          <w:rFonts w:hint="eastAsia"/>
          <w:sz w:val="24"/>
          <w:szCs w:val="32"/>
        </w:rPr>
        <w:t>：</w:t>
      </w:r>
      <w:r>
        <w:rPr>
          <w:sz w:val="24"/>
          <w:szCs w:val="32"/>
        </w:rPr>
        <w:t>500</w:t>
      </w:r>
      <w:r>
        <w:rPr>
          <w:rFonts w:hint="eastAsia"/>
          <w:sz w:val="24"/>
          <w:szCs w:val="32"/>
        </w:rPr>
        <w:t>彩色现状地形图，管线调查成果图，</w:t>
      </w:r>
      <w:r>
        <w:rPr>
          <w:sz w:val="24"/>
          <w:szCs w:val="32"/>
        </w:rPr>
        <w:t>QV</w:t>
      </w:r>
      <w:r>
        <w:rPr>
          <w:rFonts w:hint="eastAsia"/>
          <w:sz w:val="24"/>
          <w:szCs w:val="32"/>
        </w:rPr>
        <w:t>影像成果，正式盖章的书面资料和电子文件（电子文件格式详见后附数据格式）。</w:t>
      </w:r>
    </w:p>
    <w:p w:rsidR="00E92225" w:rsidRDefault="00E92225" w:rsidP="00E92225">
      <w:pPr>
        <w:spacing w:line="360" w:lineRule="auto"/>
        <w:rPr>
          <w:rFonts w:ascii="黑体" w:eastAsia="黑体" w:hAnsi="宋体"/>
          <w:b/>
          <w:sz w:val="24"/>
        </w:rPr>
      </w:pPr>
      <w:r>
        <w:rPr>
          <w:rFonts w:ascii="黑体" w:eastAsia="黑体" w:hAnsi="宋体" w:hint="eastAsia"/>
          <w:b/>
          <w:sz w:val="24"/>
        </w:rPr>
        <w:t>（三）技术要求</w:t>
      </w:r>
    </w:p>
    <w:p w:rsidR="00E92225" w:rsidRDefault="00E92225" w:rsidP="00E92225">
      <w:pPr>
        <w:numPr>
          <w:ilvl w:val="0"/>
          <w:numId w:val="2"/>
        </w:numPr>
        <w:tabs>
          <w:tab w:val="left" w:pos="420"/>
          <w:tab w:val="left" w:pos="510"/>
        </w:tabs>
        <w:spacing w:line="480" w:lineRule="auto"/>
        <w:ind w:left="0" w:firstLine="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严格按照国家现行的规程、规范进行测量，并提交测量成果。</w:t>
      </w:r>
    </w:p>
    <w:p w:rsidR="00E92225" w:rsidRDefault="00E92225" w:rsidP="00E92225">
      <w:pPr>
        <w:numPr>
          <w:ilvl w:val="0"/>
          <w:numId w:val="2"/>
        </w:numPr>
        <w:tabs>
          <w:tab w:val="left" w:pos="420"/>
          <w:tab w:val="left" w:pos="510"/>
        </w:tabs>
        <w:spacing w:line="480" w:lineRule="auto"/>
        <w:ind w:left="0" w:firstLine="0"/>
        <w:rPr>
          <w:sz w:val="24"/>
          <w:szCs w:val="32"/>
        </w:rPr>
      </w:pPr>
      <w:r>
        <w:rPr>
          <w:rFonts w:hint="eastAsia"/>
          <w:sz w:val="24"/>
          <w:szCs w:val="32"/>
        </w:rPr>
        <w:t>测量单位进行测量作业时必须钉设控制桩</w:t>
      </w:r>
      <w:r>
        <w:rPr>
          <w:sz w:val="24"/>
          <w:szCs w:val="32"/>
        </w:rPr>
        <w:t>,</w:t>
      </w:r>
      <w:r>
        <w:rPr>
          <w:rFonts w:hint="eastAsia"/>
          <w:sz w:val="24"/>
          <w:szCs w:val="32"/>
        </w:rPr>
        <w:t>以便于下一步工作的进行提供基础资料（如施工交桩等），并负责进行施工前现场交桩。</w:t>
      </w:r>
    </w:p>
    <w:p w:rsidR="00E92225" w:rsidRDefault="00E92225" w:rsidP="00E92225">
      <w:pPr>
        <w:spacing w:line="360" w:lineRule="auto"/>
        <w:rPr>
          <w:rFonts w:ascii="黑体" w:eastAsia="黑体" w:hAnsi="宋体"/>
          <w:b/>
          <w:sz w:val="24"/>
        </w:rPr>
      </w:pPr>
      <w:r>
        <w:rPr>
          <w:rFonts w:ascii="黑体" w:eastAsia="黑体" w:hAnsi="宋体" w:hint="eastAsia"/>
          <w:b/>
          <w:sz w:val="24"/>
        </w:rPr>
        <w:t>（四）提交成果</w:t>
      </w:r>
    </w:p>
    <w:p w:rsidR="00E92225" w:rsidRDefault="00E92225" w:rsidP="00E92225">
      <w:pPr>
        <w:numPr>
          <w:ilvl w:val="0"/>
          <w:numId w:val="3"/>
        </w:numPr>
        <w:tabs>
          <w:tab w:val="left" w:pos="420"/>
          <w:tab w:val="left" w:pos="510"/>
        </w:tabs>
        <w:spacing w:line="48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测量技术报告。</w:t>
      </w:r>
    </w:p>
    <w:p w:rsidR="00E92225" w:rsidRDefault="00E92225" w:rsidP="00E92225">
      <w:pPr>
        <w:numPr>
          <w:ilvl w:val="0"/>
          <w:numId w:val="3"/>
        </w:numPr>
        <w:tabs>
          <w:tab w:val="left" w:pos="420"/>
          <w:tab w:val="left" w:pos="510"/>
        </w:tabs>
        <w:spacing w:line="48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溯源调查报告。</w:t>
      </w:r>
    </w:p>
    <w:p w:rsidR="00E92225" w:rsidRDefault="00E92225" w:rsidP="00E92225">
      <w:pPr>
        <w:numPr>
          <w:ilvl w:val="0"/>
          <w:numId w:val="3"/>
        </w:numPr>
        <w:tabs>
          <w:tab w:val="left" w:pos="420"/>
          <w:tab w:val="left" w:pos="510"/>
        </w:tabs>
        <w:spacing w:line="48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导线点、水准点成果表。</w:t>
      </w:r>
    </w:p>
    <w:p w:rsidR="00E92225" w:rsidRDefault="00E92225" w:rsidP="00E92225">
      <w:pPr>
        <w:numPr>
          <w:ilvl w:val="0"/>
          <w:numId w:val="3"/>
        </w:numPr>
        <w:tabs>
          <w:tab w:val="left" w:pos="420"/>
          <w:tab w:val="left" w:pos="510"/>
        </w:tabs>
        <w:spacing w:line="48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带状地形图。</w:t>
      </w:r>
    </w:p>
    <w:p w:rsidR="00E92225" w:rsidRDefault="00E92225" w:rsidP="00E92225">
      <w:pPr>
        <w:numPr>
          <w:ilvl w:val="0"/>
          <w:numId w:val="3"/>
        </w:numPr>
        <w:tabs>
          <w:tab w:val="left" w:pos="420"/>
          <w:tab w:val="left" w:pos="510"/>
        </w:tabs>
        <w:spacing w:line="480" w:lineRule="auto"/>
        <w:rPr>
          <w:sz w:val="24"/>
          <w:szCs w:val="32"/>
        </w:rPr>
      </w:pPr>
      <w:r>
        <w:rPr>
          <w:sz w:val="24"/>
          <w:szCs w:val="32"/>
        </w:rPr>
        <w:t>QV</w:t>
      </w:r>
      <w:r>
        <w:rPr>
          <w:rFonts w:hint="eastAsia"/>
          <w:sz w:val="24"/>
          <w:szCs w:val="32"/>
        </w:rPr>
        <w:t>影像。</w:t>
      </w:r>
    </w:p>
    <w:p w:rsidR="00E92225" w:rsidRDefault="00E92225" w:rsidP="00E92225">
      <w:pPr>
        <w:numPr>
          <w:ilvl w:val="0"/>
          <w:numId w:val="3"/>
        </w:numPr>
        <w:tabs>
          <w:tab w:val="left" w:pos="420"/>
          <w:tab w:val="left" w:pos="510"/>
        </w:tabs>
        <w:spacing w:line="48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测量成果包括盖章的正式文本资料和对应的电子文件。</w:t>
      </w:r>
    </w:p>
    <w:p w:rsidR="00E92225" w:rsidRDefault="00E92225" w:rsidP="00E92225">
      <w:pPr>
        <w:numPr>
          <w:ilvl w:val="0"/>
          <w:numId w:val="3"/>
        </w:numPr>
        <w:tabs>
          <w:tab w:val="left" w:pos="420"/>
          <w:tab w:val="left" w:pos="510"/>
        </w:tabs>
        <w:spacing w:line="48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地下管线测量资料成果。</w:t>
      </w:r>
    </w:p>
    <w:p w:rsidR="0014131D" w:rsidRDefault="00E92225" w:rsidP="00E92225">
      <w:r>
        <w:rPr>
          <w:rFonts w:hint="eastAsia"/>
          <w:sz w:val="24"/>
          <w:szCs w:val="32"/>
        </w:rPr>
        <w:t>其它要求的测量资料成果。</w:t>
      </w:r>
      <w:bookmarkStart w:id="0" w:name="_GoBack"/>
      <w:bookmarkEnd w:id="0"/>
    </w:p>
    <w:sectPr w:rsidR="001413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11D59"/>
    <w:multiLevelType w:val="singleLevel"/>
    <w:tmpl w:val="4B311D59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4E5974A8"/>
    <w:multiLevelType w:val="hybridMultilevel"/>
    <w:tmpl w:val="408EE2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553A2B"/>
    <w:multiLevelType w:val="hybridMultilevel"/>
    <w:tmpl w:val="408EE2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63"/>
    <w:rsid w:val="001329F4"/>
    <w:rsid w:val="0014131D"/>
    <w:rsid w:val="00734716"/>
    <w:rsid w:val="007B7E44"/>
    <w:rsid w:val="00B00163"/>
    <w:rsid w:val="00E9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329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1329F4"/>
    <w:pPr>
      <w:keepNext/>
      <w:keepLines/>
      <w:pageBreakBefore/>
      <w:spacing w:afterLines="100" w:line="360" w:lineRule="auto"/>
      <w:jc w:val="center"/>
      <w:outlineLvl w:val="0"/>
    </w:pPr>
    <w:rPr>
      <w:rFonts w:ascii="宋体" w:hAnsi="宋体" w:cs="Arial"/>
      <w:b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9"/>
    <w:qFormat/>
    <w:rsid w:val="001329F4"/>
    <w:rPr>
      <w:rFonts w:ascii="宋体" w:eastAsia="宋体" w:hAnsi="宋体" w:cs="Arial"/>
      <w:b/>
      <w:sz w:val="44"/>
      <w:szCs w:val="44"/>
    </w:rPr>
  </w:style>
  <w:style w:type="paragraph" w:styleId="a0">
    <w:name w:val="Body Text"/>
    <w:basedOn w:val="a"/>
    <w:link w:val="Char"/>
    <w:uiPriority w:val="99"/>
    <w:semiHidden/>
    <w:unhideWhenUsed/>
    <w:rsid w:val="001329F4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1329F4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329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1329F4"/>
    <w:pPr>
      <w:keepNext/>
      <w:keepLines/>
      <w:pageBreakBefore/>
      <w:spacing w:afterLines="100" w:line="360" w:lineRule="auto"/>
      <w:jc w:val="center"/>
      <w:outlineLvl w:val="0"/>
    </w:pPr>
    <w:rPr>
      <w:rFonts w:ascii="宋体" w:hAnsi="宋体" w:cs="Arial"/>
      <w:b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9"/>
    <w:qFormat/>
    <w:rsid w:val="001329F4"/>
    <w:rPr>
      <w:rFonts w:ascii="宋体" w:eastAsia="宋体" w:hAnsi="宋体" w:cs="Arial"/>
      <w:b/>
      <w:sz w:val="44"/>
      <w:szCs w:val="44"/>
    </w:rPr>
  </w:style>
  <w:style w:type="paragraph" w:styleId="a0">
    <w:name w:val="Body Text"/>
    <w:basedOn w:val="a"/>
    <w:link w:val="Char"/>
    <w:uiPriority w:val="99"/>
    <w:semiHidden/>
    <w:unhideWhenUsed/>
    <w:rsid w:val="001329F4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1329F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1153</Characters>
  <Application>Microsoft Office Word</Application>
  <DocSecurity>0</DocSecurity>
  <Lines>9</Lines>
  <Paragraphs>2</Paragraphs>
  <ScaleCrop>false</ScaleCrop>
  <Company>Home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6</cp:revision>
  <dcterms:created xsi:type="dcterms:W3CDTF">2023-05-06T10:04:00Z</dcterms:created>
  <dcterms:modified xsi:type="dcterms:W3CDTF">2023-05-15T07:43:00Z</dcterms:modified>
</cp:coreProperties>
</file>