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A0" w:rsidRDefault="00524073">
      <w:pPr>
        <w:spacing w:after="0" w:line="36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1</w:t>
      </w:r>
      <w:r>
        <w:rPr>
          <w:rFonts w:asciiTheme="minorEastAsia" w:eastAsiaTheme="minorEastAsia" w:hAnsiTheme="minorEastAsia" w:cs="Times New Roman" w:hint="eastAsia"/>
          <w:b/>
          <w:sz w:val="32"/>
        </w:rPr>
        <w:t>.</w:t>
      </w:r>
      <w:r>
        <w:rPr>
          <w:rFonts w:ascii="Times New Roman" w:eastAsia="Times New Roman" w:hAnsi="Times New Roman" w:cs="Times New Roman"/>
          <w:b/>
          <w:sz w:val="32"/>
        </w:rPr>
        <w:t>1</w:t>
      </w:r>
      <w:r>
        <w:rPr>
          <w:rFonts w:hint="eastAsia"/>
          <w:b/>
          <w:sz w:val="32"/>
        </w:rPr>
        <w:t>分项报价明细表</w:t>
      </w:r>
    </w:p>
    <w:p w:rsidR="00FF65A0" w:rsidRDefault="00524073">
      <w:pPr>
        <w:spacing w:after="0" w:line="360" w:lineRule="auto"/>
        <w:ind w:left="240" w:right="0" w:firstLine="0"/>
      </w:pPr>
      <w:r>
        <w:t xml:space="preserve"> </w:t>
      </w:r>
    </w:p>
    <w:p w:rsidR="00FF65A0" w:rsidRDefault="00524073">
      <w:pPr>
        <w:spacing w:after="0" w:line="360" w:lineRule="auto"/>
        <w:ind w:left="0" w:firstLine="0"/>
      </w:pPr>
      <w:r>
        <w:t>项目名称：</w:t>
      </w:r>
      <w:r>
        <w:rPr>
          <w:rFonts w:hint="eastAsia"/>
          <w:u w:val="single" w:color="000000"/>
        </w:rPr>
        <w:t>密码科研实验环境平台建设</w:t>
      </w:r>
      <w:r>
        <w:rPr>
          <w:u w:val="single" w:color="000000"/>
        </w:rPr>
        <w:t xml:space="preserve"> </w:t>
      </w:r>
      <w:r>
        <w:t xml:space="preserve"> </w:t>
      </w:r>
      <w:r>
        <w:t>招标编号：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HD2022-1-064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 </w:t>
      </w:r>
      <w:r>
        <w:t>包号：</w:t>
      </w:r>
      <w:r>
        <w:rPr>
          <w:u w:val="single" w:color="000000"/>
        </w:rPr>
        <w:t xml:space="preserve"> </w:t>
      </w:r>
      <w:r>
        <w:rPr>
          <w:rFonts w:hint="eastAsia"/>
          <w:u w:val="single"/>
        </w:rPr>
        <w:t>数据中心机房</w:t>
      </w:r>
      <w:r>
        <w:rPr>
          <w:rFonts w:hint="eastAsia"/>
          <w:u w:val="single"/>
        </w:rPr>
        <w:t>/HD2022-1-064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D</w:t>
      </w:r>
      <w:r>
        <w:rPr>
          <w:rFonts w:hint="eastAsia"/>
          <w:u w:val="single"/>
        </w:rPr>
        <w:t>包）</w:t>
      </w:r>
    </w:p>
    <w:tbl>
      <w:tblPr>
        <w:tblW w:w="4997" w:type="pct"/>
        <w:tblLook w:val="04A0"/>
      </w:tblPr>
      <w:tblGrid>
        <w:gridCol w:w="955"/>
        <w:gridCol w:w="1155"/>
        <w:gridCol w:w="3155"/>
        <w:gridCol w:w="3967"/>
        <w:gridCol w:w="955"/>
        <w:gridCol w:w="1355"/>
        <w:gridCol w:w="1565"/>
        <w:gridCol w:w="1058"/>
      </w:tblGrid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品名名称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厂商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品牌规格型号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数量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单价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单项总价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b/>
                <w:bCs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b/>
                <w:bCs/>
                <w:kern w:val="0"/>
                <w:sz w:val="20"/>
                <w:szCs w:val="20"/>
                <w:lang/>
              </w:rPr>
              <w:t>数据中心机房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right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b/>
                <w:bCs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b/>
                <w:bCs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b/>
                <w:bCs/>
                <w:kern w:val="0"/>
                <w:sz w:val="20"/>
                <w:szCs w:val="20"/>
                <w:lang/>
              </w:rPr>
              <w:t>机房供配电部分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right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供配电系统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right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双电源切换箱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Pr="00335FCF" w:rsidRDefault="00524073" w:rsidP="00335FCF">
            <w:pPr>
              <w:textAlignment w:val="center"/>
              <w:rPr>
                <w:rFonts w:ascii="方正楷体_GB2312" w:eastAsiaTheme="minorEastAsia" w:hAnsi="方正楷体_GB2312" w:cs="方正楷体_GB2312" w:hint="eastAsia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70,862.50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141,725.00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市电总配电柜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 w:rsidP="00335FCF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78,475.00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78,475.00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动力配电柜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 w:rsidP="00335FCF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54,087.50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54,087.50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动力配电箱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lastRenderedPageBreak/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lastRenderedPageBreak/>
              <w:t>2/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24,558.19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49,116.38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lastRenderedPageBreak/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UPS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输出配电柜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台</w:t>
            </w:r>
            <w:bookmarkStart w:id="0" w:name="_GoBack"/>
            <w:bookmarkEnd w:id="0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52,987.50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105,975.00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精密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列头柜</w:t>
            </w:r>
            <w:proofErr w:type="gramEnd"/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61,237.50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244,950.00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主电缆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海南美亚电缆集团有限公司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品牌：美亚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 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220,000.00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220,000.00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电缆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海南美亚电缆集团有限公司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品牌：美亚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 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260/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189.60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49,296.00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电缆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海南美亚电缆集团有限公司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品牌：美亚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 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800/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313.20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250,560.00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电缆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海南美亚电缆集团有限公司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品牌：美亚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 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20/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549.60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10,992.00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电缆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海南美亚电缆集团有限公司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品牌：美亚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 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200/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313.20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62,640.00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12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线槽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廊坊永辉工贸有限公司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品牌：双盛龙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100/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150.00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15,000.00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lastRenderedPageBreak/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13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附件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国产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品牌：国产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规格：铜鼻子、热缩管、扎带、堵头等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14,400.00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14,400.00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14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支架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国产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品牌：国产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规格：配电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箱固定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支架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,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金属制作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960.00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1,920.00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15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支架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国产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品牌：国产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规格：配电柜支架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,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金属制作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1,440.00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5,760.00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UPS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不间断电源系统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right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UPS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主机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EXL S1 300KVA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310,780.80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621,561.60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蓄电池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U12V690P/B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100/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节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2,524.50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252,450.00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电池架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4,961.76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19,847.03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电池开关箱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18,386.90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36,773.80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连接铜排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2,480.88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4,961.76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直流母线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海南美亚电缆集团有限公司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品牌：美亚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            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lastRenderedPageBreak/>
              <w:t>单芯阻燃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240mm2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电缆线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lastRenderedPageBreak/>
              <w:t>150/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235.20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35,280.00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lastRenderedPageBreak/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附件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国产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品牌：国产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铜鼻子、热缩管、扎带、堵头等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2,400.00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2,400.00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UPS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支架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国产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品牌：国产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  <w:t>UPS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支架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,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金属制作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1,440.00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2,880.00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电池架支架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国产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品牌：国产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电池架支架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,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金属制作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5,400.00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21,600.00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b/>
                <w:bCs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b/>
                <w:bCs/>
                <w:kern w:val="0"/>
                <w:sz w:val="20"/>
                <w:szCs w:val="20"/>
                <w:lang/>
              </w:rPr>
              <w:t>二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b/>
                <w:bCs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b/>
                <w:bCs/>
                <w:kern w:val="0"/>
                <w:sz w:val="20"/>
                <w:szCs w:val="20"/>
                <w:lang/>
              </w:rPr>
              <w:t>冷通道机柜部分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right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机柜系统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right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机柜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SR-V061220B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52/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5,420.25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281,853.00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机柜侧门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V-1220S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16/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2,326.50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37,224.00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L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型支架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V-A-06L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208/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253.94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52,818.48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机柜承板</w:t>
            </w:r>
            <w:proofErr w:type="gramEnd"/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IRS-A-SFL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104/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件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362.53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37,702.67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lastRenderedPageBreak/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1UB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快开封板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IRS-A-B50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260/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件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26.73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6,949.80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2UB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快开封板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IRS-A-B10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260/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件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50.12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13,030.88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机柜配电系统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right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静态切换模块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STS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12/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4,876.99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58,523.85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口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PDU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东莞市欧伦特电子五金有限公司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欧伦特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104/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723.94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75,289.50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口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PDU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东莞市欧伦特电子五金有限公司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欧伦特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52/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470.25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24,453.00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电缆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海南美亚电缆集团有限公司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品牌：美亚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            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ZR-RVV3*6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1520/m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19.60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29,792.00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电缆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海南美亚电缆集团有限公司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品牌：美亚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            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ZR-RVV3*4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312/m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13.45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4,196.40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桥架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国产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品牌：国产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            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规格：镀锌防火金属桥架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200*400mm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60/m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225.00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13,500.00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桥架支架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国产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品牌：国产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            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规格：金属桥架吊装支架、膨胀螺丝等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60/m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75.00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4,500.00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lastRenderedPageBreak/>
              <w:t>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封闭通道系统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right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封闭通道系统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封闭式冷通道系统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32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柜位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  <w:t>2.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为保证模块化数据中心在结构拼接，电气连接的兼容性和整体的稳定性，本次投标产品组成微模块的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UPS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，精密空调、机柜、蓄电池均为维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技术。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UPS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和精密空调产品为非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OEM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或非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ODM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产品。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251,960.00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503,920.00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自动平移门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SA-D1220SEY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34,840.58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139,362.30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LED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屏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4,430.25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8,860.50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联动模块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规格：消防联动模块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8,167.50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16,335.00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PDU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东莞市欧伦特电子五金有限公司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欧伦特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口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10A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万用插座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PDU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496.18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992.35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后备照明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规格：冷通道后备照明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LED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灯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56/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180.73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10,120.65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支架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国产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品牌：国产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16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位支架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1200*9600mm,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方钢制作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20,000.00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80,000.00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b/>
                <w:bCs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b/>
                <w:bCs/>
                <w:kern w:val="0"/>
                <w:sz w:val="20"/>
                <w:szCs w:val="20"/>
                <w:lang/>
              </w:rPr>
              <w:lastRenderedPageBreak/>
              <w:t>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b/>
                <w:bCs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b/>
                <w:bCs/>
                <w:kern w:val="0"/>
                <w:sz w:val="20"/>
                <w:szCs w:val="20"/>
                <w:lang/>
              </w:rPr>
              <w:t>制冷及新风部分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right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制冷系统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right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列间空调</w:t>
            </w:r>
            <w:proofErr w:type="gramEnd"/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Style w:val="font21"/>
                <w:lang/>
              </w:rPr>
              <w:t>品牌：维</w:t>
            </w:r>
            <w:proofErr w:type="gramStart"/>
            <w:r>
              <w:rPr>
                <w:rStyle w:val="font21"/>
                <w:lang/>
              </w:rPr>
              <w:t>谛</w:t>
            </w:r>
            <w:proofErr w:type="gramEnd"/>
            <w:r>
              <w:rPr>
                <w:rStyle w:val="font21"/>
                <w:lang/>
              </w:rPr>
              <w:t>技术</w:t>
            </w:r>
            <w:r>
              <w:rPr>
                <w:rStyle w:val="font21"/>
                <w:lang/>
              </w:rPr>
              <w:br/>
            </w:r>
            <w:r>
              <w:rPr>
                <w:rStyle w:val="font21"/>
                <w:lang/>
              </w:rPr>
              <w:t>型号：</w:t>
            </w:r>
            <w:r>
              <w:rPr>
                <w:rStyle w:val="font21"/>
                <w:lang/>
              </w:rPr>
              <w:t>CR035</w:t>
            </w:r>
            <w:r>
              <w:rPr>
                <w:rStyle w:val="font21"/>
                <w:lang/>
              </w:rPr>
              <w:br/>
            </w:r>
            <w:r>
              <w:rPr>
                <w:rStyle w:val="font21"/>
                <w:lang/>
              </w:rPr>
              <w:t>规格：</w:t>
            </w:r>
            <w:r>
              <w:rPr>
                <w:rStyle w:val="font21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8/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165,000.00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1,320,000.00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列间空调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安装配件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国产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Style w:val="font21"/>
                <w:lang/>
              </w:rPr>
              <w:t>品牌：国产</w:t>
            </w:r>
            <w:r>
              <w:rPr>
                <w:rStyle w:val="font21"/>
                <w:lang/>
              </w:rPr>
              <w:br/>
            </w:r>
            <w:r>
              <w:rPr>
                <w:rStyle w:val="font21"/>
                <w:lang/>
              </w:rPr>
              <w:t>型号：定制</w:t>
            </w:r>
            <w:r>
              <w:rPr>
                <w:rStyle w:val="font21"/>
                <w:lang/>
              </w:rPr>
              <w:br/>
            </w:r>
            <w:r>
              <w:rPr>
                <w:rStyle w:val="font21"/>
                <w:lang/>
              </w:rPr>
              <w:t>规格：铜管（</w:t>
            </w:r>
            <w:r>
              <w:rPr>
                <w:rFonts w:ascii="Arial" w:eastAsia="方正楷体_GB2312" w:hAnsi="Arial" w:cs="Arial"/>
                <w:kern w:val="0"/>
                <w:sz w:val="20"/>
                <w:szCs w:val="20"/>
                <w:lang/>
              </w:rPr>
              <w:t>ɸ</w:t>
            </w:r>
            <w:r>
              <w:rPr>
                <w:rStyle w:val="font21"/>
                <w:lang/>
              </w:rPr>
              <w:t>22/</w:t>
            </w:r>
            <w:r>
              <w:rPr>
                <w:rFonts w:ascii="Arial" w:eastAsia="方正楷体_GB2312" w:hAnsi="Arial" w:cs="Arial"/>
                <w:kern w:val="0"/>
                <w:sz w:val="20"/>
                <w:szCs w:val="20"/>
                <w:lang/>
              </w:rPr>
              <w:t>ɸ</w:t>
            </w:r>
            <w:r>
              <w:rPr>
                <w:rStyle w:val="font21"/>
                <w:lang/>
              </w:rPr>
              <w:t xml:space="preserve">16 </w:t>
            </w:r>
            <w:r>
              <w:rPr>
                <w:rStyle w:val="font21"/>
                <w:lang/>
              </w:rPr>
              <w:t>组合）、冷媒、焊接、乙炔、氮气、抽真空、保温管、排水管、专用</w:t>
            </w:r>
            <w:proofErr w:type="gramStart"/>
            <w:r>
              <w:rPr>
                <w:rStyle w:val="font21"/>
                <w:lang/>
              </w:rPr>
              <w:t>邦</w:t>
            </w:r>
            <w:proofErr w:type="gramEnd"/>
            <w:r>
              <w:rPr>
                <w:rStyle w:val="font21"/>
                <w:lang/>
              </w:rPr>
              <w:t>带等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8/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20,639.03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165,112.20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列间空调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接水盘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国产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品牌：国产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规格：不锈钢定制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8/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818.61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6,548.85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电缆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海南美亚电缆集团有限公司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品牌：美亚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       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ZRC-YJV4*16+1*10     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160/m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67.21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10,754.00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电缆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海南美亚电缆集团有限公司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品牌：美亚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ZRC-RVV5*4           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100/m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21.63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2,162.50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控制线缆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海南美亚电缆集团有限公司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品牌：美亚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RVV2*1.5     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100/m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4.13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412.50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精密空调室外基础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国产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品牌：国产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规格：钢筋混凝土浇注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接地防雷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包括底座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\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防雷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\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管道防护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8/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5,500.00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44,000.00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lastRenderedPageBreak/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支架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国产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品牌：国产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规格：空调外机支架，金属制作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8/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1,500.00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12,000.00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b/>
                <w:bCs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b/>
                <w:bCs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b/>
                <w:bCs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b/>
                <w:bCs/>
                <w:kern w:val="0"/>
                <w:sz w:val="20"/>
                <w:szCs w:val="20"/>
                <w:lang/>
              </w:rPr>
              <w:t>新风系统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right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新风机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北京永健新风技术开发中心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品牌：天方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:K15GA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: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 xml:space="preserve"> 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  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32,000.00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64,000.00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电缆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海南美亚电缆集团有限公司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品牌：美亚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ZRC-RVV5*6     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50/m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39.00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1,950.00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新风机安装配件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国产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Style w:val="font21"/>
                <w:lang/>
              </w:rPr>
              <w:t>品牌：国产</w:t>
            </w:r>
            <w:r>
              <w:rPr>
                <w:rStyle w:val="font21"/>
                <w:lang/>
              </w:rPr>
              <w:t xml:space="preserve">   </w:t>
            </w:r>
            <w:r>
              <w:rPr>
                <w:rStyle w:val="font21"/>
                <w:lang/>
              </w:rPr>
              <w:br/>
            </w:r>
            <w:r>
              <w:rPr>
                <w:rStyle w:val="font21"/>
                <w:lang/>
              </w:rPr>
              <w:t>型号</w:t>
            </w:r>
            <w:r>
              <w:rPr>
                <w:rStyle w:val="font21"/>
                <w:lang/>
              </w:rPr>
              <w:t>:</w:t>
            </w:r>
            <w:r>
              <w:rPr>
                <w:rStyle w:val="font21"/>
                <w:lang/>
              </w:rPr>
              <w:t>定制</w:t>
            </w:r>
            <w:r>
              <w:rPr>
                <w:rStyle w:val="font21"/>
                <w:lang/>
              </w:rPr>
              <w:br/>
            </w:r>
            <w:r>
              <w:rPr>
                <w:rStyle w:val="font21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7,500.00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15,000.00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支架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国产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品牌：国产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规格：新风机支架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内外）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,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金属制作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1,000.00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2,000.00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b/>
                <w:bCs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b/>
                <w:bCs/>
                <w:kern w:val="0"/>
                <w:sz w:val="20"/>
                <w:szCs w:val="20"/>
                <w:lang/>
              </w:rPr>
              <w:t>四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b/>
                <w:bCs/>
                <w:kern w:val="0"/>
                <w:sz w:val="20"/>
                <w:szCs w:val="20"/>
                <w:lang/>
              </w:rPr>
              <w:t>气体消防</w:t>
            </w:r>
            <w:proofErr w:type="gramEnd"/>
            <w:r>
              <w:rPr>
                <w:rFonts w:ascii="方正楷体_GB2312" w:eastAsia="方正楷体_GB2312" w:hAnsi="方正楷体_GB2312" w:cs="方正楷体_GB2312"/>
                <w:b/>
                <w:bCs/>
                <w:kern w:val="0"/>
                <w:sz w:val="20"/>
                <w:szCs w:val="20"/>
                <w:lang/>
              </w:rPr>
              <w:t>部分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right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柜式七氟丙烷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灭火装置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江西铭安消防科技有限公司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江西铭安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GQQ120/2.5-MA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7,250.00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29,000.00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信号反馈装置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江西铭安消防科技有限公司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江西铭安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QXF0.75/5.3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437.50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1,750.00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七氟丙烷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药剂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江西铭安消防科技有限公司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江西铭安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HFC-227ea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452/kg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150.00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67,800.00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气体灭火控制器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蚌埠依爱消防电子有限责任公司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依爱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        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JB-QB-EI8002T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lastRenderedPageBreak/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lastRenderedPageBreak/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9,375.00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9,375.00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lastRenderedPageBreak/>
              <w:t>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启停按钮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蚌埠依爱消防电子有限责任公司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依爱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      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J-EI8066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250.00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500.00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报警器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蚌埠依爱消防电子有限责任公司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依爱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J-EIN87       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    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250.00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1,000.00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放气灯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蚌埠依爱消防电子有限责任公司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依爱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 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J-EI8067S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437.50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875.00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感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烟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蚌埠依爱消防电子有限责任公司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依爱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JTY-GD-EI6012S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6/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437.50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2,625.00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感温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蚌埠依爱消防电子有限责任公司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依爱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   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JTW-ZCD-EI8011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12/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437.50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5,250.00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泄压阀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江西铭安消防科技有限公司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江西铭安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0.25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气体灭火泄压阀装置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1,125.00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2,250.00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不锈钢连接件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江西铭安消防科技有限公司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江西铭安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300.00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600.00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墙体开孔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国产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品牌：国产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410*410mm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375.00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750.00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辅材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国产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品牌：国产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KBG20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镀锌线管、镀锌软管、线材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lastRenderedPageBreak/>
              <w:t>等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lastRenderedPageBreak/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6,250.00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6,250.00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lastRenderedPageBreak/>
              <w:t>14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手提式灭火器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湖北沃福消防设备有限公司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沃福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七氟丙烷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灭火器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4kg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6/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2,400.00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支架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国产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品牌：国产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1,000.00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4,000.00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消防检测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国产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品牌：国产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规格：消防检测，机房建成后，提供消防检测机构出具的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机房消防检测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合格报告。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4,375.00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4,375.00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b/>
                <w:bCs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b/>
                <w:bCs/>
                <w:kern w:val="0"/>
                <w:sz w:val="20"/>
                <w:szCs w:val="20"/>
                <w:lang/>
              </w:rPr>
              <w:t>五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b/>
                <w:bCs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b/>
                <w:bCs/>
                <w:kern w:val="0"/>
                <w:sz w:val="20"/>
                <w:szCs w:val="20"/>
                <w:lang/>
              </w:rPr>
              <w:t>综合布线部分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right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室内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芯多模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OM3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光纤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VFCM3JM-24AQ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960/m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29.70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28,512.00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口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ODF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VFHMDS-4SLBK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108/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452.93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48,915.90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OM3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跳线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VFPCDLM3DLL-30DAQ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1296/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条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56.93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73,774.80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双工耦合器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VFADMDL-12BE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2592/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14.44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37,422.00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光纤熔接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国产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品牌：国产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2592/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25.00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64,800.00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lastRenderedPageBreak/>
              <w:t>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光纤跳线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VFPCDLM3DLL-30DAQ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60/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条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56.93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3,415.50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光纤跳线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型号：光纤跳线（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LC-LC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50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米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20/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条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334.13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6,682.50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口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理线器</w:t>
            </w:r>
            <w:proofErr w:type="gramEnd"/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VM0S-12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104/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86.63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9,009.00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六类非屏蔽双绞线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品牌：维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谛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VC6UV5N-OR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6/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1,192.95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7,157.70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附件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国产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品牌：国产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1,000.00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1,000.00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b/>
                <w:bCs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b/>
                <w:bCs/>
                <w:kern w:val="0"/>
                <w:sz w:val="20"/>
                <w:szCs w:val="20"/>
                <w:lang/>
              </w:rPr>
              <w:t>六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b/>
                <w:bCs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b/>
                <w:bCs/>
                <w:kern w:val="0"/>
                <w:sz w:val="20"/>
                <w:szCs w:val="20"/>
                <w:lang/>
              </w:rPr>
              <w:t>动力环境监控部分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right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监控主机及授权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深圳市计通智能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计通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OAO-608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3,341.25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6,682.50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短信告警与短信平台对接软件开发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深圳市计通智能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计通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OAO-DX02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15,000.00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15,000.00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一体化环境监控主机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深圳市计通智能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计通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OAO-ES-L02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30,071.25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30,071.25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lastRenderedPageBreak/>
              <w:t>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数字量输入模块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深圳市计通智能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计通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OAO-860K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3,207.60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3,207.60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工业电源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深圳市计通智能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计通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1,496.88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1,496.88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低压直流隔离转换模块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深圳市计通智能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计通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213.84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213.84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温湿度感应器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深圳市计通智能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计通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OAO-210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10/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980.10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9,801.00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烟雾感应器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深圳市计通智能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计通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YH-1068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10/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240.57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2,405.70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区域式漏水控制模块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深圳市计通智能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计通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OAO-LK-WA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8/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855.36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6,842.88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漏水感应绳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深圳市计通智能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计通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OAO-LK-W100-5M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8/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条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801.90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6,415.20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声光报警器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深圳市计通智能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计通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HC-103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3/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1,737.45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5,212.35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网络型门禁控制器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深圳市计通智能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计通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OAO-MJ102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7/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3,341.25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23,388.75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lastRenderedPageBreak/>
              <w:t>13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门禁读卡器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深圳市计通智能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计通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F7 PLU-ID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7/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748.44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5,239.08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出门按钮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深圳市计通智能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计通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93.56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187.11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电磁锁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深圳市计通智能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计通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14/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623.70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8,731.80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磁力锁支架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杭州海康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威视数字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技术股份有限公司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品牌：国产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14/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74.84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1,047.82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POE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交换机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杭州海康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威视数字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技术股份有限公司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海康威视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DS-3E2528P-H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5,078.70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5,078.70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半球摄像机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杭州海康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威视数字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技术股份有限公司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海康威视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DS-2CD2345CV4-I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12/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1,336.50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16,038.00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硬盘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希捷科技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品牌：希捷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ST6000HKAI000(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标配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)/AI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盘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8/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1,225.13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9,801.00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普通配电柜接口软件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深圳市计通智能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计通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1,200.00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1,200.00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精密配电柜接口软件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深圳市计通智能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计通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1,200.00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1,200.00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lastRenderedPageBreak/>
              <w:t>22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UPS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通信接口软件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深圳市计通智能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Pr="00335FCF" w:rsidRDefault="00524073" w:rsidP="00335FCF">
            <w:pPr>
              <w:textAlignment w:val="top"/>
              <w:rPr>
                <w:rFonts w:ascii="方正楷体_GB2312" w:eastAsiaTheme="minorEastAsia" w:hAnsi="方正楷体_GB2312" w:cs="方正楷体_GB2312" w:hint="eastAsia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计通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1,200.00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1,200.00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精密空调通信接口软件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深圳市计通智能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计通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1,200.00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1,200.00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门禁通讯接口协议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深圳市计通智能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技术有限公司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jc w:val="both"/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计通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1,200.00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1,200.00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附件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国产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A0" w:rsidRDefault="00524073">
            <w:pPr>
              <w:textAlignment w:val="top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品牌：国产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型号：定制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线缆及辅材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4,311.25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4,311.25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b/>
                <w:bCs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b/>
                <w:bCs/>
                <w:kern w:val="0"/>
                <w:sz w:val="20"/>
                <w:szCs w:val="20"/>
                <w:lang/>
              </w:rPr>
              <w:t>七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网络流量监测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right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线缆认证分析仪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福禄克测试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仪器（上海）有限公司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FLUKE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DSX2-5000-TH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170,608.00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170,608.00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光纤模块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福禄克测试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仪器（上海）有限公司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FLUKE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FI-1000-TH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28,155.00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28,155.00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单多模光纤故障分析仪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福禄克测试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仪器（上海）有限公司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FLUKE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OFP-Q-TH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176,125.00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176,125.00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网络分析测试仪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福禄克测试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仪器（上海）有限公司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FLUKE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EXG-300-TH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lastRenderedPageBreak/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lastRenderedPageBreak/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216,000.00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216,000.00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lastRenderedPageBreak/>
              <w:t>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网络探针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南京创网网络技术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Tronet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SP-100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40/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25,000.00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1,000,000.00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智能分布式性能检测系统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南京创网网络技术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Tronet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VS-1000-PL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90,000.00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90,000.00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服务器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浪潮电子信息产业股份有限公司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 w:rsidP="00335FCF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品牌：浪潮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型号：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NF5280M6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 w:rsidR="00335FCF">
              <w:rPr>
                <w:rFonts w:ascii="方正楷体_GB2312" w:eastAsiaTheme="minorEastAsia" w:hAnsi="方正楷体_GB2312" w:cs="方正楷体_GB2312" w:hint="eastAsia"/>
                <w:kern w:val="0"/>
                <w:sz w:val="20"/>
                <w:szCs w:val="20"/>
                <w:lang/>
              </w:rPr>
              <w:t>详见技术参数表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85,000.00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85,000.00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16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b/>
                <w:bCs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b/>
                <w:bCs/>
                <w:kern w:val="0"/>
                <w:sz w:val="20"/>
                <w:szCs w:val="20"/>
                <w:lang/>
              </w:rPr>
              <w:t>八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b/>
                <w:bCs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b/>
                <w:bCs/>
                <w:kern w:val="0"/>
                <w:sz w:val="20"/>
                <w:szCs w:val="20"/>
                <w:lang/>
              </w:rPr>
              <w:t>系统集成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上海电科智能系统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股份有限公司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&amp;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中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钜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源（海南）建筑工程有限公司（主）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我司已根据用户需求及设备清单制定详细的项目设计、实施方案，具体方案应包括系统设计、设备供货、安装调试、试运行、测试、联网、调优、培训等内容，以及组织机构、实施场所、工作时间进度表。方案和时间进度等需合理、符合用户实际需求。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  <w:t>2.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我司从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2019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日至今具有智能化项目业绩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个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, 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已同时提供合同和中标通知书。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  <w:t>3.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我司服务人员中包含一名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PMP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证书，一名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CISP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证书，一名机电专业的一级建造师，一名电气专业高级工程师证书。（已提供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2022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月以来连续三个月在投标人单位缴纳的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社保证明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）。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  <w:t>4.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我司项目技术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负责人具备高级工程师及高级信息系统项目管理师证书。（人员已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lastRenderedPageBreak/>
              <w:t>提供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 2022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月以来连续三个月在投标人单位缴纳的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社保证明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）。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lastRenderedPageBreak/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0.00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0.00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b/>
                <w:bCs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b/>
                <w:bCs/>
                <w:kern w:val="0"/>
                <w:sz w:val="20"/>
                <w:szCs w:val="20"/>
                <w:lang/>
              </w:rPr>
              <w:lastRenderedPageBreak/>
              <w:t>九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b/>
                <w:bCs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b/>
                <w:bCs/>
                <w:kern w:val="0"/>
                <w:sz w:val="20"/>
                <w:szCs w:val="20"/>
                <w:lang/>
              </w:rPr>
              <w:t>数据中心机房基础工程装修装饰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上海电科智能系统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股份有限公司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&amp;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中</w:t>
            </w:r>
            <w:proofErr w:type="gramStart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钜</w:t>
            </w:r>
            <w:proofErr w:type="gramEnd"/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源（海南）建筑工程有限公司（主）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●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详见《工程量清单》的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首层机房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”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部分，该项为实质性响应要求，必须满足（已在偏离表中对此项进行响应）。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br/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此项报价为工程量清单总报价，已在投标文件中提供工程量清单分项报价。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1/</w:t>
            </w: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批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191,501.58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 xml:space="preserve">191,501.58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  <w:tr w:rsidR="00FF65A0">
        <w:trPr>
          <w:trHeight w:val="50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jc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  <w:tc>
          <w:tcPr>
            <w:tcW w:w="36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center"/>
              <w:textAlignment w:val="center"/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kern w:val="0"/>
                <w:sz w:val="20"/>
                <w:szCs w:val="20"/>
                <w:lang/>
              </w:rPr>
              <w:t>总价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524073">
            <w:pPr>
              <w:jc w:val="right"/>
              <w:textAlignment w:val="center"/>
              <w:rPr>
                <w:rFonts w:ascii="方正楷体_GB2312" w:eastAsia="方正楷体_GB2312" w:hAnsi="方正楷体_GB2312" w:cs="方正楷体_GB2312"/>
                <w:b/>
                <w:bCs/>
                <w:sz w:val="20"/>
                <w:szCs w:val="20"/>
              </w:rPr>
            </w:pPr>
            <w:r>
              <w:rPr>
                <w:rFonts w:ascii="方正楷体_GB2312" w:eastAsia="方正楷体_GB2312" w:hAnsi="方正楷体_GB2312" w:cs="方正楷体_GB2312"/>
                <w:b/>
                <w:bCs/>
                <w:kern w:val="0"/>
                <w:sz w:val="20"/>
                <w:szCs w:val="20"/>
                <w:lang/>
              </w:rPr>
              <w:t xml:space="preserve">7,890,067.16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5A0" w:rsidRDefault="00FF65A0">
            <w:pPr>
              <w:rPr>
                <w:rFonts w:ascii="方正楷体_GB2312" w:eastAsia="方正楷体_GB2312" w:hAnsi="方正楷体_GB2312" w:cs="方正楷体_GB2312"/>
                <w:sz w:val="20"/>
                <w:szCs w:val="20"/>
              </w:rPr>
            </w:pPr>
          </w:p>
        </w:tc>
      </w:tr>
    </w:tbl>
    <w:p w:rsidR="00FF65A0" w:rsidRDefault="00524073">
      <w:pPr>
        <w:spacing w:after="0" w:line="360" w:lineRule="auto"/>
        <w:ind w:left="425" w:right="0" w:firstLine="0"/>
      </w:pPr>
      <w:r>
        <w:rPr>
          <w:rFonts w:hint="eastAsia"/>
        </w:rPr>
        <w:t xml:space="preserve"> </w:t>
      </w:r>
      <w:r>
        <w:t xml:space="preserve"> </w:t>
      </w:r>
    </w:p>
    <w:p w:rsidR="00FF65A0" w:rsidRDefault="00FF65A0">
      <w:pPr>
        <w:spacing w:after="0" w:line="360" w:lineRule="auto"/>
        <w:ind w:left="435" w:right="0"/>
      </w:pPr>
    </w:p>
    <w:p w:rsidR="00FF65A0" w:rsidRDefault="00FF65A0">
      <w:pPr>
        <w:spacing w:after="0" w:line="360" w:lineRule="auto"/>
        <w:ind w:left="435" w:right="0"/>
      </w:pPr>
    </w:p>
    <w:p w:rsidR="00FF65A0" w:rsidRDefault="00524073">
      <w:pPr>
        <w:spacing w:after="0" w:line="360" w:lineRule="auto"/>
        <w:ind w:left="435" w:right="0"/>
        <w:rPr>
          <w:u w:val="single" w:color="000000"/>
        </w:rPr>
      </w:pPr>
      <w:r>
        <w:t>投标单位：</w:t>
      </w:r>
      <w:r>
        <w:rPr>
          <w:u w:val="single" w:color="000000"/>
        </w:rPr>
        <w:t xml:space="preserve"> </w:t>
      </w:r>
      <w:proofErr w:type="gramStart"/>
      <w:r>
        <w:rPr>
          <w:rFonts w:hint="eastAsia"/>
          <w:u w:val="single" w:color="000000"/>
        </w:rPr>
        <w:t>上海电科智能系统</w:t>
      </w:r>
      <w:proofErr w:type="gramEnd"/>
      <w:r>
        <w:rPr>
          <w:rFonts w:hint="eastAsia"/>
          <w:u w:val="single" w:color="000000"/>
        </w:rPr>
        <w:t>股份有限公司</w:t>
      </w:r>
      <w:r>
        <w:rPr>
          <w:rFonts w:hint="eastAsia"/>
          <w:u w:val="single" w:color="000000"/>
        </w:rPr>
        <w:t>、</w:t>
      </w:r>
      <w:r>
        <w:rPr>
          <w:rFonts w:hint="eastAsia"/>
          <w:u w:val="single" w:color="000000"/>
        </w:rPr>
        <w:t>中</w:t>
      </w:r>
      <w:proofErr w:type="gramStart"/>
      <w:r>
        <w:rPr>
          <w:rFonts w:hint="eastAsia"/>
          <w:u w:val="single" w:color="000000"/>
        </w:rPr>
        <w:t>钜</w:t>
      </w:r>
      <w:proofErr w:type="gramEnd"/>
      <w:r>
        <w:rPr>
          <w:rFonts w:hint="eastAsia"/>
          <w:u w:val="single" w:color="000000"/>
        </w:rPr>
        <w:t>源（海南）建筑工程有限公司</w:t>
      </w:r>
      <w:r>
        <w:rPr>
          <w:rFonts w:hint="eastAsia"/>
          <w:u w:val="single" w:color="000000"/>
        </w:rPr>
        <w:t xml:space="preserve"> </w:t>
      </w:r>
      <w:r>
        <w:rPr>
          <w:u w:val="single" w:color="000000"/>
        </w:rPr>
        <w:t>（公章）</w:t>
      </w:r>
    </w:p>
    <w:p w:rsidR="00FF65A0" w:rsidRDefault="00524073">
      <w:pPr>
        <w:spacing w:after="0" w:line="360" w:lineRule="auto"/>
        <w:ind w:left="435" w:right="0"/>
      </w:pPr>
      <w:r>
        <w:t>法定代表人（或授权代理人）：</w:t>
      </w:r>
      <w:r>
        <w:rPr>
          <w:rFonts w:hint="eastAsia"/>
          <w:u w:val="single" w:color="000000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      </w:t>
      </w:r>
      <w:r>
        <w:rPr>
          <w:u w:val="single" w:color="000000"/>
        </w:rPr>
        <w:t>（签字</w:t>
      </w:r>
      <w:r>
        <w:rPr>
          <w:rFonts w:hint="eastAsia"/>
          <w:u w:val="single" w:color="000000"/>
        </w:rPr>
        <w:t>或盖章</w:t>
      </w:r>
      <w:r>
        <w:rPr>
          <w:u w:val="single" w:color="000000"/>
        </w:rPr>
        <w:t>）</w:t>
      </w:r>
    </w:p>
    <w:p w:rsidR="00FF65A0" w:rsidRDefault="00524073">
      <w:pPr>
        <w:spacing w:after="0" w:line="360" w:lineRule="auto"/>
        <w:ind w:leftChars="100" w:left="240" w:right="0" w:firstLineChars="95" w:firstLine="228"/>
      </w:pPr>
      <w:r>
        <w:t>日期：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2022</w:t>
      </w:r>
      <w:r>
        <w:rPr>
          <w:u w:val="single" w:color="000000"/>
        </w:rPr>
        <w:t xml:space="preserve"> </w:t>
      </w:r>
      <w:r>
        <w:rPr>
          <w:u w:val="single" w:color="000000"/>
        </w:rPr>
        <w:t>年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12</w:t>
      </w:r>
      <w:r>
        <w:rPr>
          <w:u w:val="single" w:color="000000"/>
        </w:rPr>
        <w:t xml:space="preserve"> </w:t>
      </w:r>
      <w:r>
        <w:rPr>
          <w:u w:val="single" w:color="000000"/>
        </w:rPr>
        <w:t>月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21</w:t>
      </w:r>
      <w:r>
        <w:rPr>
          <w:u w:val="single" w:color="000000"/>
        </w:rPr>
        <w:t xml:space="preserve"> </w:t>
      </w:r>
      <w:r>
        <w:rPr>
          <w:u w:val="single" w:color="000000"/>
        </w:rPr>
        <w:t>日</w:t>
      </w:r>
      <w:r>
        <w:t xml:space="preserve"> </w:t>
      </w:r>
    </w:p>
    <w:p w:rsidR="00FF65A0" w:rsidRDefault="00524073">
      <w:pPr>
        <w:spacing w:after="0" w:line="360" w:lineRule="auto"/>
        <w:ind w:left="0" w:right="0" w:firstLine="0"/>
      </w:pPr>
      <w:r>
        <w:rPr>
          <w:sz w:val="21"/>
        </w:rPr>
        <w:t xml:space="preserve"> </w:t>
      </w:r>
    </w:p>
    <w:p w:rsidR="00FF65A0" w:rsidRDefault="00524073">
      <w:pPr>
        <w:spacing w:after="0" w:line="360" w:lineRule="auto"/>
        <w:ind w:left="-15" w:right="0" w:firstLine="422"/>
      </w:pPr>
      <w:r>
        <w:rPr>
          <w:sz w:val="21"/>
        </w:rPr>
        <w:t>注</w:t>
      </w:r>
      <w:r>
        <w:rPr>
          <w:sz w:val="21"/>
        </w:rPr>
        <w:t>:</w:t>
      </w:r>
      <w:r>
        <w:t>①</w:t>
      </w:r>
      <w:r>
        <w:t>投标人必须按</w:t>
      </w:r>
      <w:r>
        <w:t>“</w:t>
      </w:r>
      <w:r>
        <w:t>分项报价明细表</w:t>
      </w:r>
      <w:r>
        <w:t>”</w:t>
      </w:r>
      <w:r>
        <w:t>的格式详细报出投标总价的各个组成部分的报价，否则作无效投标处理。</w:t>
      </w:r>
      <w:r>
        <w:t xml:space="preserve"> </w:t>
      </w:r>
    </w:p>
    <w:p w:rsidR="00FF65A0" w:rsidRDefault="00524073">
      <w:pPr>
        <w:spacing w:after="0" w:line="360" w:lineRule="auto"/>
        <w:ind w:left="-15" w:right="0" w:firstLine="480"/>
      </w:pPr>
      <w:r>
        <w:t>②“</w:t>
      </w:r>
      <w:r>
        <w:t>分项报价明细表</w:t>
      </w:r>
      <w:r>
        <w:t>”</w:t>
      </w:r>
      <w:r>
        <w:t>各分项报价合计应当与</w:t>
      </w:r>
      <w:r>
        <w:t>“</w:t>
      </w:r>
      <w:r>
        <w:t>开标一览表</w:t>
      </w:r>
      <w:r>
        <w:t>”</w:t>
      </w:r>
      <w:r>
        <w:t>报价合计相等。</w:t>
      </w:r>
    </w:p>
    <w:p w:rsidR="00FF65A0" w:rsidRDefault="00FF65A0">
      <w:pPr>
        <w:ind w:left="0" w:firstLine="0"/>
      </w:pPr>
    </w:p>
    <w:sectPr w:rsidR="00FF65A0" w:rsidSect="00FF65A0">
      <w:headerReference w:type="default" r:id="rId6"/>
      <w:pgSz w:w="16838" w:h="11906" w:orient="landscape"/>
      <w:pgMar w:top="1587" w:right="1440" w:bottom="1587" w:left="1440" w:header="567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73" w:rsidRDefault="00524073">
      <w:pPr>
        <w:spacing w:line="240" w:lineRule="auto"/>
      </w:pPr>
      <w:r>
        <w:separator/>
      </w:r>
    </w:p>
  </w:endnote>
  <w:endnote w:type="continuationSeparator" w:id="0">
    <w:p w:rsidR="00524073" w:rsidRDefault="00524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2312">
    <w:altName w:val="宋体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73" w:rsidRDefault="00524073">
      <w:pPr>
        <w:spacing w:after="0"/>
      </w:pPr>
      <w:r>
        <w:separator/>
      </w:r>
    </w:p>
  </w:footnote>
  <w:footnote w:type="continuationSeparator" w:id="0">
    <w:p w:rsidR="00524073" w:rsidRDefault="0052407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A0" w:rsidRDefault="00524073">
    <w:pPr>
      <w:pStyle w:val="a4"/>
      <w:ind w:left="0" w:firstLine="0"/>
      <w:jc w:val="both"/>
    </w:pPr>
    <w:r>
      <w:rPr>
        <w:rFonts w:hint="eastAsia"/>
      </w:rPr>
      <w:t>密码科研实验环境平台建设</w:t>
    </w:r>
    <w:r>
      <w:rPr>
        <w:rFonts w:hint="eastAsia"/>
      </w:rPr>
      <w:t>（</w:t>
    </w:r>
    <w:r>
      <w:rPr>
        <w:rFonts w:hint="eastAsia"/>
      </w:rPr>
      <w:t>D</w:t>
    </w:r>
    <w:r>
      <w:rPr>
        <w:rFonts w:hint="eastAsia"/>
      </w:rPr>
      <w:t>包）</w:t>
    </w:r>
    <w:r>
      <w:rPr>
        <w:rFonts w:hint="eastAsia"/>
      </w:rPr>
      <w:t xml:space="preserve">                                                                                                                 </w:t>
    </w:r>
    <w:r>
      <w:rPr>
        <w:rFonts w:hint="eastAsia"/>
      </w:rPr>
      <w:t>投标文件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4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docVars>
    <w:docVar w:name="commondata" w:val="eyJoZGlkIjoiMTQzYWRhNDhhYmFhODBlZDFkN2ZjNGVkMDM0NmJkZjAifQ=="/>
  </w:docVars>
  <w:rsids>
    <w:rsidRoot w:val="00DD319F"/>
    <w:rsid w:val="00095E87"/>
    <w:rsid w:val="00335FCF"/>
    <w:rsid w:val="0049656C"/>
    <w:rsid w:val="004A6CDB"/>
    <w:rsid w:val="00524073"/>
    <w:rsid w:val="00774229"/>
    <w:rsid w:val="00775FB6"/>
    <w:rsid w:val="00884D41"/>
    <w:rsid w:val="00A754CD"/>
    <w:rsid w:val="00BA3D4F"/>
    <w:rsid w:val="00DD319F"/>
    <w:rsid w:val="00FD6A12"/>
    <w:rsid w:val="00FF65A0"/>
    <w:rsid w:val="022626DF"/>
    <w:rsid w:val="0F086FD8"/>
    <w:rsid w:val="15D26758"/>
    <w:rsid w:val="160C28FB"/>
    <w:rsid w:val="1BA62EAA"/>
    <w:rsid w:val="1DB21FDA"/>
    <w:rsid w:val="1F5E5C08"/>
    <w:rsid w:val="226F4C6F"/>
    <w:rsid w:val="23A178E3"/>
    <w:rsid w:val="26561C47"/>
    <w:rsid w:val="3346219C"/>
    <w:rsid w:val="338140C3"/>
    <w:rsid w:val="366E2CD8"/>
    <w:rsid w:val="36AF5FD9"/>
    <w:rsid w:val="3A2E478C"/>
    <w:rsid w:val="3A626CD2"/>
    <w:rsid w:val="3B9D177C"/>
    <w:rsid w:val="3D9E622F"/>
    <w:rsid w:val="3E063608"/>
    <w:rsid w:val="42AD6748"/>
    <w:rsid w:val="45FB3C6E"/>
    <w:rsid w:val="47811A62"/>
    <w:rsid w:val="494B0F8B"/>
    <w:rsid w:val="4F3714B2"/>
    <w:rsid w:val="56384123"/>
    <w:rsid w:val="5B171959"/>
    <w:rsid w:val="5E94678A"/>
    <w:rsid w:val="5FC353A5"/>
    <w:rsid w:val="60524B81"/>
    <w:rsid w:val="60553868"/>
    <w:rsid w:val="635B76A3"/>
    <w:rsid w:val="6E470F4F"/>
    <w:rsid w:val="71E573FD"/>
    <w:rsid w:val="76250453"/>
    <w:rsid w:val="7626191B"/>
    <w:rsid w:val="7DA55C93"/>
    <w:rsid w:val="7F92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FF65A0"/>
    <w:pPr>
      <w:spacing w:after="5" w:line="249" w:lineRule="auto"/>
      <w:ind w:left="10" w:right="139" w:hanging="10"/>
    </w:pPr>
    <w:rPr>
      <w:rFonts w:ascii="宋体" w:hAnsi="宋体" w:cs="宋体"/>
      <w:color w:val="000000"/>
      <w:kern w:val="2"/>
      <w:sz w:val="24"/>
      <w:szCs w:val="22"/>
    </w:rPr>
  </w:style>
  <w:style w:type="paragraph" w:styleId="1">
    <w:name w:val="heading 1"/>
    <w:basedOn w:val="a"/>
    <w:next w:val="a"/>
    <w:uiPriority w:val="9"/>
    <w:qFormat/>
    <w:rsid w:val="00FF65A0"/>
    <w:pPr>
      <w:keepNext/>
      <w:keepLines/>
      <w:spacing w:line="576" w:lineRule="auto"/>
      <w:outlineLvl w:val="0"/>
    </w:pPr>
    <w:rPr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F65A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F6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TableGrid">
    <w:name w:val="TableGrid"/>
    <w:qFormat/>
    <w:rsid w:val="00FF65A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FF65A0"/>
    <w:rPr>
      <w:rFonts w:ascii="宋体" w:eastAsia="宋体" w:hAnsi="宋体" w:cs="宋体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F65A0"/>
    <w:rPr>
      <w:rFonts w:ascii="宋体" w:eastAsia="宋体" w:hAnsi="宋体" w:cs="宋体"/>
      <w:color w:val="000000"/>
      <w:sz w:val="18"/>
      <w:szCs w:val="18"/>
    </w:rPr>
  </w:style>
  <w:style w:type="character" w:customStyle="1" w:styleId="font31">
    <w:name w:val="font31"/>
    <w:basedOn w:val="a0"/>
    <w:qFormat/>
    <w:rsid w:val="00FF65A0"/>
    <w:rPr>
      <w:rFonts w:ascii="方正楷体_GB2312" w:eastAsia="方正楷体_GB2312" w:hAnsi="方正楷体_GB2312" w:cs="方正楷体_GB2312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FF65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FF65A0"/>
    <w:rPr>
      <w:rFonts w:ascii="Arial" w:hAnsi="Arial" w:cs="Arial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FF65A0"/>
    <w:rPr>
      <w:rFonts w:ascii="方正楷体_GB2312" w:eastAsia="方正楷体_GB2312" w:hAnsi="方正楷体_GB2312" w:cs="方正楷体_GB2312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1505</Words>
  <Characters>8584</Characters>
  <Application>Microsoft Office Word</Application>
  <DocSecurity>0</DocSecurity>
  <Lines>71</Lines>
  <Paragraphs>20</Paragraphs>
  <ScaleCrop>false</ScaleCrop>
  <Company>Microsoft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5F-3-8-55  孙业宝(10021111)</dc:creator>
  <cp:lastModifiedBy>lenovo</cp:lastModifiedBy>
  <cp:revision>8</cp:revision>
  <dcterms:created xsi:type="dcterms:W3CDTF">2018-05-08T01:46:00Z</dcterms:created>
  <dcterms:modified xsi:type="dcterms:W3CDTF">2023-04-03T07:45:00Z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5B130645CED5496EA571694C6D273F6E</vt:lpwstr>
  </property>
</Properties>
</file>