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900"/>
        </w:tabs>
        <w:spacing w:line="360" w:lineRule="auto"/>
        <w:ind w:firstLine="803" w:firstLineChars="250"/>
        <w:jc w:val="center"/>
        <w:rPr>
          <w:rFonts w:hint="eastAsia"/>
          <w:color w:val="000000"/>
          <w:sz w:val="32"/>
          <w:szCs w:val="32"/>
        </w:rPr>
      </w:pPr>
      <w:r>
        <w:rPr>
          <w:rFonts w:hint="eastAsia"/>
          <w:color w:val="000000"/>
          <w:sz w:val="32"/>
          <w:szCs w:val="32"/>
        </w:rPr>
        <w:t>用户需求</w:t>
      </w:r>
      <w:bookmarkStart w:id="0" w:name="_GoBack"/>
      <w:bookmarkEnd w:id="0"/>
    </w:p>
    <w:p>
      <w:pPr>
        <w:spacing w:line="360" w:lineRule="auto"/>
        <w:rPr>
          <w:rFonts w:hint="eastAsia" w:ascii="宋体" w:hAnsi="宋体" w:cs="宋体"/>
          <w:color w:val="000000"/>
        </w:rPr>
      </w:pPr>
      <w:r>
        <w:rPr>
          <w:rFonts w:hint="eastAsia" w:ascii="宋体" w:hAnsi="宋体" w:cs="宋体"/>
          <w:b/>
          <w:color w:val="000000"/>
          <w:sz w:val="28"/>
        </w:rPr>
        <w:t>一.项目概况：</w:t>
      </w:r>
    </w:p>
    <w:p>
      <w:pPr>
        <w:spacing w:line="360" w:lineRule="auto"/>
        <w:rPr>
          <w:rFonts w:hint="eastAsia" w:ascii="宋体" w:hAnsi="宋体" w:cs="宋体"/>
          <w:b/>
          <w:bCs/>
          <w:color w:val="000000"/>
          <w:sz w:val="24"/>
        </w:rPr>
      </w:pPr>
      <w:r>
        <w:rPr>
          <w:rFonts w:hint="eastAsia" w:ascii="宋体" w:hAnsi="宋体" w:cs="宋体"/>
          <w:b/>
          <w:bCs/>
          <w:color w:val="000000"/>
          <w:sz w:val="24"/>
        </w:rPr>
        <w:t>1.采购内容：</w:t>
      </w:r>
    </w:p>
    <w:p>
      <w:pPr>
        <w:spacing w:line="360" w:lineRule="auto"/>
        <w:ind w:firstLine="480" w:firstLineChars="200"/>
        <w:rPr>
          <w:rFonts w:ascii="宋体" w:hAnsi="宋体" w:cs="宋体"/>
          <w:color w:val="000000"/>
          <w:sz w:val="24"/>
        </w:rPr>
      </w:pPr>
      <w:r>
        <w:rPr>
          <w:rFonts w:hint="eastAsia" w:ascii="宋体" w:hAnsi="宋体" w:cs="宋体"/>
          <w:color w:val="000000"/>
          <w:sz w:val="24"/>
        </w:rPr>
        <w:t>健康服务与管理建设实训设备及管理系统设备1批。</w:t>
      </w:r>
    </w:p>
    <w:p>
      <w:pPr>
        <w:spacing w:line="360" w:lineRule="auto"/>
        <w:rPr>
          <w:rFonts w:hint="eastAsia" w:ascii="宋体" w:hAnsi="宋体" w:cs="宋体"/>
          <w:b/>
          <w:bCs/>
          <w:color w:val="000000"/>
          <w:sz w:val="24"/>
        </w:rPr>
      </w:pPr>
      <w:r>
        <w:rPr>
          <w:rFonts w:hint="eastAsia" w:ascii="宋体" w:hAnsi="宋体" w:cs="宋体"/>
          <w:b/>
          <w:bCs/>
          <w:color w:val="000000"/>
          <w:sz w:val="24"/>
        </w:rPr>
        <w:t>2.采购预算：</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本项目总预算为人民币3858679.00元。</w:t>
      </w:r>
    </w:p>
    <w:p>
      <w:pPr>
        <w:spacing w:line="360" w:lineRule="auto"/>
        <w:rPr>
          <w:rFonts w:hint="eastAsia" w:ascii="宋体" w:hAnsi="宋体" w:cs="宋体"/>
          <w:b/>
          <w:bCs/>
          <w:color w:val="000000"/>
          <w:sz w:val="24"/>
        </w:rPr>
      </w:pPr>
      <w:r>
        <w:rPr>
          <w:rFonts w:hint="eastAsia" w:ascii="宋体" w:hAnsi="宋体" w:cs="宋体"/>
          <w:b/>
          <w:bCs/>
          <w:color w:val="000000"/>
          <w:sz w:val="24"/>
        </w:rPr>
        <w:t>3.成交供应商数量：</w:t>
      </w:r>
    </w:p>
    <w:p>
      <w:pPr>
        <w:spacing w:line="360" w:lineRule="auto"/>
        <w:ind w:firstLine="420" w:firstLineChars="200"/>
        <w:rPr>
          <w:rFonts w:hint="eastAsia" w:ascii="宋体" w:hAnsi="宋体" w:cs="宋体"/>
          <w:color w:val="000000"/>
        </w:rPr>
      </w:pPr>
      <w:r>
        <w:rPr>
          <w:rFonts w:hint="eastAsia" w:ascii="宋体" w:hAnsi="宋体" w:cs="宋体"/>
          <w:color w:val="000000"/>
        </w:rPr>
        <w:t>本项目限确定一名成交人。</w:t>
      </w:r>
    </w:p>
    <w:p>
      <w:pPr>
        <w:pStyle w:val="2"/>
        <w:spacing w:line="360" w:lineRule="auto"/>
        <w:rPr>
          <w:rFonts w:hint="eastAsia"/>
          <w:color w:val="000000"/>
        </w:rPr>
      </w:pPr>
    </w:p>
    <w:p>
      <w:pPr>
        <w:spacing w:line="360" w:lineRule="auto"/>
        <w:rPr>
          <w:rFonts w:ascii="宋体" w:hAnsi="宋体" w:cs="宋体"/>
          <w:color w:val="000000"/>
        </w:rPr>
      </w:pPr>
      <w:r>
        <w:rPr>
          <w:rFonts w:hint="eastAsia" w:ascii="宋体" w:hAnsi="宋体" w:cs="宋体"/>
          <w:b/>
          <w:color w:val="000000"/>
          <w:sz w:val="28"/>
        </w:rPr>
        <w:t>二.项目主要商务、技术要求与需求：</w:t>
      </w:r>
    </w:p>
    <w:p>
      <w:pPr>
        <w:spacing w:line="360" w:lineRule="auto"/>
        <w:rPr>
          <w:rFonts w:hint="eastAsia" w:ascii="宋体" w:hAnsi="宋体" w:cs="宋体"/>
          <w:color w:val="000000"/>
        </w:rPr>
      </w:pPr>
      <w:r>
        <w:rPr>
          <w:rFonts w:hint="eastAsia" w:ascii="宋体" w:hAnsi="宋体" w:cs="宋体"/>
          <w:b/>
          <w:color w:val="000000"/>
          <w:sz w:val="24"/>
        </w:rPr>
        <w:t>1、主要商务要求：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93"/>
        <w:gridCol w:w="63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noWrap w:val="0"/>
            <w:vAlign w:val="top"/>
          </w:tcPr>
          <w:p>
            <w:pPr>
              <w:spacing w:line="480" w:lineRule="auto"/>
              <w:rPr>
                <w:rFonts w:hint="eastAsia" w:ascii="宋体" w:hAnsi="宋体" w:cs="宋体"/>
                <w:color w:val="000000"/>
                <w:sz w:val="24"/>
              </w:rPr>
            </w:pPr>
            <w:r>
              <w:rPr>
                <w:rFonts w:hint="eastAsia" w:ascii="宋体" w:hAnsi="宋体" w:cs="宋体"/>
                <w:color w:val="000000"/>
                <w:sz w:val="24"/>
              </w:rPr>
              <w:t>标的交付的时间</w:t>
            </w:r>
          </w:p>
        </w:tc>
        <w:tc>
          <w:tcPr>
            <w:tcW w:w="6328" w:type="dxa"/>
            <w:noWrap w:val="0"/>
            <w:vAlign w:val="top"/>
          </w:tcPr>
          <w:p>
            <w:pPr>
              <w:spacing w:line="480" w:lineRule="auto"/>
              <w:rPr>
                <w:rFonts w:hint="eastAsia" w:ascii="宋体" w:hAnsi="宋体" w:cs="宋体"/>
                <w:color w:val="000000"/>
                <w:sz w:val="24"/>
              </w:rPr>
            </w:pPr>
            <w:r>
              <w:rPr>
                <w:rFonts w:hint="eastAsia" w:ascii="宋体" w:hAnsi="宋体"/>
                <w:snapToGrid w:val="0"/>
                <w:sz w:val="24"/>
              </w:rPr>
              <w:t>签订采购合同</w:t>
            </w:r>
            <w:r>
              <w:rPr>
                <w:rFonts w:hint="eastAsia" w:ascii="宋体" w:hAnsi="宋体" w:cs="宋体"/>
                <w:sz w:val="24"/>
              </w:rPr>
              <w:t>之日</w:t>
            </w:r>
            <w:r>
              <w:rPr>
                <w:rFonts w:hint="eastAsia" w:ascii="宋体" w:hAnsi="宋体"/>
                <w:snapToGrid w:val="0"/>
                <w:sz w:val="24"/>
              </w:rPr>
              <w:t>起</w:t>
            </w:r>
            <w:r>
              <w:rPr>
                <w:rFonts w:hint="eastAsia" w:ascii="宋体" w:hAnsi="宋体"/>
                <w:bCs/>
                <w:sz w:val="24"/>
              </w:rPr>
              <w:t xml:space="preserve"> 60天内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noWrap w:val="0"/>
            <w:vAlign w:val="top"/>
          </w:tcPr>
          <w:p>
            <w:pPr>
              <w:spacing w:line="480" w:lineRule="auto"/>
              <w:rPr>
                <w:rFonts w:hint="eastAsia" w:ascii="宋体" w:hAnsi="宋体" w:cs="宋体"/>
                <w:color w:val="000000"/>
                <w:sz w:val="24"/>
              </w:rPr>
            </w:pPr>
            <w:r>
              <w:rPr>
                <w:rFonts w:hint="eastAsia" w:ascii="宋体" w:hAnsi="宋体" w:cs="宋体"/>
                <w:color w:val="000000"/>
                <w:sz w:val="24"/>
              </w:rPr>
              <w:t>标的交付的地点</w:t>
            </w:r>
          </w:p>
        </w:tc>
        <w:tc>
          <w:tcPr>
            <w:tcW w:w="6328" w:type="dxa"/>
            <w:noWrap w:val="0"/>
            <w:vAlign w:val="top"/>
          </w:tcPr>
          <w:p>
            <w:pPr>
              <w:spacing w:line="480" w:lineRule="auto"/>
              <w:rPr>
                <w:rFonts w:hint="eastAsia" w:ascii="宋体" w:hAnsi="宋体" w:cs="宋体"/>
                <w:color w:val="000000"/>
                <w:sz w:val="24"/>
              </w:rPr>
            </w:pPr>
            <w:r>
              <w:rPr>
                <w:rFonts w:hint="eastAsia" w:ascii="宋体" w:hAnsi="宋体" w:cs="宋体"/>
                <w:color w:val="000000"/>
                <w:sz w:val="24"/>
              </w:rPr>
              <w:t>临高县中等职业技术学校甲方指定地点。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noWrap w:val="0"/>
            <w:vAlign w:val="top"/>
          </w:tcPr>
          <w:p>
            <w:pPr>
              <w:spacing w:line="480" w:lineRule="auto"/>
              <w:jc w:val="center"/>
              <w:rPr>
                <w:rFonts w:hint="eastAsia" w:ascii="宋体" w:hAnsi="宋体" w:cs="宋体"/>
                <w:color w:val="000000"/>
                <w:sz w:val="24"/>
              </w:rPr>
            </w:pPr>
            <w:r>
              <w:rPr>
                <w:rFonts w:hint="eastAsia" w:ascii="宋体" w:hAnsi="宋体" w:cs="宋体"/>
                <w:color w:val="000000"/>
                <w:sz w:val="24"/>
              </w:rPr>
              <w:t>付款方式</w:t>
            </w:r>
          </w:p>
        </w:tc>
        <w:tc>
          <w:tcPr>
            <w:tcW w:w="6328" w:type="dxa"/>
            <w:noWrap w:val="0"/>
            <w:vAlign w:val="top"/>
          </w:tcPr>
          <w:p>
            <w:pPr>
              <w:spacing w:line="480" w:lineRule="auto"/>
              <w:rPr>
                <w:rFonts w:hint="eastAsia" w:ascii="宋体" w:hAnsi="宋体" w:cs="宋体"/>
                <w:color w:val="000000"/>
                <w:sz w:val="24"/>
              </w:rPr>
            </w:pPr>
            <w:r>
              <w:rPr>
                <w:rFonts w:hint="eastAsia" w:ascii="宋体" w:hAnsi="宋体" w:cs="宋体"/>
                <w:color w:val="000000"/>
                <w:sz w:val="24"/>
              </w:rPr>
              <w:t>按采购成交所签订合同执行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noWrap w:val="0"/>
            <w:vAlign w:val="top"/>
          </w:tcPr>
          <w:p>
            <w:pPr>
              <w:spacing w:line="480" w:lineRule="auto"/>
              <w:jc w:val="center"/>
              <w:rPr>
                <w:rFonts w:hint="eastAsia" w:ascii="宋体" w:hAnsi="宋体" w:cs="宋体"/>
                <w:color w:val="000000"/>
                <w:sz w:val="24"/>
              </w:rPr>
            </w:pPr>
            <w:r>
              <w:rPr>
                <w:rFonts w:hint="eastAsia" w:ascii="宋体" w:hAnsi="宋体" w:cs="宋体"/>
                <w:color w:val="000000"/>
                <w:sz w:val="24"/>
              </w:rPr>
              <w:t>验收要求</w:t>
            </w:r>
          </w:p>
        </w:tc>
        <w:tc>
          <w:tcPr>
            <w:tcW w:w="6328" w:type="dxa"/>
            <w:noWrap w:val="0"/>
            <w:vAlign w:val="top"/>
          </w:tcPr>
          <w:p>
            <w:pPr>
              <w:spacing w:line="480" w:lineRule="auto"/>
              <w:rPr>
                <w:rFonts w:hint="eastAsia" w:ascii="宋体" w:hAnsi="宋体" w:cs="宋体"/>
                <w:color w:val="000000"/>
                <w:sz w:val="24"/>
              </w:rPr>
            </w:pPr>
            <w:r>
              <w:rPr>
                <w:rFonts w:hint="eastAsia" w:ascii="宋体" w:hAnsi="宋体" w:cs="宋体"/>
                <w:color w:val="000000"/>
                <w:sz w:val="24"/>
              </w:rPr>
              <w:t>根据采购合同约定进行履约验收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93" w:type="dxa"/>
            <w:noWrap w:val="0"/>
            <w:vAlign w:val="top"/>
          </w:tcPr>
          <w:p>
            <w:pPr>
              <w:spacing w:line="480" w:lineRule="auto"/>
              <w:jc w:val="center"/>
              <w:rPr>
                <w:rFonts w:hint="eastAsia" w:ascii="宋体" w:hAnsi="宋体" w:cs="宋体"/>
                <w:color w:val="000000"/>
                <w:sz w:val="24"/>
              </w:rPr>
            </w:pPr>
            <w:r>
              <w:rPr>
                <w:rFonts w:hint="eastAsia" w:ascii="宋体" w:hAnsi="宋体" w:cs="宋体"/>
                <w:color w:val="000000"/>
                <w:sz w:val="24"/>
              </w:rPr>
              <w:t>履约保证金</w:t>
            </w:r>
          </w:p>
          <w:p>
            <w:pPr>
              <w:spacing w:line="480" w:lineRule="auto"/>
              <w:jc w:val="center"/>
              <w:rPr>
                <w:rFonts w:hint="eastAsia" w:ascii="宋体" w:hAnsi="宋体" w:cs="宋体"/>
                <w:color w:val="000000"/>
                <w:sz w:val="24"/>
              </w:rPr>
            </w:pPr>
            <w:r>
              <w:rPr>
                <w:rFonts w:hint="eastAsia" w:ascii="宋体" w:hAnsi="宋体" w:cs="宋体"/>
                <w:color w:val="000000"/>
                <w:sz w:val="24"/>
              </w:rPr>
              <w:t>收取要求</w:t>
            </w:r>
          </w:p>
        </w:tc>
        <w:tc>
          <w:tcPr>
            <w:tcW w:w="6328" w:type="dxa"/>
            <w:noWrap w:val="0"/>
            <w:vAlign w:val="top"/>
          </w:tcPr>
          <w:p>
            <w:pPr>
              <w:spacing w:line="480" w:lineRule="auto"/>
              <w:rPr>
                <w:rFonts w:hint="eastAsia" w:ascii="宋体" w:hAnsi="宋体" w:cs="宋体"/>
                <w:color w:val="000000"/>
                <w:sz w:val="24"/>
              </w:rPr>
            </w:pPr>
            <w:r>
              <w:rPr>
                <w:rFonts w:hint="eastAsia" w:ascii="宋体" w:hAnsi="宋体" w:cs="宋体"/>
                <w:color w:val="000000"/>
                <w:sz w:val="24"/>
              </w:rPr>
              <w:t>按采购成交所签订合同执行</w:t>
            </w:r>
          </w:p>
        </w:tc>
      </w:tr>
    </w:tbl>
    <w:p>
      <w:pPr>
        <w:spacing w:line="360" w:lineRule="auto"/>
        <w:rPr>
          <w:rFonts w:hint="eastAsia" w:ascii="宋体" w:hAnsi="宋体" w:cs="宋体"/>
          <w:color w:val="000000"/>
        </w:rPr>
      </w:pPr>
    </w:p>
    <w:p>
      <w:pPr>
        <w:spacing w:line="360" w:lineRule="auto"/>
        <w:rPr>
          <w:rFonts w:hint="eastAsia" w:ascii="宋体" w:hAnsi="宋体" w:cs="宋体"/>
          <w:b/>
          <w:bCs/>
          <w:color w:val="000000"/>
          <w:sz w:val="24"/>
        </w:rPr>
      </w:pPr>
      <w:r>
        <w:rPr>
          <w:rFonts w:hint="eastAsia" w:ascii="宋体" w:hAnsi="宋体" w:cs="宋体"/>
          <w:b/>
          <w:bCs/>
          <w:color w:val="000000"/>
          <w:sz w:val="24"/>
        </w:rPr>
        <w:t>2、其他商务需求：</w:t>
      </w:r>
    </w:p>
    <w:p>
      <w:pPr>
        <w:pStyle w:val="2"/>
        <w:spacing w:line="360" w:lineRule="auto"/>
        <w:rPr>
          <w:rFonts w:hint="eastAsia" w:cs="宋体"/>
          <w:color w:val="000000"/>
          <w:sz w:val="24"/>
        </w:rPr>
      </w:pPr>
      <w:r>
        <w:rPr>
          <w:rFonts w:hint="eastAsia" w:cs="宋体"/>
          <w:b/>
          <w:bCs/>
          <w:color w:val="000000"/>
          <w:sz w:val="24"/>
        </w:rPr>
        <w:t>总体要求：</w:t>
      </w:r>
      <w:r>
        <w:rPr>
          <w:rFonts w:hint="eastAsia" w:cs="宋体"/>
          <w:color w:val="000000"/>
          <w:sz w:val="24"/>
        </w:rPr>
        <w:t xml:space="preserve"> </w:t>
      </w:r>
    </w:p>
    <w:p>
      <w:pPr>
        <w:pStyle w:val="2"/>
        <w:spacing w:line="360" w:lineRule="auto"/>
        <w:rPr>
          <w:rFonts w:hint="eastAsia" w:cs="宋体"/>
          <w:color w:val="000000"/>
          <w:sz w:val="24"/>
        </w:rPr>
      </w:pPr>
      <w:r>
        <w:rPr>
          <w:rFonts w:hint="eastAsia" w:cs="宋体"/>
          <w:color w:val="000000"/>
          <w:sz w:val="24"/>
        </w:rPr>
        <w:t xml:space="preserve">1）投标人必须对所有设备、备品备件、专用工具和伴随服务投标。 </w:t>
      </w:r>
    </w:p>
    <w:p>
      <w:pPr>
        <w:pStyle w:val="2"/>
        <w:spacing w:line="360" w:lineRule="auto"/>
        <w:rPr>
          <w:rFonts w:hint="eastAsia" w:cs="宋体"/>
          <w:color w:val="000000"/>
          <w:sz w:val="24"/>
        </w:rPr>
      </w:pPr>
      <w:r>
        <w:rPr>
          <w:rFonts w:hint="eastAsia" w:cs="宋体"/>
          <w:color w:val="000000"/>
          <w:sz w:val="24"/>
        </w:rPr>
        <w:t xml:space="preserve">2）供应商所投设备及材料应是原厂原装、全新的产品，并符合下列要求：国家标准、行业标准以及该产品的出厂标准。 </w:t>
      </w:r>
    </w:p>
    <w:p>
      <w:pPr>
        <w:pStyle w:val="2"/>
        <w:spacing w:line="360" w:lineRule="auto"/>
        <w:rPr>
          <w:rFonts w:hint="eastAsia" w:cs="宋体"/>
          <w:color w:val="000000"/>
          <w:sz w:val="24"/>
        </w:rPr>
      </w:pPr>
      <w:r>
        <w:rPr>
          <w:rFonts w:hint="eastAsia" w:cs="宋体"/>
          <w:color w:val="000000"/>
          <w:sz w:val="24"/>
        </w:rPr>
        <w:t xml:space="preserve">3）供应商须确保设备及所有配套件的完整性和可靠性。对于磋商文件没有列出，而对该设备的正常运行和维护必不可少的部件、配件等，投标人有责任给予补充。投标总报价包括完成本项目的成本、利润、运费、税金等全部费用。 </w:t>
      </w:r>
    </w:p>
    <w:p>
      <w:pPr>
        <w:pStyle w:val="2"/>
        <w:spacing w:line="360" w:lineRule="auto"/>
        <w:rPr>
          <w:rFonts w:hint="eastAsia" w:cs="宋体"/>
          <w:color w:val="000000"/>
          <w:sz w:val="24"/>
        </w:rPr>
      </w:pPr>
      <w:r>
        <w:rPr>
          <w:rFonts w:hint="eastAsia" w:cs="宋体"/>
          <w:color w:val="000000"/>
          <w:sz w:val="24"/>
        </w:rPr>
        <w:t xml:space="preserve">4）供应商应对其投标设备列明其品牌、型号、制造商名称、产地、技术参数、功能介绍和使用说明。 </w:t>
      </w:r>
    </w:p>
    <w:p>
      <w:pPr>
        <w:pStyle w:val="2"/>
        <w:spacing w:line="360" w:lineRule="auto"/>
        <w:rPr>
          <w:rFonts w:hint="eastAsia" w:cs="宋体"/>
          <w:color w:val="000000"/>
          <w:sz w:val="24"/>
        </w:rPr>
      </w:pPr>
      <w:r>
        <w:rPr>
          <w:rFonts w:hint="eastAsia" w:cs="宋体"/>
          <w:color w:val="000000"/>
          <w:sz w:val="24"/>
        </w:rPr>
        <w:t xml:space="preserve">5）投标设备的包装均应有良好的防湿、防锈、防潮、防雨、防腐及防碰撞的措施，符合《商品包装政府采购需求标准（试行）》及《快递包装政府采购需求标准（试行）》的要求。 </w:t>
      </w:r>
    </w:p>
    <w:p>
      <w:pPr>
        <w:pStyle w:val="2"/>
        <w:spacing w:line="360" w:lineRule="auto"/>
        <w:rPr>
          <w:rFonts w:hint="eastAsia" w:cs="宋体"/>
          <w:color w:val="000000"/>
          <w:sz w:val="24"/>
        </w:rPr>
      </w:pPr>
      <w:r>
        <w:rPr>
          <w:rFonts w:hint="eastAsia" w:cs="宋体"/>
          <w:color w:val="000000"/>
          <w:sz w:val="24"/>
        </w:rPr>
        <w:t xml:space="preserve">6）投标人须对其所投产品的生产厂家、品牌、型号予以核实，必须与实际供货产品铭牌上所标识的完全一致，否则将无法验收，由此导致的包括合同违约等一切后果将由投标人承担。 </w:t>
      </w:r>
    </w:p>
    <w:p>
      <w:pPr>
        <w:pStyle w:val="2"/>
        <w:spacing w:line="360" w:lineRule="auto"/>
        <w:rPr>
          <w:rFonts w:hint="eastAsia" w:cs="宋体"/>
          <w:color w:val="000000"/>
          <w:sz w:val="24"/>
        </w:rPr>
      </w:pPr>
      <w:r>
        <w:rPr>
          <w:rFonts w:hint="eastAsia" w:cs="宋体"/>
          <w:color w:val="000000"/>
          <w:sz w:val="24"/>
        </w:rPr>
        <w:t xml:space="preserve">7）供应商负责项目招标人需求书中列出的所有工作内容，以及其他隐含的配套工作。供应商应充分考虑影响报价的各种因素和风险。 </w:t>
      </w:r>
    </w:p>
    <w:p>
      <w:pPr>
        <w:pStyle w:val="2"/>
        <w:spacing w:line="360" w:lineRule="auto"/>
        <w:rPr>
          <w:rFonts w:hint="eastAsia" w:cs="宋体"/>
          <w:color w:val="000000"/>
          <w:sz w:val="24"/>
        </w:rPr>
      </w:pPr>
      <w:r>
        <w:rPr>
          <w:rFonts w:hint="eastAsia" w:cs="宋体"/>
          <w:color w:val="000000"/>
          <w:sz w:val="24"/>
        </w:rPr>
        <w:t xml:space="preserve">8）对于影响项目正常工作的必要组成部分，无论在技术要求规范中指出与否，供应商都应提供在投标文件中明确列出。 </w:t>
      </w:r>
    </w:p>
    <w:p>
      <w:pPr>
        <w:pStyle w:val="2"/>
        <w:spacing w:line="360" w:lineRule="auto"/>
        <w:rPr>
          <w:rFonts w:hint="eastAsia" w:cs="宋体"/>
          <w:color w:val="000000"/>
          <w:sz w:val="24"/>
        </w:rPr>
      </w:pPr>
      <w:r>
        <w:rPr>
          <w:rFonts w:hint="eastAsia" w:cs="宋体"/>
          <w:color w:val="000000"/>
          <w:sz w:val="24"/>
        </w:rPr>
        <w:t xml:space="preserve">10）投标价格包括： (1)货物及零配件的购置和安装、运输保险、装卸、培训辅导、质保期售后服务、全额含税发票、雇员费用、合同实施过程中应预见和不可预见费用等； (2)招标范围内所有设备及配件费； (3)安装中的相关费用（包括安装过程中损耗、额外材料、设计费等）； (4)人员培训和售后服务的相关费用。 </w:t>
      </w:r>
    </w:p>
    <w:p>
      <w:pPr>
        <w:pStyle w:val="2"/>
        <w:spacing w:line="360" w:lineRule="auto"/>
        <w:rPr>
          <w:rFonts w:hint="eastAsia" w:cs="宋体"/>
          <w:color w:val="000000"/>
          <w:sz w:val="24"/>
        </w:rPr>
      </w:pPr>
      <w:r>
        <w:rPr>
          <w:rFonts w:hint="eastAsia" w:cs="宋体"/>
          <w:color w:val="000000"/>
          <w:sz w:val="24"/>
        </w:rPr>
        <w:t xml:space="preserve">11）供应商所投设备的具体品牌、制造商名称、型号、产地等信息必须与其相应的《中华人民共和国医疗器械注册证》的具体制造商名称、型号、产地等所有信息一致。 </w:t>
      </w:r>
    </w:p>
    <w:p>
      <w:pPr>
        <w:pStyle w:val="2"/>
        <w:spacing w:line="360" w:lineRule="auto"/>
        <w:rPr>
          <w:rFonts w:hint="eastAsia" w:cs="宋体"/>
          <w:color w:val="000000"/>
          <w:sz w:val="24"/>
        </w:rPr>
      </w:pPr>
      <w:r>
        <w:rPr>
          <w:rFonts w:hint="eastAsia" w:cs="宋体"/>
          <w:color w:val="000000"/>
          <w:sz w:val="24"/>
        </w:rPr>
        <w:t xml:space="preserve">12）所建议的设备的性能要达到或优于招标要求中所列技术指标。投标人在响应投标方案中必须列出具体参数。如果投标人只注明“符合”或“满足”，将被视为“不符合”。 </w:t>
      </w:r>
    </w:p>
    <w:p>
      <w:pPr>
        <w:pStyle w:val="2"/>
        <w:spacing w:line="360" w:lineRule="auto"/>
        <w:rPr>
          <w:rFonts w:hint="eastAsia" w:cs="宋体"/>
          <w:color w:val="000000"/>
          <w:sz w:val="24"/>
        </w:rPr>
      </w:pPr>
      <w:r>
        <w:rPr>
          <w:rFonts w:hint="eastAsia" w:cs="宋体"/>
          <w:color w:val="000000"/>
          <w:sz w:val="24"/>
        </w:rPr>
        <w:t>13）本项目只允许采购非进口产品（进口产品是指通过中国海关报关验放进入中国境内且产自关境外的产品）。</w:t>
      </w:r>
    </w:p>
    <w:p>
      <w:pPr>
        <w:pStyle w:val="2"/>
        <w:spacing w:line="360" w:lineRule="auto"/>
        <w:rPr>
          <w:rFonts w:hint="eastAsia" w:cs="宋体"/>
          <w:color w:val="000000"/>
          <w:sz w:val="24"/>
        </w:rPr>
      </w:pPr>
      <w:r>
        <w:rPr>
          <w:rFonts w:hint="eastAsia" w:cs="宋体"/>
          <w:color w:val="000000"/>
          <w:sz w:val="24"/>
        </w:rPr>
        <w:t xml:space="preserve">  </w:t>
      </w:r>
    </w:p>
    <w:p>
      <w:pPr>
        <w:pStyle w:val="2"/>
        <w:spacing w:line="360" w:lineRule="auto"/>
        <w:rPr>
          <w:rFonts w:hint="eastAsia" w:cs="宋体"/>
          <w:b/>
          <w:bCs/>
          <w:color w:val="000000"/>
          <w:sz w:val="24"/>
        </w:rPr>
      </w:pPr>
      <w:r>
        <w:rPr>
          <w:rFonts w:hint="eastAsia" w:cs="宋体"/>
          <w:b/>
          <w:bCs/>
          <w:color w:val="000000"/>
          <w:sz w:val="24"/>
        </w:rPr>
        <w:t xml:space="preserve">3、售后服务： </w:t>
      </w:r>
    </w:p>
    <w:p>
      <w:pPr>
        <w:pStyle w:val="2"/>
        <w:spacing w:line="360" w:lineRule="auto"/>
        <w:rPr>
          <w:rFonts w:hint="eastAsia" w:cs="宋体"/>
          <w:color w:val="000000"/>
          <w:sz w:val="24"/>
        </w:rPr>
      </w:pPr>
      <w:r>
        <w:rPr>
          <w:rFonts w:hint="eastAsia" w:cs="宋体"/>
          <w:color w:val="000000"/>
          <w:sz w:val="24"/>
        </w:rPr>
        <w:t xml:space="preserve">1）保修期限：成交人承诺本合同项下设备物资的免费保修期为1年，保修期限自货物通过采购人组织的验收之日起计算。在保修期内，如货物非因采购人原因而出现的质量问题由中标人负责保修、包换或包退，并承担修理、调换或退货的实际费用。中标人不能修复、调换或不能退货的，应退回相应货款，并承担相应的违约责任。 </w:t>
      </w:r>
    </w:p>
    <w:p>
      <w:pPr>
        <w:pStyle w:val="2"/>
        <w:spacing w:line="360" w:lineRule="auto"/>
        <w:rPr>
          <w:rFonts w:hint="eastAsia" w:cs="宋体"/>
          <w:color w:val="000000"/>
          <w:sz w:val="24"/>
        </w:rPr>
      </w:pPr>
      <w:r>
        <w:rPr>
          <w:rFonts w:hint="eastAsia" w:cs="宋体"/>
          <w:color w:val="000000"/>
          <w:sz w:val="24"/>
        </w:rPr>
        <w:t xml:space="preserve">2）对采购人的服务通知，成交人在接报后12小时内到达现场处理。若在48小时内仍未能有效解决，中标人应免费提供主要参数不低于原设备的替代设备并保证其正常运行。 </w:t>
      </w:r>
    </w:p>
    <w:p>
      <w:pPr>
        <w:pStyle w:val="2"/>
        <w:spacing w:line="360" w:lineRule="auto"/>
        <w:rPr>
          <w:rFonts w:hint="eastAsia" w:cs="宋体"/>
          <w:color w:val="000000"/>
          <w:sz w:val="24"/>
        </w:rPr>
      </w:pPr>
      <w:r>
        <w:rPr>
          <w:rFonts w:hint="eastAsia" w:cs="宋体"/>
          <w:color w:val="000000"/>
          <w:sz w:val="24"/>
        </w:rPr>
        <w:t xml:space="preserve">3）免费保修期满后，如有零部件出现故障，且属于寿命异常问题（明显短于该零部件正常寿命）的，由中标人负责免费更换及维修。 </w:t>
      </w:r>
    </w:p>
    <w:p>
      <w:pPr>
        <w:pStyle w:val="2"/>
        <w:spacing w:line="360" w:lineRule="auto"/>
        <w:rPr>
          <w:rFonts w:hint="eastAsia" w:cs="宋体"/>
          <w:color w:val="000000"/>
          <w:sz w:val="24"/>
        </w:rPr>
      </w:pPr>
      <w:r>
        <w:rPr>
          <w:rFonts w:hint="eastAsia" w:cs="宋体"/>
          <w:color w:val="000000"/>
          <w:sz w:val="24"/>
        </w:rPr>
        <w:t>4）免费保修期满后，设备物资维修服务及配件费用享受市价的八折优惠。</w:t>
      </w:r>
    </w:p>
    <w:p>
      <w:pPr>
        <w:spacing w:line="360" w:lineRule="auto"/>
        <w:rPr>
          <w:rFonts w:hint="eastAsia" w:ascii="宋体" w:hAnsi="宋体" w:cs="宋体"/>
          <w:color w:val="000000"/>
          <w:sz w:val="24"/>
        </w:rPr>
      </w:pPr>
    </w:p>
    <w:p>
      <w:pPr>
        <w:numPr>
          <w:ilvl w:val="0"/>
          <w:numId w:val="1"/>
        </w:numPr>
        <w:spacing w:line="360" w:lineRule="auto"/>
        <w:ind w:firstLine="241"/>
        <w:rPr>
          <w:rFonts w:hint="eastAsia" w:ascii="宋体" w:hAnsi="宋体" w:cs="宋体"/>
          <w:b/>
          <w:color w:val="000000"/>
          <w:sz w:val="24"/>
        </w:rPr>
      </w:pPr>
      <w:r>
        <w:rPr>
          <w:rFonts w:hint="eastAsia" w:ascii="宋体" w:hAnsi="宋体" w:cs="宋体"/>
          <w:b/>
          <w:color w:val="000000"/>
          <w:sz w:val="24"/>
        </w:rPr>
        <w:t>采购清单、技术标准要求：</w:t>
      </w:r>
    </w:p>
    <w:tbl>
      <w:tblPr>
        <w:tblStyle w:val="4"/>
        <w:tblW w:w="8444" w:type="dxa"/>
        <w:tblInd w:w="37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1"/>
        <w:gridCol w:w="1108"/>
        <w:gridCol w:w="1426"/>
        <w:gridCol w:w="651"/>
        <w:gridCol w:w="727"/>
        <w:gridCol w:w="2718"/>
        <w:gridCol w:w="9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0" w:hRule="atLeast"/>
        </w:trPr>
        <w:tc>
          <w:tcPr>
            <w:tcW w:w="851" w:type="dxa"/>
            <w:noWrap w:val="0"/>
            <w:vAlign w:val="center"/>
          </w:tcPr>
          <w:p>
            <w:pPr>
              <w:spacing w:line="360" w:lineRule="auto"/>
              <w:jc w:val="center"/>
              <w:rPr>
                <w:rFonts w:hint="eastAsia" w:ascii="宋体" w:hAnsi="宋体" w:cs="宋体"/>
                <w:b/>
                <w:bCs/>
                <w:color w:val="000000"/>
                <w:sz w:val="24"/>
              </w:rPr>
            </w:pPr>
            <w:r>
              <w:rPr>
                <w:rFonts w:hint="eastAsia" w:ascii="宋体" w:hAnsi="宋体" w:cs="宋体"/>
                <w:b/>
                <w:bCs/>
                <w:color w:val="000000"/>
                <w:sz w:val="24"/>
              </w:rPr>
              <w:t>品目号</w:t>
            </w:r>
          </w:p>
        </w:tc>
        <w:tc>
          <w:tcPr>
            <w:tcW w:w="1108" w:type="dxa"/>
            <w:noWrap w:val="0"/>
            <w:vAlign w:val="center"/>
          </w:tcPr>
          <w:p>
            <w:pPr>
              <w:spacing w:line="360" w:lineRule="auto"/>
              <w:jc w:val="center"/>
              <w:rPr>
                <w:rFonts w:hint="eastAsia" w:ascii="宋体" w:hAnsi="宋体" w:cs="宋体"/>
                <w:b/>
                <w:bCs/>
                <w:color w:val="000000"/>
                <w:sz w:val="24"/>
              </w:rPr>
            </w:pPr>
            <w:r>
              <w:rPr>
                <w:rFonts w:hint="eastAsia" w:ascii="宋体" w:hAnsi="宋体" w:cs="宋体"/>
                <w:b/>
                <w:bCs/>
                <w:color w:val="000000"/>
                <w:sz w:val="24"/>
              </w:rPr>
              <w:t>品目类别</w:t>
            </w:r>
          </w:p>
        </w:tc>
        <w:tc>
          <w:tcPr>
            <w:tcW w:w="1426" w:type="dxa"/>
            <w:noWrap w:val="0"/>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品目标的</w:t>
            </w:r>
          </w:p>
        </w:tc>
        <w:tc>
          <w:tcPr>
            <w:tcW w:w="651" w:type="dxa"/>
            <w:noWrap w:val="0"/>
            <w:vAlign w:val="center"/>
          </w:tcPr>
          <w:p>
            <w:pPr>
              <w:spacing w:line="360" w:lineRule="auto"/>
              <w:jc w:val="center"/>
              <w:rPr>
                <w:rFonts w:hint="eastAsia" w:ascii="宋体" w:hAnsi="宋体" w:cs="宋体"/>
                <w:b/>
                <w:bCs/>
                <w:color w:val="000000"/>
                <w:sz w:val="24"/>
              </w:rPr>
            </w:pPr>
            <w:r>
              <w:rPr>
                <w:rFonts w:hint="eastAsia" w:ascii="宋体" w:hAnsi="宋体" w:cs="宋体"/>
                <w:b/>
                <w:bCs/>
                <w:color w:val="000000"/>
                <w:sz w:val="24"/>
              </w:rPr>
              <w:t>单位</w:t>
            </w:r>
          </w:p>
        </w:tc>
        <w:tc>
          <w:tcPr>
            <w:tcW w:w="727" w:type="dxa"/>
            <w:noWrap w:val="0"/>
            <w:vAlign w:val="center"/>
          </w:tcPr>
          <w:p>
            <w:pPr>
              <w:spacing w:line="360" w:lineRule="auto"/>
              <w:jc w:val="center"/>
              <w:rPr>
                <w:rFonts w:hint="eastAsia" w:ascii="宋体" w:hAnsi="宋体" w:cs="宋体"/>
                <w:b/>
                <w:bCs/>
                <w:color w:val="000000"/>
                <w:sz w:val="24"/>
              </w:rPr>
            </w:pPr>
            <w:r>
              <w:rPr>
                <w:rFonts w:hint="eastAsia" w:ascii="宋体" w:hAnsi="宋体" w:cs="宋体"/>
                <w:b/>
                <w:bCs/>
                <w:color w:val="000000"/>
                <w:sz w:val="24"/>
              </w:rPr>
              <w:t>数量</w:t>
            </w:r>
          </w:p>
        </w:tc>
        <w:tc>
          <w:tcPr>
            <w:tcW w:w="2718" w:type="dxa"/>
            <w:noWrap w:val="0"/>
            <w:vAlign w:val="center"/>
          </w:tcPr>
          <w:p>
            <w:pPr>
              <w:spacing w:line="360" w:lineRule="auto"/>
              <w:jc w:val="center"/>
              <w:rPr>
                <w:rFonts w:hint="eastAsia" w:ascii="宋体" w:hAnsi="宋体" w:cs="宋体"/>
                <w:b/>
                <w:bCs/>
                <w:color w:val="000000"/>
                <w:sz w:val="24"/>
              </w:rPr>
            </w:pPr>
            <w:r>
              <w:rPr>
                <w:rFonts w:hint="eastAsia" w:ascii="宋体" w:hAnsi="宋体" w:cs="宋体"/>
                <w:b/>
                <w:bCs/>
                <w:color w:val="000000"/>
                <w:sz w:val="24"/>
              </w:rPr>
              <w:t>技术标准与要求</w:t>
            </w:r>
          </w:p>
        </w:tc>
        <w:tc>
          <w:tcPr>
            <w:tcW w:w="963" w:type="dxa"/>
            <w:noWrap w:val="0"/>
            <w:vAlign w:val="center"/>
          </w:tcPr>
          <w:p>
            <w:pPr>
              <w:spacing w:line="360" w:lineRule="auto"/>
              <w:jc w:val="center"/>
              <w:rPr>
                <w:rFonts w:hint="eastAsia" w:ascii="宋体" w:hAnsi="宋体" w:cs="宋体"/>
                <w:b/>
                <w:bCs/>
                <w:color w:val="000000"/>
                <w:sz w:val="24"/>
              </w:rPr>
            </w:pPr>
            <w:r>
              <w:rPr>
                <w:rFonts w:hint="eastAsia" w:ascii="宋体" w:hAnsi="宋体" w:cs="宋体"/>
                <w:b/>
                <w:bCs/>
                <w:color w:val="000000"/>
                <w:sz w:val="24"/>
              </w:rPr>
              <w:t>核心设备要求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0" w:hRule="atLeast"/>
        </w:trPr>
        <w:tc>
          <w:tcPr>
            <w:tcW w:w="8444" w:type="dxa"/>
            <w:gridSpan w:val="7"/>
            <w:noWrap w:val="0"/>
            <w:vAlign w:val="center"/>
          </w:tcPr>
          <w:p>
            <w:pPr>
              <w:spacing w:line="360" w:lineRule="auto"/>
              <w:jc w:val="center"/>
              <w:rPr>
                <w:rFonts w:hint="eastAsia" w:ascii="宋体" w:hAnsi="宋体" w:cs="宋体"/>
                <w:b/>
                <w:bCs/>
                <w:color w:val="000000"/>
                <w:sz w:val="24"/>
              </w:rPr>
            </w:pPr>
            <w:r>
              <w:rPr>
                <w:rFonts w:hint="eastAsia" w:ascii="宋体" w:hAnsi="宋体" w:cs="宋体"/>
                <w:b/>
                <w:bCs/>
                <w:color w:val="000000"/>
                <w:sz w:val="24"/>
              </w:rPr>
              <w:t>（1）健康服务与管理专业建设实训设备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restart"/>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1-1</w:t>
            </w:r>
          </w:p>
        </w:tc>
        <w:tc>
          <w:tcPr>
            <w:tcW w:w="1108" w:type="dxa"/>
            <w:vMerge w:val="restart"/>
            <w:noWrap w:val="0"/>
            <w:vAlign w:val="center"/>
          </w:tcPr>
          <w:p>
            <w:pPr>
              <w:spacing w:line="360" w:lineRule="auto"/>
              <w:jc w:val="left"/>
              <w:rPr>
                <w:rFonts w:hint="eastAsia" w:ascii="宋体" w:hAnsi="宋体" w:cs="宋体"/>
                <w:color w:val="000000"/>
                <w:sz w:val="24"/>
              </w:rPr>
            </w:pPr>
            <w:r>
              <w:rPr>
                <w:rFonts w:hint="eastAsia" w:ascii="宋体" w:hAnsi="宋体" w:cs="宋体"/>
                <w:color w:val="000000"/>
                <w:sz w:val="24"/>
              </w:rPr>
              <w:t>音乐照顾</w:t>
            </w:r>
          </w:p>
          <w:p>
            <w:pPr>
              <w:spacing w:line="360" w:lineRule="auto"/>
              <w:jc w:val="left"/>
              <w:rPr>
                <w:rFonts w:hint="eastAsia" w:ascii="宋体" w:hAnsi="宋体" w:cs="宋体"/>
                <w:color w:val="000000"/>
                <w:sz w:val="24"/>
              </w:rPr>
            </w:pPr>
            <w:r>
              <w:rPr>
                <w:rFonts w:hint="eastAsia" w:ascii="宋体" w:hAnsi="宋体" w:cs="宋体"/>
                <w:color w:val="000000"/>
                <w:sz w:val="24"/>
              </w:rPr>
              <w:t>（50 人用）及健身</w:t>
            </w: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Style w:val="6"/>
                <w:rFonts w:hint="default"/>
                <w:sz w:val="24"/>
                <w:szCs w:val="24"/>
                <w:lang w:bidi="ar"/>
              </w:rPr>
              <w:t>手摇铃</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个</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50</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尺寸：鼓圈直径</w:t>
            </w:r>
            <w:r>
              <w:rPr>
                <w:rStyle w:val="7"/>
                <w:rFonts w:hint="eastAsia" w:ascii="宋体" w:hAnsi="宋体" w:eastAsia="宋体" w:cs="宋体"/>
                <w:color w:val="000000"/>
                <w:sz w:val="24"/>
                <w:szCs w:val="24"/>
                <w:lang w:bidi="ar"/>
              </w:rPr>
              <w:t>23</w:t>
            </w:r>
            <w:r>
              <w:rPr>
                <w:rStyle w:val="8"/>
                <w:rFonts w:hint="default"/>
                <w:color w:val="000000"/>
                <w:sz w:val="24"/>
                <w:szCs w:val="24"/>
                <w:lang w:bidi="ar"/>
              </w:rPr>
              <w:t>厘米</w:t>
            </w:r>
            <w:r>
              <w:rPr>
                <w:rStyle w:val="7"/>
                <w:rFonts w:hint="eastAsia" w:ascii="宋体" w:hAnsi="宋体" w:eastAsia="宋体" w:cs="宋体"/>
                <w:color w:val="000000"/>
                <w:sz w:val="24"/>
                <w:szCs w:val="24"/>
                <w:lang w:bidi="ar"/>
              </w:rPr>
              <w:t xml:space="preserve">  </w:t>
            </w:r>
            <w:r>
              <w:rPr>
                <w:rStyle w:val="8"/>
                <w:rFonts w:hint="default"/>
                <w:color w:val="000000"/>
                <w:sz w:val="24"/>
                <w:szCs w:val="24"/>
                <w:lang w:bidi="ar"/>
              </w:rPr>
              <w:t>高</w:t>
            </w:r>
            <w:r>
              <w:rPr>
                <w:rStyle w:val="7"/>
                <w:rFonts w:hint="eastAsia" w:ascii="宋体" w:hAnsi="宋体" w:eastAsia="宋体" w:cs="宋体"/>
                <w:color w:val="000000"/>
                <w:sz w:val="24"/>
                <w:szCs w:val="24"/>
                <w:lang w:bidi="ar"/>
              </w:rPr>
              <w:t>20</w:t>
            </w:r>
            <w:r>
              <w:rPr>
                <w:rStyle w:val="8"/>
                <w:rFonts w:hint="default"/>
                <w:color w:val="000000"/>
                <w:sz w:val="24"/>
                <w:szCs w:val="24"/>
                <w:lang w:bidi="ar"/>
              </w:rPr>
              <w:t>厘米</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响板</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个</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50</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直径5.5厘米</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木槌</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50</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10*4.5*0.5cm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铃鼓</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个</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长</w:t>
            </w:r>
            <w:r>
              <w:rPr>
                <w:rStyle w:val="7"/>
                <w:rFonts w:hint="eastAsia" w:ascii="宋体" w:hAnsi="宋体" w:eastAsia="宋体" w:cs="宋体"/>
                <w:color w:val="000000"/>
                <w:sz w:val="24"/>
                <w:szCs w:val="24"/>
                <w:lang w:bidi="ar"/>
              </w:rPr>
              <w:t>25cm</w:t>
            </w:r>
            <w:r>
              <w:rPr>
                <w:rStyle w:val="8"/>
                <w:rFonts w:hint="default"/>
                <w:color w:val="000000"/>
                <w:sz w:val="24"/>
                <w:szCs w:val="24"/>
                <w:lang w:bidi="ar"/>
              </w:rPr>
              <w:t>；宽</w:t>
            </w:r>
            <w:r>
              <w:rPr>
                <w:rStyle w:val="7"/>
                <w:rFonts w:hint="eastAsia" w:ascii="宋体" w:hAnsi="宋体" w:eastAsia="宋体" w:cs="宋体"/>
                <w:color w:val="000000"/>
                <w:sz w:val="24"/>
                <w:szCs w:val="24"/>
                <w:lang w:bidi="ar"/>
              </w:rPr>
              <w:t>25cm</w:t>
            </w:r>
            <w:r>
              <w:rPr>
                <w:rStyle w:val="8"/>
                <w:rFonts w:hint="default"/>
                <w:color w:val="000000"/>
                <w:sz w:val="24"/>
                <w:szCs w:val="24"/>
                <w:lang w:bidi="ar"/>
              </w:rPr>
              <w:t>；高</w:t>
            </w:r>
            <w:r>
              <w:rPr>
                <w:rStyle w:val="7"/>
                <w:rFonts w:hint="eastAsia" w:ascii="宋体" w:hAnsi="宋体" w:eastAsia="宋体" w:cs="宋体"/>
                <w:color w:val="000000"/>
                <w:sz w:val="24"/>
                <w:szCs w:val="24"/>
                <w:lang w:bidi="ar"/>
              </w:rPr>
              <w:t>5cm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双头木鱼</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r>
              <w:rPr>
                <w:rStyle w:val="6"/>
                <w:rFonts w:hint="default"/>
                <w:sz w:val="24"/>
                <w:szCs w:val="24"/>
                <w:lang w:bidi="ar"/>
              </w:rPr>
              <w:t>寸：</w:t>
            </w:r>
            <w:r>
              <w:rPr>
                <w:rStyle w:val="9"/>
                <w:rFonts w:hint="eastAsia" w:ascii="宋体" w:hAnsi="宋体" w:eastAsia="宋体" w:cs="宋体"/>
                <w:sz w:val="24"/>
                <w:szCs w:val="24"/>
                <w:lang w:bidi="ar"/>
              </w:rPr>
              <w:t>24*20*18cm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1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高低音木鱼</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2718" w:type="dxa"/>
            <w:noWrap w:val="0"/>
            <w:vAlign w:val="center"/>
          </w:tcPr>
          <w:p>
            <w:pPr>
              <w:widowControl/>
              <w:spacing w:line="360" w:lineRule="auto"/>
              <w:jc w:val="center"/>
              <w:textAlignment w:val="center"/>
              <w:rPr>
                <w:rStyle w:val="10"/>
                <w:rFonts w:hint="eastAsia" w:ascii="宋体" w:hAnsi="宋体" w:eastAsia="宋体" w:cs="宋体"/>
                <w:sz w:val="24"/>
                <w:szCs w:val="24"/>
                <w:lang w:bidi="ar"/>
              </w:rPr>
            </w:pPr>
            <w:r>
              <w:rPr>
                <w:rFonts w:hint="eastAsia" w:ascii="宋体" w:hAnsi="宋体" w:cs="宋体"/>
                <w:color w:val="000000"/>
                <w:kern w:val="0"/>
                <w:sz w:val="24"/>
                <w:lang w:bidi="ar"/>
              </w:rPr>
              <w:t>低梆子约长</w:t>
            </w:r>
            <w:r>
              <w:rPr>
                <w:rStyle w:val="10"/>
                <w:rFonts w:hint="eastAsia" w:ascii="宋体" w:hAnsi="宋体" w:eastAsia="宋体" w:cs="宋体"/>
                <w:sz w:val="24"/>
                <w:szCs w:val="24"/>
                <w:lang w:bidi="ar"/>
              </w:rPr>
              <w:t>21CM*</w:t>
            </w:r>
            <w:r>
              <w:rPr>
                <w:rStyle w:val="11"/>
                <w:rFonts w:hint="eastAsia" w:ascii="宋体" w:hAnsi="宋体" w:cs="宋体"/>
                <w:lang w:bidi="ar"/>
              </w:rPr>
              <w:t>宽</w:t>
            </w:r>
            <w:r>
              <w:rPr>
                <w:rStyle w:val="10"/>
                <w:rFonts w:hint="eastAsia" w:ascii="宋体" w:hAnsi="宋体" w:eastAsia="宋体" w:cs="宋体"/>
                <w:sz w:val="24"/>
                <w:szCs w:val="24"/>
                <w:lang w:bidi="ar"/>
              </w:rPr>
              <w:t>7.5CM*</w:t>
            </w:r>
            <w:r>
              <w:rPr>
                <w:rStyle w:val="11"/>
                <w:rFonts w:hint="eastAsia" w:ascii="宋体" w:hAnsi="宋体" w:cs="宋体"/>
                <w:lang w:bidi="ar"/>
              </w:rPr>
              <w:t>高</w:t>
            </w:r>
            <w:r>
              <w:rPr>
                <w:rStyle w:val="10"/>
                <w:rFonts w:hint="eastAsia" w:ascii="宋体" w:hAnsi="宋体" w:eastAsia="宋体" w:cs="宋体"/>
                <w:sz w:val="24"/>
                <w:szCs w:val="24"/>
                <w:lang w:bidi="ar"/>
              </w:rPr>
              <w:t>4CM</w:t>
            </w:r>
          </w:p>
          <w:p>
            <w:pPr>
              <w:widowControl/>
              <w:spacing w:line="360" w:lineRule="auto"/>
              <w:jc w:val="center"/>
              <w:textAlignment w:val="center"/>
              <w:rPr>
                <w:rFonts w:hint="eastAsia" w:ascii="宋体" w:hAnsi="宋体" w:cs="宋体"/>
                <w:color w:val="000000"/>
                <w:sz w:val="24"/>
              </w:rPr>
            </w:pPr>
            <w:r>
              <w:rPr>
                <w:rStyle w:val="11"/>
                <w:rFonts w:hint="eastAsia" w:ascii="宋体" w:hAnsi="宋体" w:cs="宋体"/>
                <w:lang w:bidi="ar"/>
              </w:rPr>
              <w:t>高梆子约长</w:t>
            </w:r>
            <w:r>
              <w:rPr>
                <w:rStyle w:val="10"/>
                <w:rFonts w:hint="eastAsia" w:ascii="宋体" w:hAnsi="宋体" w:eastAsia="宋体" w:cs="宋体"/>
                <w:sz w:val="24"/>
                <w:szCs w:val="24"/>
                <w:lang w:bidi="ar"/>
              </w:rPr>
              <w:t>15*</w:t>
            </w:r>
            <w:r>
              <w:rPr>
                <w:rStyle w:val="11"/>
                <w:rFonts w:hint="eastAsia" w:ascii="宋体" w:hAnsi="宋体" w:cs="宋体"/>
                <w:lang w:bidi="ar"/>
              </w:rPr>
              <w:t>宽</w:t>
            </w:r>
            <w:r>
              <w:rPr>
                <w:rStyle w:val="10"/>
                <w:rFonts w:hint="eastAsia" w:ascii="宋体" w:hAnsi="宋体" w:eastAsia="宋体" w:cs="宋体"/>
                <w:sz w:val="24"/>
                <w:szCs w:val="24"/>
                <w:lang w:bidi="ar"/>
              </w:rPr>
              <w:t>4.5CM*</w:t>
            </w:r>
            <w:r>
              <w:rPr>
                <w:rStyle w:val="11"/>
                <w:rFonts w:hint="eastAsia" w:ascii="宋体" w:hAnsi="宋体" w:cs="宋体"/>
                <w:lang w:bidi="ar"/>
              </w:rPr>
              <w:t>高</w:t>
            </w:r>
            <w:r>
              <w:rPr>
                <w:rStyle w:val="10"/>
                <w:rFonts w:hint="eastAsia" w:ascii="宋体" w:hAnsi="宋体" w:eastAsia="宋体" w:cs="宋体"/>
                <w:sz w:val="24"/>
                <w:szCs w:val="24"/>
                <w:lang w:bidi="ar"/>
              </w:rPr>
              <w:t>6.5CM</w:t>
            </w:r>
          </w:p>
        </w:tc>
        <w:tc>
          <w:tcPr>
            <w:tcW w:w="963" w:type="dxa"/>
            <w:noWrap w:val="0"/>
            <w:vAlign w:val="center"/>
          </w:tcPr>
          <w:p>
            <w:pPr>
              <w:widowControl/>
              <w:spacing w:line="360" w:lineRule="auto"/>
              <w:jc w:val="center"/>
              <w:textAlignment w:val="center"/>
              <w:rPr>
                <w:rStyle w:val="11"/>
                <w:rFonts w:hint="eastAsia" w:ascii="宋体" w:hAnsi="宋体" w:cs="宋体"/>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红蓝沙筒</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尺寸：13*4cm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沙铃</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尺寸：2.5*4cm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鸡蛋沙铃</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尺寸：5.7*4cm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三角铁</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r>
              <w:rPr>
                <w:rStyle w:val="12"/>
                <w:rFonts w:hint="default"/>
                <w:color w:val="000000"/>
                <w:sz w:val="24"/>
                <w:szCs w:val="24"/>
                <w:lang w:bidi="ar"/>
              </w:rPr>
              <w:t>寸：</w:t>
            </w:r>
            <w:r>
              <w:rPr>
                <w:rStyle w:val="13"/>
                <w:rFonts w:hint="eastAsia" w:ascii="宋体" w:hAnsi="宋体" w:eastAsia="宋体" w:cs="宋体"/>
                <w:color w:val="000000"/>
                <w:sz w:val="24"/>
                <w:szCs w:val="24"/>
                <w:lang w:bidi="ar"/>
              </w:rPr>
              <w:t>30*20*10</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大鼓</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r>
              <w:rPr>
                <w:rStyle w:val="12"/>
                <w:rFonts w:hint="default"/>
                <w:color w:val="000000"/>
                <w:sz w:val="24"/>
                <w:szCs w:val="24"/>
                <w:lang w:bidi="ar"/>
              </w:rPr>
              <w:t>寸：</w:t>
            </w:r>
            <w:r>
              <w:rPr>
                <w:rStyle w:val="13"/>
                <w:rFonts w:hint="eastAsia" w:ascii="宋体" w:hAnsi="宋体" w:eastAsia="宋体" w:cs="宋体"/>
                <w:color w:val="000000"/>
                <w:sz w:val="24"/>
                <w:szCs w:val="24"/>
                <w:lang w:bidi="ar"/>
              </w:rPr>
              <w:t>53*50cm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铜拔</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直径</w:t>
            </w:r>
            <w:r>
              <w:rPr>
                <w:rStyle w:val="13"/>
                <w:rFonts w:hint="eastAsia" w:ascii="宋体" w:hAnsi="宋体" w:eastAsia="宋体" w:cs="宋体"/>
                <w:color w:val="000000"/>
                <w:sz w:val="24"/>
                <w:szCs w:val="24"/>
                <w:lang w:bidi="ar"/>
              </w:rPr>
              <w:t>15cm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泡泡</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盒</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42*13*27cm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教学用音乐照顾 CD</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套</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主机：长</w:t>
            </w:r>
            <w:r>
              <w:rPr>
                <w:rStyle w:val="13"/>
                <w:rFonts w:hint="eastAsia" w:ascii="宋体" w:hAnsi="宋体" w:eastAsia="宋体" w:cs="宋体"/>
                <w:color w:val="000000"/>
                <w:sz w:val="24"/>
                <w:szCs w:val="24"/>
                <w:lang w:bidi="ar"/>
              </w:rPr>
              <w:t>430mm</w:t>
            </w:r>
            <w:r>
              <w:rPr>
                <w:rStyle w:val="12"/>
                <w:rFonts w:hint="default"/>
                <w:color w:val="000000"/>
                <w:sz w:val="24"/>
                <w:szCs w:val="24"/>
                <w:lang w:bidi="ar"/>
              </w:rPr>
              <w:t>；宽</w:t>
            </w:r>
            <w:r>
              <w:rPr>
                <w:rStyle w:val="13"/>
                <w:rFonts w:hint="eastAsia" w:ascii="宋体" w:hAnsi="宋体" w:eastAsia="宋体" w:cs="宋体"/>
                <w:color w:val="000000"/>
                <w:sz w:val="24"/>
                <w:szCs w:val="24"/>
                <w:lang w:bidi="ar"/>
              </w:rPr>
              <w:t>315mm</w:t>
            </w:r>
            <w:r>
              <w:rPr>
                <w:rStyle w:val="12"/>
                <w:rFonts w:hint="default"/>
                <w:color w:val="000000"/>
                <w:sz w:val="24"/>
                <w:szCs w:val="24"/>
                <w:lang w:bidi="ar"/>
              </w:rPr>
              <w:t>；高</w:t>
            </w:r>
            <w:r>
              <w:rPr>
                <w:rStyle w:val="13"/>
                <w:rFonts w:hint="eastAsia" w:ascii="宋体" w:hAnsi="宋体" w:eastAsia="宋体" w:cs="宋体"/>
                <w:color w:val="000000"/>
                <w:sz w:val="24"/>
                <w:szCs w:val="24"/>
                <w:lang w:bidi="ar"/>
              </w:rPr>
              <w:t>70mm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大型扑克牌</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17.5*12.5cm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包含：按摩球 7cm</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个</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50</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w:t>
            </w:r>
            <w:r>
              <w:rPr>
                <w:rStyle w:val="14"/>
                <w:rFonts w:hint="eastAsia" w:ascii="宋体" w:hAnsi="宋体" w:eastAsia="宋体" w:cs="宋体"/>
                <w:color w:val="000000"/>
                <w:sz w:val="24"/>
                <w:szCs w:val="24"/>
                <w:lang w:bidi="ar"/>
              </w:rPr>
              <w:t>7cm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5"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脚底按摩器</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个</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50</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额定电压  5V</w:t>
            </w:r>
          </w:p>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额定功率  3.3W</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震动频率  120Hz</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足部拉筋板</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个</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尺寸：20*12*3.3mm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56"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36 音风铃附架、气球伞（含两颗球）、插花训练组 1 组（3 个/组）、</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中高龄舒压按摩组-50 人、亲蜜舒压按摩组等</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sz w:val="24"/>
              </w:rPr>
              <w:t>组/套</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sz w:val="24"/>
              </w:rPr>
              <w:t>若干</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按实际需求及个性化定制</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restart"/>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1-2</w:t>
            </w:r>
          </w:p>
        </w:tc>
        <w:tc>
          <w:tcPr>
            <w:tcW w:w="1108" w:type="dxa"/>
            <w:vMerge w:val="restart"/>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心理咨询</w:t>
            </w: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体感音乐放松椅--标准版</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尺寸：1000*1160*1000</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沙盘--标准系列 1000</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sz w:val="24"/>
              </w:rPr>
              <w:t>套</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sz w:val="24"/>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按实际需求及个性化定制</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经典宣泄设备--专业版</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套</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1.7米变速款</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方茶几桌</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张</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尺寸：600*600*600mm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椅子</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把</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尺寸长560mm；宽630mm；高930mm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咨询桌</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张</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尺寸：长120cm；宽80cm；高70cm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三人沙发</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尺寸：长186cm；宽78cm；高77cm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单人沙发</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尺寸：870*870*750mm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茶几桌</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张</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长1200mm；宽600mm；高420mm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restart"/>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1-3</w:t>
            </w:r>
          </w:p>
        </w:tc>
        <w:tc>
          <w:tcPr>
            <w:tcW w:w="1108" w:type="dxa"/>
            <w:vMerge w:val="restart"/>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kern w:val="0"/>
                <w:sz w:val="24"/>
                <w:lang w:bidi="ar"/>
              </w:rPr>
              <w:t>老年康复</w:t>
            </w: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上下肢智能运动康复器</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123*105*53.5cm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功率70瓦</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微电脑牵引治疗仪（颈牵）</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整体：740*640*2050mm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牵引范围：400-500</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中频治疗仪</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输出电压：≤50V</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功率≤40VA</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紫外线治疗仪</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尺寸：341*221*297</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输入功率：160VA</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减重步态训练器（电动）</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尺寸：61*42*cm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承载：450N</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双轮助行器</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尺寸：51*49*79</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安全承重：180kg</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拐杖凳</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个</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尺寸：27*90cm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腋杖</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副</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手柄尺寸：133cm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肘杖</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副</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90-119cm 10段调节</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手杖</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根</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80-100cm 10段调节</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四角拐</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根</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调节范围：600-800mm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PT 训练床</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张</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尺寸：190*123*48cm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PT 凳</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张</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尺寸：40*45*60cm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手功能组合训练箱</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尺寸：39*50*16cm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手指插球器</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尺寸：60*40*17cm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06"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虚拟情景训练平台、OT 综合训练工作台、偏瘫康复器（带座）、作业训练器等</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sz w:val="24"/>
              </w:rPr>
              <w:t>组/套</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sz w:val="24"/>
              </w:rPr>
              <w:t>若干</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按实际需求及个性化定制</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restart"/>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1-4</w:t>
            </w:r>
          </w:p>
        </w:tc>
        <w:tc>
          <w:tcPr>
            <w:tcW w:w="1108" w:type="dxa"/>
            <w:vMerge w:val="restart"/>
            <w:noWrap w:val="0"/>
            <w:vAlign w:val="center"/>
          </w:tcPr>
          <w:p>
            <w:pPr>
              <w:spacing w:line="360" w:lineRule="auto"/>
              <w:jc w:val="center"/>
              <w:rPr>
                <w:rFonts w:hint="eastAsia" w:ascii="宋体" w:hAnsi="宋体" w:cs="宋体"/>
                <w:color w:val="000000"/>
                <w:kern w:val="0"/>
                <w:sz w:val="24"/>
                <w:lang w:bidi="ar"/>
              </w:rPr>
            </w:pPr>
            <w:r>
              <w:rPr>
                <w:rFonts w:hint="eastAsia" w:ascii="宋体" w:hAnsi="宋体" w:cs="宋体"/>
                <w:color w:val="000000"/>
                <w:kern w:val="0"/>
                <w:sz w:val="24"/>
                <w:lang w:bidi="ar"/>
              </w:rPr>
              <w:t>智慧养老</w:t>
            </w: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空气养护仪</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套</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10</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尺寸：250*146*230mm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功率：65W</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平衡功能检测训练系统</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套</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尺寸：130*56*38mm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频宽：30Hz</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语言评估与训练系统</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套</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规格：148*80*75cm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家卫视 2.0（包含：主机、遥控器）</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尺寸：330*330*780mm</w:t>
            </w:r>
          </w:p>
          <w:p>
            <w:pPr>
              <w:spacing w:line="360" w:lineRule="auto"/>
              <w:jc w:val="center"/>
              <w:rPr>
                <w:rFonts w:hint="eastAsia" w:ascii="宋体" w:hAnsi="宋体" w:cs="宋体"/>
                <w:color w:val="000000"/>
                <w:sz w:val="24"/>
              </w:rPr>
            </w:pPr>
            <w:r>
              <w:rPr>
                <w:rFonts w:hint="eastAsia" w:ascii="宋体" w:hAnsi="宋体" w:cs="宋体"/>
                <w:color w:val="000000"/>
                <w:kern w:val="0"/>
                <w:sz w:val="24"/>
                <w:lang w:bidi="ar"/>
              </w:rPr>
              <w:t>电压：100-240V</w:t>
            </w:r>
          </w:p>
        </w:tc>
        <w:tc>
          <w:tcPr>
            <w:tcW w:w="963" w:type="dxa"/>
            <w:noWrap w:val="0"/>
            <w:vAlign w:val="center"/>
          </w:tcPr>
          <w:p>
            <w:pPr>
              <w:spacing w:line="360" w:lineRule="auto"/>
              <w:jc w:val="center"/>
              <w:rPr>
                <w:rFonts w:hint="eastAsia" w:ascii="宋体" w:hAnsi="宋体" w:cs="宋体"/>
                <w:color w:val="000000"/>
                <w:kern w:val="0"/>
                <w:sz w:val="24"/>
                <w:lang w:bidi="ar"/>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门磁 1 个</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个</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10*3.9*2.9cm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静态电流：</w:t>
            </w:r>
            <w:r>
              <w:rPr>
                <w:rStyle w:val="15"/>
                <w:rFonts w:hint="eastAsia" w:ascii="宋体" w:hAnsi="宋体" w:eastAsia="宋体" w:cs="宋体"/>
                <w:color w:val="000000"/>
                <w:sz w:val="24"/>
                <w:szCs w:val="24"/>
                <w:lang w:bidi="ar"/>
              </w:rPr>
              <w:t>≤20VA</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烟感 1 个</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个</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尺寸：106 mm×50mm×50mm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气感 1 个</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个</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探测距离：15M,</w:t>
            </w:r>
            <w:r>
              <w:rPr>
                <w:rStyle w:val="16"/>
                <w:rFonts w:hint="default"/>
                <w:color w:val="000000"/>
                <w:sz w:val="24"/>
                <w:szCs w:val="24"/>
                <w:lang w:bidi="ar"/>
              </w:rPr>
              <w:t>静态电流：</w:t>
            </w:r>
            <w:r>
              <w:rPr>
                <w:rFonts w:hint="eastAsia" w:ascii="宋体" w:hAnsi="宋体" w:cs="宋体"/>
                <w:color w:val="000000"/>
                <w:kern w:val="0"/>
                <w:sz w:val="24"/>
                <w:lang w:bidi="ar"/>
              </w:rPr>
              <w:t>80uA</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智能拐杖</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个</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高度71-90cm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重：395g</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5"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心脑血管健康评估（虚拟家庭医生）、睡眠改善方案（光疗系统）、智能机器人、窗磁 、红外线幕帘、</w:t>
            </w:r>
          </w:p>
          <w:p>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智能监护系统/环境监测系统/人员定位系统、认知评估与训练系统等</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套/个</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sz w:val="24"/>
              </w:rPr>
              <w:t>若干</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按实际需求及个性化定制</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2" w:hRule="atLeast"/>
        </w:trPr>
        <w:tc>
          <w:tcPr>
            <w:tcW w:w="851" w:type="dxa"/>
            <w:vMerge w:val="restart"/>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1-5</w:t>
            </w:r>
          </w:p>
        </w:tc>
        <w:tc>
          <w:tcPr>
            <w:tcW w:w="1108" w:type="dxa"/>
            <w:vMerge w:val="restart"/>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kern w:val="0"/>
                <w:sz w:val="24"/>
                <w:lang w:bidi="ar"/>
              </w:rPr>
              <w:t>模拟体验</w:t>
            </w: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电动移位机(移动式吊臂)</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尺寸：1200*620*1130mm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升降范围：750-1750mm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5"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电动移位机(电动提升转移车两电机)</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尺寸：1200*620*1130mm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升降范围：750-1750mm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园艺架子</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个</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尺寸：95*95*25cm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体验桌</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张</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尺寸：100*45*90mm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5"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模拟体验路径规划（包含：体验路径标示牌 1 组）</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套</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外框尺寸：32.7*45cm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9"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展示架 2 个</w:t>
            </w:r>
          </w:p>
        </w:tc>
        <w:tc>
          <w:tcPr>
            <w:tcW w:w="651"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个</w:t>
            </w:r>
          </w:p>
        </w:tc>
        <w:tc>
          <w:tcPr>
            <w:tcW w:w="727"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2</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尺寸：50*160*25cm</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47"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半身麻痹模拟体验装置、高龄者模拟体验装置、辅助沟通器、辅助餐食机械臂、LED 渐变老化教学灯箱、专业摆位枕、翻身移位操作组、无障碍衣服、海报、模特儿、早老干预系统、园艺疗法桌等</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套/支/台/</w:t>
            </w:r>
            <w:r>
              <w:rPr>
                <w:rFonts w:hint="eastAsia" w:ascii="宋体" w:hAnsi="宋体" w:cs="宋体"/>
                <w:color w:val="000000"/>
                <w:sz w:val="24"/>
              </w:rPr>
              <w:t>组/</w:t>
            </w:r>
            <w:r>
              <w:rPr>
                <w:rFonts w:hint="eastAsia" w:ascii="宋体" w:hAnsi="宋体" w:cs="宋体"/>
                <w:color w:val="000000"/>
                <w:kern w:val="0"/>
                <w:sz w:val="24"/>
                <w:lang w:bidi="ar"/>
              </w:rPr>
              <w:t>张/</w:t>
            </w:r>
            <w:r>
              <w:rPr>
                <w:rFonts w:hint="eastAsia" w:ascii="宋体" w:hAnsi="宋体" w:cs="宋体"/>
                <w:color w:val="000000"/>
                <w:sz w:val="24"/>
              </w:rPr>
              <w:t>个</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sz w:val="24"/>
              </w:rPr>
              <w:t>若干</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按实际需求及个性化定制</w:t>
            </w:r>
          </w:p>
        </w:tc>
        <w:tc>
          <w:tcPr>
            <w:tcW w:w="963"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6" w:hRule="atLeast"/>
        </w:trPr>
        <w:tc>
          <w:tcPr>
            <w:tcW w:w="8444" w:type="dxa"/>
            <w:gridSpan w:val="7"/>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b/>
                <w:bCs/>
                <w:color w:val="000000"/>
                <w:sz w:val="24"/>
              </w:rPr>
              <w:t>（2）健康服务与管理专业建设管理系统设备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restart"/>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2-1</w:t>
            </w:r>
          </w:p>
        </w:tc>
        <w:tc>
          <w:tcPr>
            <w:tcW w:w="1108" w:type="dxa"/>
            <w:vMerge w:val="restart"/>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kern w:val="0"/>
                <w:sz w:val="24"/>
                <w:lang w:bidi="ar"/>
              </w:rPr>
              <w:t>健康评估系统</w:t>
            </w: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Style w:val="17"/>
                <w:rFonts w:hint="default"/>
                <w:sz w:val="24"/>
                <w:szCs w:val="24"/>
                <w:lang w:bidi="ar"/>
              </w:rPr>
              <w:t>台式血压计</w:t>
            </w:r>
          </w:p>
        </w:tc>
        <w:tc>
          <w:tcPr>
            <w:tcW w:w="651"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台</w:t>
            </w:r>
          </w:p>
        </w:tc>
        <w:tc>
          <w:tcPr>
            <w:tcW w:w="727"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充气式，血压范围：0-300mmHg</w:t>
            </w:r>
          </w:p>
        </w:tc>
        <w:tc>
          <w:tcPr>
            <w:tcW w:w="963"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血糖机 </w:t>
            </w:r>
          </w:p>
        </w:tc>
        <w:tc>
          <w:tcPr>
            <w:tcW w:w="651"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台</w:t>
            </w:r>
          </w:p>
        </w:tc>
        <w:tc>
          <w:tcPr>
            <w:tcW w:w="727"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测试范围：1.1-33.3mmol/L</w:t>
            </w:r>
          </w:p>
        </w:tc>
        <w:tc>
          <w:tcPr>
            <w:tcW w:w="963"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超声骨密度检测仪</w:t>
            </w:r>
          </w:p>
        </w:tc>
        <w:tc>
          <w:tcPr>
            <w:tcW w:w="651"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台</w:t>
            </w:r>
          </w:p>
        </w:tc>
        <w:tc>
          <w:tcPr>
            <w:tcW w:w="727"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尺寸：330*360*645mm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电源：3.15A  125W</w:t>
            </w:r>
          </w:p>
        </w:tc>
        <w:tc>
          <w:tcPr>
            <w:tcW w:w="963"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肺功能测试仪</w:t>
            </w:r>
          </w:p>
        </w:tc>
        <w:tc>
          <w:tcPr>
            <w:tcW w:w="651"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台</w:t>
            </w:r>
          </w:p>
        </w:tc>
        <w:tc>
          <w:tcPr>
            <w:tcW w:w="727"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尺寸：128*63*47mm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测量范围：0-10L</w:t>
            </w:r>
          </w:p>
        </w:tc>
        <w:tc>
          <w:tcPr>
            <w:tcW w:w="963"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身高体重测试仪</w:t>
            </w:r>
          </w:p>
        </w:tc>
        <w:tc>
          <w:tcPr>
            <w:tcW w:w="651"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台</w:t>
            </w:r>
          </w:p>
        </w:tc>
        <w:tc>
          <w:tcPr>
            <w:tcW w:w="727"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测高范围：80-200cm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称重范围：8-500kg</w:t>
            </w:r>
          </w:p>
        </w:tc>
        <w:tc>
          <w:tcPr>
            <w:tcW w:w="963" w:type="dxa"/>
            <w:noWrap w:val="0"/>
            <w:vAlign w:val="center"/>
          </w:tcPr>
          <w:p>
            <w:pPr>
              <w:spacing w:line="360" w:lineRule="auto"/>
              <w:jc w:val="center"/>
              <w:rPr>
                <w:rFonts w:hint="eastAsia" w:ascii="宋体" w:hAnsi="宋体" w:cs="宋体"/>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肺活量测试仪</w:t>
            </w:r>
          </w:p>
        </w:tc>
        <w:tc>
          <w:tcPr>
            <w:tcW w:w="651"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台</w:t>
            </w:r>
          </w:p>
        </w:tc>
        <w:tc>
          <w:tcPr>
            <w:tcW w:w="727"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量程：10000ml</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分度值：1ml</w:t>
            </w:r>
          </w:p>
        </w:tc>
        <w:tc>
          <w:tcPr>
            <w:tcW w:w="963" w:type="dxa"/>
            <w:noWrap w:val="0"/>
            <w:vAlign w:val="center"/>
          </w:tcPr>
          <w:p>
            <w:pPr>
              <w:spacing w:line="360" w:lineRule="auto"/>
              <w:jc w:val="center"/>
              <w:rPr>
                <w:rFonts w:hint="eastAsia" w:ascii="宋体" w:hAnsi="宋体" w:cs="宋体"/>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握力测试仪</w:t>
            </w:r>
          </w:p>
        </w:tc>
        <w:tc>
          <w:tcPr>
            <w:tcW w:w="651"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台</w:t>
            </w:r>
          </w:p>
        </w:tc>
        <w:tc>
          <w:tcPr>
            <w:tcW w:w="727"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尺寸：195*125mm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拉力值：180KG</w:t>
            </w:r>
          </w:p>
        </w:tc>
        <w:tc>
          <w:tcPr>
            <w:tcW w:w="963" w:type="dxa"/>
            <w:noWrap w:val="0"/>
            <w:vAlign w:val="center"/>
          </w:tcPr>
          <w:p>
            <w:pPr>
              <w:spacing w:line="360" w:lineRule="auto"/>
              <w:jc w:val="center"/>
              <w:rPr>
                <w:rFonts w:hint="eastAsia" w:ascii="宋体" w:hAnsi="宋体" w:cs="宋体"/>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坐位体前屈测试仪</w:t>
            </w:r>
          </w:p>
        </w:tc>
        <w:tc>
          <w:tcPr>
            <w:tcW w:w="651"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台</w:t>
            </w:r>
          </w:p>
        </w:tc>
        <w:tc>
          <w:tcPr>
            <w:tcW w:w="727"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尺寸：60*39*24*20cm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刻度范围：20-40cm</w:t>
            </w:r>
          </w:p>
        </w:tc>
        <w:tc>
          <w:tcPr>
            <w:tcW w:w="963" w:type="dxa"/>
            <w:noWrap w:val="0"/>
            <w:vAlign w:val="center"/>
          </w:tcPr>
          <w:p>
            <w:pPr>
              <w:spacing w:line="360" w:lineRule="auto"/>
              <w:jc w:val="center"/>
              <w:rPr>
                <w:rFonts w:hint="eastAsia" w:ascii="宋体" w:hAnsi="宋体" w:cs="宋体"/>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 xml:space="preserve">闭眼单脚站立测试仪 </w:t>
            </w:r>
          </w:p>
        </w:tc>
        <w:tc>
          <w:tcPr>
            <w:tcW w:w="651"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台</w:t>
            </w:r>
          </w:p>
        </w:tc>
        <w:tc>
          <w:tcPr>
            <w:tcW w:w="727"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测量范围：0-999cm</w:t>
            </w:r>
          </w:p>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分度值：0.1cm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电源：220v</w:t>
            </w:r>
          </w:p>
        </w:tc>
        <w:tc>
          <w:tcPr>
            <w:tcW w:w="963" w:type="dxa"/>
            <w:noWrap w:val="0"/>
            <w:vAlign w:val="center"/>
          </w:tcPr>
          <w:p>
            <w:pPr>
              <w:spacing w:line="360" w:lineRule="auto"/>
              <w:jc w:val="center"/>
              <w:rPr>
                <w:rFonts w:hint="eastAsia" w:ascii="宋体" w:hAnsi="宋体" w:cs="宋体"/>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反应时测试仪</w:t>
            </w:r>
          </w:p>
        </w:tc>
        <w:tc>
          <w:tcPr>
            <w:tcW w:w="651"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台</w:t>
            </w:r>
          </w:p>
        </w:tc>
        <w:tc>
          <w:tcPr>
            <w:tcW w:w="727"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尺寸：52*35*11cm</w:t>
            </w:r>
          </w:p>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测试范围：0-9.999秒</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电源：220V，50HZ</w:t>
            </w:r>
          </w:p>
        </w:tc>
        <w:tc>
          <w:tcPr>
            <w:tcW w:w="963" w:type="dxa"/>
            <w:noWrap w:val="0"/>
            <w:vAlign w:val="center"/>
          </w:tcPr>
          <w:p>
            <w:pPr>
              <w:spacing w:line="360" w:lineRule="auto"/>
              <w:jc w:val="center"/>
              <w:rPr>
                <w:rFonts w:hint="eastAsia" w:ascii="宋体" w:hAnsi="宋体" w:cs="宋体"/>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人体成分分析仪</w:t>
            </w:r>
          </w:p>
        </w:tc>
        <w:tc>
          <w:tcPr>
            <w:tcW w:w="651"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台</w:t>
            </w:r>
          </w:p>
        </w:tc>
        <w:tc>
          <w:tcPr>
            <w:tcW w:w="727" w:type="dxa"/>
            <w:noWrap w:val="0"/>
            <w:vAlign w:val="center"/>
          </w:tcPr>
          <w:p>
            <w:pPr>
              <w:spacing w:line="360" w:lineRule="auto"/>
              <w:ind w:firstLine="240" w:firstLineChars="100"/>
              <w:rPr>
                <w:rFonts w:hint="eastAsia" w:ascii="宋体" w:hAnsi="宋体" w:cs="宋体"/>
                <w:color w:val="000000"/>
                <w:sz w:val="24"/>
              </w:rPr>
            </w:pPr>
            <w:r>
              <w:rPr>
                <w:rFonts w:hint="eastAsia" w:ascii="宋体" w:hAnsi="宋体" w:cs="宋体"/>
                <w:color w:val="000000"/>
                <w:sz w:val="24"/>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尺寸：356*796*995mm</w:t>
            </w:r>
          </w:p>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体重范围：10-250hg</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身高范围：95-220cm</w:t>
            </w:r>
          </w:p>
        </w:tc>
        <w:tc>
          <w:tcPr>
            <w:tcW w:w="963"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41"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健康管理系统、体成分检测软件、体质监测软件、附件（数据采集、身份识别、电脑打印机）、情绪与行为干预系统、视听音乐统合训练系统、</w:t>
            </w:r>
          </w:p>
          <w:p>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健康检测系统(随访包)、生命体征床垫检测系统等</w:t>
            </w:r>
          </w:p>
        </w:tc>
        <w:tc>
          <w:tcPr>
            <w:tcW w:w="651" w:type="dxa"/>
            <w:noWrap w:val="0"/>
            <w:vAlign w:val="center"/>
          </w:tcPr>
          <w:p>
            <w:pPr>
              <w:spacing w:line="360" w:lineRule="auto"/>
              <w:rPr>
                <w:rFonts w:hint="eastAsia" w:ascii="宋体" w:hAnsi="宋体" w:cs="宋体"/>
                <w:color w:val="000000"/>
                <w:sz w:val="24"/>
              </w:rPr>
            </w:pPr>
            <w:r>
              <w:rPr>
                <w:rFonts w:hint="eastAsia" w:ascii="宋体" w:hAnsi="宋体" w:cs="宋体"/>
                <w:color w:val="000000"/>
                <w:sz w:val="24"/>
              </w:rPr>
              <w:t>台/</w:t>
            </w:r>
            <w:r>
              <w:rPr>
                <w:rFonts w:hint="eastAsia" w:ascii="宋体" w:hAnsi="宋体" w:cs="宋体"/>
                <w:color w:val="000000"/>
                <w:kern w:val="0"/>
                <w:sz w:val="24"/>
                <w:lang w:bidi="ar"/>
              </w:rPr>
              <w:t>套</w:t>
            </w:r>
          </w:p>
        </w:tc>
        <w:tc>
          <w:tcPr>
            <w:tcW w:w="727"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若干</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按实际需求及个性化定制</w:t>
            </w:r>
          </w:p>
        </w:tc>
        <w:tc>
          <w:tcPr>
            <w:tcW w:w="963" w:type="dxa"/>
            <w:noWrap w:val="0"/>
            <w:vAlign w:val="center"/>
          </w:tcPr>
          <w:p>
            <w:pPr>
              <w:spacing w:line="360" w:lineRule="auto"/>
              <w:jc w:val="center"/>
              <w:rPr>
                <w:rFonts w:hint="eastAsia" w:ascii="宋体" w:hAnsi="宋体" w:cs="宋体"/>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restart"/>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2-2</w:t>
            </w:r>
          </w:p>
        </w:tc>
        <w:tc>
          <w:tcPr>
            <w:tcW w:w="1108" w:type="dxa"/>
            <w:vMerge w:val="restart"/>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kern w:val="0"/>
                <w:sz w:val="24"/>
                <w:lang w:bidi="ar"/>
              </w:rPr>
              <w:t>模拟体验</w:t>
            </w: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电动爬楼机（配轮椅型）</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尺寸：65*56*180cm</w:t>
            </w:r>
          </w:p>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载重：140kg/180kg</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功率：250W/500W</w:t>
            </w:r>
          </w:p>
        </w:tc>
        <w:tc>
          <w:tcPr>
            <w:tcW w:w="963"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液晶触屏一体机</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65英寸：1485*888*88mm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分辨率：3840*2160v</w:t>
            </w:r>
          </w:p>
        </w:tc>
        <w:tc>
          <w:tcPr>
            <w:tcW w:w="963"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沐浴推车</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尺寸：650*450*800mm</w:t>
            </w:r>
          </w:p>
        </w:tc>
        <w:tc>
          <w:tcPr>
            <w:tcW w:w="963" w:type="dxa"/>
            <w:noWrap w:val="0"/>
            <w:vAlign w:val="center"/>
          </w:tcPr>
          <w:p>
            <w:pPr>
              <w:spacing w:line="360" w:lineRule="auto"/>
              <w:jc w:val="center"/>
              <w:rPr>
                <w:rFonts w:hint="eastAsia" w:ascii="宋体" w:hAnsi="宋体" w:cs="宋体"/>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电动直立床</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尺寸：1900*600*620mm</w:t>
            </w:r>
          </w:p>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输入功率：90VA</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电压：220V  50HZ</w:t>
            </w:r>
          </w:p>
        </w:tc>
        <w:tc>
          <w:tcPr>
            <w:tcW w:w="963" w:type="dxa"/>
            <w:noWrap w:val="0"/>
            <w:vAlign w:val="center"/>
          </w:tcPr>
          <w:p>
            <w:pPr>
              <w:spacing w:line="360" w:lineRule="auto"/>
              <w:jc w:val="center"/>
              <w:rPr>
                <w:rFonts w:hint="eastAsia" w:ascii="宋体" w:hAnsi="宋体" w:cs="宋体"/>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痉挛肌治疗仪</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功率：60V</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工作模式：电脉冲按摩</w:t>
            </w:r>
          </w:p>
        </w:tc>
        <w:tc>
          <w:tcPr>
            <w:tcW w:w="963" w:type="dxa"/>
            <w:noWrap w:val="0"/>
            <w:vAlign w:val="center"/>
          </w:tcPr>
          <w:p>
            <w:pPr>
              <w:spacing w:line="360" w:lineRule="auto"/>
              <w:jc w:val="center"/>
              <w:rPr>
                <w:rFonts w:hint="eastAsia" w:ascii="宋体" w:hAnsi="宋体" w:cs="宋体"/>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60"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sz w:val="24"/>
              </w:rPr>
            </w:pPr>
          </w:p>
        </w:tc>
        <w:tc>
          <w:tcPr>
            <w:tcW w:w="1426" w:type="dxa"/>
            <w:noWrap w:val="0"/>
            <w:vAlign w:val="center"/>
          </w:tcPr>
          <w:p>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全功能老年护理人、各期褥疮护理模型、高级压疮（褥疮）护理模型、翻身移位操作组、半身麻痹模拟体验装置、高龄者模拟体验装置、360 度旋转扶手、保健呼吸椅等</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个组套</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sz w:val="24"/>
              </w:rPr>
              <w:t>若干</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按实际需求及个性化定制</w:t>
            </w:r>
          </w:p>
        </w:tc>
        <w:tc>
          <w:tcPr>
            <w:tcW w:w="963"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restart"/>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2-3</w:t>
            </w:r>
          </w:p>
        </w:tc>
        <w:tc>
          <w:tcPr>
            <w:tcW w:w="1108" w:type="dxa"/>
            <w:vMerge w:val="restart"/>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kern w:val="0"/>
                <w:sz w:val="24"/>
                <w:lang w:bidi="ar"/>
              </w:rPr>
              <w:t>老年康复</w:t>
            </w: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辅助步行训练器（带刹带座）</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尺寸：331*110*122cm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矫正坡度：15度</w:t>
            </w:r>
          </w:p>
        </w:tc>
        <w:tc>
          <w:tcPr>
            <w:tcW w:w="963" w:type="dxa"/>
            <w:noWrap w:val="0"/>
            <w:vAlign w:val="center"/>
          </w:tcPr>
          <w:p>
            <w:pPr>
              <w:spacing w:line="360" w:lineRule="auto"/>
              <w:jc w:val="center"/>
              <w:rPr>
                <w:rFonts w:hint="eastAsia" w:ascii="宋体" w:hAnsi="宋体" w:cs="宋体"/>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平行杠（配矫正板）</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套</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尺寸：331*110*122cm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矫正坡度：15度</w:t>
            </w:r>
          </w:p>
        </w:tc>
        <w:tc>
          <w:tcPr>
            <w:tcW w:w="963" w:type="dxa"/>
            <w:noWrap w:val="0"/>
            <w:vAlign w:val="center"/>
          </w:tcPr>
          <w:p>
            <w:pPr>
              <w:spacing w:line="360" w:lineRule="auto"/>
              <w:jc w:val="center"/>
              <w:rPr>
                <w:rFonts w:hint="eastAsia" w:ascii="宋体" w:hAnsi="宋体" w:cs="宋体"/>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上肢关节康复器(肩肘两用)</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尺寸：均码  可调长度范围：35-43cm</w:t>
            </w:r>
          </w:p>
        </w:tc>
        <w:tc>
          <w:tcPr>
            <w:tcW w:w="963"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textAlignment w:val="center"/>
              <w:rPr>
                <w:rFonts w:hint="eastAsia" w:ascii="宋体" w:hAnsi="宋体" w:cs="宋体"/>
                <w:color w:val="000000"/>
                <w:sz w:val="24"/>
              </w:rPr>
            </w:pPr>
            <w:r>
              <w:rPr>
                <w:rFonts w:hint="eastAsia" w:ascii="宋体" w:hAnsi="宋体" w:cs="宋体"/>
                <w:color w:val="000000"/>
                <w:kern w:val="0"/>
                <w:sz w:val="24"/>
                <w:lang w:bidi="ar"/>
              </w:rPr>
              <w:t>肩关节回旋训练器（轮式）</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尺寸：60*100cm</w:t>
            </w:r>
          </w:p>
        </w:tc>
        <w:tc>
          <w:tcPr>
            <w:tcW w:w="963" w:type="dxa"/>
            <w:noWrap w:val="0"/>
            <w:vAlign w:val="center"/>
          </w:tcPr>
          <w:p>
            <w:pPr>
              <w:spacing w:line="360" w:lineRule="auto"/>
              <w:jc w:val="center"/>
              <w:rPr>
                <w:rFonts w:hint="eastAsia" w:ascii="宋体" w:hAnsi="宋体" w:cs="宋体"/>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滑轮吊环训练器</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滑轮尺寸：30.5*24*3.5cm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拉绳尺寸：200cm</w:t>
            </w:r>
          </w:p>
        </w:tc>
        <w:tc>
          <w:tcPr>
            <w:tcW w:w="963" w:type="dxa"/>
            <w:noWrap w:val="0"/>
            <w:vAlign w:val="center"/>
          </w:tcPr>
          <w:p>
            <w:pPr>
              <w:spacing w:line="360" w:lineRule="auto"/>
              <w:jc w:val="center"/>
              <w:rPr>
                <w:rFonts w:hint="eastAsia" w:ascii="宋体" w:hAnsi="宋体" w:cs="宋体"/>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textAlignment w:val="center"/>
              <w:rPr>
                <w:rFonts w:hint="eastAsia" w:ascii="宋体" w:hAnsi="宋体" w:cs="宋体"/>
                <w:color w:val="000000"/>
                <w:sz w:val="24"/>
              </w:rPr>
            </w:pPr>
            <w:r>
              <w:rPr>
                <w:rFonts w:hint="eastAsia" w:ascii="宋体" w:hAnsi="宋体" w:cs="宋体"/>
                <w:color w:val="000000"/>
                <w:kern w:val="0"/>
                <w:sz w:val="24"/>
                <w:lang w:bidi="ar"/>
              </w:rPr>
              <w:t>肘关节牵引训练椅（可调式）</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尺寸：102*121*1184cm</w:t>
            </w:r>
          </w:p>
        </w:tc>
        <w:tc>
          <w:tcPr>
            <w:tcW w:w="963" w:type="dxa"/>
            <w:noWrap w:val="0"/>
            <w:vAlign w:val="center"/>
          </w:tcPr>
          <w:p>
            <w:pPr>
              <w:spacing w:line="360" w:lineRule="auto"/>
              <w:jc w:val="center"/>
              <w:rPr>
                <w:rFonts w:hint="eastAsia" w:ascii="宋体" w:hAnsi="宋体" w:cs="宋体"/>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电动升降站立架</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尺寸：600-1250mm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桌架延伸：1080-1660mm</w:t>
            </w:r>
          </w:p>
        </w:tc>
        <w:tc>
          <w:tcPr>
            <w:tcW w:w="963" w:type="dxa"/>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textAlignment w:val="center"/>
              <w:rPr>
                <w:rFonts w:hint="eastAsia" w:ascii="宋体" w:hAnsi="宋体" w:cs="宋体"/>
                <w:color w:val="000000"/>
                <w:sz w:val="24"/>
              </w:rPr>
            </w:pPr>
            <w:r>
              <w:rPr>
                <w:rFonts w:hint="eastAsia" w:ascii="宋体" w:hAnsi="宋体" w:cs="宋体"/>
                <w:color w:val="000000"/>
                <w:kern w:val="0"/>
                <w:sz w:val="24"/>
                <w:lang w:bidi="ar"/>
              </w:rPr>
              <w:t>液压式踏步器（踏步训练器）</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尺寸：84*65*118cm</w:t>
            </w:r>
          </w:p>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额定负载：135kg</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力值调节：200-1500N</w:t>
            </w:r>
          </w:p>
        </w:tc>
        <w:tc>
          <w:tcPr>
            <w:tcW w:w="963" w:type="dxa"/>
            <w:noWrap w:val="0"/>
            <w:vAlign w:val="center"/>
          </w:tcPr>
          <w:p>
            <w:pPr>
              <w:spacing w:line="360" w:lineRule="auto"/>
              <w:jc w:val="center"/>
              <w:rPr>
                <w:rFonts w:hint="eastAsia" w:ascii="宋体" w:hAnsi="宋体" w:cs="宋体"/>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肋木</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textAlignment w:val="center"/>
              <w:rPr>
                <w:rFonts w:hint="eastAsia" w:ascii="宋体" w:hAnsi="宋体" w:cs="宋体"/>
                <w:color w:val="000000"/>
                <w:sz w:val="24"/>
              </w:rPr>
            </w:pPr>
            <w:r>
              <w:rPr>
                <w:rFonts w:hint="eastAsia" w:ascii="宋体" w:hAnsi="宋体" w:cs="宋体"/>
                <w:color w:val="000000"/>
                <w:kern w:val="0"/>
                <w:sz w:val="24"/>
                <w:lang w:bidi="ar"/>
              </w:rPr>
              <w:t>双肩：高2600mm 宽度：1800mm 横杆直径：38mm</w:t>
            </w:r>
          </w:p>
        </w:tc>
        <w:tc>
          <w:tcPr>
            <w:tcW w:w="963" w:type="dxa"/>
            <w:noWrap w:val="0"/>
            <w:vAlign w:val="center"/>
          </w:tcPr>
          <w:p>
            <w:pPr>
              <w:spacing w:line="360" w:lineRule="auto"/>
              <w:jc w:val="center"/>
              <w:rPr>
                <w:rFonts w:hint="eastAsia" w:ascii="宋体" w:hAnsi="宋体" w:cs="宋体"/>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红外线治疗仪</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套</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718" w:type="dxa"/>
            <w:noWrap w:val="0"/>
            <w:vAlign w:val="center"/>
          </w:tcPr>
          <w:p>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尺寸：560*337*190mm</w:t>
            </w:r>
          </w:p>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功率：250VA  频率：50HZ  功率：250VA</w:t>
            </w:r>
          </w:p>
        </w:tc>
        <w:tc>
          <w:tcPr>
            <w:tcW w:w="963" w:type="dxa"/>
            <w:noWrap w:val="0"/>
            <w:vAlign w:val="center"/>
          </w:tcPr>
          <w:p>
            <w:pPr>
              <w:spacing w:line="360" w:lineRule="auto"/>
              <w:jc w:val="center"/>
              <w:rPr>
                <w:rFonts w:hint="eastAsia" w:ascii="宋体" w:hAnsi="宋体" w:cs="宋体"/>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1" w:hRule="atLeast"/>
        </w:trPr>
        <w:tc>
          <w:tcPr>
            <w:tcW w:w="851" w:type="dxa"/>
            <w:vMerge w:val="continue"/>
            <w:noWrap w:val="0"/>
            <w:vAlign w:val="center"/>
          </w:tcPr>
          <w:p>
            <w:pPr>
              <w:spacing w:line="360" w:lineRule="auto"/>
              <w:jc w:val="center"/>
              <w:rPr>
                <w:rFonts w:hint="eastAsia" w:ascii="宋体" w:hAnsi="宋体" w:cs="宋体"/>
                <w:color w:val="000000"/>
                <w:sz w:val="24"/>
              </w:rPr>
            </w:pPr>
          </w:p>
        </w:tc>
        <w:tc>
          <w:tcPr>
            <w:tcW w:w="1108" w:type="dxa"/>
            <w:vMerge w:val="continue"/>
            <w:noWrap w:val="0"/>
            <w:vAlign w:val="center"/>
          </w:tcPr>
          <w:p>
            <w:pPr>
              <w:spacing w:line="360" w:lineRule="auto"/>
              <w:jc w:val="center"/>
              <w:rPr>
                <w:rFonts w:hint="eastAsia" w:ascii="宋体" w:hAnsi="宋体" w:cs="宋体"/>
                <w:color w:val="000000"/>
                <w:kern w:val="0"/>
                <w:sz w:val="24"/>
                <w:lang w:bidi="ar"/>
              </w:rPr>
            </w:pPr>
          </w:p>
        </w:tc>
        <w:tc>
          <w:tcPr>
            <w:tcW w:w="1426" w:type="dxa"/>
            <w:noWrap w:val="0"/>
            <w:vAlign w:val="center"/>
          </w:tcPr>
          <w:p>
            <w:pPr>
              <w:widowControl/>
              <w:spacing w:line="360" w:lineRule="auto"/>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系列沙袋（提式）、</w:t>
            </w:r>
          </w:p>
          <w:p>
            <w:pPr>
              <w:widowControl/>
              <w:spacing w:line="360" w:lineRule="auto"/>
              <w:textAlignment w:val="center"/>
              <w:rPr>
                <w:rFonts w:hint="eastAsia" w:ascii="宋体" w:hAnsi="宋体" w:cs="宋体"/>
                <w:color w:val="000000"/>
                <w:sz w:val="24"/>
              </w:rPr>
            </w:pPr>
            <w:r>
              <w:rPr>
                <w:rFonts w:hint="eastAsia" w:ascii="宋体" w:hAnsi="宋体" w:cs="宋体"/>
                <w:color w:val="000000"/>
                <w:kern w:val="0"/>
                <w:sz w:val="24"/>
                <w:lang w:bidi="ar"/>
              </w:rPr>
              <w:t>训练用阶梯（双向豪华）</w:t>
            </w:r>
          </w:p>
        </w:tc>
        <w:tc>
          <w:tcPr>
            <w:tcW w:w="651"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组/架</w:t>
            </w:r>
          </w:p>
        </w:tc>
        <w:tc>
          <w:tcPr>
            <w:tcW w:w="727"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sz w:val="24"/>
              </w:rPr>
              <w:t>若干</w:t>
            </w:r>
          </w:p>
        </w:tc>
        <w:tc>
          <w:tcPr>
            <w:tcW w:w="2718" w:type="dxa"/>
            <w:noWrap w:val="0"/>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按实际需求及个性化定制</w:t>
            </w:r>
          </w:p>
        </w:tc>
        <w:tc>
          <w:tcPr>
            <w:tcW w:w="963" w:type="dxa"/>
            <w:noWrap w:val="0"/>
            <w:vAlign w:val="center"/>
          </w:tcPr>
          <w:p>
            <w:pPr>
              <w:spacing w:line="360" w:lineRule="auto"/>
              <w:jc w:val="center"/>
              <w:rPr>
                <w:rFonts w:hint="eastAsia" w:ascii="宋体" w:hAnsi="宋体" w:cs="宋体"/>
                <w:color w:val="000000"/>
                <w:sz w:val="24"/>
              </w:rPr>
            </w:pPr>
          </w:p>
        </w:tc>
      </w:tr>
    </w:tbl>
    <w:p>
      <w:pPr>
        <w:pStyle w:val="2"/>
        <w:rPr>
          <w:rFonts w:hint="eastAsia"/>
        </w:rPr>
      </w:pPr>
    </w:p>
    <w:p>
      <w:pPr>
        <w:pStyle w:val="2"/>
        <w:rPr>
          <w:rFonts w:hint="eastAsia"/>
        </w:rPr>
      </w:pPr>
      <w:r>
        <w:rPr>
          <w:rFonts w:hint="eastAsia" w:cs="宋体"/>
          <w:color w:val="000000"/>
          <w:sz w:val="24"/>
        </w:rPr>
        <w:t>▲为核心设备。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3"/>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M2JlMjE0N2RjYjE4Mjc4Y2IzMWFjZGVkMTRkN2QifQ=="/>
  </w:docVars>
  <w:rsids>
    <w:rsidRoot w:val="48952D37"/>
    <w:rsid w:val="48952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b/>
      <w:bCs/>
      <w:kern w:val="0"/>
      <w:sz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34"/>
    <w:pPr>
      <w:spacing w:line="312" w:lineRule="auto"/>
      <w:ind w:firstLine="420"/>
    </w:pPr>
    <w:rPr>
      <w:rFonts w:ascii="宋体" w:hAnsi="宋体" w:cs="Times New Roman"/>
      <w:szCs w:val="24"/>
    </w:rPr>
  </w:style>
  <w:style w:type="character" w:customStyle="1" w:styleId="6">
    <w:name w:val="font31"/>
    <w:basedOn w:val="5"/>
    <w:qFormat/>
    <w:uiPriority w:val="0"/>
    <w:rPr>
      <w:rFonts w:hint="eastAsia" w:ascii="宋体" w:hAnsi="宋体" w:eastAsia="宋体" w:cs="宋体"/>
      <w:color w:val="000000"/>
      <w:sz w:val="20"/>
      <w:szCs w:val="20"/>
      <w:u w:val="none"/>
    </w:rPr>
  </w:style>
  <w:style w:type="character" w:customStyle="1" w:styleId="7">
    <w:name w:val="font101"/>
    <w:basedOn w:val="5"/>
    <w:qFormat/>
    <w:uiPriority w:val="0"/>
    <w:rPr>
      <w:rFonts w:ascii="Tahoma" w:hAnsi="Tahoma" w:eastAsia="Tahoma" w:cs="Tahoma"/>
      <w:color w:val="333333"/>
      <w:sz w:val="20"/>
      <w:szCs w:val="20"/>
      <w:u w:val="none"/>
    </w:rPr>
  </w:style>
  <w:style w:type="character" w:customStyle="1" w:styleId="8">
    <w:name w:val="font51"/>
    <w:basedOn w:val="5"/>
    <w:qFormat/>
    <w:uiPriority w:val="0"/>
    <w:rPr>
      <w:rFonts w:hint="eastAsia" w:ascii="宋体" w:hAnsi="宋体" w:eastAsia="宋体" w:cs="宋体"/>
      <w:color w:val="333333"/>
      <w:sz w:val="20"/>
      <w:szCs w:val="20"/>
      <w:u w:val="none"/>
    </w:rPr>
  </w:style>
  <w:style w:type="character" w:customStyle="1" w:styleId="9">
    <w:name w:val="font61"/>
    <w:basedOn w:val="5"/>
    <w:qFormat/>
    <w:uiPriority w:val="0"/>
    <w:rPr>
      <w:rFonts w:hint="default" w:ascii="Tahoma" w:hAnsi="Tahoma" w:eastAsia="Tahoma" w:cs="Tahoma"/>
      <w:color w:val="000000"/>
      <w:sz w:val="20"/>
      <w:szCs w:val="20"/>
      <w:u w:val="none"/>
    </w:rPr>
  </w:style>
  <w:style w:type="character" w:customStyle="1" w:styleId="10">
    <w:name w:val="font121"/>
    <w:basedOn w:val="5"/>
    <w:qFormat/>
    <w:uiPriority w:val="0"/>
    <w:rPr>
      <w:rFonts w:hint="default" w:ascii="Tahoma" w:hAnsi="Tahoma" w:eastAsia="Tahoma" w:cs="Tahoma"/>
      <w:color w:val="000000"/>
      <w:sz w:val="20"/>
      <w:szCs w:val="20"/>
      <w:u w:val="none"/>
    </w:rPr>
  </w:style>
  <w:style w:type="character" w:customStyle="1" w:styleId="11">
    <w:name w:val="font01"/>
    <w:basedOn w:val="5"/>
    <w:uiPriority w:val="0"/>
    <w:rPr>
      <w:rFonts w:ascii="Arial" w:hAnsi="Arial" w:cs="Arial"/>
      <w:color w:val="000000"/>
      <w:sz w:val="24"/>
      <w:szCs w:val="24"/>
      <w:u w:val="none"/>
    </w:rPr>
  </w:style>
  <w:style w:type="character" w:customStyle="1" w:styleId="12">
    <w:name w:val="font91"/>
    <w:basedOn w:val="5"/>
    <w:qFormat/>
    <w:uiPriority w:val="0"/>
    <w:rPr>
      <w:rFonts w:hint="eastAsia" w:ascii="宋体" w:hAnsi="宋体" w:eastAsia="宋体" w:cs="宋体"/>
      <w:color w:val="666666"/>
      <w:sz w:val="20"/>
      <w:szCs w:val="20"/>
      <w:u w:val="none"/>
    </w:rPr>
  </w:style>
  <w:style w:type="character" w:customStyle="1" w:styleId="13">
    <w:name w:val="font81"/>
    <w:basedOn w:val="5"/>
    <w:qFormat/>
    <w:uiPriority w:val="0"/>
    <w:rPr>
      <w:rFonts w:hint="default" w:ascii="Tahoma" w:hAnsi="Tahoma" w:eastAsia="Tahoma" w:cs="Tahoma"/>
      <w:color w:val="666666"/>
      <w:sz w:val="20"/>
      <w:szCs w:val="20"/>
      <w:u w:val="none"/>
    </w:rPr>
  </w:style>
  <w:style w:type="character" w:customStyle="1" w:styleId="14">
    <w:name w:val="font112"/>
    <w:basedOn w:val="5"/>
    <w:qFormat/>
    <w:uiPriority w:val="0"/>
    <w:rPr>
      <w:rFonts w:hint="default" w:ascii="Tahoma" w:hAnsi="Tahoma" w:eastAsia="Tahoma" w:cs="Tahoma"/>
      <w:color w:val="333333"/>
      <w:sz w:val="18"/>
      <w:szCs w:val="18"/>
      <w:u w:val="none"/>
    </w:rPr>
  </w:style>
  <w:style w:type="character" w:customStyle="1" w:styleId="15">
    <w:name w:val="font41"/>
    <w:basedOn w:val="5"/>
    <w:qFormat/>
    <w:uiPriority w:val="0"/>
    <w:rPr>
      <w:rFonts w:hint="default" w:ascii="Tahoma" w:hAnsi="Tahoma" w:eastAsia="Tahoma" w:cs="Tahoma"/>
      <w:color w:val="666666"/>
      <w:sz w:val="18"/>
      <w:szCs w:val="18"/>
      <w:u w:val="none"/>
    </w:rPr>
  </w:style>
  <w:style w:type="character" w:customStyle="1" w:styleId="16">
    <w:name w:val="font71"/>
    <w:basedOn w:val="5"/>
    <w:qFormat/>
    <w:uiPriority w:val="0"/>
    <w:rPr>
      <w:rFonts w:hint="eastAsia" w:ascii="宋体" w:hAnsi="宋体" w:eastAsia="宋体" w:cs="宋体"/>
      <w:color w:val="333333"/>
      <w:sz w:val="18"/>
      <w:szCs w:val="18"/>
      <w:u w:val="none"/>
    </w:rPr>
  </w:style>
  <w:style w:type="character" w:customStyle="1" w:styleId="17">
    <w:name w:val="font1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2023-03-22T07:31:00Z</dcterms:created>
  <dc:creator>与事无争</dc:creator>
  <cp:lastModifiedBy>与事无争</cp:lastModifiedBy>
  <dcterms:modified xsi:type="dcterms:W3CDTF">2023-03-22T07:32:29Z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007246B0E995496CB1E2666FB286EB14</vt:lpwstr>
  </property>
</Properties>
</file>