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第三章 采购</w:t>
      </w:r>
      <w:r>
        <w:rPr>
          <w:b/>
          <w:sz w:val="32"/>
          <w:szCs w:val="32"/>
        </w:rPr>
        <w:t>需求</w:t>
      </w:r>
    </w:p>
    <w:p>
      <w:pPr>
        <w:ind w:firstLine="420" w:firstLineChars="200"/>
        <w:rPr>
          <w:rFonts w:hint="eastAsia" w:ascii="宋体" w:hAnsi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一、项目背景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  <w:lang w:eastAsia="zh-CN"/>
        </w:rPr>
        <w:t>为深入贯彻《海南省人民政府办公厅关于印发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&lt;海南省人口数据起底式大清查专项工作方案&gt;的通知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》（琼府办函</w:t>
      </w:r>
      <w:r>
        <w:rPr>
          <w:rFonts w:hint="eastAsia" w:ascii="宋体" w:hAnsi="宋体" w:eastAsia="宋体" w:cs="宋体"/>
          <w:sz w:val="24"/>
          <w:szCs w:val="28"/>
        </w:rPr>
        <w:t>〔2022〕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81号）、《海南省自然资源和规划厅、海南省公安厅、海南省财政厅、</w:t>
      </w:r>
      <w:r>
        <w:rPr>
          <w:rFonts w:hint="eastAsia" w:ascii="宋体" w:hAnsi="宋体" w:eastAsia="宋体" w:cs="宋体"/>
          <w:sz w:val="24"/>
          <w:szCs w:val="28"/>
        </w:rPr>
        <w:t>海南省住房和城乡建设厅〈关于印发海南省人口数据起底式大清查房屋调查工作实施方案〉的通知》（琼自然资函〔2022〕1214号）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要求，</w:t>
      </w:r>
      <w:r>
        <w:rPr>
          <w:rFonts w:hint="eastAsia" w:ascii="宋体" w:hAnsi="宋体" w:eastAsia="宋体" w:cs="宋体"/>
          <w:sz w:val="24"/>
          <w:szCs w:val="28"/>
        </w:rPr>
        <w:t>进一步摸清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全市</w:t>
      </w:r>
      <w:r>
        <w:rPr>
          <w:rFonts w:hint="eastAsia" w:ascii="宋体" w:hAnsi="宋体" w:eastAsia="宋体" w:cs="宋体"/>
          <w:sz w:val="24"/>
          <w:szCs w:val="28"/>
        </w:rPr>
        <w:t>房屋基础数据底数，掌握区域内全员人口居住地分布情况，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4"/>
          <w:szCs w:val="28"/>
        </w:rPr>
        <w:t>落实“外防输入、内防反弹”疫情防控策略提供支持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项目名称：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三亚市人口数据起底式大清查房屋调查工作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项目地点：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海南省三亚市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  <w:lang w:eastAsia="zh-CN"/>
        </w:rPr>
        <w:t>总预算金额</w:t>
      </w:r>
      <w:r>
        <w:rPr>
          <w:rFonts w:hint="eastAsia" w:ascii="宋体" w:hAnsi="宋体" w:eastAsia="宋体" w:cs="宋体"/>
          <w:sz w:val="24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8"/>
        </w:rPr>
        <w:t>¥8875626.98元（其中</w:t>
      </w:r>
      <w:r>
        <w:rPr>
          <w:rFonts w:hint="eastAsia" w:ascii="宋体" w:hAnsi="宋体" w:eastAsia="宋体" w:cs="宋体"/>
          <w:sz w:val="24"/>
          <w:szCs w:val="28"/>
          <w:vertAlign w:val="baseline"/>
        </w:rPr>
        <w:t>A包</w:t>
      </w:r>
      <w:r>
        <w:rPr>
          <w:rFonts w:hint="eastAsia" w:ascii="宋体" w:hAnsi="宋体" w:eastAsia="宋体" w:cs="宋体"/>
          <w:sz w:val="24"/>
          <w:szCs w:val="28"/>
          <w:vertAlign w:val="baseline"/>
          <w:lang w:eastAsia="zh-CN"/>
        </w:rPr>
        <w:t>（吉阳区）</w:t>
      </w:r>
      <w:r>
        <w:rPr>
          <w:rFonts w:hint="eastAsia" w:ascii="宋体" w:hAnsi="宋体" w:eastAsia="宋体" w:cs="宋体"/>
          <w:color w:val="000000"/>
          <w:sz w:val="24"/>
          <w:szCs w:val="28"/>
        </w:rPr>
        <w:t>：3251847.24元；B包</w:t>
      </w:r>
      <w:r>
        <w:rPr>
          <w:rFonts w:hint="eastAsia" w:ascii="宋体" w:hAnsi="宋体" w:eastAsia="宋体" w:cs="宋体"/>
          <w:color w:val="000000"/>
          <w:sz w:val="24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8"/>
          <w:lang w:val="en-US" w:eastAsia="zh-CN"/>
        </w:rPr>
        <w:t>天涯、育才区</w:t>
      </w:r>
      <w:r>
        <w:rPr>
          <w:rFonts w:hint="eastAsia" w:ascii="宋体" w:hAnsi="宋体" w:eastAsia="宋体" w:cs="宋体"/>
          <w:color w:val="000000"/>
          <w:sz w:val="24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8"/>
        </w:rPr>
        <w:t>：2879087.52元；C包</w:t>
      </w:r>
      <w:r>
        <w:rPr>
          <w:rFonts w:hint="eastAsia" w:ascii="宋体" w:hAnsi="宋体" w:eastAsia="宋体" w:cs="宋体"/>
          <w:color w:val="000000"/>
          <w:sz w:val="24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8"/>
          <w:lang w:val="en-US" w:eastAsia="zh-CN"/>
        </w:rPr>
        <w:t>海棠、崖州区</w:t>
      </w:r>
      <w:r>
        <w:rPr>
          <w:rFonts w:hint="eastAsia" w:ascii="宋体" w:hAnsi="宋体" w:eastAsia="宋体" w:cs="宋体"/>
          <w:color w:val="000000"/>
          <w:sz w:val="24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8"/>
        </w:rPr>
        <w:t>：2049366.60元；D包</w:t>
      </w:r>
      <w:r>
        <w:rPr>
          <w:rFonts w:hint="eastAsia" w:ascii="宋体" w:hAnsi="宋体" w:eastAsia="宋体" w:cs="宋体"/>
          <w:color w:val="000000"/>
          <w:sz w:val="24"/>
          <w:szCs w:val="28"/>
          <w:lang w:eastAsia="zh-CN"/>
        </w:rPr>
        <w:t>（监理单位）</w:t>
      </w:r>
      <w:r>
        <w:rPr>
          <w:rFonts w:hint="eastAsia" w:ascii="宋体" w:hAnsi="宋体" w:eastAsia="宋体" w:cs="宋体"/>
          <w:color w:val="000000"/>
          <w:sz w:val="24"/>
          <w:szCs w:val="28"/>
        </w:rPr>
        <w:t>：695325.62元）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服务范围：</w:t>
      </w:r>
    </w:p>
    <w:tbl>
      <w:tblPr>
        <w:tblStyle w:val="7"/>
        <w:tblW w:w="8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833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标包名称</w:t>
            </w:r>
          </w:p>
        </w:tc>
        <w:tc>
          <w:tcPr>
            <w:tcW w:w="583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服务范围</w:t>
            </w:r>
          </w:p>
        </w:tc>
        <w:tc>
          <w:tcPr>
            <w:tcW w:w="161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预算金额（元）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A包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（吉阳区）</w:t>
            </w:r>
          </w:p>
        </w:tc>
        <w:tc>
          <w:tcPr>
            <w:tcW w:w="583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负责吉阳区辖区范围内人口数据起底式大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查房屋调查工作、制定工作方案和成果汇总工作</w:t>
            </w:r>
          </w:p>
        </w:tc>
        <w:tc>
          <w:tcPr>
            <w:tcW w:w="161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3251847.24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B包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天涯、育才区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3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负责天涯区（含育才）辖区范围内人口数据起底式大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查房屋调查工作、制定工作方案和成果汇总工作</w:t>
            </w:r>
          </w:p>
        </w:tc>
        <w:tc>
          <w:tcPr>
            <w:tcW w:w="161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2879087.52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海棠、崖州区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3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负责海棠区、崖州区辖区范围内人口数据起底式大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查房屋调查工作、制定工作方案和成果汇总工作</w:t>
            </w:r>
          </w:p>
        </w:tc>
        <w:tc>
          <w:tcPr>
            <w:tcW w:w="161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2049366.60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D包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（监理单位）</w:t>
            </w:r>
          </w:p>
        </w:tc>
        <w:tc>
          <w:tcPr>
            <w:tcW w:w="583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负责全市人口数据起底式大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查房屋调查项目监理工作及成果质量监督检验工作</w:t>
            </w:r>
          </w:p>
        </w:tc>
        <w:tc>
          <w:tcPr>
            <w:tcW w:w="161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695325.62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工作内容</w:t>
      </w: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及最高单价限价</w:t>
      </w:r>
    </w:p>
    <w:tbl>
      <w:tblPr>
        <w:tblStyle w:val="6"/>
        <w:tblpPr w:leftFromText="180" w:rightFromText="180" w:vertAnchor="text" w:horzAnchor="page" w:tblpXSpec="center" w:tblpY="559"/>
        <w:tblOverlap w:val="never"/>
        <w:tblW w:w="98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680"/>
        <w:gridCol w:w="900"/>
        <w:gridCol w:w="3863"/>
        <w:gridCol w:w="814"/>
        <w:gridCol w:w="758"/>
        <w:gridCol w:w="900"/>
        <w:gridCol w:w="1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99" w:type="dxa"/>
            <w:gridSpan w:val="8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  <w:t>A包</w:t>
            </w:r>
            <w:r>
              <w:rPr>
                <w:rFonts w:hint="eastAsia" w:ascii="宋体" w:hAnsi="宋体" w:eastAsia="宋体" w:cs="宋体"/>
                <w:sz w:val="24"/>
                <w:szCs w:val="28"/>
                <w:vertAlign w:val="baseline"/>
                <w:lang w:eastAsia="zh-CN"/>
              </w:rPr>
              <w:t>（吉阳区）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38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8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最高单价限价（元）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小计（元）以每幢20套计算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3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全面实施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采集楼幢空间矢量数据</w:t>
            </w:r>
          </w:p>
        </w:tc>
        <w:tc>
          <w:tcPr>
            <w:tcW w:w="38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前往未登记房屋所在地，通过海南省房屋调查</w:t>
            </w:r>
            <w:r>
              <w:rPr>
                <w:rStyle w:val="12"/>
                <w:lang w:val="en-US" w:eastAsia="zh-CN" w:bidi="ar"/>
              </w:rPr>
              <w:t>APP</w:t>
            </w:r>
            <w:r>
              <w:rPr>
                <w:rStyle w:val="11"/>
                <w:lang w:val="en-US" w:eastAsia="zh-CN" w:bidi="ar"/>
              </w:rPr>
              <w:t>采集小区、楼幢的空间位置信息，录入调查数据库</w:t>
            </w:r>
            <w:r>
              <w:rPr>
                <w:rStyle w:val="12"/>
                <w:lang w:val="en-US" w:eastAsia="zh-CN" w:bidi="ar"/>
              </w:rPr>
              <w:t>,</w:t>
            </w:r>
            <w:r>
              <w:rPr>
                <w:rStyle w:val="11"/>
                <w:lang w:val="en-US" w:eastAsia="zh-CN" w:bidi="ar"/>
              </w:rPr>
              <w:t>生成所调查楼幢全省唯一编号。</w:t>
            </w:r>
          </w:p>
        </w:tc>
        <w:tc>
          <w:tcPr>
            <w:tcW w:w="8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元</w:t>
            </w:r>
            <w:r>
              <w:rPr>
                <w:rStyle w:val="12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幢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14019</w:t>
            </w:r>
          </w:p>
        </w:tc>
        <w:tc>
          <w:tcPr>
            <w:tcW w:w="16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112152.00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3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制作、粘贴楼幢海报</w:t>
            </w:r>
          </w:p>
        </w:tc>
        <w:tc>
          <w:tcPr>
            <w:tcW w:w="38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根据该楼幢全省唯一编号，所在社区、所在网格、负责调查技术人员等对应信息，制作该楼幢专门二维码填报海报，并粘贴在该楼幢进出口的明显位置。</w:t>
            </w:r>
          </w:p>
        </w:tc>
        <w:tc>
          <w:tcPr>
            <w:tcW w:w="8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3.16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元</w:t>
            </w:r>
            <w:r>
              <w:rPr>
                <w:rStyle w:val="12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幢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14019</w:t>
            </w:r>
          </w:p>
        </w:tc>
        <w:tc>
          <w:tcPr>
            <w:tcW w:w="16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44300.04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建立楼盘表索引</w:t>
            </w:r>
          </w:p>
        </w:tc>
        <w:tc>
          <w:tcPr>
            <w:tcW w:w="38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采集楼幢的楼层数、各层分户数等信息，建立该楼幢的楼盘表索引，形成楼幢楼盘表初步调查成果</w:t>
            </w:r>
          </w:p>
        </w:tc>
        <w:tc>
          <w:tcPr>
            <w:tcW w:w="8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元</w:t>
            </w:r>
            <w:r>
              <w:rPr>
                <w:rStyle w:val="12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幢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14019</w:t>
            </w:r>
          </w:p>
        </w:tc>
        <w:tc>
          <w:tcPr>
            <w:tcW w:w="16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168228.00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3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采集楼幢信息</w:t>
            </w:r>
          </w:p>
        </w:tc>
        <w:tc>
          <w:tcPr>
            <w:tcW w:w="38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采集房屋所在楼幢的楼号、朝向、是否有电梯、电梯情况、楼幢占地面积、高度、坐落地址、建成时间等信息，形成楼幢调查属性数据成果</w:t>
            </w:r>
          </w:p>
        </w:tc>
        <w:tc>
          <w:tcPr>
            <w:tcW w:w="8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元</w:t>
            </w:r>
            <w:r>
              <w:rPr>
                <w:rStyle w:val="12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幢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14019</w:t>
            </w:r>
          </w:p>
        </w:tc>
        <w:tc>
          <w:tcPr>
            <w:tcW w:w="16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84114.00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采集小区物业信息</w:t>
            </w:r>
          </w:p>
        </w:tc>
        <w:tc>
          <w:tcPr>
            <w:tcW w:w="38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市县调查技术队伍通过</w:t>
            </w:r>
            <w:r>
              <w:rPr>
                <w:rStyle w:val="12"/>
                <w:lang w:val="en-US" w:eastAsia="zh-CN" w:bidi="ar"/>
              </w:rPr>
              <w:t>APP</w:t>
            </w:r>
            <w:r>
              <w:rPr>
                <w:rStyle w:val="11"/>
                <w:lang w:val="en-US" w:eastAsia="zh-CN" w:bidi="ar"/>
              </w:rPr>
              <w:t>采集物业公司名称、物业联系电话等信息，形成房屋的小区物业调查属性数据成果。</w:t>
            </w:r>
          </w:p>
        </w:tc>
        <w:tc>
          <w:tcPr>
            <w:tcW w:w="8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元</w:t>
            </w:r>
            <w:r>
              <w:rPr>
                <w:rStyle w:val="12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幢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14019</w:t>
            </w:r>
          </w:p>
        </w:tc>
        <w:tc>
          <w:tcPr>
            <w:tcW w:w="16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3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采集影像数据</w:t>
            </w:r>
          </w:p>
        </w:tc>
        <w:tc>
          <w:tcPr>
            <w:tcW w:w="38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市县调查技术队伍通过</w:t>
            </w:r>
            <w:r>
              <w:rPr>
                <w:rStyle w:val="12"/>
                <w:lang w:val="en-US" w:eastAsia="zh-CN" w:bidi="ar"/>
              </w:rPr>
              <w:t>APP</w:t>
            </w:r>
            <w:r>
              <w:rPr>
                <w:rStyle w:val="11"/>
                <w:lang w:val="en-US" w:eastAsia="zh-CN" w:bidi="ar"/>
              </w:rPr>
              <w:t>采集房屋所在小区大门照片影像、小区门牌号影像、所在楼幢影像、所在楼幢门牌影像、房屋门牌影像等影像数据，形成该房屋对应的影像调查成果。</w:t>
            </w:r>
          </w:p>
        </w:tc>
        <w:tc>
          <w:tcPr>
            <w:tcW w:w="8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元</w:t>
            </w:r>
            <w:r>
              <w:rPr>
                <w:rStyle w:val="12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幢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14019</w:t>
            </w:r>
          </w:p>
        </w:tc>
        <w:tc>
          <w:tcPr>
            <w:tcW w:w="16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112152.00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3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引导群众填报</w:t>
            </w:r>
          </w:p>
        </w:tc>
        <w:tc>
          <w:tcPr>
            <w:tcW w:w="38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引导发动辖区内居住人群，房屋权利人通过扫描楼幢二维码，下载海南房屋调查</w:t>
            </w:r>
            <w:r>
              <w:rPr>
                <w:rStyle w:val="12"/>
                <w:lang w:val="en-US" w:eastAsia="zh-CN" w:bidi="ar"/>
              </w:rPr>
              <w:t>APP</w:t>
            </w:r>
            <w:r>
              <w:rPr>
                <w:rStyle w:val="11"/>
                <w:lang w:val="en-US" w:eastAsia="zh-CN" w:bidi="ar"/>
              </w:rPr>
              <w:t>，实名认证，激活自己的房屋并填报房屋和权利人相关字段信息，完善房屋信息，进一步形成完善的楼盘表数据成果、房屋调查属性数据成果和权利人调查属性数据成果。</w:t>
            </w:r>
          </w:p>
        </w:tc>
        <w:tc>
          <w:tcPr>
            <w:tcW w:w="8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元</w:t>
            </w:r>
            <w:r>
              <w:rPr>
                <w:rStyle w:val="12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280380</w:t>
            </w:r>
          </w:p>
        </w:tc>
        <w:tc>
          <w:tcPr>
            <w:tcW w:w="1614" w:type="dxa"/>
            <w:tcBorders>
              <w:top w:val="single" w:color="333333" w:sz="8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2243040.00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3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群众填报信息确认</w:t>
            </w:r>
          </w:p>
        </w:tc>
        <w:tc>
          <w:tcPr>
            <w:tcW w:w="38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对辖区内群众填报信息进行二次审核，对于存在明显错误的信息予以撤回，对于填报完整的数据予以确认提交。</w:t>
            </w:r>
          </w:p>
        </w:tc>
        <w:tc>
          <w:tcPr>
            <w:tcW w:w="8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元</w:t>
            </w:r>
            <w:r>
              <w:rPr>
                <w:rStyle w:val="12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280380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420570.00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8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数据汇总建库阶段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成果汇总</w:t>
            </w:r>
          </w:p>
        </w:tc>
        <w:tc>
          <w:tcPr>
            <w:tcW w:w="38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汇总各乡镇（街道）调查完成的数据，形成市县统一房屋调查成果。</w:t>
            </w:r>
          </w:p>
        </w:tc>
        <w:tc>
          <w:tcPr>
            <w:tcW w:w="8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元</w:t>
            </w:r>
            <w:r>
              <w:rPr>
                <w:rStyle w:val="12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280380</w:t>
            </w:r>
          </w:p>
        </w:tc>
        <w:tc>
          <w:tcPr>
            <w:tcW w:w="1614" w:type="dxa"/>
            <w:tcBorders>
              <w:top w:val="nil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11215.20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3251847.24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tbl>
      <w:tblPr>
        <w:tblStyle w:val="6"/>
        <w:tblW w:w="10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558"/>
        <w:gridCol w:w="1026"/>
        <w:gridCol w:w="3869"/>
        <w:gridCol w:w="821"/>
        <w:gridCol w:w="758"/>
        <w:gridCol w:w="911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160" w:type="dxa"/>
            <w:gridSpan w:val="8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B包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lang w:val="en-US" w:eastAsia="zh-CN"/>
              </w:rPr>
              <w:t>天涯、育才区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49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102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386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8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最高单价限价（元）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1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7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小计（元）以每幢20套计算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9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全面实施</w:t>
            </w:r>
          </w:p>
        </w:tc>
        <w:tc>
          <w:tcPr>
            <w:tcW w:w="102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采集楼幢空间矢量数据</w:t>
            </w:r>
          </w:p>
        </w:tc>
        <w:tc>
          <w:tcPr>
            <w:tcW w:w="386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前往未登记房屋所在地，通过海南省房屋调查</w:t>
            </w:r>
            <w:r>
              <w:rPr>
                <w:rStyle w:val="13"/>
                <w:lang w:val="en-US" w:eastAsia="zh-CN" w:bidi="ar"/>
              </w:rPr>
              <w:t>APP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采集小区、楼幢的空间位置信息，录入调查数据库</w:t>
            </w:r>
            <w:r>
              <w:rPr>
                <w:rStyle w:val="13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生成所调查楼幢全省唯一编号。</w:t>
            </w:r>
          </w:p>
        </w:tc>
        <w:tc>
          <w:tcPr>
            <w:tcW w:w="8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Style w:val="13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12412</w:t>
            </w:r>
          </w:p>
        </w:tc>
        <w:tc>
          <w:tcPr>
            <w:tcW w:w="17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99296.00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49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制作、粘贴楼幢海报</w:t>
            </w:r>
          </w:p>
        </w:tc>
        <w:tc>
          <w:tcPr>
            <w:tcW w:w="386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根据该楼幢全省唯一编号，所在社区、所在网格、负责调查技术人员等对应信息，制作该楼幢专门二维码填报海报，并粘贴在该楼幢进出口的明显位置。</w:t>
            </w:r>
          </w:p>
        </w:tc>
        <w:tc>
          <w:tcPr>
            <w:tcW w:w="8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3.16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Style w:val="13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12412</w:t>
            </w:r>
          </w:p>
        </w:tc>
        <w:tc>
          <w:tcPr>
            <w:tcW w:w="17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39221.92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49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建立楼盘表索引</w:t>
            </w:r>
          </w:p>
        </w:tc>
        <w:tc>
          <w:tcPr>
            <w:tcW w:w="386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采集楼幢的楼层数、各层分户数等信息，建立该楼幢的楼盘表索引，形成楼幢楼盘表初步调查成果</w:t>
            </w:r>
          </w:p>
        </w:tc>
        <w:tc>
          <w:tcPr>
            <w:tcW w:w="8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Style w:val="13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12412</w:t>
            </w:r>
          </w:p>
        </w:tc>
        <w:tc>
          <w:tcPr>
            <w:tcW w:w="17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148944.00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49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采集楼幢信息</w:t>
            </w:r>
          </w:p>
        </w:tc>
        <w:tc>
          <w:tcPr>
            <w:tcW w:w="386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采集房屋所在楼幢的楼号、朝向、是否有电梯、电梯情况、楼幢占地面积、高度、坐落地址、建成时间等信息，形成楼幢调查属性数据成果</w:t>
            </w:r>
          </w:p>
        </w:tc>
        <w:tc>
          <w:tcPr>
            <w:tcW w:w="8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Style w:val="13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12412</w:t>
            </w:r>
          </w:p>
        </w:tc>
        <w:tc>
          <w:tcPr>
            <w:tcW w:w="17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74472.00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49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采集小区物业信息</w:t>
            </w:r>
          </w:p>
        </w:tc>
        <w:tc>
          <w:tcPr>
            <w:tcW w:w="386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市县调查技术队伍通过</w:t>
            </w:r>
            <w:r>
              <w:rPr>
                <w:rStyle w:val="13"/>
                <w:lang w:val="en-US" w:eastAsia="zh-CN" w:bidi="ar"/>
              </w:rPr>
              <w:t>APP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采集物业公司名称、物业联系电话等信息，形成房屋的小区物业调查属性数据成果。</w:t>
            </w:r>
          </w:p>
        </w:tc>
        <w:tc>
          <w:tcPr>
            <w:tcW w:w="8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Style w:val="13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12412</w:t>
            </w:r>
          </w:p>
        </w:tc>
        <w:tc>
          <w:tcPr>
            <w:tcW w:w="17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49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采集影像数据</w:t>
            </w:r>
          </w:p>
        </w:tc>
        <w:tc>
          <w:tcPr>
            <w:tcW w:w="386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市县调查技术队伍通过</w:t>
            </w:r>
            <w:r>
              <w:rPr>
                <w:rStyle w:val="13"/>
                <w:lang w:val="en-US" w:eastAsia="zh-CN" w:bidi="ar"/>
              </w:rPr>
              <w:t>APP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采集房屋所在小区大门照片影像、小区门牌号影像、所在楼幢影像、所在楼幢门牌影像、房屋门牌影像等影像数据，形成该房屋对应的影像调查成果。</w:t>
            </w:r>
          </w:p>
        </w:tc>
        <w:tc>
          <w:tcPr>
            <w:tcW w:w="8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Style w:val="13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12412</w:t>
            </w:r>
          </w:p>
        </w:tc>
        <w:tc>
          <w:tcPr>
            <w:tcW w:w="17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99296.00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49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引导群众填报</w:t>
            </w:r>
          </w:p>
        </w:tc>
        <w:tc>
          <w:tcPr>
            <w:tcW w:w="386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引导发动辖区内居住人群，房屋权利人通过扫描楼幢二维码，下载海南房屋调查</w:t>
            </w:r>
            <w:r>
              <w:rPr>
                <w:rStyle w:val="13"/>
                <w:lang w:val="en-US" w:eastAsia="zh-CN" w:bidi="ar"/>
              </w:rPr>
              <w:t>APP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，实名认证，激活自己的房屋并填报房屋和权利人相关字段信息，完善房屋信息，进一步形成完善的楼盘表数据成果、房屋调查属性数据成果和权利人调查属性数据成果。</w:t>
            </w:r>
          </w:p>
        </w:tc>
        <w:tc>
          <w:tcPr>
            <w:tcW w:w="8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Style w:val="13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248240</w:t>
            </w:r>
          </w:p>
        </w:tc>
        <w:tc>
          <w:tcPr>
            <w:tcW w:w="1721" w:type="dxa"/>
            <w:tcBorders>
              <w:top w:val="single" w:color="333333" w:sz="8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1985920.00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9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群众填报信息确认</w:t>
            </w:r>
          </w:p>
        </w:tc>
        <w:tc>
          <w:tcPr>
            <w:tcW w:w="386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对辖区内群众填报信息进行二次审核，对于存在明显错误的信息予以撤回，对于填报完整的数据予以确认提交。</w:t>
            </w:r>
          </w:p>
        </w:tc>
        <w:tc>
          <w:tcPr>
            <w:tcW w:w="8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Style w:val="13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248240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372360.00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9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数据汇总建库阶段</w:t>
            </w:r>
          </w:p>
        </w:tc>
        <w:tc>
          <w:tcPr>
            <w:tcW w:w="102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成果汇总</w:t>
            </w:r>
          </w:p>
        </w:tc>
        <w:tc>
          <w:tcPr>
            <w:tcW w:w="386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汇总各乡镇（街道）调查完成的数据，形成市县统一房屋调查成果。</w:t>
            </w:r>
          </w:p>
        </w:tc>
        <w:tc>
          <w:tcPr>
            <w:tcW w:w="82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75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Style w:val="13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248240</w:t>
            </w:r>
          </w:p>
        </w:tc>
        <w:tc>
          <w:tcPr>
            <w:tcW w:w="1721" w:type="dxa"/>
            <w:tcBorders>
              <w:top w:val="nil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9929.60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2879087.52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tbl>
      <w:tblPr>
        <w:tblStyle w:val="6"/>
        <w:tblpPr w:leftFromText="180" w:rightFromText="180" w:vertAnchor="text" w:horzAnchor="page" w:tblpX="918" w:tblpY="547"/>
        <w:tblOverlap w:val="never"/>
        <w:tblW w:w="102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588"/>
        <w:gridCol w:w="946"/>
        <w:gridCol w:w="3900"/>
        <w:gridCol w:w="829"/>
        <w:gridCol w:w="819"/>
        <w:gridCol w:w="918"/>
        <w:gridCol w:w="1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242" w:type="dxa"/>
            <w:gridSpan w:val="8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C包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lang w:val="en-US" w:eastAsia="zh-CN"/>
              </w:rPr>
              <w:t>海棠、崖州区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1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94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3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8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最高单价限价（元）</w:t>
            </w:r>
          </w:p>
        </w:tc>
        <w:tc>
          <w:tcPr>
            <w:tcW w:w="81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1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7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小计（元）以每幢20套计算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1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全面实施</w:t>
            </w:r>
          </w:p>
        </w:tc>
        <w:tc>
          <w:tcPr>
            <w:tcW w:w="94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采集楼幢空间矢量数据</w:t>
            </w:r>
          </w:p>
        </w:tc>
        <w:tc>
          <w:tcPr>
            <w:tcW w:w="3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前往未登记房屋所在地，通过海南省房屋调查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APP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采集小区、楼幢的空间位置信息，录入调查数据库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生成所调查楼幢全省唯一编号。</w:t>
            </w:r>
          </w:p>
        </w:tc>
        <w:tc>
          <w:tcPr>
            <w:tcW w:w="8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1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8835</w:t>
            </w:r>
          </w:p>
        </w:tc>
        <w:tc>
          <w:tcPr>
            <w:tcW w:w="17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51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制作、粘贴楼幢海报</w:t>
            </w:r>
          </w:p>
        </w:tc>
        <w:tc>
          <w:tcPr>
            <w:tcW w:w="3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根据该楼幢全省唯一编号，所在社区、所在网格、负责调查技术人员等对应信息，制作该楼幢专门二维码填报海报，并粘贴在该楼幢进出口的明显位置。</w:t>
            </w:r>
          </w:p>
        </w:tc>
        <w:tc>
          <w:tcPr>
            <w:tcW w:w="8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3.16</w:t>
            </w:r>
          </w:p>
        </w:tc>
        <w:tc>
          <w:tcPr>
            <w:tcW w:w="81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8835</w:t>
            </w:r>
          </w:p>
        </w:tc>
        <w:tc>
          <w:tcPr>
            <w:tcW w:w="17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27918.60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1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建立楼盘表索引</w:t>
            </w:r>
          </w:p>
        </w:tc>
        <w:tc>
          <w:tcPr>
            <w:tcW w:w="3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采集楼幢的楼层数、各层分户数等信息，建立该楼幢的楼盘表索引，形成楼幢楼盘表初步调查成果</w:t>
            </w:r>
          </w:p>
        </w:tc>
        <w:tc>
          <w:tcPr>
            <w:tcW w:w="8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8835</w:t>
            </w:r>
          </w:p>
        </w:tc>
        <w:tc>
          <w:tcPr>
            <w:tcW w:w="17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106020.00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采集楼幢信息</w:t>
            </w:r>
          </w:p>
        </w:tc>
        <w:tc>
          <w:tcPr>
            <w:tcW w:w="3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采集房屋所在楼幢的楼号、朝向、是否有电梯、电梯情况、楼幢占地面积、高度、坐落地址、建成时间等信息，形成楼幢调查属性数据成果</w:t>
            </w:r>
          </w:p>
        </w:tc>
        <w:tc>
          <w:tcPr>
            <w:tcW w:w="8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8835</w:t>
            </w:r>
          </w:p>
        </w:tc>
        <w:tc>
          <w:tcPr>
            <w:tcW w:w="17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1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采集小区物业信息</w:t>
            </w:r>
          </w:p>
        </w:tc>
        <w:tc>
          <w:tcPr>
            <w:tcW w:w="3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市县调查技术队伍通过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APP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采集物业公司名称、物业联系电话等信息，形成房屋的小区物业调查属性数据成果。</w:t>
            </w:r>
          </w:p>
        </w:tc>
        <w:tc>
          <w:tcPr>
            <w:tcW w:w="8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8835</w:t>
            </w:r>
          </w:p>
        </w:tc>
        <w:tc>
          <w:tcPr>
            <w:tcW w:w="17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35340.00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51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采集影像数据</w:t>
            </w:r>
          </w:p>
        </w:tc>
        <w:tc>
          <w:tcPr>
            <w:tcW w:w="3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市县调查技术队伍通过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APP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采集房屋所在小区大门照片影像、小区门牌号影像、所在楼幢影像、所在楼幢门牌影像、房屋门牌影像等影像数据，形成该房屋对应的影像调查成果。</w:t>
            </w:r>
          </w:p>
        </w:tc>
        <w:tc>
          <w:tcPr>
            <w:tcW w:w="8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91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8835</w:t>
            </w:r>
          </w:p>
        </w:tc>
        <w:tc>
          <w:tcPr>
            <w:tcW w:w="17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51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引导群众填报</w:t>
            </w:r>
          </w:p>
        </w:tc>
        <w:tc>
          <w:tcPr>
            <w:tcW w:w="3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引导发动辖区内居住人群，房屋权利人通过扫描楼幢二维码，下载海南房屋调查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APP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，实名认证，激活自己的房屋并填报房屋和权利人相关字段信息，完善房屋信息，进一步形成完善的楼盘表数据成果、房屋调查属性数据成果和权利人调查属性数据成果。</w:t>
            </w:r>
          </w:p>
        </w:tc>
        <w:tc>
          <w:tcPr>
            <w:tcW w:w="8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1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176700</w:t>
            </w:r>
          </w:p>
        </w:tc>
        <w:tc>
          <w:tcPr>
            <w:tcW w:w="1729" w:type="dxa"/>
            <w:tcBorders>
              <w:top w:val="single" w:color="333333" w:sz="8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1413600.00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1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群众填报信息确认</w:t>
            </w:r>
          </w:p>
        </w:tc>
        <w:tc>
          <w:tcPr>
            <w:tcW w:w="3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对辖区内群众填报信息进行二次审核，对于存在明显错误的信息予以撤回，对于填报完整的数据予以确认提交。</w:t>
            </w:r>
          </w:p>
        </w:tc>
        <w:tc>
          <w:tcPr>
            <w:tcW w:w="8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1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1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176700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265050.00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1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数据汇总建库阶段</w:t>
            </w:r>
          </w:p>
        </w:tc>
        <w:tc>
          <w:tcPr>
            <w:tcW w:w="94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成果汇总</w:t>
            </w:r>
          </w:p>
        </w:tc>
        <w:tc>
          <w:tcPr>
            <w:tcW w:w="3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汇总各乡镇（街道）调查完成的数据，形成市县统一房屋调查成果。</w:t>
            </w:r>
          </w:p>
        </w:tc>
        <w:tc>
          <w:tcPr>
            <w:tcW w:w="82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81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1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176700</w:t>
            </w:r>
          </w:p>
        </w:tc>
        <w:tc>
          <w:tcPr>
            <w:tcW w:w="1729" w:type="dxa"/>
            <w:tcBorders>
              <w:top w:val="nil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2049366.60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</w:rPr>
      </w:pPr>
    </w:p>
    <w:p>
      <w:pPr>
        <w:jc w:val="center"/>
        <w:rPr>
          <w:rFonts w:hint="eastAsia" w:ascii="宋体" w:hAnsi="宋体" w:eastAsia="宋体" w:cs="宋体"/>
          <w:b/>
          <w:bCs/>
        </w:rPr>
      </w:pPr>
    </w:p>
    <w:p>
      <w:pPr>
        <w:jc w:val="center"/>
        <w:rPr>
          <w:rFonts w:hint="eastAsia" w:ascii="宋体" w:hAnsi="宋体" w:eastAsia="宋体" w:cs="宋体"/>
          <w:b/>
          <w:bCs/>
        </w:rPr>
      </w:pPr>
    </w:p>
    <w:p>
      <w:pPr>
        <w:jc w:val="center"/>
        <w:rPr>
          <w:rFonts w:hint="eastAsia" w:ascii="宋体" w:hAnsi="宋体" w:eastAsia="宋体" w:cs="宋体"/>
          <w:b/>
          <w:bCs/>
        </w:rPr>
      </w:pPr>
    </w:p>
    <w:p>
      <w:pPr>
        <w:jc w:val="center"/>
        <w:rPr>
          <w:rFonts w:hint="eastAsia" w:ascii="宋体" w:hAnsi="宋体" w:eastAsia="宋体" w:cs="宋体"/>
          <w:b/>
          <w:bCs/>
        </w:rPr>
      </w:pPr>
    </w:p>
    <w:p>
      <w:pPr>
        <w:jc w:val="center"/>
        <w:rPr>
          <w:rFonts w:hint="eastAsia" w:ascii="宋体" w:hAnsi="宋体" w:eastAsia="宋体" w:cs="宋体"/>
          <w:b/>
          <w:bCs/>
        </w:rPr>
      </w:pPr>
    </w:p>
    <w:p>
      <w:pPr>
        <w:jc w:val="center"/>
        <w:rPr>
          <w:rFonts w:hint="eastAsia" w:ascii="宋体" w:hAnsi="宋体" w:eastAsia="宋体" w:cs="宋体"/>
          <w:b/>
          <w:bCs/>
        </w:rPr>
      </w:pPr>
    </w:p>
    <w:tbl>
      <w:tblPr>
        <w:tblStyle w:val="6"/>
        <w:tblW w:w="103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64"/>
        <w:gridCol w:w="988"/>
        <w:gridCol w:w="3865"/>
        <w:gridCol w:w="847"/>
        <w:gridCol w:w="563"/>
        <w:gridCol w:w="1149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391" w:type="dxa"/>
            <w:gridSpan w:val="8"/>
            <w:tcBorders>
              <w:top w:val="single" w:color="333333" w:sz="8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D包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lang w:eastAsia="zh-CN"/>
              </w:rPr>
              <w:t>（监理单位）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333333" w:sz="8" w:space="0"/>
              <w:bottom w:val="single" w:color="000000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988" w:type="dxa"/>
            <w:tcBorders>
              <w:top w:val="single" w:color="000000" w:sz="8" w:space="0"/>
              <w:left w:val="single" w:color="333333" w:sz="8" w:space="0"/>
              <w:bottom w:val="single" w:color="000000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3865" w:type="dxa"/>
            <w:tcBorders>
              <w:top w:val="single" w:color="000000" w:sz="8" w:space="0"/>
              <w:left w:val="single" w:color="333333" w:sz="8" w:space="0"/>
              <w:bottom w:val="single" w:color="000000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333333" w:sz="8" w:space="0"/>
              <w:bottom w:val="single" w:color="000000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最高单价限价（元）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333333" w:sz="8" w:space="0"/>
              <w:bottom w:val="single" w:color="000000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333333" w:sz="8" w:space="0"/>
              <w:bottom w:val="single" w:color="000000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765" w:type="dxa"/>
            <w:tcBorders>
              <w:top w:val="single" w:color="000000" w:sz="8" w:space="0"/>
              <w:left w:val="single" w:color="333333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小计（元）以每幢20套计算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650" w:type="dxa"/>
            <w:vMerge w:val="restart"/>
            <w:tcBorders>
              <w:top w:val="single" w:color="333333" w:sz="8" w:space="0"/>
              <w:left w:val="single" w:color="333333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single"/>
                <w:lang w:val="en-US" w:eastAsia="zh-CN" w:bidi="ar"/>
              </w:rPr>
              <w:t>监理阶段</w:t>
            </w:r>
          </w:p>
        </w:tc>
        <w:tc>
          <w:tcPr>
            <w:tcW w:w="988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质量检验</w:t>
            </w:r>
          </w:p>
        </w:tc>
        <w:tc>
          <w:tcPr>
            <w:tcW w:w="386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采用批次抽查的方式，抽取不少于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  <w:r>
              <w:rPr>
                <w:rStyle w:val="14"/>
                <w:lang w:val="en-US" w:eastAsia="zh-CN" w:bidi="ar"/>
              </w:rPr>
              <w:t>的房屋调查成果数据进行内业和外业核验，形成房屋调查成果抽查记录。</w:t>
            </w:r>
          </w:p>
        </w:tc>
        <w:tc>
          <w:tcPr>
            <w:tcW w:w="847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5.00%</w:t>
            </w:r>
          </w:p>
        </w:tc>
        <w:tc>
          <w:tcPr>
            <w:tcW w:w="56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市县</w:t>
            </w:r>
          </w:p>
        </w:tc>
        <w:tc>
          <w:tcPr>
            <w:tcW w:w="11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按总费用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  <w:r>
              <w:rPr>
                <w:rStyle w:val="14"/>
                <w:lang w:val="en-US" w:eastAsia="zh-CN" w:bidi="ar"/>
              </w:rPr>
              <w:t>计算</w:t>
            </w:r>
          </w:p>
        </w:tc>
        <w:tc>
          <w:tcPr>
            <w:tcW w:w="1765" w:type="dxa"/>
            <w:tcBorders>
              <w:top w:val="single" w:color="333333" w:sz="8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409015.07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50" w:type="dxa"/>
            <w:vMerge w:val="continue"/>
            <w:tcBorders>
              <w:top w:val="single" w:color="333333" w:sz="8" w:space="0"/>
              <w:left w:val="single" w:color="333333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988" w:type="dxa"/>
            <w:tcBorders>
              <w:top w:val="single" w:color="333333" w:sz="8" w:space="0"/>
              <w:left w:val="nil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监理工作</w:t>
            </w:r>
          </w:p>
        </w:tc>
        <w:tc>
          <w:tcPr>
            <w:tcW w:w="3865" w:type="dxa"/>
            <w:tcBorders>
              <w:top w:val="single" w:color="333333" w:sz="8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实施监理</w:t>
            </w:r>
          </w:p>
        </w:tc>
        <w:tc>
          <w:tcPr>
            <w:tcW w:w="847" w:type="dxa"/>
            <w:tcBorders>
              <w:top w:val="single" w:color="333333" w:sz="8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3.50%</w:t>
            </w:r>
          </w:p>
        </w:tc>
        <w:tc>
          <w:tcPr>
            <w:tcW w:w="563" w:type="dxa"/>
            <w:tcBorders>
              <w:top w:val="single" w:color="333333" w:sz="8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市县</w:t>
            </w:r>
          </w:p>
        </w:tc>
        <w:tc>
          <w:tcPr>
            <w:tcW w:w="1149" w:type="dxa"/>
            <w:tcBorders>
              <w:top w:val="single" w:color="333333" w:sz="8" w:space="0"/>
              <w:left w:val="single" w:color="333333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按总费用百分比计算3.5%</w:t>
            </w:r>
          </w:p>
        </w:tc>
        <w:tc>
          <w:tcPr>
            <w:tcW w:w="1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286310.55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62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695325.62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四、工作依据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1.《海南省人民政府办公厅关于印发〈海南省人口数据起底式大清查专项工作方案〉的通知》（琼府办函〔2022〕81号）；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2.《海南省自然资源和规划厅、海南省公安厅、海南省财政厅、海南省住房和城乡建设厅〈关于印发海南省人口数据起底式大清查房屋调查工作实施方案〉的通知》（琼自然资函〔2022〕1214号）。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五、工作</w:t>
      </w: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目标和要求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  <w:lang w:eastAsia="zh-CN"/>
        </w:rPr>
        <w:t>（一）、工作目标。对于已登记发证及农村的房屋，由省级集中委托技术队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伍，开展数据分析、清洗、提取，完善相关基础数据，并通过开发的专用数据接口推送到省大数据管理局。对于未登记发证及已登记发证但数据不完整的国有土地上(含垦区)房屋(以下简称未登记发证房屋)，按照应采尽采、全面覆盖的原则和完整、准确、现势的要求，对我市辖区范围内未登记发证的实有房屋基础信息开展集中采集。通过采取技术手段，全面起底式调查未登记发证房屋基础信息，为海南省人口数据起底式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大清查专项工作提供房屋基础数据支撑。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(二)标准时点。统一调查的标准时点是 2022年6月1 日零点。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(三)工作对象。标准时点前在我市国有土地范围内(含垦区)实际建成且未登记发证的房屋。主体结构未完工的建筑物以及简易房、棚房、圈舍、厕所等临时性建筑物和构筑物不在本次调查范围之内。经初步统计，三亚市未登记发证的房屋数量约 35266 幢,以平均每幢 20 套计算，则为 705320套。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提交成果（</w:t>
      </w: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2023年6月30日前</w:t>
      </w: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1.属性数据成果:楼幢属性数据表、楼盘表、房屋属性数据表、权利人属性数据表。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2.矢量数据成果:房屋位置矢量数据库、小区位置矢量数据库。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3.影像数据成果:楼幢照片库、房屋照片库、权利人证件照片库等图片成果库。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4.文字报告类成果:技术设计书、数据质检报告、工作总结报告。</w:t>
      </w:r>
    </w:p>
    <w:p>
      <w:pPr>
        <w:jc w:val="center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B30A6"/>
    <w:multiLevelType w:val="singleLevel"/>
    <w:tmpl w:val="56EB30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yZDBhMGZjZGNlNjMwOWY3OWZhNDY0MGIxNzk3NTAifQ=="/>
  </w:docVars>
  <w:rsids>
    <w:rsidRoot w:val="00E66600"/>
    <w:rsid w:val="00154DB9"/>
    <w:rsid w:val="003C5449"/>
    <w:rsid w:val="004807A0"/>
    <w:rsid w:val="006553CA"/>
    <w:rsid w:val="00A66C1A"/>
    <w:rsid w:val="00E66600"/>
    <w:rsid w:val="00F851E8"/>
    <w:rsid w:val="00FA257C"/>
    <w:rsid w:val="28E63990"/>
    <w:rsid w:val="295A722B"/>
    <w:rsid w:val="29B62FFA"/>
    <w:rsid w:val="46D84A80"/>
    <w:rsid w:val="574827D1"/>
    <w:rsid w:val="599C0F04"/>
    <w:rsid w:val="5D2E4F87"/>
    <w:rsid w:val="7A8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spacing w:before="60"/>
      <w:ind w:firstLine="420" w:firstLineChars="200"/>
    </w:pPr>
    <w:rPr>
      <w:kern w:val="0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12">
    <w:name w:val="font41"/>
    <w:basedOn w:val="8"/>
    <w:qFormat/>
    <w:uiPriority w:val="0"/>
    <w:rPr>
      <w:rFonts w:hint="default" w:ascii="Helvetica" w:hAnsi="Helvetica" w:eastAsia="Helvetica" w:cs="Helvetica"/>
      <w:color w:val="333333"/>
      <w:sz w:val="22"/>
      <w:szCs w:val="22"/>
      <w:u w:val="none"/>
    </w:rPr>
  </w:style>
  <w:style w:type="character" w:customStyle="1" w:styleId="13">
    <w:name w:val="font31"/>
    <w:basedOn w:val="8"/>
    <w:qFormat/>
    <w:uiPriority w:val="0"/>
    <w:rPr>
      <w:rFonts w:hint="default" w:ascii="Helvetica" w:hAnsi="Helvetica" w:eastAsia="Helvetica" w:cs="Helvetica"/>
      <w:color w:val="333333"/>
      <w:sz w:val="22"/>
      <w:szCs w:val="22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styleId="1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3482</Words>
  <Characters>4045</Characters>
  <Lines>1</Lines>
  <Paragraphs>1</Paragraphs>
  <TotalTime>2</TotalTime>
  <ScaleCrop>false</ScaleCrop>
  <LinksUpToDate>false</LinksUpToDate>
  <CharactersWithSpaces>4088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2018-04-16T07:39:00Z</dcterms:created>
  <dc:creator>5F-3-8-80  张会明(10024525)</dc:creator>
  <cp:lastModifiedBy>Administrator</cp:lastModifiedBy>
  <dcterms:modified xsi:type="dcterms:W3CDTF">2023-03-10T12:13:30Z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D4AD1B1727994DC49B141BD87D4FC567</vt:lpwstr>
  </property>
</Properties>
</file>