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  <w:t>中标结果公告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 xml:space="preserve">一、项目编号：HNJYG20230101-CG1 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singl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二、项目名称：三亚市土地评估项目（2023年度）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三、中标信息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供应商名称：三亚合力土地房地产评估有限公司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供应商地址：三亚市河东一路182号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0.55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海南正理房地产资产评估测绘有限公司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海南省海口市龙华区椰海大道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321号海南现代美居生活物流园（二期）A区11层B1104、B1106、B1107、B1108、B1109、B1110、B1111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0.48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三赢土地房地产评估咨询股份有限公司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供应商地址：海南省海口市美兰区大英山东一路10号海阔天空国瑞城（铂仕苑）办公楼2单元六层601房-602房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0.50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海南新亦房地产评估有限公司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海南省海口市美兰区海府路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12号亚希大厦1518室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0.25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海南思马特房地产评估咨询有限公司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供应商地址：海南省海口市龙华区海秀大道33号瑞宏大厦A1103房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0.38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三亚惠德土地房地产评估咨询有限公司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供应商地址：三亚市河东区河东路三亚国土资源局第四幢402房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0.35</w:t>
      </w:r>
    </w:p>
    <w:p>
      <w:pPr>
        <w:pStyle w:val="2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海南汇德土地房地产资产评估造价测绘有限公司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供应商地址：海口市国贸大道A-8小区申亚大厦第18层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0.60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海南明正房地产评估有限公司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供应商地址：海口市龙昆北路15号中航大厦A座南端（第七层）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0.30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海南睿泽土地房地产资产评估测绘科技有限公司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供应商地址：海南省海口市美兰区海甸街道南苑大厦A座17A房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0.40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/>
          <w:bCs/>
          <w:i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海南瑞寰土地房地产资产评估咨询有限公司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供应商地址：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海口市国贸路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48号新达商务大厦803室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中标金额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（元）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：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0.35</w:t>
      </w:r>
    </w:p>
    <w:p>
      <w:pPr>
        <w:numPr>
          <w:ilvl w:val="0"/>
          <w:numId w:val="1"/>
        </w:num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主要标的信息</w:t>
      </w:r>
    </w:p>
    <w:tbl>
      <w:tblPr>
        <w:tblStyle w:val="7"/>
        <w:tblpPr w:leftFromText="180" w:rightFromText="180" w:vertAnchor="text" w:horzAnchor="page" w:tblpX="1774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84"/>
        <w:gridCol w:w="1484"/>
        <w:gridCol w:w="1172"/>
        <w:gridCol w:w="1394"/>
        <w:gridCol w:w="141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i w:val="0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i w:val="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i w:val="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i w:val="0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三亚市土地评估项目（2023年度）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详见招标文件！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详见招标文件！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1年（起始时间以合同签订之日算起）。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详见招标文件！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五：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评审专家名单：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eastAsia="zh-CN"/>
        </w:rPr>
        <w:t>陆滨逊、李云锋、孙修能、黄镭、叶劲松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720" w:firstLineChars="3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bCs w:val="0"/>
          <w:i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b w:val="0"/>
          <w:bCs w:val="0"/>
          <w:i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采购人代表：任飞阳、张钰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六、代理服务收费标准及金额：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招标代理服务费以采购预算为计费基数，参考国家计委印发《招标 代理服务收费管理暂行办法》（计价格【2002】1980 号）和琼价管 【2011】225 号文件规定的计价方式差额定率累进法计取。 招标代理服务费为 70000.00 元，由中标供应商支付，招标代理服务费由中标供应商平均分摊支付。如 10 名中标供应商，则每个中标供应商支付 7000.00 元。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hint="eastAsia" w:asciiTheme="minorAscii" w:hAnsiTheme="minorEastAsia" w:eastAsiaTheme="minorEastAsia" w:cstheme="minorEastAsia"/>
          <w:b w:val="0"/>
          <w:i w:val="0"/>
          <w:kern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</w:rPr>
        <w:t>八、其他补充事宜</w:t>
      </w:r>
    </w:p>
    <w:p>
      <w:pPr>
        <w:spacing w:line="360" w:lineRule="auto"/>
        <w:ind w:firstLine="480"/>
        <w:rPr>
          <w:rFonts w:hint="default" w:asciiTheme="minorAscii" w:hAnsiTheme="minorEastAsia" w:eastAsiaTheme="minorEastAsia" w:cstheme="minorEastAsia"/>
          <w:b w:val="0"/>
          <w:i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8.1本项目招标公告发布日期：2023年2月10日</w:t>
      </w:r>
    </w:p>
    <w:p>
      <w:pPr>
        <w:spacing w:line="360" w:lineRule="auto"/>
        <w:ind w:firstLine="480"/>
        <w:rPr>
          <w:rFonts w:hint="eastAsia" w:asciiTheme="minorAscii" w:hAnsiTheme="minorEastAsia" w:eastAsiaTheme="minorEastAsia" w:cstheme="minorEastAsia"/>
          <w:b w:val="0"/>
          <w:i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8.2 本项目定标日期：2023年3月6日</w:t>
      </w:r>
    </w:p>
    <w:p>
      <w:pPr>
        <w:spacing w:line="360" w:lineRule="auto"/>
        <w:rPr>
          <w:rFonts w:hint="eastAsia" w:asciiTheme="minorAscii" w:hAnsiTheme="minorEastAsia" w:eastAsiaTheme="minorEastAsia" w:cstheme="minorEastAsia"/>
          <w:b w:val="0"/>
          <w:i w:val="0"/>
          <w:kern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1.采购人信息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名    称：　三亚市自然资源和规划局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地    址：　三亚市吉阳区河东路182号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 xml:space="preserve">联系方式：　0898-88275006 　　　　　　　　　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名    称：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eastAsia="zh-CN"/>
        </w:rPr>
        <w:t>海南金阳光招标有限公司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地　  址：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eastAsia="zh-CN"/>
        </w:rPr>
        <w:t>海口市美兰区国兴大道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val="en-US" w:eastAsia="zh-CN"/>
        </w:rPr>
        <w:t>5号海南大厦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联系方式：</w:t>
      </w: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val="en-US" w:eastAsia="zh-CN"/>
        </w:rPr>
        <w:t>0898-66721035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3.项目联系方式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项目联系人：</w:t>
      </w:r>
      <w:r>
        <w:rPr>
          <w:rFonts w:hint="eastAsia" w:asciiTheme="minorAscii" w:hAnsiTheme="minorEastAsia" w:cstheme="minorEastAsia"/>
          <w:b w:val="0"/>
          <w:i w:val="0"/>
          <w:sz w:val="24"/>
          <w:szCs w:val="24"/>
          <w:u w:val="none"/>
          <w:lang w:eastAsia="zh-CN"/>
        </w:rPr>
        <w:t>陈工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</w:pPr>
      <w:r>
        <w:rPr>
          <w:rFonts w:hint="eastAsia" w:asciiTheme="minorAscii" w:hAnsiTheme="minorEastAsia" w:eastAsiaTheme="minorEastAsia" w:cstheme="minorEastAsia"/>
          <w:b w:val="0"/>
          <w:i w:val="0"/>
          <w:sz w:val="24"/>
          <w:szCs w:val="24"/>
          <w:u w:val="none"/>
        </w:rPr>
        <w:t>电　  话：　0898-66721035　　　　　　　　　　　</w:t>
      </w:r>
    </w:p>
    <w:p/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BF19F"/>
    <w:multiLevelType w:val="singleLevel"/>
    <w:tmpl w:val="E46BF1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206D"/>
    <w:rsid w:val="06E04933"/>
    <w:rsid w:val="144832A8"/>
    <w:rsid w:val="21AA6597"/>
    <w:rsid w:val="2F151FB8"/>
    <w:rsid w:val="30E7206D"/>
    <w:rsid w:val="3E7A403C"/>
    <w:rsid w:val="423B3BB7"/>
    <w:rsid w:val="484C14FF"/>
    <w:rsid w:val="4B0A66DD"/>
    <w:rsid w:val="509262B8"/>
    <w:rsid w:val="50E23D9C"/>
    <w:rsid w:val="640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1148</Words>
  <Characters>1337</Characters>
  <Lines>0</Lines>
  <Paragraphs>0</Paragraphs>
  <TotalTime>0</TotalTime>
  <ScaleCrop>false</ScaleCrop>
  <LinksUpToDate>false</LinksUpToDate>
  <CharactersWithSpaces>1421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2023-03-06T07:22:00Z</dcterms:created>
  <dc:creator>陈大玲i</dc:creator>
  <cp:lastModifiedBy>cdx</cp:lastModifiedBy>
  <dcterms:modified xsi:type="dcterms:W3CDTF">2023-03-06T10:09:46Z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B362A76CD6D74AD69F3371AC8E5C8DAC</vt:lpwstr>
  </property>
</Properties>
</file>