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460" w:lineRule="exact"/>
        <w:ind w:firstLine="803" w:firstLineChars="200"/>
        <w:jc w:val="center"/>
        <w:rPr>
          <w:b/>
          <w:color w:val="auto"/>
          <w:sz w:val="30"/>
          <w:szCs w:val="30"/>
        </w:rPr>
      </w:pPr>
      <w:bookmarkStart w:id="0" w:name="_Toc31038"/>
      <w:r>
        <w:rPr>
          <w:rStyle w:val="10"/>
          <w:rFonts w:hint="eastAsia"/>
          <w:color w:val="auto"/>
          <w:sz w:val="40"/>
          <w:szCs w:val="40"/>
          <w:lang w:val="en-US" w:eastAsia="zh-CN"/>
        </w:rPr>
        <w:t>第三章  用户需求书</w:t>
      </w:r>
      <w:bookmarkEnd w:id="0"/>
      <w:bookmarkStart w:id="1" w:name="_Toc81"/>
    </w:p>
    <w:p>
      <w:pPr>
        <w:spacing w:line="600" w:lineRule="exact"/>
        <w:outlineLvl w:val="1"/>
        <w:rPr>
          <w:rFonts w:hint="eastAsia"/>
          <w:b/>
          <w:color w:val="auto"/>
          <w:sz w:val="30"/>
          <w:szCs w:val="30"/>
        </w:rPr>
      </w:pPr>
      <w:r>
        <w:rPr>
          <w:b/>
          <w:color w:val="auto"/>
          <w:sz w:val="30"/>
          <w:szCs w:val="30"/>
        </w:rPr>
        <w:t>1. 1.</w:t>
      </w:r>
      <w:r>
        <w:rPr>
          <w:rFonts w:hint="eastAsia"/>
          <w:b/>
          <w:color w:val="auto"/>
          <w:sz w:val="30"/>
          <w:szCs w:val="30"/>
        </w:rPr>
        <w:t xml:space="preserve"> 项目概要</w:t>
      </w:r>
      <w:bookmarkEnd w:id="1"/>
    </w:p>
    <w:p>
      <w:pPr>
        <w:spacing w:line="360" w:lineRule="auto"/>
        <w:ind w:firstLine="560" w:firstLineChars="200"/>
        <w:rPr>
          <w:rFonts w:hint="eastAsia" w:hAnsi="宋体"/>
          <w:color w:val="auto"/>
          <w:sz w:val="28"/>
          <w:szCs w:val="28"/>
        </w:rPr>
      </w:pPr>
      <w:r>
        <w:rPr>
          <w:rFonts w:hint="eastAsia" w:hAnsi="宋体"/>
          <w:color w:val="auto"/>
          <w:sz w:val="28"/>
          <w:szCs w:val="28"/>
        </w:rPr>
        <w:t>（1）项目名称：琼中苗族黎族自治县2022年金钟藤防治项目作业设计</w:t>
      </w:r>
    </w:p>
    <w:p>
      <w:pPr>
        <w:spacing w:line="360" w:lineRule="auto"/>
        <w:ind w:firstLine="560" w:firstLineChars="200"/>
        <w:rPr>
          <w:rFonts w:hint="eastAsia" w:hAnsi="宋体"/>
          <w:color w:val="auto"/>
          <w:sz w:val="28"/>
          <w:szCs w:val="28"/>
        </w:rPr>
      </w:pPr>
      <w:r>
        <w:rPr>
          <w:rFonts w:hint="eastAsia" w:hAnsi="宋体"/>
          <w:color w:val="auto"/>
          <w:sz w:val="28"/>
          <w:szCs w:val="28"/>
        </w:rPr>
        <w:t>（2）项目建设地点：琼中黎族苗族自治县营根镇</w:t>
      </w:r>
    </w:p>
    <w:p>
      <w:pPr>
        <w:spacing w:line="360" w:lineRule="auto"/>
        <w:ind w:firstLine="560" w:firstLineChars="200"/>
        <w:rPr>
          <w:rFonts w:hint="eastAsia" w:hAnsi="宋体"/>
          <w:color w:val="auto"/>
          <w:sz w:val="28"/>
          <w:szCs w:val="28"/>
        </w:rPr>
      </w:pPr>
      <w:r>
        <w:rPr>
          <w:rFonts w:hint="eastAsia" w:hAnsi="宋体"/>
          <w:color w:val="auto"/>
          <w:sz w:val="28"/>
          <w:szCs w:val="28"/>
        </w:rPr>
        <w:t>（3）项目性质：森林有害生物防治</w:t>
      </w:r>
    </w:p>
    <w:p>
      <w:pPr>
        <w:spacing w:line="360" w:lineRule="auto"/>
        <w:ind w:firstLine="560" w:firstLineChars="200"/>
        <w:rPr>
          <w:rFonts w:hint="eastAsia" w:hAnsi="宋体"/>
          <w:color w:val="auto"/>
          <w:sz w:val="28"/>
          <w:szCs w:val="28"/>
        </w:rPr>
      </w:pPr>
      <w:r>
        <w:rPr>
          <w:rFonts w:hint="eastAsia" w:hAnsi="宋体"/>
          <w:color w:val="auto"/>
          <w:sz w:val="28"/>
          <w:szCs w:val="28"/>
        </w:rPr>
        <w:t>（4）建设目标：为了</w:t>
      </w:r>
      <w:r>
        <w:rPr>
          <w:rFonts w:hAnsi="宋体"/>
          <w:color w:val="auto"/>
          <w:sz w:val="28"/>
          <w:szCs w:val="28"/>
        </w:rPr>
        <w:t>防止金钟藤的区域外入侵和区域内传出，实现对金钟藤的可持续控制，保障林业健康发展，保护生态安全，</w:t>
      </w:r>
      <w:r>
        <w:rPr>
          <w:rFonts w:hint="eastAsia" w:hAnsi="宋体"/>
          <w:color w:val="auto"/>
          <w:sz w:val="28"/>
          <w:szCs w:val="28"/>
        </w:rPr>
        <w:t>积极调整本区域内林种、树种结构，切实改善当地的生态环境，建设以发挥森林生态效益为重点的工程体系。</w:t>
      </w:r>
    </w:p>
    <w:p>
      <w:pPr>
        <w:spacing w:line="360" w:lineRule="auto"/>
        <w:ind w:firstLine="560" w:firstLineChars="200"/>
        <w:rPr>
          <w:rFonts w:hint="eastAsia" w:hAnsi="宋体"/>
          <w:color w:val="auto"/>
          <w:sz w:val="28"/>
          <w:szCs w:val="28"/>
        </w:rPr>
      </w:pPr>
      <w:r>
        <w:rPr>
          <w:rFonts w:hint="eastAsia" w:hAnsi="宋体"/>
          <w:color w:val="auto"/>
          <w:sz w:val="28"/>
          <w:szCs w:val="28"/>
        </w:rPr>
        <w:t>（5）建设内容与规模：项目实施范围在琼中黎族苗族自治县内，对营根镇3000亩金钟藤危害较严重区域进行防治。</w:t>
      </w:r>
    </w:p>
    <w:p>
      <w:pPr>
        <w:spacing w:line="360" w:lineRule="auto"/>
        <w:ind w:firstLine="560" w:firstLineChars="200"/>
        <w:rPr>
          <w:rFonts w:hint="eastAsia" w:hAnsi="宋体"/>
          <w:color w:val="auto"/>
          <w:sz w:val="28"/>
          <w:szCs w:val="28"/>
        </w:rPr>
      </w:pPr>
      <w:r>
        <w:rPr>
          <w:rFonts w:hint="eastAsia" w:hAnsi="宋体"/>
          <w:color w:val="auto"/>
          <w:sz w:val="28"/>
          <w:szCs w:val="28"/>
        </w:rPr>
        <w:t>（6）项目建设总投资：总投资120万元，其中：建安工程费112.8万元；其它费用（设计费、监理费）7.2万元；基本预备费0万元（建设单位不计基本预备费）。全部来自琼中黎族苗族自治县财政资金。</w:t>
      </w:r>
    </w:p>
    <w:p>
      <w:pPr>
        <w:spacing w:line="600" w:lineRule="exact"/>
        <w:outlineLvl w:val="1"/>
        <w:rPr>
          <w:b/>
          <w:color w:val="auto"/>
          <w:sz w:val="30"/>
          <w:szCs w:val="30"/>
        </w:rPr>
      </w:pPr>
      <w:bookmarkStart w:id="2" w:name="_Toc7630"/>
      <w:r>
        <w:rPr>
          <w:b/>
          <w:color w:val="auto"/>
          <w:sz w:val="30"/>
          <w:szCs w:val="30"/>
        </w:rPr>
        <w:t>2</w:t>
      </w:r>
      <w:r>
        <w:rPr>
          <w:rFonts w:hint="eastAsia"/>
          <w:b/>
          <w:color w:val="auto"/>
          <w:sz w:val="30"/>
          <w:szCs w:val="30"/>
        </w:rPr>
        <w:t>．</w:t>
      </w:r>
      <w:r>
        <w:rPr>
          <w:b/>
          <w:color w:val="auto"/>
          <w:sz w:val="30"/>
          <w:szCs w:val="30"/>
        </w:rPr>
        <w:t>项目区基本概况</w:t>
      </w:r>
      <w:bookmarkEnd w:id="2"/>
    </w:p>
    <w:p>
      <w:pPr>
        <w:spacing w:line="600" w:lineRule="exact"/>
        <w:outlineLvl w:val="1"/>
        <w:rPr>
          <w:b/>
          <w:bCs/>
          <w:color w:val="auto"/>
          <w:sz w:val="28"/>
          <w:szCs w:val="28"/>
        </w:rPr>
      </w:pPr>
      <w:bookmarkStart w:id="3" w:name="_Toc20189"/>
      <w:r>
        <w:rPr>
          <w:b/>
          <w:bCs/>
          <w:color w:val="auto"/>
          <w:sz w:val="28"/>
          <w:szCs w:val="28"/>
        </w:rPr>
        <w:t>2.1</w:t>
      </w:r>
      <w:r>
        <w:rPr>
          <w:rFonts w:hAnsi="宋体"/>
          <w:b/>
          <w:bCs/>
          <w:color w:val="auto"/>
          <w:sz w:val="28"/>
          <w:szCs w:val="28"/>
        </w:rPr>
        <w:t>区域自然条件</w:t>
      </w:r>
      <w:bookmarkEnd w:id="3"/>
    </w:p>
    <w:p>
      <w:pPr>
        <w:spacing w:line="600" w:lineRule="exact"/>
        <w:outlineLvl w:val="1"/>
        <w:rPr>
          <w:b/>
          <w:bCs/>
          <w:color w:val="auto"/>
          <w:sz w:val="30"/>
          <w:szCs w:val="30"/>
        </w:rPr>
      </w:pPr>
      <w:bookmarkStart w:id="4" w:name="_Toc308424221"/>
      <w:bookmarkStart w:id="5" w:name="_Toc29513"/>
      <w:r>
        <w:rPr>
          <w:b/>
          <w:bCs/>
          <w:color w:val="auto"/>
          <w:sz w:val="30"/>
          <w:szCs w:val="30"/>
        </w:rPr>
        <w:t>2.1.1</w:t>
      </w:r>
      <w:r>
        <w:rPr>
          <w:rFonts w:hAnsi="宋体"/>
          <w:b/>
          <w:bCs/>
          <w:color w:val="auto"/>
          <w:sz w:val="30"/>
          <w:szCs w:val="30"/>
        </w:rPr>
        <w:t>地理位置</w:t>
      </w:r>
      <w:bookmarkEnd w:id="4"/>
      <w:bookmarkEnd w:id="5"/>
    </w:p>
    <w:p>
      <w:pPr>
        <w:spacing w:line="600" w:lineRule="exact"/>
        <w:ind w:firstLine="560" w:firstLineChars="200"/>
        <w:jc w:val="left"/>
        <w:rPr>
          <w:rFonts w:hAnsi="宋体"/>
          <w:color w:val="auto"/>
          <w:sz w:val="28"/>
          <w:szCs w:val="28"/>
        </w:rPr>
      </w:pPr>
      <w:r>
        <w:rPr>
          <w:rFonts w:hAnsi="宋体"/>
          <w:color w:val="auto"/>
          <w:sz w:val="28"/>
          <w:szCs w:val="28"/>
        </w:rPr>
        <w:t>琼中县位于海南岛中部， 五指山北麓。北纬 18°14＇～19°25＇，东经109°31＇～110°09＇。全境东西长79.22公里，南北宽76.69公里，总面积2693.1平方公里。县政府驻营根镇，北距海口市136公里，南至三亚市165公里，东抵万城镇90公里，西离那大镇84公里。海榆中线横贯全境，公路网成辐射状向四周展开，是海南岛公路南北、东西走向的交通枢纽，每日均有班车通达全岛各地。</w:t>
      </w:r>
      <w:r>
        <w:rPr>
          <w:rFonts w:hint="eastAsia" w:hAnsi="宋体"/>
          <w:color w:val="auto"/>
          <w:sz w:val="28"/>
          <w:szCs w:val="28"/>
        </w:rPr>
        <w:t>作业区位于琼中黎族苗族自治县营根镇。</w:t>
      </w:r>
    </w:p>
    <w:p>
      <w:pPr>
        <w:spacing w:line="600" w:lineRule="exact"/>
        <w:outlineLvl w:val="1"/>
        <w:rPr>
          <w:b/>
          <w:bCs/>
          <w:color w:val="auto"/>
          <w:sz w:val="28"/>
          <w:szCs w:val="28"/>
        </w:rPr>
      </w:pPr>
      <w:bookmarkStart w:id="6" w:name="_Toc8872"/>
      <w:bookmarkStart w:id="7" w:name="_Toc308424223"/>
      <w:r>
        <w:rPr>
          <w:b/>
          <w:bCs/>
          <w:color w:val="auto"/>
          <w:sz w:val="28"/>
          <w:szCs w:val="28"/>
        </w:rPr>
        <w:t>2.1.2</w:t>
      </w:r>
      <w:r>
        <w:rPr>
          <w:rFonts w:hAnsi="宋体"/>
          <w:b/>
          <w:bCs/>
          <w:color w:val="auto"/>
          <w:sz w:val="28"/>
          <w:szCs w:val="28"/>
        </w:rPr>
        <w:t>地形地貌</w:t>
      </w:r>
      <w:bookmarkEnd w:id="6"/>
      <w:bookmarkEnd w:id="7"/>
    </w:p>
    <w:p>
      <w:pPr>
        <w:pStyle w:val="5"/>
        <w:spacing w:line="321" w:lineRule="auto"/>
        <w:ind w:left="339" w:right="581" w:firstLine="559"/>
        <w:rPr>
          <w:rFonts w:hAnsi="宋体"/>
          <w:color w:val="auto"/>
          <w:sz w:val="28"/>
          <w:szCs w:val="28"/>
        </w:rPr>
      </w:pPr>
      <w:bookmarkStart w:id="8" w:name="_Toc308424225"/>
      <w:bookmarkStart w:id="9" w:name="_Toc13398"/>
      <w:r>
        <w:rPr>
          <w:rFonts w:hAnsi="宋体"/>
          <w:color w:val="auto"/>
          <w:sz w:val="28"/>
          <w:szCs w:val="28"/>
        </w:rPr>
        <w:t>琼中县地形西南高、东北低，地势自西南向东北倾斜。地貌呈穹窿形，由高山、低山、丘陵、台地、河道、阶地等构成层圈地貌。境内山峦重叠，海拨1000米以上的山峰有52座。西南部与通什交界处的五指山峰海拨1867米，是全岛的最高峰。西部的鹦哥岭海拨1811米，南部的吊罗山海拨1499米，北部的黎母岭海拨1412米。境内最低点为东北部的白马岭采伐场旧址，海拨为25米。</w:t>
      </w:r>
    </w:p>
    <w:p>
      <w:pPr>
        <w:spacing w:line="600" w:lineRule="exact"/>
        <w:outlineLvl w:val="1"/>
        <w:rPr>
          <w:b/>
          <w:bCs/>
          <w:color w:val="auto"/>
          <w:sz w:val="28"/>
          <w:szCs w:val="28"/>
        </w:rPr>
      </w:pPr>
      <w:r>
        <w:rPr>
          <w:b/>
          <w:bCs/>
          <w:color w:val="auto"/>
          <w:sz w:val="28"/>
          <w:szCs w:val="28"/>
        </w:rPr>
        <w:t>2.1.3</w:t>
      </w:r>
      <w:r>
        <w:rPr>
          <w:rFonts w:hAnsi="宋体"/>
          <w:b/>
          <w:bCs/>
          <w:color w:val="auto"/>
          <w:sz w:val="28"/>
          <w:szCs w:val="28"/>
        </w:rPr>
        <w:t>气候条件</w:t>
      </w:r>
      <w:bookmarkEnd w:id="8"/>
      <w:bookmarkEnd w:id="9"/>
    </w:p>
    <w:p>
      <w:pPr>
        <w:spacing w:line="640" w:lineRule="exact"/>
        <w:ind w:firstLine="560"/>
        <w:rPr>
          <w:rFonts w:hAnsi="宋体"/>
          <w:color w:val="auto"/>
          <w:sz w:val="28"/>
          <w:szCs w:val="28"/>
        </w:rPr>
      </w:pPr>
      <w:bookmarkStart w:id="10" w:name="_Toc308424227"/>
      <w:bookmarkStart w:id="11" w:name="_Toc32476"/>
      <w:r>
        <w:rPr>
          <w:rFonts w:hAnsi="宋体"/>
          <w:color w:val="auto"/>
          <w:sz w:val="28"/>
          <w:szCs w:val="28"/>
        </w:rPr>
        <w:t>琼中县四周群山环抱，形成昼热夜凉的山区气候特征。平均气温 22℃，1月份平均气温16°C。7月份平均气温26℃，绝对最高温度38℃。年平均日照时间1600~2000小时，太阳总辐射为4579兆焦耳平方米。年平均相对湿度为80~85％。年平均降水量为2200~2444毫米，最大年降水量为1964年的5525毫米。最小年降水量为1969年的1018毫米，日最大降水量为1977年７月20日的626 毫米。年平均蒸发量为1824.1毫米。全年静风频率55％，为全岛之最，全年以东南风向为最多，年平均风速为1.2米/秒。</w:t>
      </w:r>
    </w:p>
    <w:p>
      <w:pPr>
        <w:spacing w:line="600" w:lineRule="exact"/>
        <w:outlineLvl w:val="1"/>
        <w:rPr>
          <w:b/>
          <w:bCs/>
          <w:color w:val="auto"/>
          <w:sz w:val="28"/>
          <w:szCs w:val="28"/>
        </w:rPr>
      </w:pPr>
      <w:r>
        <w:rPr>
          <w:b/>
          <w:bCs/>
          <w:color w:val="auto"/>
          <w:sz w:val="28"/>
          <w:szCs w:val="28"/>
        </w:rPr>
        <w:t>2.1.4</w:t>
      </w:r>
      <w:r>
        <w:rPr>
          <w:rFonts w:hAnsi="宋体"/>
          <w:b/>
          <w:bCs/>
          <w:color w:val="auto"/>
          <w:sz w:val="28"/>
          <w:szCs w:val="28"/>
        </w:rPr>
        <w:t>水文</w:t>
      </w:r>
      <w:bookmarkEnd w:id="10"/>
      <w:bookmarkEnd w:id="11"/>
    </w:p>
    <w:p>
      <w:pPr>
        <w:spacing w:line="640" w:lineRule="exact"/>
        <w:ind w:firstLine="560"/>
        <w:rPr>
          <w:rFonts w:hAnsi="宋体"/>
          <w:color w:val="auto"/>
          <w:sz w:val="28"/>
          <w:szCs w:val="28"/>
        </w:rPr>
      </w:pPr>
      <w:bookmarkStart w:id="12" w:name="_Toc308424229"/>
      <w:r>
        <w:rPr>
          <w:rFonts w:hAnsi="宋体"/>
          <w:color w:val="auto"/>
          <w:sz w:val="28"/>
          <w:szCs w:val="28"/>
        </w:rPr>
        <w:t>琼中</w:t>
      </w:r>
      <w:bookmarkStart w:id="13" w:name="_Toc17356"/>
      <w:r>
        <w:rPr>
          <w:rFonts w:hAnsi="宋体"/>
          <w:color w:val="auto"/>
          <w:sz w:val="28"/>
          <w:szCs w:val="28"/>
        </w:rPr>
        <w:t>境内有大小河溪共241条。海南岛三大河流南渡江、昌化江和万泉河发源于该县境内，其主要河流有腰子河、大边河、乘坡河和什运河，分别发源于鹦歌岭、黎母山、五指山和吊罗山。河网密度系数为1.32公里/平方公里。总集雨面积2693.1平方公里，平均径流量为44.33 亿立方米。水能蕴藏量约10.83万千瓦，已开发利用2.22万千瓦。</w:t>
      </w:r>
    </w:p>
    <w:p>
      <w:pPr>
        <w:spacing w:line="640" w:lineRule="exact"/>
        <w:ind w:firstLine="560"/>
        <w:rPr>
          <w:b/>
          <w:bCs/>
          <w:color w:val="auto"/>
          <w:sz w:val="28"/>
          <w:szCs w:val="28"/>
        </w:rPr>
      </w:pPr>
      <w:r>
        <w:rPr>
          <w:b/>
          <w:bCs/>
          <w:color w:val="auto"/>
          <w:sz w:val="28"/>
          <w:szCs w:val="28"/>
        </w:rPr>
        <w:t>2.1.5</w:t>
      </w:r>
      <w:r>
        <w:rPr>
          <w:rFonts w:hAnsi="宋体"/>
          <w:b/>
          <w:bCs/>
          <w:color w:val="auto"/>
          <w:sz w:val="28"/>
          <w:szCs w:val="28"/>
        </w:rPr>
        <w:t>土壤</w:t>
      </w:r>
      <w:bookmarkEnd w:id="12"/>
      <w:bookmarkEnd w:id="13"/>
    </w:p>
    <w:p>
      <w:pPr>
        <w:spacing w:line="640" w:lineRule="exact"/>
        <w:ind w:firstLine="560"/>
        <w:rPr>
          <w:rFonts w:hAnsi="宋体"/>
          <w:color w:val="auto"/>
          <w:sz w:val="28"/>
          <w:szCs w:val="28"/>
        </w:rPr>
      </w:pPr>
      <w:bookmarkStart w:id="14" w:name="_Toc308424231"/>
      <w:r>
        <w:rPr>
          <w:rFonts w:hAnsi="宋体"/>
          <w:color w:val="auto"/>
          <w:sz w:val="28"/>
          <w:szCs w:val="28"/>
        </w:rPr>
        <w:t>琼中县的土壤主要由花岗岩和少量紫色砂岩、砂页岩、安山岩风化而成。土壤类型多样，土深厚肥沃。按成土母质的不同，全县共分为南方山地灌丛草甸土、黄壤、赤红壤、砖红壤、红色石灰土、紫色土和水稻土7个土类，14个亚类，37个土属，103个土种。南方山地灌丛草甸土类分布于海拨1600米以上的高山顶部，成土母质为砂页岩风化物，面积3860亩，占自然土壤的0.12%，土层厚40厘米；黄壤土类分布于海拨666～1600米山地，成土母质为花岗岩或砂质岩的风化物，面积232071亩，占自然土壤的7%，土层厚24～85厘米；赤红壤土类分布于海拨400～666米的山地，成土母质为花岗岩及砂质岩风化物，面积 950247亩，占自然土壤的确28.7%，土层厚110厘米；砖红壤土类分布于海拨400米以下的低丘和台地缓坡，面积1995042亩，占自然土壤的 60.4%，土层厚约法100厘米。红色石灰土类分布于西部一带山丘，成母土质为石灰岩风化物，面积1781亩，占自然土壤的0.05%，土层厚度为54厘米；紫色土类分布于北部黎母山镇的松涛至大保村一带的低矮山丘，成土母质为紫色砂岩风化物，面积42359亩，占自然土壤的1.3%，土层厚度62厘米；水稻土类零星分布在各乡镇的丘陵、台地，成土母质为山地或丘陵峡谷的洪积物，面积80545亩，占自然土壤的2.43%，占全县总面积2%，占耕地面积57.4%，土层厚度66厘米。</w:t>
      </w:r>
    </w:p>
    <w:bookmarkEnd w:id="14"/>
    <w:p>
      <w:pPr>
        <w:spacing w:line="600" w:lineRule="exact"/>
        <w:outlineLvl w:val="1"/>
        <w:rPr>
          <w:b/>
          <w:bCs/>
          <w:color w:val="auto"/>
          <w:sz w:val="28"/>
          <w:szCs w:val="28"/>
        </w:rPr>
      </w:pPr>
      <w:bookmarkStart w:id="15" w:name="_Toc24035"/>
      <w:r>
        <w:rPr>
          <w:b/>
          <w:bCs/>
          <w:color w:val="auto"/>
          <w:sz w:val="28"/>
          <w:szCs w:val="28"/>
        </w:rPr>
        <w:t>2.</w:t>
      </w:r>
      <w:r>
        <w:rPr>
          <w:rFonts w:hint="eastAsia"/>
          <w:b/>
          <w:bCs/>
          <w:color w:val="auto"/>
          <w:sz w:val="28"/>
          <w:szCs w:val="28"/>
        </w:rPr>
        <w:t>2</w:t>
      </w:r>
      <w:r>
        <w:rPr>
          <w:b/>
          <w:bCs/>
          <w:color w:val="auto"/>
          <w:sz w:val="28"/>
          <w:szCs w:val="28"/>
        </w:rPr>
        <w:t>社会经济</w:t>
      </w:r>
      <w:bookmarkEnd w:id="15"/>
    </w:p>
    <w:p>
      <w:pPr>
        <w:spacing w:line="640" w:lineRule="exact"/>
        <w:ind w:firstLine="560"/>
        <w:rPr>
          <w:rFonts w:hAnsi="宋体"/>
          <w:color w:val="auto"/>
          <w:sz w:val="28"/>
          <w:szCs w:val="28"/>
        </w:rPr>
      </w:pPr>
      <w:bookmarkStart w:id="16" w:name="_Toc257193240"/>
      <w:r>
        <w:rPr>
          <w:rFonts w:hAnsi="宋体"/>
          <w:color w:val="auto"/>
          <w:sz w:val="28"/>
          <w:szCs w:val="28"/>
        </w:rPr>
        <w:t>1、社会概况</w:t>
      </w:r>
    </w:p>
    <w:p>
      <w:pPr>
        <w:spacing w:line="640" w:lineRule="exact"/>
        <w:ind w:firstLine="560"/>
        <w:rPr>
          <w:rFonts w:hAnsi="宋体"/>
          <w:color w:val="auto"/>
          <w:sz w:val="28"/>
          <w:szCs w:val="28"/>
        </w:rPr>
      </w:pPr>
      <w:r>
        <w:rPr>
          <w:rFonts w:hAnsi="宋体"/>
          <w:color w:val="auto"/>
          <w:sz w:val="28"/>
          <w:szCs w:val="28"/>
        </w:rPr>
        <w:t>根据地区生产总值统一核算结果，2020年全县地区生产总值59亿元，按不变价格计算，比上年增长2.0%。其中，第一产业增加值21.15亿元，增长3.4%；第二产业增加值9.11亿元，增长2.5%；第三产业增加值28.75亿元，增长0.7%。三次产业结构调整为35.84:15.44:48.72。</w:t>
      </w:r>
    </w:p>
    <w:p>
      <w:pPr>
        <w:spacing w:line="640" w:lineRule="exact"/>
        <w:ind w:firstLine="560"/>
        <w:rPr>
          <w:rFonts w:hAnsi="宋体"/>
          <w:color w:val="auto"/>
          <w:sz w:val="28"/>
          <w:szCs w:val="28"/>
        </w:rPr>
      </w:pPr>
      <w:r>
        <w:rPr>
          <w:rFonts w:hAnsi="宋体"/>
          <w:color w:val="auto"/>
          <w:sz w:val="28"/>
          <w:szCs w:val="28"/>
        </w:rPr>
        <w:t>全年城镇新增就业785人，城镇登记失业率1.95%。农村富余劳动力转移就业13463人。</w:t>
      </w:r>
    </w:p>
    <w:p>
      <w:pPr>
        <w:spacing w:line="640" w:lineRule="exact"/>
        <w:ind w:firstLine="560"/>
        <w:rPr>
          <w:rFonts w:hAnsi="宋体"/>
          <w:color w:val="auto"/>
          <w:sz w:val="28"/>
          <w:szCs w:val="28"/>
        </w:rPr>
      </w:pPr>
      <w:r>
        <w:rPr>
          <w:rFonts w:hAnsi="宋体"/>
          <w:color w:val="auto"/>
          <w:sz w:val="28"/>
          <w:szCs w:val="28"/>
        </w:rPr>
        <w:t>全年居民消费价格比上年上涨4.9%，八大类消费品和服务项目呈现“五涨三降”格局。其中，食品烟酒上涨13.4%，衣着上涨0.3%，居住下降0.4%，生活用品及服务下降0.1%，交通和通信下降3.4%，教育文化和娱乐上涨1.1%，医疗保健上涨2.7%，其他用品和服务上涨3.0%。</w:t>
      </w:r>
    </w:p>
    <w:bookmarkEnd w:id="16"/>
    <w:p>
      <w:pPr>
        <w:spacing w:line="600" w:lineRule="exact"/>
        <w:outlineLvl w:val="1"/>
        <w:rPr>
          <w:rFonts w:hAnsi="宋体"/>
          <w:color w:val="auto"/>
          <w:sz w:val="28"/>
          <w:szCs w:val="28"/>
        </w:rPr>
      </w:pPr>
      <w:bookmarkStart w:id="17" w:name="_Toc4505"/>
      <w:r>
        <w:rPr>
          <w:b/>
          <w:bCs/>
          <w:color w:val="auto"/>
          <w:sz w:val="28"/>
          <w:szCs w:val="28"/>
        </w:rPr>
        <w:t>2.3</w:t>
      </w:r>
      <w:r>
        <w:rPr>
          <w:rFonts w:hAnsi="宋体"/>
          <w:b/>
          <w:bCs/>
          <w:color w:val="auto"/>
          <w:sz w:val="28"/>
          <w:szCs w:val="28"/>
        </w:rPr>
        <w:t>森林资源情况</w:t>
      </w:r>
      <w:bookmarkEnd w:id="17"/>
    </w:p>
    <w:p>
      <w:pPr>
        <w:spacing w:line="640" w:lineRule="exact"/>
        <w:ind w:firstLine="560"/>
        <w:rPr>
          <w:rFonts w:hAnsi="宋体"/>
          <w:color w:val="auto"/>
          <w:sz w:val="28"/>
          <w:szCs w:val="28"/>
        </w:rPr>
      </w:pPr>
      <w:bookmarkStart w:id="18" w:name="_Toc31352"/>
      <w:r>
        <w:rPr>
          <w:rFonts w:hAnsi="宋体"/>
          <w:color w:val="auto"/>
          <w:sz w:val="28"/>
          <w:szCs w:val="28"/>
        </w:rPr>
        <w:t>琼中黎族苗族自治县国土面积4059725亩中，总林业用地面积 3799970亩，占总面积的93.60%；其中有林地面积3645848亩，占总面积的89.81%；全县规划内林地的森林覆盖率为83.74%，林木绿化率为 90.91%。</w:t>
      </w:r>
    </w:p>
    <w:p>
      <w:pPr>
        <w:spacing w:line="600" w:lineRule="exact"/>
        <w:outlineLvl w:val="1"/>
        <w:rPr>
          <w:b/>
          <w:color w:val="auto"/>
          <w:sz w:val="30"/>
          <w:szCs w:val="30"/>
        </w:rPr>
      </w:pPr>
      <w:r>
        <w:rPr>
          <w:b/>
          <w:color w:val="auto"/>
          <w:sz w:val="30"/>
          <w:szCs w:val="30"/>
        </w:rPr>
        <w:t>3</w:t>
      </w:r>
      <w:r>
        <w:rPr>
          <w:rFonts w:hAnsi="宋体"/>
          <w:b/>
          <w:color w:val="auto"/>
          <w:sz w:val="30"/>
          <w:szCs w:val="30"/>
        </w:rPr>
        <w:t>项目建设地立地条件</w:t>
      </w:r>
      <w:bookmarkEnd w:id="18"/>
    </w:p>
    <w:p>
      <w:pPr>
        <w:spacing w:line="600" w:lineRule="exact"/>
        <w:outlineLvl w:val="1"/>
        <w:rPr>
          <w:b/>
          <w:bCs/>
          <w:color w:val="auto"/>
          <w:sz w:val="28"/>
          <w:szCs w:val="28"/>
        </w:rPr>
      </w:pPr>
      <w:bookmarkStart w:id="19" w:name="_Toc22019"/>
      <w:r>
        <w:rPr>
          <w:b/>
          <w:bCs/>
          <w:color w:val="auto"/>
          <w:sz w:val="28"/>
          <w:szCs w:val="28"/>
        </w:rPr>
        <w:t xml:space="preserve">3.1 </w:t>
      </w:r>
      <w:r>
        <w:rPr>
          <w:rFonts w:hAnsi="宋体"/>
          <w:b/>
          <w:bCs/>
          <w:color w:val="auto"/>
          <w:sz w:val="28"/>
          <w:szCs w:val="28"/>
        </w:rPr>
        <w:t>防除小班位置</w:t>
      </w:r>
      <w:bookmarkEnd w:id="19"/>
    </w:p>
    <w:p>
      <w:pPr>
        <w:spacing w:line="600" w:lineRule="exact"/>
        <w:ind w:firstLine="560" w:firstLineChars="200"/>
        <w:rPr>
          <w:rFonts w:hAnsi="宋体"/>
          <w:color w:val="auto"/>
          <w:sz w:val="28"/>
          <w:szCs w:val="28"/>
        </w:rPr>
      </w:pPr>
      <w:r>
        <w:rPr>
          <w:color w:val="auto"/>
          <w:sz w:val="28"/>
          <w:szCs w:val="28"/>
        </w:rPr>
        <w:t xml:space="preserve"> </w:t>
      </w:r>
      <w:r>
        <w:rPr>
          <w:rFonts w:hint="eastAsia" w:hAnsi="宋体"/>
          <w:color w:val="auto"/>
          <w:sz w:val="28"/>
          <w:szCs w:val="28"/>
        </w:rPr>
        <w:t>作业区位于琼中黎族苗族自治县营根镇，</w:t>
      </w:r>
      <w:r>
        <w:rPr>
          <w:rFonts w:hint="eastAsia"/>
          <w:color w:val="auto"/>
          <w:sz w:val="28"/>
          <w:szCs w:val="28"/>
        </w:rPr>
        <w:t>7个</w:t>
      </w:r>
      <w:r>
        <w:rPr>
          <w:rFonts w:hAnsi="宋体"/>
          <w:color w:val="auto"/>
          <w:sz w:val="28"/>
          <w:szCs w:val="28"/>
        </w:rPr>
        <w:t>防</w:t>
      </w:r>
      <w:r>
        <w:rPr>
          <w:rFonts w:hint="eastAsia" w:hAnsi="宋体"/>
          <w:color w:val="auto"/>
          <w:sz w:val="28"/>
          <w:szCs w:val="28"/>
        </w:rPr>
        <w:t>治</w:t>
      </w:r>
      <w:r>
        <w:rPr>
          <w:rFonts w:hAnsi="宋体"/>
          <w:color w:val="auto"/>
          <w:sz w:val="28"/>
          <w:szCs w:val="28"/>
        </w:rPr>
        <w:t>小班</w:t>
      </w:r>
      <w:r>
        <w:rPr>
          <w:rFonts w:hint="eastAsia" w:hAnsi="宋体"/>
          <w:color w:val="auto"/>
          <w:sz w:val="28"/>
          <w:szCs w:val="28"/>
        </w:rPr>
        <w:t>总</w:t>
      </w:r>
      <w:r>
        <w:rPr>
          <w:rFonts w:hAnsi="宋体"/>
          <w:color w:val="auto"/>
          <w:sz w:val="28"/>
          <w:szCs w:val="28"/>
        </w:rPr>
        <w:t>面积</w:t>
      </w:r>
      <w:r>
        <w:rPr>
          <w:rFonts w:hint="eastAsia"/>
          <w:color w:val="auto"/>
          <w:sz w:val="28"/>
          <w:szCs w:val="28"/>
        </w:rPr>
        <w:t>3000亩</w:t>
      </w:r>
      <w:r>
        <w:rPr>
          <w:rFonts w:hint="eastAsia" w:hAnsi="宋体"/>
          <w:color w:val="auto"/>
          <w:sz w:val="28"/>
          <w:szCs w:val="28"/>
        </w:rPr>
        <w:t>，详</w:t>
      </w:r>
      <w:r>
        <w:rPr>
          <w:rFonts w:hAnsi="宋体"/>
          <w:color w:val="auto"/>
          <w:sz w:val="28"/>
          <w:szCs w:val="28"/>
        </w:rPr>
        <w:t>见</w:t>
      </w:r>
      <w:r>
        <w:rPr>
          <w:rFonts w:hint="eastAsia" w:hAnsi="宋体"/>
          <w:color w:val="auto"/>
          <w:sz w:val="28"/>
          <w:szCs w:val="28"/>
        </w:rPr>
        <w:t>表3-1及</w:t>
      </w:r>
      <w:r>
        <w:rPr>
          <w:rFonts w:hAnsi="宋体"/>
          <w:color w:val="auto"/>
          <w:sz w:val="28"/>
          <w:szCs w:val="28"/>
        </w:rPr>
        <w:t>附图。</w:t>
      </w:r>
    </w:p>
    <w:p>
      <w:pPr>
        <w:spacing w:line="600" w:lineRule="exact"/>
        <w:ind w:firstLine="560" w:firstLineChars="200"/>
        <w:rPr>
          <w:rFonts w:hint="eastAsia" w:hAnsi="宋体"/>
          <w:color w:val="auto"/>
          <w:sz w:val="28"/>
          <w:szCs w:val="28"/>
        </w:rPr>
      </w:pPr>
      <w:r>
        <w:rPr>
          <w:rFonts w:hAnsi="宋体"/>
          <w:color w:val="auto"/>
          <w:sz w:val="28"/>
          <w:szCs w:val="28"/>
        </w:rPr>
        <w:br w:type="page"/>
      </w:r>
    </w:p>
    <w:p>
      <w:pPr>
        <w:spacing w:line="600" w:lineRule="exact"/>
        <w:ind w:firstLine="560" w:firstLineChars="200"/>
        <w:rPr>
          <w:rFonts w:hAnsi="宋体"/>
          <w:color w:val="auto"/>
          <w:sz w:val="28"/>
          <w:szCs w:val="28"/>
        </w:rPr>
      </w:pPr>
      <w:r>
        <w:rPr>
          <w:rFonts w:hint="eastAsia" w:hAnsi="宋体"/>
          <w:color w:val="auto"/>
          <w:sz w:val="28"/>
          <w:szCs w:val="28"/>
        </w:rPr>
        <w:t>表3-1             项目作业区小班面积及坐标表</w:t>
      </w:r>
    </w:p>
    <w:tbl>
      <w:tblPr>
        <w:tblStyle w:val="7"/>
        <w:tblW w:w="8420" w:type="dxa"/>
        <w:tblInd w:w="20" w:type="dxa"/>
        <w:tblLayout w:type="autofit"/>
        <w:tblCellMar>
          <w:top w:w="0" w:type="dxa"/>
          <w:left w:w="0" w:type="dxa"/>
          <w:bottom w:w="0" w:type="dxa"/>
          <w:right w:w="0" w:type="dxa"/>
        </w:tblCellMar>
      </w:tblPr>
      <w:tblGrid>
        <w:gridCol w:w="1160"/>
        <w:gridCol w:w="1160"/>
        <w:gridCol w:w="580"/>
        <w:gridCol w:w="1160"/>
        <w:gridCol w:w="1160"/>
        <w:gridCol w:w="1200"/>
        <w:gridCol w:w="980"/>
        <w:gridCol w:w="1020"/>
      </w:tblGrid>
      <w:tr>
        <w:tblPrEx>
          <w:tblCellMar>
            <w:top w:w="0" w:type="dxa"/>
            <w:left w:w="0" w:type="dxa"/>
            <w:bottom w:w="0" w:type="dxa"/>
            <w:right w:w="0" w:type="dxa"/>
          </w:tblCellMar>
        </w:tblPrEx>
        <w:trPr>
          <w:trHeight w:val="288" w:hRule="atLeast"/>
        </w:trPr>
        <w:tc>
          <w:tcPr>
            <w:tcW w:w="116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jc w:val="center"/>
              <w:rPr>
                <w:color w:val="auto"/>
                <w:kern w:val="0"/>
                <w:sz w:val="20"/>
                <w:szCs w:val="20"/>
              </w:rPr>
            </w:pPr>
            <w:bookmarkStart w:id="20" w:name="RANGE!A1:F8"/>
            <w:bookmarkStart w:id="21" w:name="_Toc23131"/>
            <w:r>
              <w:rPr>
                <w:rFonts w:hint="eastAsia"/>
                <w:color w:val="auto"/>
                <w:sz w:val="20"/>
                <w:szCs w:val="20"/>
              </w:rPr>
              <w:t>乡镇</w:t>
            </w:r>
            <w:bookmarkEnd w:id="20"/>
          </w:p>
        </w:tc>
        <w:tc>
          <w:tcPr>
            <w:tcW w:w="116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color w:val="auto"/>
                <w:sz w:val="20"/>
                <w:szCs w:val="20"/>
              </w:rPr>
            </w:pPr>
            <w:r>
              <w:rPr>
                <w:rFonts w:hint="eastAsia"/>
                <w:color w:val="auto"/>
                <w:sz w:val="20"/>
                <w:szCs w:val="20"/>
              </w:rPr>
              <w:t>村庄</w:t>
            </w:r>
          </w:p>
        </w:tc>
        <w:tc>
          <w:tcPr>
            <w:tcW w:w="58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color w:val="auto"/>
                <w:sz w:val="20"/>
                <w:szCs w:val="20"/>
              </w:rPr>
            </w:pPr>
            <w:r>
              <w:rPr>
                <w:rFonts w:hint="eastAsia"/>
                <w:color w:val="auto"/>
                <w:sz w:val="20"/>
                <w:szCs w:val="20"/>
              </w:rPr>
              <w:t>小班</w:t>
            </w:r>
          </w:p>
        </w:tc>
        <w:tc>
          <w:tcPr>
            <w:tcW w:w="116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color w:val="auto"/>
                <w:sz w:val="20"/>
                <w:szCs w:val="20"/>
              </w:rPr>
            </w:pPr>
            <w:r>
              <w:rPr>
                <w:rFonts w:hint="eastAsia"/>
                <w:color w:val="auto"/>
                <w:sz w:val="20"/>
                <w:szCs w:val="20"/>
              </w:rPr>
              <w:t>面积（亩）</w:t>
            </w:r>
          </w:p>
        </w:tc>
        <w:tc>
          <w:tcPr>
            <w:tcW w:w="116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color w:val="auto"/>
                <w:sz w:val="20"/>
                <w:szCs w:val="20"/>
              </w:rPr>
            </w:pPr>
            <w:r>
              <w:rPr>
                <w:rFonts w:hint="eastAsia"/>
                <w:color w:val="auto"/>
                <w:sz w:val="20"/>
                <w:szCs w:val="20"/>
              </w:rPr>
              <w:t>X坐标</w:t>
            </w:r>
          </w:p>
        </w:tc>
        <w:tc>
          <w:tcPr>
            <w:tcW w:w="120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color w:val="auto"/>
                <w:sz w:val="20"/>
                <w:szCs w:val="20"/>
              </w:rPr>
            </w:pPr>
            <w:r>
              <w:rPr>
                <w:rFonts w:hint="eastAsia"/>
                <w:color w:val="auto"/>
                <w:sz w:val="20"/>
                <w:szCs w:val="20"/>
              </w:rPr>
              <w:t>Y坐标</w:t>
            </w:r>
          </w:p>
        </w:tc>
        <w:tc>
          <w:tcPr>
            <w:tcW w:w="98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color w:val="auto"/>
                <w:sz w:val="20"/>
                <w:szCs w:val="20"/>
              </w:rPr>
            </w:pPr>
            <w:r>
              <w:rPr>
                <w:rFonts w:hint="eastAsia"/>
                <w:color w:val="auto"/>
                <w:sz w:val="20"/>
                <w:szCs w:val="20"/>
              </w:rPr>
              <w:t>树种</w:t>
            </w:r>
          </w:p>
        </w:tc>
        <w:tc>
          <w:tcPr>
            <w:tcW w:w="102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color w:val="auto"/>
                <w:sz w:val="20"/>
                <w:szCs w:val="20"/>
              </w:rPr>
            </w:pPr>
            <w:r>
              <w:rPr>
                <w:rFonts w:hint="eastAsia"/>
                <w:color w:val="auto"/>
                <w:sz w:val="20"/>
                <w:szCs w:val="20"/>
              </w:rPr>
              <w:t>盖度</w:t>
            </w:r>
          </w:p>
        </w:tc>
      </w:tr>
      <w:tr>
        <w:tblPrEx>
          <w:tblCellMar>
            <w:top w:w="0" w:type="dxa"/>
            <w:left w:w="0" w:type="dxa"/>
            <w:bottom w:w="0" w:type="dxa"/>
            <w:right w:w="0" w:type="dxa"/>
          </w:tblCellMar>
        </w:tblPrEx>
        <w:trPr>
          <w:trHeight w:val="288" w:hRule="atLeast"/>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rFonts w:hint="eastAsia"/>
                <w:color w:val="auto"/>
                <w:sz w:val="20"/>
                <w:szCs w:val="20"/>
              </w:rPr>
            </w:pPr>
            <w:r>
              <w:rPr>
                <w:rFonts w:hint="eastAsia"/>
                <w:color w:val="auto"/>
                <w:sz w:val="20"/>
                <w:szCs w:val="20"/>
              </w:rPr>
              <w:t>营根镇</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rPr>
                <w:rFonts w:hint="eastAsia"/>
                <w:color w:val="auto"/>
                <w:sz w:val="20"/>
                <w:szCs w:val="20"/>
              </w:rPr>
            </w:pPr>
            <w:r>
              <w:rPr>
                <w:rFonts w:hint="eastAsia"/>
                <w:color w:val="auto"/>
                <w:sz w:val="20"/>
                <w:szCs w:val="20"/>
              </w:rPr>
              <w:t>百花岭林场</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rPr>
                <w:rFonts w:hint="eastAsia" w:ascii="Arial" w:hAnsi="Arial" w:cs="Arial"/>
                <w:color w:val="auto"/>
                <w:sz w:val="20"/>
                <w:szCs w:val="20"/>
              </w:rPr>
            </w:pPr>
            <w:r>
              <w:rPr>
                <w:rFonts w:ascii="Arial" w:hAnsi="Arial" w:cs="Arial"/>
                <w:color w:val="auto"/>
                <w:sz w:val="20"/>
                <w:szCs w:val="20"/>
              </w:rPr>
              <w:t>1</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rPr>
                <w:rFonts w:ascii="Arial" w:hAnsi="Arial" w:cs="Arial"/>
                <w:color w:val="auto"/>
                <w:sz w:val="20"/>
                <w:szCs w:val="20"/>
              </w:rPr>
            </w:pPr>
            <w:r>
              <w:rPr>
                <w:rFonts w:ascii="Arial" w:hAnsi="Arial" w:cs="Arial"/>
                <w:color w:val="auto"/>
                <w:sz w:val="20"/>
                <w:szCs w:val="20"/>
              </w:rPr>
              <w:t>403.2</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rPr>
                <w:rFonts w:ascii="Arial" w:hAnsi="Arial" w:cs="Arial"/>
                <w:color w:val="auto"/>
                <w:sz w:val="20"/>
                <w:szCs w:val="20"/>
              </w:rPr>
            </w:pPr>
            <w:r>
              <w:rPr>
                <w:rFonts w:ascii="Arial" w:hAnsi="Arial" w:cs="Arial"/>
                <w:color w:val="auto"/>
                <w:sz w:val="20"/>
                <w:szCs w:val="20"/>
              </w:rPr>
              <w:t>375494</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rPr>
                <w:rFonts w:ascii="Arial" w:hAnsi="Arial" w:cs="Arial"/>
                <w:color w:val="auto"/>
                <w:sz w:val="20"/>
                <w:szCs w:val="20"/>
              </w:rPr>
            </w:pPr>
            <w:r>
              <w:rPr>
                <w:rFonts w:ascii="Arial" w:hAnsi="Arial" w:cs="Arial"/>
                <w:color w:val="auto"/>
                <w:sz w:val="20"/>
                <w:szCs w:val="20"/>
              </w:rPr>
              <w:t>2103999</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rPr>
                <w:rFonts w:ascii="Arial" w:hAnsi="Arial" w:cs="Arial"/>
                <w:color w:val="auto"/>
                <w:sz w:val="20"/>
                <w:szCs w:val="20"/>
              </w:rPr>
            </w:pPr>
            <w:r>
              <w:rPr>
                <w:rFonts w:ascii="Arial" w:hAnsi="Arial" w:cs="Arial"/>
                <w:color w:val="auto"/>
                <w:sz w:val="20"/>
                <w:szCs w:val="20"/>
              </w:rPr>
              <w:t>阔叶混</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rPr>
                <w:rFonts w:ascii="Arial" w:hAnsi="Arial" w:cs="Arial"/>
                <w:color w:val="auto"/>
                <w:sz w:val="20"/>
                <w:szCs w:val="20"/>
              </w:rPr>
            </w:pPr>
            <w:r>
              <w:rPr>
                <w:rFonts w:ascii="Arial" w:hAnsi="Arial" w:cs="Arial"/>
                <w:color w:val="auto"/>
                <w:sz w:val="20"/>
                <w:szCs w:val="20"/>
              </w:rPr>
              <w:t>65%</w:t>
            </w:r>
          </w:p>
        </w:tc>
      </w:tr>
      <w:tr>
        <w:tblPrEx>
          <w:tblCellMar>
            <w:top w:w="0" w:type="dxa"/>
            <w:left w:w="0" w:type="dxa"/>
            <w:bottom w:w="0" w:type="dxa"/>
            <w:right w:w="0" w:type="dxa"/>
          </w:tblCellMar>
        </w:tblPrEx>
        <w:trPr>
          <w:trHeight w:val="288" w:hRule="atLeast"/>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cs="宋体"/>
                <w:color w:val="auto"/>
                <w:sz w:val="20"/>
                <w:szCs w:val="20"/>
              </w:rPr>
            </w:pPr>
            <w:r>
              <w:rPr>
                <w:rFonts w:hint="eastAsia"/>
                <w:color w:val="auto"/>
                <w:sz w:val="20"/>
                <w:szCs w:val="20"/>
              </w:rPr>
              <w:t>营根镇</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rPr>
                <w:rFonts w:hint="eastAsia"/>
                <w:color w:val="auto"/>
                <w:sz w:val="20"/>
                <w:szCs w:val="20"/>
              </w:rPr>
            </w:pPr>
            <w:r>
              <w:rPr>
                <w:rFonts w:hint="eastAsia"/>
                <w:color w:val="auto"/>
                <w:sz w:val="20"/>
                <w:szCs w:val="20"/>
              </w:rPr>
              <w:t>百花岭林场</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rPr>
                <w:rFonts w:hint="eastAsia" w:ascii="Arial" w:hAnsi="Arial" w:cs="Arial"/>
                <w:color w:val="auto"/>
                <w:sz w:val="20"/>
                <w:szCs w:val="20"/>
              </w:rPr>
            </w:pPr>
            <w:r>
              <w:rPr>
                <w:rFonts w:ascii="Arial" w:hAnsi="Arial" w:cs="Arial"/>
                <w:color w:val="auto"/>
                <w:sz w:val="20"/>
                <w:szCs w:val="20"/>
              </w:rPr>
              <w:t>2</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rPr>
                <w:rFonts w:ascii="Arial" w:hAnsi="Arial" w:cs="Arial"/>
                <w:color w:val="auto"/>
                <w:sz w:val="20"/>
                <w:szCs w:val="20"/>
              </w:rPr>
            </w:pPr>
            <w:r>
              <w:rPr>
                <w:rFonts w:ascii="Arial" w:hAnsi="Arial" w:cs="Arial"/>
                <w:color w:val="auto"/>
                <w:sz w:val="20"/>
                <w:szCs w:val="20"/>
              </w:rPr>
              <w:t>268.6</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rPr>
                <w:rFonts w:ascii="Arial" w:hAnsi="Arial" w:cs="Arial"/>
                <w:color w:val="auto"/>
                <w:sz w:val="20"/>
                <w:szCs w:val="20"/>
              </w:rPr>
            </w:pPr>
            <w:r>
              <w:rPr>
                <w:rFonts w:ascii="Arial" w:hAnsi="Arial" w:cs="Arial"/>
                <w:color w:val="auto"/>
                <w:sz w:val="20"/>
                <w:szCs w:val="20"/>
              </w:rPr>
              <w:t>375234</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rPr>
                <w:rFonts w:ascii="Arial" w:hAnsi="Arial" w:cs="Arial"/>
                <w:color w:val="auto"/>
                <w:sz w:val="20"/>
                <w:szCs w:val="20"/>
              </w:rPr>
            </w:pPr>
            <w:r>
              <w:rPr>
                <w:rFonts w:ascii="Arial" w:hAnsi="Arial" w:cs="Arial"/>
                <w:color w:val="auto"/>
                <w:sz w:val="20"/>
                <w:szCs w:val="20"/>
              </w:rPr>
              <w:t>2103772</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rPr>
                <w:rFonts w:ascii="Arial" w:hAnsi="Arial" w:cs="Arial"/>
                <w:color w:val="auto"/>
                <w:sz w:val="20"/>
                <w:szCs w:val="20"/>
              </w:rPr>
            </w:pPr>
            <w:r>
              <w:rPr>
                <w:rFonts w:ascii="Arial" w:hAnsi="Arial" w:cs="Arial"/>
                <w:color w:val="auto"/>
                <w:sz w:val="20"/>
                <w:szCs w:val="20"/>
              </w:rPr>
              <w:t>阔叶混</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rPr>
                <w:rFonts w:ascii="Arial" w:hAnsi="Arial" w:cs="Arial"/>
                <w:color w:val="auto"/>
                <w:sz w:val="20"/>
                <w:szCs w:val="20"/>
              </w:rPr>
            </w:pPr>
            <w:r>
              <w:rPr>
                <w:rFonts w:ascii="Arial" w:hAnsi="Arial" w:cs="Arial"/>
                <w:color w:val="auto"/>
                <w:sz w:val="20"/>
                <w:szCs w:val="20"/>
              </w:rPr>
              <w:t>65%</w:t>
            </w:r>
          </w:p>
        </w:tc>
      </w:tr>
      <w:tr>
        <w:tblPrEx>
          <w:tblCellMar>
            <w:top w:w="0" w:type="dxa"/>
            <w:left w:w="0" w:type="dxa"/>
            <w:bottom w:w="0" w:type="dxa"/>
            <w:right w:w="0" w:type="dxa"/>
          </w:tblCellMar>
        </w:tblPrEx>
        <w:trPr>
          <w:trHeight w:val="288" w:hRule="atLeast"/>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cs="宋体"/>
                <w:color w:val="auto"/>
                <w:sz w:val="20"/>
                <w:szCs w:val="20"/>
              </w:rPr>
            </w:pPr>
            <w:r>
              <w:rPr>
                <w:rFonts w:hint="eastAsia"/>
                <w:color w:val="auto"/>
                <w:sz w:val="20"/>
                <w:szCs w:val="20"/>
              </w:rPr>
              <w:t>营根镇</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rPr>
                <w:rFonts w:hint="eastAsia"/>
                <w:color w:val="auto"/>
                <w:sz w:val="20"/>
                <w:szCs w:val="20"/>
              </w:rPr>
            </w:pPr>
            <w:r>
              <w:rPr>
                <w:rFonts w:hint="eastAsia"/>
                <w:color w:val="auto"/>
                <w:sz w:val="20"/>
                <w:szCs w:val="20"/>
              </w:rPr>
              <w:t>百花岭林场</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rPr>
                <w:rFonts w:hint="eastAsia" w:ascii="Arial" w:hAnsi="Arial" w:cs="Arial"/>
                <w:color w:val="auto"/>
                <w:sz w:val="20"/>
                <w:szCs w:val="20"/>
              </w:rPr>
            </w:pPr>
            <w:r>
              <w:rPr>
                <w:rFonts w:ascii="Arial" w:hAnsi="Arial" w:cs="Arial"/>
                <w:color w:val="auto"/>
                <w:sz w:val="20"/>
                <w:szCs w:val="20"/>
              </w:rPr>
              <w:t>3</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rPr>
                <w:rFonts w:ascii="Arial" w:hAnsi="Arial" w:cs="Arial"/>
                <w:color w:val="auto"/>
                <w:sz w:val="20"/>
                <w:szCs w:val="20"/>
              </w:rPr>
            </w:pPr>
            <w:r>
              <w:rPr>
                <w:rFonts w:ascii="Arial" w:hAnsi="Arial" w:cs="Arial"/>
                <w:color w:val="auto"/>
                <w:sz w:val="20"/>
                <w:szCs w:val="20"/>
              </w:rPr>
              <w:t>475.2</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rPr>
                <w:rFonts w:ascii="Arial" w:hAnsi="Arial" w:cs="Arial"/>
                <w:color w:val="auto"/>
                <w:sz w:val="20"/>
                <w:szCs w:val="20"/>
              </w:rPr>
            </w:pPr>
            <w:r>
              <w:rPr>
                <w:rFonts w:ascii="Arial" w:hAnsi="Arial" w:cs="Arial"/>
                <w:color w:val="auto"/>
                <w:sz w:val="20"/>
                <w:szCs w:val="20"/>
              </w:rPr>
              <w:t>375243</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rPr>
                <w:rFonts w:ascii="Arial" w:hAnsi="Arial" w:cs="Arial"/>
                <w:color w:val="auto"/>
                <w:sz w:val="20"/>
                <w:szCs w:val="20"/>
              </w:rPr>
            </w:pPr>
            <w:r>
              <w:rPr>
                <w:rFonts w:ascii="Arial" w:hAnsi="Arial" w:cs="Arial"/>
                <w:color w:val="auto"/>
                <w:sz w:val="20"/>
                <w:szCs w:val="20"/>
              </w:rPr>
              <w:t>2103280</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rPr>
                <w:rFonts w:ascii="Arial" w:hAnsi="Arial" w:cs="Arial"/>
                <w:color w:val="auto"/>
                <w:sz w:val="20"/>
                <w:szCs w:val="20"/>
              </w:rPr>
            </w:pPr>
            <w:r>
              <w:rPr>
                <w:rFonts w:ascii="Arial" w:hAnsi="Arial" w:cs="Arial"/>
                <w:color w:val="auto"/>
                <w:sz w:val="20"/>
                <w:szCs w:val="20"/>
              </w:rPr>
              <w:t>阔叶混</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rPr>
                <w:rFonts w:ascii="Arial" w:hAnsi="Arial" w:cs="Arial"/>
                <w:color w:val="auto"/>
                <w:sz w:val="20"/>
                <w:szCs w:val="20"/>
              </w:rPr>
            </w:pPr>
            <w:r>
              <w:rPr>
                <w:rFonts w:ascii="Arial" w:hAnsi="Arial" w:cs="Arial"/>
                <w:color w:val="auto"/>
                <w:sz w:val="20"/>
                <w:szCs w:val="20"/>
              </w:rPr>
              <w:t>65%</w:t>
            </w:r>
          </w:p>
        </w:tc>
      </w:tr>
      <w:tr>
        <w:tblPrEx>
          <w:tblCellMar>
            <w:top w:w="0" w:type="dxa"/>
            <w:left w:w="0" w:type="dxa"/>
            <w:bottom w:w="0" w:type="dxa"/>
            <w:right w:w="0" w:type="dxa"/>
          </w:tblCellMar>
        </w:tblPrEx>
        <w:trPr>
          <w:trHeight w:val="288" w:hRule="atLeast"/>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cs="宋体"/>
                <w:color w:val="auto"/>
                <w:sz w:val="20"/>
                <w:szCs w:val="20"/>
              </w:rPr>
            </w:pPr>
            <w:r>
              <w:rPr>
                <w:rFonts w:hint="eastAsia"/>
                <w:color w:val="auto"/>
                <w:sz w:val="20"/>
                <w:szCs w:val="20"/>
              </w:rPr>
              <w:t>营根镇</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rPr>
                <w:rFonts w:hint="eastAsia"/>
                <w:color w:val="auto"/>
                <w:sz w:val="20"/>
                <w:szCs w:val="20"/>
              </w:rPr>
            </w:pPr>
            <w:r>
              <w:rPr>
                <w:rFonts w:hint="eastAsia"/>
                <w:color w:val="auto"/>
                <w:sz w:val="20"/>
                <w:szCs w:val="20"/>
              </w:rPr>
              <w:t>百花岭林场</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rPr>
                <w:rFonts w:hint="eastAsia" w:ascii="Arial" w:hAnsi="Arial" w:cs="Arial"/>
                <w:color w:val="auto"/>
                <w:sz w:val="20"/>
                <w:szCs w:val="20"/>
              </w:rPr>
            </w:pPr>
            <w:r>
              <w:rPr>
                <w:rFonts w:ascii="Arial" w:hAnsi="Arial" w:cs="Arial"/>
                <w:color w:val="auto"/>
                <w:sz w:val="20"/>
                <w:szCs w:val="20"/>
              </w:rPr>
              <w:t>4</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rPr>
                <w:rFonts w:ascii="Arial" w:hAnsi="Arial" w:cs="Arial"/>
                <w:color w:val="auto"/>
                <w:sz w:val="20"/>
                <w:szCs w:val="20"/>
              </w:rPr>
            </w:pPr>
            <w:r>
              <w:rPr>
                <w:rFonts w:ascii="Arial" w:hAnsi="Arial" w:cs="Arial"/>
                <w:color w:val="auto"/>
                <w:sz w:val="20"/>
                <w:szCs w:val="20"/>
              </w:rPr>
              <w:t>451</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rPr>
                <w:rFonts w:ascii="Arial" w:hAnsi="Arial" w:cs="Arial"/>
                <w:color w:val="auto"/>
                <w:sz w:val="20"/>
                <w:szCs w:val="20"/>
              </w:rPr>
            </w:pPr>
            <w:r>
              <w:rPr>
                <w:rFonts w:ascii="Arial" w:hAnsi="Arial" w:cs="Arial"/>
                <w:color w:val="auto"/>
                <w:sz w:val="20"/>
                <w:szCs w:val="20"/>
              </w:rPr>
              <w:t>376116</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rPr>
                <w:rFonts w:ascii="Arial" w:hAnsi="Arial" w:cs="Arial"/>
                <w:color w:val="auto"/>
                <w:sz w:val="20"/>
                <w:szCs w:val="20"/>
              </w:rPr>
            </w:pPr>
            <w:r>
              <w:rPr>
                <w:rFonts w:ascii="Arial" w:hAnsi="Arial" w:cs="Arial"/>
                <w:color w:val="auto"/>
                <w:sz w:val="20"/>
                <w:szCs w:val="20"/>
              </w:rPr>
              <w:t>2101971</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rPr>
                <w:rFonts w:ascii="Arial" w:hAnsi="Arial" w:cs="Arial"/>
                <w:color w:val="auto"/>
                <w:sz w:val="20"/>
                <w:szCs w:val="20"/>
              </w:rPr>
            </w:pPr>
            <w:r>
              <w:rPr>
                <w:rFonts w:ascii="Arial" w:hAnsi="Arial" w:cs="Arial"/>
                <w:color w:val="auto"/>
                <w:sz w:val="20"/>
                <w:szCs w:val="20"/>
              </w:rPr>
              <w:t>阔叶混</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rPr>
                <w:rFonts w:ascii="Arial" w:hAnsi="Arial" w:cs="Arial"/>
                <w:color w:val="auto"/>
                <w:sz w:val="20"/>
                <w:szCs w:val="20"/>
              </w:rPr>
            </w:pPr>
            <w:r>
              <w:rPr>
                <w:rFonts w:ascii="Arial" w:hAnsi="Arial" w:cs="Arial"/>
                <w:color w:val="auto"/>
                <w:sz w:val="20"/>
                <w:szCs w:val="20"/>
              </w:rPr>
              <w:t>65%</w:t>
            </w:r>
          </w:p>
        </w:tc>
      </w:tr>
      <w:tr>
        <w:tblPrEx>
          <w:tblCellMar>
            <w:top w:w="0" w:type="dxa"/>
            <w:left w:w="0" w:type="dxa"/>
            <w:bottom w:w="0" w:type="dxa"/>
            <w:right w:w="0" w:type="dxa"/>
          </w:tblCellMar>
        </w:tblPrEx>
        <w:trPr>
          <w:trHeight w:val="288" w:hRule="atLeast"/>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cs="宋体"/>
                <w:color w:val="auto"/>
                <w:sz w:val="20"/>
                <w:szCs w:val="20"/>
              </w:rPr>
            </w:pPr>
            <w:r>
              <w:rPr>
                <w:rFonts w:hint="eastAsia"/>
                <w:color w:val="auto"/>
                <w:sz w:val="20"/>
                <w:szCs w:val="20"/>
              </w:rPr>
              <w:t>营根镇</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rPr>
                <w:rFonts w:hint="eastAsia"/>
                <w:color w:val="auto"/>
                <w:sz w:val="20"/>
                <w:szCs w:val="20"/>
              </w:rPr>
            </w:pPr>
            <w:r>
              <w:rPr>
                <w:rFonts w:hint="eastAsia"/>
                <w:color w:val="auto"/>
                <w:sz w:val="20"/>
                <w:szCs w:val="20"/>
              </w:rPr>
              <w:t>百花岭林场</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rPr>
                <w:rFonts w:hint="eastAsia" w:ascii="Arial" w:hAnsi="Arial" w:cs="Arial"/>
                <w:color w:val="auto"/>
                <w:sz w:val="20"/>
                <w:szCs w:val="20"/>
              </w:rPr>
            </w:pPr>
            <w:r>
              <w:rPr>
                <w:rFonts w:ascii="Arial" w:hAnsi="Arial" w:cs="Arial"/>
                <w:color w:val="auto"/>
                <w:sz w:val="20"/>
                <w:szCs w:val="20"/>
              </w:rPr>
              <w:t>5</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rPr>
                <w:rFonts w:ascii="Arial" w:hAnsi="Arial" w:cs="Arial"/>
                <w:color w:val="auto"/>
                <w:sz w:val="20"/>
                <w:szCs w:val="20"/>
              </w:rPr>
            </w:pPr>
            <w:r>
              <w:rPr>
                <w:rFonts w:ascii="Arial" w:hAnsi="Arial" w:cs="Arial"/>
                <w:color w:val="auto"/>
                <w:sz w:val="20"/>
                <w:szCs w:val="20"/>
              </w:rPr>
              <w:t>492.4</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rPr>
                <w:rFonts w:ascii="Arial" w:hAnsi="Arial" w:cs="Arial"/>
                <w:color w:val="auto"/>
                <w:sz w:val="20"/>
                <w:szCs w:val="20"/>
              </w:rPr>
            </w:pPr>
            <w:r>
              <w:rPr>
                <w:rFonts w:ascii="Arial" w:hAnsi="Arial" w:cs="Arial"/>
                <w:color w:val="auto"/>
                <w:sz w:val="20"/>
                <w:szCs w:val="20"/>
              </w:rPr>
              <w:t>376841</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rPr>
                <w:rFonts w:ascii="Arial" w:hAnsi="Arial" w:cs="Arial"/>
                <w:color w:val="auto"/>
                <w:sz w:val="20"/>
                <w:szCs w:val="20"/>
              </w:rPr>
            </w:pPr>
            <w:r>
              <w:rPr>
                <w:rFonts w:ascii="Arial" w:hAnsi="Arial" w:cs="Arial"/>
                <w:color w:val="auto"/>
                <w:sz w:val="20"/>
                <w:szCs w:val="20"/>
              </w:rPr>
              <w:t>2102055</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rPr>
                <w:rFonts w:ascii="Arial" w:hAnsi="Arial" w:cs="Arial"/>
                <w:color w:val="auto"/>
                <w:sz w:val="20"/>
                <w:szCs w:val="20"/>
              </w:rPr>
            </w:pPr>
            <w:r>
              <w:rPr>
                <w:rFonts w:ascii="Arial" w:hAnsi="Arial" w:cs="Arial"/>
                <w:color w:val="auto"/>
                <w:sz w:val="20"/>
                <w:szCs w:val="20"/>
              </w:rPr>
              <w:t>阔叶混</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rPr>
                <w:rFonts w:ascii="Arial" w:hAnsi="Arial" w:cs="Arial"/>
                <w:color w:val="auto"/>
                <w:sz w:val="20"/>
                <w:szCs w:val="20"/>
              </w:rPr>
            </w:pPr>
            <w:r>
              <w:rPr>
                <w:rFonts w:ascii="Arial" w:hAnsi="Arial" w:cs="Arial"/>
                <w:color w:val="auto"/>
                <w:sz w:val="20"/>
                <w:szCs w:val="20"/>
              </w:rPr>
              <w:t>65%</w:t>
            </w:r>
          </w:p>
        </w:tc>
      </w:tr>
      <w:tr>
        <w:tblPrEx>
          <w:tblCellMar>
            <w:top w:w="0" w:type="dxa"/>
            <w:left w:w="0" w:type="dxa"/>
            <w:bottom w:w="0" w:type="dxa"/>
            <w:right w:w="0" w:type="dxa"/>
          </w:tblCellMar>
        </w:tblPrEx>
        <w:trPr>
          <w:trHeight w:val="288" w:hRule="atLeast"/>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cs="宋体"/>
                <w:color w:val="auto"/>
                <w:sz w:val="20"/>
                <w:szCs w:val="20"/>
              </w:rPr>
            </w:pPr>
            <w:r>
              <w:rPr>
                <w:rFonts w:hint="eastAsia"/>
                <w:color w:val="auto"/>
                <w:sz w:val="20"/>
                <w:szCs w:val="20"/>
              </w:rPr>
              <w:t>营根镇</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rPr>
                <w:rFonts w:hint="eastAsia"/>
                <w:color w:val="auto"/>
                <w:sz w:val="20"/>
                <w:szCs w:val="20"/>
              </w:rPr>
            </w:pPr>
            <w:r>
              <w:rPr>
                <w:rFonts w:hint="eastAsia"/>
                <w:color w:val="auto"/>
                <w:sz w:val="20"/>
                <w:szCs w:val="20"/>
              </w:rPr>
              <w:t>百花岭林场</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rPr>
                <w:rFonts w:hint="eastAsia" w:ascii="Arial" w:hAnsi="Arial" w:cs="Arial"/>
                <w:color w:val="auto"/>
                <w:sz w:val="20"/>
                <w:szCs w:val="20"/>
              </w:rPr>
            </w:pPr>
            <w:r>
              <w:rPr>
                <w:rFonts w:ascii="Arial" w:hAnsi="Arial" w:cs="Arial"/>
                <w:color w:val="auto"/>
                <w:sz w:val="20"/>
                <w:szCs w:val="20"/>
              </w:rPr>
              <w:t>6</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rPr>
                <w:rFonts w:ascii="Arial" w:hAnsi="Arial" w:cs="Arial"/>
                <w:color w:val="auto"/>
                <w:sz w:val="20"/>
                <w:szCs w:val="20"/>
              </w:rPr>
            </w:pPr>
            <w:r>
              <w:rPr>
                <w:rFonts w:ascii="Arial" w:hAnsi="Arial" w:cs="Arial"/>
                <w:color w:val="auto"/>
                <w:sz w:val="20"/>
                <w:szCs w:val="20"/>
              </w:rPr>
              <w:t>441.6</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rPr>
                <w:rFonts w:ascii="Arial" w:hAnsi="Arial" w:cs="Arial"/>
                <w:color w:val="auto"/>
                <w:sz w:val="20"/>
                <w:szCs w:val="20"/>
              </w:rPr>
            </w:pPr>
            <w:r>
              <w:rPr>
                <w:rFonts w:ascii="Arial" w:hAnsi="Arial" w:cs="Arial"/>
                <w:color w:val="auto"/>
                <w:sz w:val="20"/>
                <w:szCs w:val="20"/>
              </w:rPr>
              <w:t>376900</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rPr>
                <w:rFonts w:ascii="Arial" w:hAnsi="Arial" w:cs="Arial"/>
                <w:color w:val="auto"/>
                <w:sz w:val="20"/>
                <w:szCs w:val="20"/>
              </w:rPr>
            </w:pPr>
            <w:r>
              <w:rPr>
                <w:rFonts w:ascii="Arial" w:hAnsi="Arial" w:cs="Arial"/>
                <w:color w:val="auto"/>
                <w:sz w:val="20"/>
                <w:szCs w:val="20"/>
              </w:rPr>
              <w:t>2101591</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rPr>
                <w:rFonts w:ascii="Arial" w:hAnsi="Arial" w:cs="Arial"/>
                <w:color w:val="auto"/>
                <w:sz w:val="20"/>
                <w:szCs w:val="20"/>
              </w:rPr>
            </w:pPr>
            <w:r>
              <w:rPr>
                <w:rFonts w:ascii="Arial" w:hAnsi="Arial" w:cs="Arial"/>
                <w:color w:val="auto"/>
                <w:sz w:val="20"/>
                <w:szCs w:val="20"/>
              </w:rPr>
              <w:t>阔叶混</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rPr>
                <w:rFonts w:ascii="Arial" w:hAnsi="Arial" w:cs="Arial"/>
                <w:color w:val="auto"/>
                <w:sz w:val="20"/>
                <w:szCs w:val="20"/>
              </w:rPr>
            </w:pPr>
            <w:r>
              <w:rPr>
                <w:rFonts w:ascii="Arial" w:hAnsi="Arial" w:cs="Arial"/>
                <w:color w:val="auto"/>
                <w:sz w:val="20"/>
                <w:szCs w:val="20"/>
              </w:rPr>
              <w:t>65%</w:t>
            </w:r>
          </w:p>
        </w:tc>
      </w:tr>
      <w:tr>
        <w:tblPrEx>
          <w:tblCellMar>
            <w:top w:w="0" w:type="dxa"/>
            <w:left w:w="0" w:type="dxa"/>
            <w:bottom w:w="0" w:type="dxa"/>
            <w:right w:w="0" w:type="dxa"/>
          </w:tblCellMar>
        </w:tblPrEx>
        <w:trPr>
          <w:trHeight w:val="288" w:hRule="atLeast"/>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cs="宋体"/>
                <w:color w:val="auto"/>
                <w:sz w:val="20"/>
                <w:szCs w:val="20"/>
              </w:rPr>
            </w:pPr>
            <w:r>
              <w:rPr>
                <w:rFonts w:hint="eastAsia"/>
                <w:color w:val="auto"/>
                <w:sz w:val="20"/>
                <w:szCs w:val="20"/>
              </w:rPr>
              <w:t>营根镇</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rPr>
                <w:rFonts w:hint="eastAsia"/>
                <w:color w:val="auto"/>
                <w:sz w:val="20"/>
                <w:szCs w:val="20"/>
              </w:rPr>
            </w:pPr>
            <w:r>
              <w:rPr>
                <w:rFonts w:hint="eastAsia"/>
                <w:color w:val="auto"/>
                <w:sz w:val="20"/>
                <w:szCs w:val="20"/>
              </w:rPr>
              <w:t>百花岭林场</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rPr>
                <w:rFonts w:hint="eastAsia" w:ascii="Arial" w:hAnsi="Arial" w:cs="Arial"/>
                <w:color w:val="auto"/>
                <w:sz w:val="20"/>
                <w:szCs w:val="20"/>
              </w:rPr>
            </w:pPr>
            <w:r>
              <w:rPr>
                <w:rFonts w:ascii="Arial" w:hAnsi="Arial" w:cs="Arial"/>
                <w:color w:val="auto"/>
                <w:sz w:val="20"/>
                <w:szCs w:val="20"/>
              </w:rPr>
              <w:t>7</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rPr>
                <w:rFonts w:ascii="Arial" w:hAnsi="Arial" w:cs="Arial"/>
                <w:color w:val="auto"/>
                <w:sz w:val="20"/>
                <w:szCs w:val="20"/>
              </w:rPr>
            </w:pPr>
            <w:r>
              <w:rPr>
                <w:rFonts w:ascii="Arial" w:hAnsi="Arial" w:cs="Arial"/>
                <w:color w:val="auto"/>
                <w:sz w:val="20"/>
                <w:szCs w:val="20"/>
              </w:rPr>
              <w:t>468</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rPr>
                <w:rFonts w:ascii="Arial" w:hAnsi="Arial" w:cs="Arial"/>
                <w:color w:val="auto"/>
                <w:sz w:val="20"/>
                <w:szCs w:val="20"/>
              </w:rPr>
            </w:pPr>
            <w:r>
              <w:rPr>
                <w:rFonts w:ascii="Arial" w:hAnsi="Arial" w:cs="Arial"/>
                <w:color w:val="auto"/>
                <w:sz w:val="20"/>
                <w:szCs w:val="20"/>
              </w:rPr>
              <w:t>376556</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rPr>
                <w:rFonts w:ascii="Arial" w:hAnsi="Arial" w:cs="Arial"/>
                <w:color w:val="auto"/>
                <w:sz w:val="20"/>
                <w:szCs w:val="20"/>
              </w:rPr>
            </w:pPr>
            <w:r>
              <w:rPr>
                <w:rFonts w:ascii="Arial" w:hAnsi="Arial" w:cs="Arial"/>
                <w:color w:val="auto"/>
                <w:sz w:val="20"/>
                <w:szCs w:val="20"/>
              </w:rPr>
              <w:t>2101382</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rPr>
                <w:rFonts w:ascii="Arial" w:hAnsi="Arial" w:cs="Arial"/>
                <w:color w:val="auto"/>
                <w:sz w:val="20"/>
                <w:szCs w:val="20"/>
              </w:rPr>
            </w:pPr>
            <w:r>
              <w:rPr>
                <w:rFonts w:ascii="Arial" w:hAnsi="Arial" w:cs="Arial"/>
                <w:color w:val="auto"/>
                <w:sz w:val="20"/>
                <w:szCs w:val="20"/>
              </w:rPr>
              <w:t>阔叶混</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rPr>
                <w:rFonts w:ascii="Arial" w:hAnsi="Arial" w:cs="Arial"/>
                <w:color w:val="auto"/>
                <w:sz w:val="20"/>
                <w:szCs w:val="20"/>
              </w:rPr>
            </w:pPr>
            <w:r>
              <w:rPr>
                <w:rFonts w:ascii="Arial" w:hAnsi="Arial" w:cs="Arial"/>
                <w:color w:val="auto"/>
                <w:sz w:val="20"/>
                <w:szCs w:val="20"/>
              </w:rPr>
              <w:t>65%</w:t>
            </w:r>
          </w:p>
        </w:tc>
      </w:tr>
      <w:tr>
        <w:tblPrEx>
          <w:tblCellMar>
            <w:top w:w="0" w:type="dxa"/>
            <w:left w:w="0" w:type="dxa"/>
            <w:bottom w:w="0" w:type="dxa"/>
            <w:right w:w="0" w:type="dxa"/>
          </w:tblCellMar>
        </w:tblPrEx>
        <w:trPr>
          <w:trHeight w:val="288" w:hRule="atLeast"/>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cs="宋体"/>
                <w:color w:val="auto"/>
                <w:sz w:val="20"/>
                <w:szCs w:val="20"/>
              </w:rPr>
            </w:pPr>
            <w:r>
              <w:rPr>
                <w:rFonts w:hint="eastAsia"/>
                <w:color w:val="auto"/>
                <w:sz w:val="20"/>
                <w:szCs w:val="20"/>
              </w:rPr>
              <w:t>合计</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color w:val="auto"/>
                <w:sz w:val="20"/>
                <w:szCs w:val="20"/>
              </w:rPr>
            </w:pPr>
            <w:r>
              <w:rPr>
                <w:rFonts w:hint="eastAsia"/>
                <w:color w:val="auto"/>
                <w:sz w:val="20"/>
                <w:szCs w:val="20"/>
              </w:rPr>
              <w:t>　</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color w:val="auto"/>
                <w:sz w:val="20"/>
                <w:szCs w:val="20"/>
              </w:rPr>
            </w:pPr>
            <w:r>
              <w:rPr>
                <w:rFonts w:hint="eastAsia"/>
                <w:color w:val="auto"/>
                <w:sz w:val="20"/>
                <w:szCs w:val="20"/>
              </w:rPr>
              <w:t>　</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rPr>
                <w:rFonts w:hint="eastAsia" w:ascii="Arial" w:hAnsi="Arial" w:cs="Arial"/>
                <w:color w:val="auto"/>
                <w:sz w:val="20"/>
                <w:szCs w:val="20"/>
              </w:rPr>
            </w:pPr>
            <w:r>
              <w:rPr>
                <w:rFonts w:ascii="Arial" w:hAnsi="Arial" w:cs="Arial"/>
                <w:color w:val="auto"/>
                <w:sz w:val="20"/>
                <w:szCs w:val="20"/>
              </w:rPr>
              <w:t xml:space="preserve">3000 </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cs="宋体"/>
                <w:color w:val="auto"/>
                <w:sz w:val="20"/>
                <w:szCs w:val="20"/>
              </w:rPr>
            </w:pPr>
            <w:r>
              <w:rPr>
                <w:rFonts w:hint="eastAsia"/>
                <w:color w:val="auto"/>
                <w:sz w:val="20"/>
                <w:szCs w:val="20"/>
              </w:rPr>
              <w:t>　</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color w:val="auto"/>
                <w:sz w:val="20"/>
                <w:szCs w:val="20"/>
              </w:rPr>
            </w:pPr>
            <w:r>
              <w:rPr>
                <w:rFonts w:hint="eastAsia"/>
                <w:color w:val="auto"/>
                <w:sz w:val="20"/>
                <w:szCs w:val="20"/>
              </w:rPr>
              <w:t>　</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color w:val="auto"/>
                <w:sz w:val="20"/>
                <w:szCs w:val="20"/>
              </w:rPr>
            </w:pPr>
            <w:r>
              <w:rPr>
                <w:rFonts w:hint="eastAsia"/>
                <w:color w:val="auto"/>
                <w:sz w:val="20"/>
                <w:szCs w:val="20"/>
              </w:rPr>
              <w:t>　</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color w:val="auto"/>
                <w:sz w:val="20"/>
                <w:szCs w:val="20"/>
              </w:rPr>
            </w:pPr>
            <w:r>
              <w:rPr>
                <w:rFonts w:hint="eastAsia"/>
                <w:color w:val="auto"/>
                <w:sz w:val="20"/>
                <w:szCs w:val="20"/>
              </w:rPr>
              <w:t>　</w:t>
            </w:r>
          </w:p>
        </w:tc>
      </w:tr>
    </w:tbl>
    <w:p>
      <w:pPr>
        <w:spacing w:line="600" w:lineRule="exact"/>
        <w:outlineLvl w:val="1"/>
        <w:rPr>
          <w:b/>
          <w:bCs/>
          <w:color w:val="auto"/>
          <w:sz w:val="28"/>
          <w:szCs w:val="28"/>
        </w:rPr>
      </w:pPr>
      <w:r>
        <w:rPr>
          <w:b/>
          <w:bCs/>
          <w:color w:val="auto"/>
          <w:sz w:val="28"/>
          <w:szCs w:val="28"/>
        </w:rPr>
        <w:t xml:space="preserve"> 3.2 </w:t>
      </w:r>
      <w:r>
        <w:rPr>
          <w:rFonts w:hAnsi="宋体"/>
          <w:b/>
          <w:bCs/>
          <w:color w:val="auto"/>
          <w:sz w:val="28"/>
          <w:szCs w:val="28"/>
        </w:rPr>
        <w:t>防除小班立地条件</w:t>
      </w:r>
      <w:bookmarkEnd w:id="21"/>
    </w:p>
    <w:p>
      <w:pPr>
        <w:spacing w:line="600" w:lineRule="exact"/>
        <w:ind w:firstLine="560" w:firstLineChars="200"/>
        <w:rPr>
          <w:rFonts w:hint="eastAsia"/>
          <w:color w:val="auto"/>
          <w:sz w:val="28"/>
          <w:szCs w:val="28"/>
        </w:rPr>
      </w:pPr>
      <w:bookmarkStart w:id="22" w:name="_Toc295691567"/>
      <w:bookmarkStart w:id="23" w:name="_Toc296272003"/>
      <w:r>
        <w:rPr>
          <w:color w:val="auto"/>
          <w:sz w:val="28"/>
          <w:szCs w:val="28"/>
        </w:rPr>
        <w:t xml:space="preserve"> </w:t>
      </w:r>
      <w:bookmarkStart w:id="24" w:name="_Toc308424240"/>
      <w:r>
        <w:rPr>
          <w:color w:val="auto"/>
          <w:sz w:val="28"/>
          <w:szCs w:val="28"/>
        </w:rPr>
        <w:t>1号</w:t>
      </w:r>
      <w:r>
        <w:rPr>
          <w:rFonts w:hint="eastAsia"/>
          <w:color w:val="auto"/>
          <w:sz w:val="28"/>
          <w:szCs w:val="28"/>
        </w:rPr>
        <w:t>小班位于营根镇百花岭林场，面积</w:t>
      </w:r>
      <w:r>
        <w:rPr>
          <w:color w:val="auto"/>
          <w:sz w:val="28"/>
          <w:szCs w:val="28"/>
        </w:rPr>
        <w:t>403.2</w:t>
      </w:r>
      <w:r>
        <w:rPr>
          <w:rFonts w:hint="eastAsia"/>
          <w:color w:val="auto"/>
          <w:sz w:val="28"/>
          <w:szCs w:val="28"/>
        </w:rPr>
        <w:t>亩，</w:t>
      </w:r>
      <w:r>
        <w:rPr>
          <w:color w:val="auto"/>
          <w:sz w:val="28"/>
          <w:szCs w:val="28"/>
        </w:rPr>
        <w:t>平均海拔</w:t>
      </w:r>
      <w:r>
        <w:rPr>
          <w:rFonts w:hint="eastAsia"/>
          <w:color w:val="auto"/>
          <w:sz w:val="28"/>
          <w:szCs w:val="28"/>
        </w:rPr>
        <w:t>4</w:t>
      </w:r>
      <w:r>
        <w:rPr>
          <w:color w:val="auto"/>
          <w:sz w:val="28"/>
          <w:szCs w:val="28"/>
        </w:rPr>
        <w:t>8</w:t>
      </w:r>
      <w:r>
        <w:rPr>
          <w:rFonts w:hint="eastAsia"/>
          <w:color w:val="auto"/>
          <w:sz w:val="28"/>
          <w:szCs w:val="28"/>
        </w:rPr>
        <w:t>0</w:t>
      </w:r>
      <w:r>
        <w:rPr>
          <w:color w:val="auto"/>
          <w:sz w:val="28"/>
          <w:szCs w:val="28"/>
        </w:rPr>
        <w:t>m，</w:t>
      </w:r>
      <w:r>
        <w:rPr>
          <w:rFonts w:hint="eastAsia"/>
          <w:color w:val="auto"/>
          <w:sz w:val="28"/>
          <w:szCs w:val="28"/>
        </w:rPr>
        <w:t>坡向东</w:t>
      </w:r>
      <w:r>
        <w:rPr>
          <w:color w:val="auto"/>
          <w:sz w:val="28"/>
          <w:szCs w:val="28"/>
        </w:rPr>
        <w:t>，坡度</w:t>
      </w:r>
      <w:r>
        <w:rPr>
          <w:rFonts w:hint="eastAsia"/>
          <w:color w:val="auto"/>
          <w:sz w:val="28"/>
          <w:szCs w:val="28"/>
        </w:rPr>
        <w:t>12</w:t>
      </w:r>
      <w:r>
        <w:rPr>
          <w:color w:val="auto"/>
          <w:sz w:val="28"/>
          <w:szCs w:val="28"/>
        </w:rPr>
        <w:t>°，坡位上坡。土层厚度为</w:t>
      </w:r>
      <w:r>
        <w:rPr>
          <w:rFonts w:hint="eastAsia"/>
          <w:color w:val="auto"/>
          <w:sz w:val="28"/>
          <w:szCs w:val="28"/>
        </w:rPr>
        <w:t>5</w:t>
      </w:r>
      <w:r>
        <w:rPr>
          <w:color w:val="auto"/>
          <w:sz w:val="28"/>
          <w:szCs w:val="28"/>
        </w:rPr>
        <w:t>0cm，土壤类型为</w:t>
      </w:r>
      <w:r>
        <w:rPr>
          <w:rFonts w:hint="eastAsia"/>
          <w:color w:val="auto"/>
          <w:sz w:val="28"/>
          <w:szCs w:val="28"/>
        </w:rPr>
        <w:t>砖红壤</w:t>
      </w:r>
      <w:r>
        <w:rPr>
          <w:color w:val="auto"/>
          <w:sz w:val="28"/>
          <w:szCs w:val="28"/>
        </w:rPr>
        <w:t>。</w:t>
      </w:r>
      <w:bookmarkEnd w:id="22"/>
      <w:bookmarkEnd w:id="23"/>
      <w:r>
        <w:rPr>
          <w:color w:val="auto"/>
          <w:sz w:val="28"/>
          <w:szCs w:val="28"/>
        </w:rPr>
        <w:t>被金钟藤攀爬缠绕和覆盖的乔木为天然阔叶混交林。乔木主要有：</w:t>
      </w:r>
      <w:r>
        <w:rPr>
          <w:rFonts w:hint="eastAsia"/>
          <w:color w:val="auto"/>
          <w:sz w:val="28"/>
          <w:szCs w:val="28"/>
        </w:rPr>
        <w:t>三角枫、木棉、厚皮树、鸟不宿、刺树、黄牛木</w:t>
      </w:r>
      <w:r>
        <w:rPr>
          <w:color w:val="auto"/>
          <w:sz w:val="28"/>
          <w:szCs w:val="28"/>
        </w:rPr>
        <w:t>等；灌木主要有：</w:t>
      </w:r>
      <w:r>
        <w:rPr>
          <w:rFonts w:hint="eastAsia"/>
          <w:color w:val="auto"/>
          <w:sz w:val="28"/>
          <w:szCs w:val="28"/>
        </w:rPr>
        <w:t>狗牙花、九节、</w:t>
      </w:r>
      <w:r>
        <w:rPr>
          <w:color w:val="auto"/>
          <w:sz w:val="28"/>
          <w:szCs w:val="28"/>
        </w:rPr>
        <w:t>毛捻、野牡丹</w:t>
      </w:r>
      <w:r>
        <w:rPr>
          <w:rFonts w:hint="eastAsia"/>
          <w:color w:val="auto"/>
          <w:sz w:val="28"/>
          <w:szCs w:val="28"/>
        </w:rPr>
        <w:t>、穗花轴榈</w:t>
      </w:r>
      <w:r>
        <w:rPr>
          <w:color w:val="auto"/>
          <w:sz w:val="28"/>
          <w:szCs w:val="28"/>
        </w:rPr>
        <w:t>等，草本主要有</w:t>
      </w:r>
      <w:r>
        <w:rPr>
          <w:rFonts w:hint="eastAsia"/>
          <w:color w:val="auto"/>
          <w:sz w:val="28"/>
          <w:szCs w:val="28"/>
        </w:rPr>
        <w:t>茅草</w:t>
      </w:r>
      <w:r>
        <w:rPr>
          <w:color w:val="auto"/>
          <w:sz w:val="28"/>
          <w:szCs w:val="28"/>
        </w:rPr>
        <w:t>、棕叶芦</w:t>
      </w:r>
      <w:r>
        <w:rPr>
          <w:rFonts w:hint="eastAsia"/>
          <w:color w:val="auto"/>
          <w:sz w:val="28"/>
          <w:szCs w:val="28"/>
        </w:rPr>
        <w:t>、草扣、割鸡芒、三角芒、铁线蕨、燕尾蕨</w:t>
      </w:r>
      <w:r>
        <w:rPr>
          <w:color w:val="auto"/>
          <w:sz w:val="28"/>
          <w:szCs w:val="28"/>
        </w:rPr>
        <w:t>等，呈少量散生分布，金钟藤攀爬缠绕树木严重</w:t>
      </w:r>
      <w:r>
        <w:rPr>
          <w:rFonts w:hint="eastAsia"/>
          <w:color w:val="auto"/>
          <w:sz w:val="28"/>
          <w:szCs w:val="28"/>
        </w:rPr>
        <w:t>，部分林木树冠被金钟藤覆盖，盖度为</w:t>
      </w:r>
      <w:r>
        <w:rPr>
          <w:color w:val="auto"/>
          <w:sz w:val="28"/>
          <w:szCs w:val="28"/>
        </w:rPr>
        <w:t>65</w:t>
      </w:r>
      <w:r>
        <w:rPr>
          <w:rFonts w:hint="eastAsia"/>
          <w:color w:val="auto"/>
          <w:sz w:val="28"/>
          <w:szCs w:val="28"/>
        </w:rPr>
        <w:t>%</w:t>
      </w:r>
      <w:r>
        <w:rPr>
          <w:color w:val="auto"/>
          <w:sz w:val="28"/>
          <w:szCs w:val="28"/>
        </w:rPr>
        <w:t>。</w:t>
      </w:r>
      <w:bookmarkEnd w:id="24"/>
    </w:p>
    <w:p>
      <w:pPr>
        <w:spacing w:line="600" w:lineRule="exact"/>
        <w:ind w:firstLine="560" w:firstLineChars="200"/>
        <w:rPr>
          <w:rFonts w:hint="eastAsia"/>
          <w:color w:val="auto"/>
          <w:sz w:val="28"/>
          <w:szCs w:val="28"/>
        </w:rPr>
      </w:pPr>
      <w:r>
        <w:rPr>
          <w:rFonts w:hint="eastAsia"/>
          <w:color w:val="auto"/>
          <w:sz w:val="28"/>
          <w:szCs w:val="28"/>
        </w:rPr>
        <w:t>2</w:t>
      </w:r>
      <w:r>
        <w:rPr>
          <w:color w:val="auto"/>
          <w:sz w:val="28"/>
          <w:szCs w:val="28"/>
        </w:rPr>
        <w:t>号</w:t>
      </w:r>
      <w:r>
        <w:rPr>
          <w:rFonts w:hint="eastAsia"/>
          <w:color w:val="auto"/>
          <w:sz w:val="28"/>
          <w:szCs w:val="28"/>
        </w:rPr>
        <w:t>小班位于营根镇百花岭林场，面积</w:t>
      </w:r>
      <w:r>
        <w:rPr>
          <w:color w:val="auto"/>
          <w:sz w:val="28"/>
          <w:szCs w:val="28"/>
        </w:rPr>
        <w:t>268.6</w:t>
      </w:r>
      <w:r>
        <w:rPr>
          <w:rFonts w:hint="eastAsia"/>
          <w:color w:val="auto"/>
          <w:sz w:val="28"/>
          <w:szCs w:val="28"/>
        </w:rPr>
        <w:t>亩，</w:t>
      </w:r>
      <w:r>
        <w:rPr>
          <w:color w:val="auto"/>
          <w:sz w:val="28"/>
          <w:szCs w:val="28"/>
        </w:rPr>
        <w:t>平均海拔460m，</w:t>
      </w:r>
      <w:r>
        <w:rPr>
          <w:rFonts w:hint="eastAsia"/>
          <w:color w:val="auto"/>
          <w:sz w:val="28"/>
          <w:szCs w:val="28"/>
        </w:rPr>
        <w:t>坡向东</w:t>
      </w:r>
      <w:r>
        <w:rPr>
          <w:color w:val="auto"/>
          <w:sz w:val="28"/>
          <w:szCs w:val="28"/>
        </w:rPr>
        <w:t>，坡度</w:t>
      </w:r>
      <w:r>
        <w:rPr>
          <w:rFonts w:hint="eastAsia"/>
          <w:color w:val="auto"/>
          <w:sz w:val="28"/>
          <w:szCs w:val="28"/>
        </w:rPr>
        <w:t>13</w:t>
      </w:r>
      <w:r>
        <w:rPr>
          <w:color w:val="auto"/>
          <w:sz w:val="28"/>
          <w:szCs w:val="28"/>
        </w:rPr>
        <w:t>°，坡位</w:t>
      </w:r>
      <w:r>
        <w:rPr>
          <w:rFonts w:hint="eastAsia"/>
          <w:color w:val="auto"/>
          <w:sz w:val="28"/>
          <w:szCs w:val="28"/>
        </w:rPr>
        <w:t>上坡</w:t>
      </w:r>
      <w:r>
        <w:rPr>
          <w:color w:val="auto"/>
          <w:sz w:val="28"/>
          <w:szCs w:val="28"/>
        </w:rPr>
        <w:t>。土层厚度为60cm，土壤类型为</w:t>
      </w:r>
      <w:r>
        <w:rPr>
          <w:rFonts w:hint="eastAsia"/>
          <w:color w:val="auto"/>
          <w:sz w:val="28"/>
          <w:szCs w:val="28"/>
        </w:rPr>
        <w:t>砖红壤</w:t>
      </w:r>
      <w:r>
        <w:rPr>
          <w:color w:val="auto"/>
          <w:sz w:val="28"/>
          <w:szCs w:val="28"/>
        </w:rPr>
        <w:t>。被金钟藤攀爬缠绕和覆盖的乔木为天然阔叶混交林。乔木主要有：</w:t>
      </w:r>
      <w:r>
        <w:rPr>
          <w:rFonts w:hint="eastAsia"/>
          <w:color w:val="auto"/>
          <w:sz w:val="28"/>
          <w:szCs w:val="28"/>
        </w:rPr>
        <w:t>三角枫、乌墨</w:t>
      </w:r>
      <w:r>
        <w:rPr>
          <w:color w:val="auto"/>
          <w:sz w:val="28"/>
          <w:szCs w:val="28"/>
        </w:rPr>
        <w:t>、</w:t>
      </w:r>
      <w:r>
        <w:rPr>
          <w:rFonts w:hint="eastAsia"/>
          <w:color w:val="auto"/>
          <w:sz w:val="28"/>
          <w:szCs w:val="28"/>
        </w:rPr>
        <w:t>木棉、厚皮树、白茶树</w:t>
      </w:r>
      <w:r>
        <w:rPr>
          <w:color w:val="auto"/>
          <w:sz w:val="28"/>
          <w:szCs w:val="28"/>
        </w:rPr>
        <w:t>等；灌木主要有：</w:t>
      </w:r>
      <w:r>
        <w:rPr>
          <w:rFonts w:hint="eastAsia"/>
          <w:color w:val="auto"/>
          <w:sz w:val="28"/>
          <w:szCs w:val="28"/>
        </w:rPr>
        <w:t>桃金娘、</w:t>
      </w:r>
      <w:r>
        <w:rPr>
          <w:color w:val="auto"/>
          <w:sz w:val="28"/>
          <w:szCs w:val="28"/>
        </w:rPr>
        <w:t>毛捻、野牡丹</w:t>
      </w:r>
      <w:r>
        <w:rPr>
          <w:rFonts w:hint="eastAsia"/>
          <w:color w:val="auto"/>
          <w:sz w:val="28"/>
          <w:szCs w:val="28"/>
        </w:rPr>
        <w:t>、狗牙花</w:t>
      </w:r>
      <w:r>
        <w:rPr>
          <w:color w:val="auto"/>
          <w:sz w:val="28"/>
          <w:szCs w:val="28"/>
        </w:rPr>
        <w:t>等，草本主要有大芒、棕叶芦等，呈少量散生分布，金钟藤攀爬缠绕树木严重</w:t>
      </w:r>
      <w:r>
        <w:rPr>
          <w:rFonts w:hint="eastAsia"/>
          <w:color w:val="auto"/>
          <w:sz w:val="28"/>
          <w:szCs w:val="28"/>
        </w:rPr>
        <w:t>，部分林木树冠被金钟藤覆盖，盖度为65%</w:t>
      </w:r>
      <w:r>
        <w:rPr>
          <w:color w:val="auto"/>
          <w:sz w:val="28"/>
          <w:szCs w:val="28"/>
        </w:rPr>
        <w:t>。</w:t>
      </w:r>
    </w:p>
    <w:p>
      <w:pPr>
        <w:spacing w:line="600" w:lineRule="exact"/>
        <w:ind w:firstLine="560" w:firstLineChars="200"/>
        <w:rPr>
          <w:rFonts w:hint="eastAsia"/>
          <w:color w:val="auto"/>
          <w:sz w:val="28"/>
          <w:szCs w:val="28"/>
        </w:rPr>
      </w:pPr>
      <w:r>
        <w:rPr>
          <w:rFonts w:hint="eastAsia"/>
          <w:color w:val="auto"/>
          <w:sz w:val="28"/>
          <w:szCs w:val="28"/>
        </w:rPr>
        <w:t>3</w:t>
      </w:r>
      <w:r>
        <w:rPr>
          <w:color w:val="auto"/>
          <w:sz w:val="28"/>
          <w:szCs w:val="28"/>
        </w:rPr>
        <w:t>号</w:t>
      </w:r>
      <w:r>
        <w:rPr>
          <w:rFonts w:hint="eastAsia"/>
          <w:color w:val="auto"/>
          <w:sz w:val="28"/>
          <w:szCs w:val="28"/>
        </w:rPr>
        <w:t>小班位于营根镇百花岭林场，面积</w:t>
      </w:r>
      <w:r>
        <w:rPr>
          <w:color w:val="auto"/>
          <w:sz w:val="28"/>
          <w:szCs w:val="28"/>
        </w:rPr>
        <w:t>475.2</w:t>
      </w:r>
      <w:r>
        <w:rPr>
          <w:rFonts w:hint="eastAsia"/>
          <w:color w:val="auto"/>
          <w:sz w:val="28"/>
          <w:szCs w:val="28"/>
        </w:rPr>
        <w:t>亩，</w:t>
      </w:r>
      <w:r>
        <w:rPr>
          <w:color w:val="auto"/>
          <w:sz w:val="28"/>
          <w:szCs w:val="28"/>
        </w:rPr>
        <w:t>平均海拔500</w:t>
      </w:r>
      <w:r>
        <w:rPr>
          <w:rFonts w:hint="eastAsia"/>
          <w:color w:val="auto"/>
          <w:sz w:val="28"/>
          <w:szCs w:val="28"/>
        </w:rPr>
        <w:t>米</w:t>
      </w:r>
      <w:r>
        <w:rPr>
          <w:color w:val="auto"/>
          <w:sz w:val="28"/>
          <w:szCs w:val="28"/>
        </w:rPr>
        <w:t>，</w:t>
      </w:r>
      <w:r>
        <w:rPr>
          <w:rFonts w:hint="eastAsia"/>
          <w:color w:val="auto"/>
          <w:sz w:val="28"/>
          <w:szCs w:val="28"/>
        </w:rPr>
        <w:t>坡向东南</w:t>
      </w:r>
      <w:r>
        <w:rPr>
          <w:color w:val="auto"/>
          <w:sz w:val="28"/>
          <w:szCs w:val="28"/>
        </w:rPr>
        <w:t>，坡度</w:t>
      </w:r>
      <w:r>
        <w:rPr>
          <w:rFonts w:hint="eastAsia"/>
          <w:color w:val="auto"/>
          <w:sz w:val="28"/>
          <w:szCs w:val="28"/>
        </w:rPr>
        <w:t>11</w:t>
      </w:r>
      <w:r>
        <w:rPr>
          <w:color w:val="auto"/>
          <w:sz w:val="28"/>
          <w:szCs w:val="28"/>
        </w:rPr>
        <w:t>°，坡位</w:t>
      </w:r>
      <w:r>
        <w:rPr>
          <w:rFonts w:hint="eastAsia"/>
          <w:color w:val="auto"/>
          <w:sz w:val="28"/>
          <w:szCs w:val="28"/>
        </w:rPr>
        <w:t>上</w:t>
      </w:r>
      <w:r>
        <w:rPr>
          <w:color w:val="auto"/>
          <w:sz w:val="28"/>
          <w:szCs w:val="28"/>
        </w:rPr>
        <w:t>坡。土层厚度为</w:t>
      </w:r>
      <w:r>
        <w:rPr>
          <w:rFonts w:hint="eastAsia"/>
          <w:color w:val="auto"/>
          <w:sz w:val="28"/>
          <w:szCs w:val="28"/>
        </w:rPr>
        <w:t>5</w:t>
      </w:r>
      <w:r>
        <w:rPr>
          <w:color w:val="auto"/>
          <w:sz w:val="28"/>
          <w:szCs w:val="28"/>
        </w:rPr>
        <w:t>0cm，土壤类型为</w:t>
      </w:r>
      <w:r>
        <w:rPr>
          <w:rFonts w:hint="eastAsia"/>
          <w:color w:val="auto"/>
          <w:sz w:val="28"/>
          <w:szCs w:val="28"/>
        </w:rPr>
        <w:t>砖红壤</w:t>
      </w:r>
      <w:r>
        <w:rPr>
          <w:color w:val="auto"/>
          <w:sz w:val="28"/>
          <w:szCs w:val="28"/>
        </w:rPr>
        <w:t>。被金钟藤攀爬缠绕和覆盖的乔木为天然阔叶混交林。乔木主要有：</w:t>
      </w:r>
      <w:r>
        <w:rPr>
          <w:rFonts w:hint="eastAsia"/>
          <w:color w:val="auto"/>
          <w:sz w:val="28"/>
          <w:szCs w:val="28"/>
        </w:rPr>
        <w:t>黄牛木</w:t>
      </w:r>
      <w:r>
        <w:rPr>
          <w:color w:val="auto"/>
          <w:sz w:val="28"/>
          <w:szCs w:val="28"/>
        </w:rPr>
        <w:t>、</w:t>
      </w:r>
      <w:r>
        <w:rPr>
          <w:rFonts w:hint="eastAsia"/>
          <w:color w:val="auto"/>
          <w:sz w:val="28"/>
          <w:szCs w:val="28"/>
        </w:rPr>
        <w:t>乌墨</w:t>
      </w:r>
      <w:r>
        <w:rPr>
          <w:color w:val="auto"/>
          <w:sz w:val="28"/>
          <w:szCs w:val="28"/>
        </w:rPr>
        <w:t>、</w:t>
      </w:r>
      <w:r>
        <w:rPr>
          <w:rFonts w:hint="eastAsia"/>
          <w:color w:val="auto"/>
          <w:sz w:val="28"/>
          <w:szCs w:val="28"/>
        </w:rPr>
        <w:t>木棉、厚皮树、白茶树</w:t>
      </w:r>
      <w:r>
        <w:rPr>
          <w:color w:val="auto"/>
          <w:sz w:val="28"/>
          <w:szCs w:val="28"/>
        </w:rPr>
        <w:t>等；灌木主要有：</w:t>
      </w:r>
      <w:r>
        <w:rPr>
          <w:rFonts w:hint="eastAsia"/>
          <w:color w:val="auto"/>
          <w:sz w:val="28"/>
          <w:szCs w:val="28"/>
        </w:rPr>
        <w:t>狗牙花、</w:t>
      </w:r>
      <w:r>
        <w:rPr>
          <w:color w:val="auto"/>
          <w:sz w:val="28"/>
          <w:szCs w:val="28"/>
        </w:rPr>
        <w:t>毛捻、野牡丹等，草本主要有大芒、棕叶芦等，呈少量散生分布，金钟藤攀爬缠绕树木严重</w:t>
      </w:r>
      <w:r>
        <w:rPr>
          <w:rFonts w:hint="eastAsia"/>
          <w:color w:val="auto"/>
          <w:sz w:val="28"/>
          <w:szCs w:val="28"/>
        </w:rPr>
        <w:t>，部分林木树冠被金钟藤覆盖，盖度为65%</w:t>
      </w:r>
      <w:r>
        <w:rPr>
          <w:color w:val="auto"/>
          <w:sz w:val="28"/>
          <w:szCs w:val="28"/>
        </w:rPr>
        <w:t>。</w:t>
      </w:r>
    </w:p>
    <w:p>
      <w:pPr>
        <w:spacing w:line="600" w:lineRule="exact"/>
        <w:ind w:firstLine="560" w:firstLineChars="200"/>
        <w:rPr>
          <w:rFonts w:hint="eastAsia"/>
          <w:color w:val="auto"/>
          <w:sz w:val="28"/>
          <w:szCs w:val="28"/>
        </w:rPr>
      </w:pPr>
      <w:r>
        <w:rPr>
          <w:rFonts w:hint="eastAsia"/>
          <w:color w:val="auto"/>
          <w:sz w:val="28"/>
          <w:szCs w:val="28"/>
        </w:rPr>
        <w:t>4</w:t>
      </w:r>
      <w:r>
        <w:rPr>
          <w:color w:val="auto"/>
          <w:sz w:val="28"/>
          <w:szCs w:val="28"/>
        </w:rPr>
        <w:t>号</w:t>
      </w:r>
      <w:r>
        <w:rPr>
          <w:rFonts w:hint="eastAsia"/>
          <w:color w:val="auto"/>
          <w:sz w:val="28"/>
          <w:szCs w:val="28"/>
        </w:rPr>
        <w:t>小班位于营根镇百花岭林场，面积</w:t>
      </w:r>
      <w:r>
        <w:rPr>
          <w:color w:val="auto"/>
          <w:sz w:val="28"/>
          <w:szCs w:val="28"/>
        </w:rPr>
        <w:t>451</w:t>
      </w:r>
      <w:r>
        <w:rPr>
          <w:rFonts w:hint="eastAsia"/>
          <w:color w:val="auto"/>
          <w:sz w:val="28"/>
          <w:szCs w:val="28"/>
        </w:rPr>
        <w:t>亩，</w:t>
      </w:r>
      <w:r>
        <w:rPr>
          <w:color w:val="auto"/>
          <w:sz w:val="28"/>
          <w:szCs w:val="28"/>
        </w:rPr>
        <w:t>平均海拔560</w:t>
      </w:r>
      <w:r>
        <w:rPr>
          <w:rFonts w:hint="eastAsia"/>
          <w:color w:val="auto"/>
          <w:sz w:val="28"/>
          <w:szCs w:val="28"/>
        </w:rPr>
        <w:t>米</w:t>
      </w:r>
      <w:r>
        <w:rPr>
          <w:color w:val="auto"/>
          <w:sz w:val="28"/>
          <w:szCs w:val="28"/>
        </w:rPr>
        <w:t>，</w:t>
      </w:r>
      <w:r>
        <w:rPr>
          <w:rFonts w:hint="eastAsia"/>
          <w:color w:val="auto"/>
          <w:sz w:val="28"/>
          <w:szCs w:val="28"/>
        </w:rPr>
        <w:t>坡向东北</w:t>
      </w:r>
      <w:r>
        <w:rPr>
          <w:color w:val="auto"/>
          <w:sz w:val="28"/>
          <w:szCs w:val="28"/>
        </w:rPr>
        <w:t>，坡度</w:t>
      </w:r>
      <w:r>
        <w:rPr>
          <w:rFonts w:hint="eastAsia"/>
          <w:color w:val="auto"/>
          <w:sz w:val="28"/>
          <w:szCs w:val="28"/>
        </w:rPr>
        <w:t>12</w:t>
      </w:r>
      <w:r>
        <w:rPr>
          <w:color w:val="auto"/>
          <w:sz w:val="28"/>
          <w:szCs w:val="28"/>
        </w:rPr>
        <w:t>°，坡位</w:t>
      </w:r>
      <w:r>
        <w:rPr>
          <w:rFonts w:hint="eastAsia"/>
          <w:color w:val="auto"/>
          <w:sz w:val="28"/>
          <w:szCs w:val="28"/>
        </w:rPr>
        <w:t>中</w:t>
      </w:r>
      <w:r>
        <w:rPr>
          <w:color w:val="auto"/>
          <w:sz w:val="28"/>
          <w:szCs w:val="28"/>
        </w:rPr>
        <w:t>坡。土层厚度为</w:t>
      </w:r>
      <w:r>
        <w:rPr>
          <w:rFonts w:hint="eastAsia"/>
          <w:color w:val="auto"/>
          <w:sz w:val="28"/>
          <w:szCs w:val="28"/>
        </w:rPr>
        <w:t>5</w:t>
      </w:r>
      <w:r>
        <w:rPr>
          <w:color w:val="auto"/>
          <w:sz w:val="28"/>
          <w:szCs w:val="28"/>
        </w:rPr>
        <w:t>0cm，土壤类型为</w:t>
      </w:r>
      <w:r>
        <w:rPr>
          <w:rFonts w:hint="eastAsia"/>
          <w:color w:val="auto"/>
          <w:sz w:val="28"/>
          <w:szCs w:val="28"/>
        </w:rPr>
        <w:t>砖红壤</w:t>
      </w:r>
      <w:r>
        <w:rPr>
          <w:color w:val="auto"/>
          <w:sz w:val="28"/>
          <w:szCs w:val="28"/>
        </w:rPr>
        <w:t>。被金钟藤攀爬缠绕和覆盖的乔木为天然阔叶混交林。乔木主要有：</w:t>
      </w:r>
      <w:r>
        <w:rPr>
          <w:rFonts w:hint="eastAsia"/>
          <w:color w:val="auto"/>
          <w:sz w:val="28"/>
          <w:szCs w:val="28"/>
        </w:rPr>
        <w:t>三角枫、木棉、厚皮树、乌墨</w:t>
      </w:r>
      <w:r>
        <w:rPr>
          <w:color w:val="auto"/>
          <w:sz w:val="28"/>
          <w:szCs w:val="28"/>
        </w:rPr>
        <w:t>、</w:t>
      </w:r>
      <w:r>
        <w:rPr>
          <w:rFonts w:hint="eastAsia"/>
          <w:color w:val="auto"/>
          <w:sz w:val="28"/>
          <w:szCs w:val="28"/>
        </w:rPr>
        <w:t>白茶树</w:t>
      </w:r>
      <w:r>
        <w:rPr>
          <w:color w:val="auto"/>
          <w:sz w:val="28"/>
          <w:szCs w:val="28"/>
        </w:rPr>
        <w:t>等；灌木主要有：</w:t>
      </w:r>
      <w:r>
        <w:rPr>
          <w:rFonts w:hint="eastAsia"/>
          <w:color w:val="auto"/>
          <w:sz w:val="28"/>
          <w:szCs w:val="28"/>
        </w:rPr>
        <w:t>桃金娘、狗牙花、</w:t>
      </w:r>
      <w:r>
        <w:rPr>
          <w:color w:val="auto"/>
          <w:sz w:val="28"/>
          <w:szCs w:val="28"/>
        </w:rPr>
        <w:t>毛捻、野牡丹等，草本主要有</w:t>
      </w:r>
      <w:r>
        <w:rPr>
          <w:rFonts w:hint="eastAsia"/>
          <w:color w:val="auto"/>
          <w:sz w:val="28"/>
          <w:szCs w:val="28"/>
        </w:rPr>
        <w:t>草扣、芒萁、</w:t>
      </w:r>
      <w:r>
        <w:rPr>
          <w:color w:val="auto"/>
          <w:sz w:val="28"/>
          <w:szCs w:val="28"/>
        </w:rPr>
        <w:t>大芒、棕叶芦等，呈少量散生分布，金钟藤攀爬缠绕树木严重</w:t>
      </w:r>
      <w:r>
        <w:rPr>
          <w:rFonts w:hint="eastAsia"/>
          <w:color w:val="auto"/>
          <w:sz w:val="28"/>
          <w:szCs w:val="28"/>
        </w:rPr>
        <w:t>，部分林木树冠被金钟藤覆盖，盖度为65%</w:t>
      </w:r>
      <w:r>
        <w:rPr>
          <w:color w:val="auto"/>
          <w:sz w:val="28"/>
          <w:szCs w:val="28"/>
        </w:rPr>
        <w:t>。</w:t>
      </w:r>
    </w:p>
    <w:p>
      <w:pPr>
        <w:spacing w:line="600" w:lineRule="exact"/>
        <w:ind w:firstLine="560" w:firstLineChars="200"/>
        <w:rPr>
          <w:rFonts w:hint="eastAsia"/>
          <w:color w:val="auto"/>
          <w:sz w:val="28"/>
          <w:szCs w:val="28"/>
        </w:rPr>
      </w:pPr>
      <w:r>
        <w:rPr>
          <w:rFonts w:hint="eastAsia"/>
          <w:color w:val="auto"/>
          <w:sz w:val="28"/>
          <w:szCs w:val="28"/>
        </w:rPr>
        <w:t>5</w:t>
      </w:r>
      <w:r>
        <w:rPr>
          <w:color w:val="auto"/>
          <w:sz w:val="28"/>
          <w:szCs w:val="28"/>
        </w:rPr>
        <w:t>号</w:t>
      </w:r>
      <w:r>
        <w:rPr>
          <w:rFonts w:hint="eastAsia"/>
          <w:color w:val="auto"/>
          <w:sz w:val="28"/>
          <w:szCs w:val="28"/>
        </w:rPr>
        <w:t>小班位于营根镇百花岭林场，面积</w:t>
      </w:r>
      <w:r>
        <w:rPr>
          <w:color w:val="auto"/>
          <w:sz w:val="28"/>
          <w:szCs w:val="28"/>
        </w:rPr>
        <w:t>492.4</w:t>
      </w:r>
      <w:r>
        <w:rPr>
          <w:rFonts w:hint="eastAsia"/>
          <w:color w:val="auto"/>
          <w:sz w:val="28"/>
          <w:szCs w:val="28"/>
        </w:rPr>
        <w:t>亩，</w:t>
      </w:r>
      <w:r>
        <w:rPr>
          <w:color w:val="auto"/>
          <w:sz w:val="28"/>
          <w:szCs w:val="28"/>
        </w:rPr>
        <w:t>平均海拔</w:t>
      </w:r>
      <w:r>
        <w:rPr>
          <w:rFonts w:hint="eastAsia"/>
          <w:color w:val="auto"/>
          <w:sz w:val="28"/>
          <w:szCs w:val="28"/>
        </w:rPr>
        <w:t>4</w:t>
      </w:r>
      <w:r>
        <w:rPr>
          <w:color w:val="auto"/>
          <w:sz w:val="28"/>
          <w:szCs w:val="28"/>
        </w:rPr>
        <w:t>5</w:t>
      </w:r>
      <w:r>
        <w:rPr>
          <w:rFonts w:hint="eastAsia"/>
          <w:color w:val="auto"/>
          <w:sz w:val="28"/>
          <w:szCs w:val="28"/>
        </w:rPr>
        <w:t>0米</w:t>
      </w:r>
      <w:r>
        <w:rPr>
          <w:color w:val="auto"/>
          <w:sz w:val="28"/>
          <w:szCs w:val="28"/>
        </w:rPr>
        <w:t>，</w:t>
      </w:r>
      <w:r>
        <w:rPr>
          <w:rFonts w:hint="eastAsia"/>
          <w:color w:val="auto"/>
          <w:sz w:val="28"/>
          <w:szCs w:val="28"/>
        </w:rPr>
        <w:t>坡向东北</w:t>
      </w:r>
      <w:r>
        <w:rPr>
          <w:color w:val="auto"/>
          <w:sz w:val="28"/>
          <w:szCs w:val="28"/>
        </w:rPr>
        <w:t>，坡度</w:t>
      </w:r>
      <w:r>
        <w:rPr>
          <w:rFonts w:hint="eastAsia"/>
          <w:color w:val="auto"/>
          <w:sz w:val="28"/>
          <w:szCs w:val="28"/>
        </w:rPr>
        <w:t>11</w:t>
      </w:r>
      <w:r>
        <w:rPr>
          <w:color w:val="auto"/>
          <w:sz w:val="28"/>
          <w:szCs w:val="28"/>
        </w:rPr>
        <w:t>°，坡位</w:t>
      </w:r>
      <w:r>
        <w:rPr>
          <w:rFonts w:hint="eastAsia"/>
          <w:color w:val="auto"/>
          <w:sz w:val="28"/>
          <w:szCs w:val="28"/>
        </w:rPr>
        <w:t>上</w:t>
      </w:r>
      <w:r>
        <w:rPr>
          <w:color w:val="auto"/>
          <w:sz w:val="28"/>
          <w:szCs w:val="28"/>
        </w:rPr>
        <w:t>坡。土层厚度为60cm，土壤类型为</w:t>
      </w:r>
      <w:r>
        <w:rPr>
          <w:rFonts w:hint="eastAsia"/>
          <w:color w:val="auto"/>
          <w:sz w:val="28"/>
          <w:szCs w:val="28"/>
        </w:rPr>
        <w:t>砖红壤</w:t>
      </w:r>
      <w:r>
        <w:rPr>
          <w:color w:val="auto"/>
          <w:sz w:val="28"/>
          <w:szCs w:val="28"/>
        </w:rPr>
        <w:t>。被金钟藤攀爬缠绕和覆盖的乔木为天然阔叶混交林。乔木主要有：</w:t>
      </w:r>
      <w:r>
        <w:rPr>
          <w:rFonts w:hint="eastAsia"/>
          <w:color w:val="auto"/>
          <w:sz w:val="28"/>
          <w:szCs w:val="28"/>
        </w:rPr>
        <w:t>木棉、厚皮树、乌墨</w:t>
      </w:r>
      <w:r>
        <w:rPr>
          <w:color w:val="auto"/>
          <w:sz w:val="28"/>
          <w:szCs w:val="28"/>
        </w:rPr>
        <w:t>、</w:t>
      </w:r>
      <w:r>
        <w:rPr>
          <w:rFonts w:hint="eastAsia"/>
          <w:color w:val="auto"/>
          <w:sz w:val="28"/>
          <w:szCs w:val="28"/>
        </w:rPr>
        <w:t>白茶树</w:t>
      </w:r>
      <w:r>
        <w:rPr>
          <w:color w:val="auto"/>
          <w:sz w:val="28"/>
          <w:szCs w:val="28"/>
        </w:rPr>
        <w:t>等；灌木主要有：</w:t>
      </w:r>
      <w:r>
        <w:rPr>
          <w:rFonts w:hint="eastAsia"/>
          <w:color w:val="auto"/>
          <w:sz w:val="28"/>
          <w:szCs w:val="28"/>
        </w:rPr>
        <w:t>九节、</w:t>
      </w:r>
      <w:r>
        <w:rPr>
          <w:color w:val="auto"/>
          <w:sz w:val="28"/>
          <w:szCs w:val="28"/>
        </w:rPr>
        <w:t>毛捻、野牡丹等，草本主要有</w:t>
      </w:r>
      <w:r>
        <w:rPr>
          <w:rFonts w:hint="eastAsia"/>
          <w:color w:val="auto"/>
          <w:sz w:val="28"/>
          <w:szCs w:val="28"/>
        </w:rPr>
        <w:t>芭蕉、草扣、芒萁、</w:t>
      </w:r>
      <w:r>
        <w:rPr>
          <w:color w:val="auto"/>
          <w:sz w:val="28"/>
          <w:szCs w:val="28"/>
        </w:rPr>
        <w:t>大芒、棕叶芦等，呈少量散生分布，金钟藤攀爬缠绕树木严重</w:t>
      </w:r>
      <w:r>
        <w:rPr>
          <w:rFonts w:hint="eastAsia"/>
          <w:color w:val="auto"/>
          <w:sz w:val="28"/>
          <w:szCs w:val="28"/>
        </w:rPr>
        <w:t>，部分林木树冠被金钟藤覆盖，盖度为65%</w:t>
      </w:r>
      <w:r>
        <w:rPr>
          <w:color w:val="auto"/>
          <w:sz w:val="28"/>
          <w:szCs w:val="28"/>
        </w:rPr>
        <w:t>。</w:t>
      </w:r>
    </w:p>
    <w:p>
      <w:pPr>
        <w:spacing w:line="600" w:lineRule="exact"/>
        <w:ind w:firstLine="560" w:firstLineChars="200"/>
        <w:rPr>
          <w:color w:val="auto"/>
          <w:sz w:val="28"/>
          <w:szCs w:val="28"/>
        </w:rPr>
      </w:pPr>
      <w:r>
        <w:rPr>
          <w:rFonts w:hint="eastAsia"/>
          <w:color w:val="auto"/>
          <w:sz w:val="28"/>
          <w:szCs w:val="28"/>
        </w:rPr>
        <w:t>6</w:t>
      </w:r>
      <w:r>
        <w:rPr>
          <w:color w:val="auto"/>
          <w:sz w:val="28"/>
          <w:szCs w:val="28"/>
        </w:rPr>
        <w:t>号</w:t>
      </w:r>
      <w:r>
        <w:rPr>
          <w:rFonts w:hint="eastAsia"/>
          <w:color w:val="auto"/>
          <w:sz w:val="28"/>
          <w:szCs w:val="28"/>
        </w:rPr>
        <w:t>小班位于营根镇百花岭林场，面积</w:t>
      </w:r>
      <w:r>
        <w:rPr>
          <w:color w:val="auto"/>
          <w:sz w:val="28"/>
          <w:szCs w:val="28"/>
        </w:rPr>
        <w:t>441.6</w:t>
      </w:r>
      <w:r>
        <w:rPr>
          <w:rFonts w:hint="eastAsia"/>
          <w:color w:val="auto"/>
          <w:sz w:val="28"/>
          <w:szCs w:val="28"/>
        </w:rPr>
        <w:t>亩，</w:t>
      </w:r>
      <w:r>
        <w:rPr>
          <w:color w:val="auto"/>
          <w:sz w:val="28"/>
          <w:szCs w:val="28"/>
        </w:rPr>
        <w:t>平均海拔560</w:t>
      </w:r>
      <w:r>
        <w:rPr>
          <w:rFonts w:hint="eastAsia"/>
          <w:color w:val="auto"/>
          <w:sz w:val="28"/>
          <w:szCs w:val="28"/>
        </w:rPr>
        <w:t>米</w:t>
      </w:r>
      <w:r>
        <w:rPr>
          <w:color w:val="auto"/>
          <w:sz w:val="28"/>
          <w:szCs w:val="28"/>
        </w:rPr>
        <w:t>，</w:t>
      </w:r>
      <w:r>
        <w:rPr>
          <w:rFonts w:hint="eastAsia"/>
          <w:color w:val="auto"/>
          <w:sz w:val="28"/>
          <w:szCs w:val="28"/>
        </w:rPr>
        <w:t>坡向东</w:t>
      </w:r>
      <w:r>
        <w:rPr>
          <w:color w:val="auto"/>
          <w:sz w:val="28"/>
          <w:szCs w:val="28"/>
        </w:rPr>
        <w:t>，坡度</w:t>
      </w:r>
      <w:r>
        <w:rPr>
          <w:rFonts w:hint="eastAsia"/>
          <w:color w:val="auto"/>
          <w:sz w:val="28"/>
          <w:szCs w:val="28"/>
        </w:rPr>
        <w:t>11</w:t>
      </w:r>
      <w:r>
        <w:rPr>
          <w:color w:val="auto"/>
          <w:sz w:val="28"/>
          <w:szCs w:val="28"/>
        </w:rPr>
        <w:t>°，坡位上坡。土层厚度为60cm，土壤类型为</w:t>
      </w:r>
      <w:r>
        <w:rPr>
          <w:rFonts w:hint="eastAsia"/>
          <w:color w:val="auto"/>
          <w:sz w:val="28"/>
          <w:szCs w:val="28"/>
        </w:rPr>
        <w:t>砖红壤</w:t>
      </w:r>
      <w:r>
        <w:rPr>
          <w:color w:val="auto"/>
          <w:sz w:val="28"/>
          <w:szCs w:val="28"/>
        </w:rPr>
        <w:t>。被金钟藤攀爬缠绕和覆盖的乔木为天然阔叶混交林。乔木主要有：</w:t>
      </w:r>
      <w:r>
        <w:rPr>
          <w:rFonts w:hint="eastAsia"/>
          <w:color w:val="auto"/>
          <w:sz w:val="28"/>
          <w:szCs w:val="28"/>
        </w:rPr>
        <w:t>三角枫、黄牛木、厚皮树、乌墨</w:t>
      </w:r>
      <w:r>
        <w:rPr>
          <w:color w:val="auto"/>
          <w:sz w:val="28"/>
          <w:szCs w:val="28"/>
        </w:rPr>
        <w:t>、</w:t>
      </w:r>
      <w:r>
        <w:rPr>
          <w:rFonts w:hint="eastAsia"/>
          <w:color w:val="auto"/>
          <w:sz w:val="28"/>
          <w:szCs w:val="28"/>
        </w:rPr>
        <w:t>白茶树</w:t>
      </w:r>
      <w:r>
        <w:rPr>
          <w:color w:val="auto"/>
          <w:sz w:val="28"/>
          <w:szCs w:val="28"/>
        </w:rPr>
        <w:t>等；灌木主要有：</w:t>
      </w:r>
      <w:r>
        <w:rPr>
          <w:rFonts w:hint="eastAsia"/>
          <w:color w:val="auto"/>
          <w:sz w:val="28"/>
          <w:szCs w:val="28"/>
        </w:rPr>
        <w:t>狗牙花、</w:t>
      </w:r>
      <w:r>
        <w:rPr>
          <w:color w:val="auto"/>
          <w:sz w:val="28"/>
          <w:szCs w:val="28"/>
        </w:rPr>
        <w:t>毛捻、野牡丹等，草本主要有</w:t>
      </w:r>
      <w:r>
        <w:rPr>
          <w:rFonts w:hint="eastAsia"/>
          <w:color w:val="auto"/>
          <w:sz w:val="28"/>
          <w:szCs w:val="28"/>
        </w:rPr>
        <w:t>茅草、芭蕉、草扣、芒萁、</w:t>
      </w:r>
      <w:r>
        <w:rPr>
          <w:color w:val="auto"/>
          <w:sz w:val="28"/>
          <w:szCs w:val="28"/>
        </w:rPr>
        <w:t>大芒、棕叶芦等，呈少量散生分布，金钟藤攀爬缠绕树木严重</w:t>
      </w:r>
      <w:r>
        <w:rPr>
          <w:rFonts w:hint="eastAsia"/>
          <w:color w:val="auto"/>
          <w:sz w:val="28"/>
          <w:szCs w:val="28"/>
        </w:rPr>
        <w:t>，部分林木树冠被金钟藤覆盖，盖度为65%</w:t>
      </w:r>
      <w:r>
        <w:rPr>
          <w:color w:val="auto"/>
          <w:sz w:val="28"/>
          <w:szCs w:val="28"/>
        </w:rPr>
        <w:t>。</w:t>
      </w:r>
    </w:p>
    <w:p>
      <w:pPr>
        <w:spacing w:line="600" w:lineRule="exact"/>
        <w:ind w:firstLine="560" w:firstLineChars="200"/>
        <w:rPr>
          <w:color w:val="auto"/>
          <w:sz w:val="28"/>
          <w:szCs w:val="28"/>
        </w:rPr>
      </w:pPr>
      <w:r>
        <w:rPr>
          <w:rFonts w:hint="eastAsia"/>
          <w:color w:val="auto"/>
          <w:sz w:val="28"/>
          <w:szCs w:val="28"/>
        </w:rPr>
        <w:t>7</w:t>
      </w:r>
      <w:r>
        <w:rPr>
          <w:color w:val="auto"/>
          <w:sz w:val="28"/>
          <w:szCs w:val="28"/>
        </w:rPr>
        <w:t>号</w:t>
      </w:r>
      <w:r>
        <w:rPr>
          <w:rFonts w:hint="eastAsia"/>
          <w:color w:val="auto"/>
          <w:sz w:val="28"/>
          <w:szCs w:val="28"/>
        </w:rPr>
        <w:t>小班位于营根镇百花岭林场，面积</w:t>
      </w:r>
      <w:r>
        <w:rPr>
          <w:color w:val="auto"/>
          <w:sz w:val="28"/>
          <w:szCs w:val="28"/>
        </w:rPr>
        <w:t>468</w:t>
      </w:r>
      <w:r>
        <w:rPr>
          <w:rFonts w:hint="eastAsia"/>
          <w:color w:val="auto"/>
          <w:sz w:val="28"/>
          <w:szCs w:val="28"/>
        </w:rPr>
        <w:t>亩，</w:t>
      </w:r>
      <w:r>
        <w:rPr>
          <w:color w:val="auto"/>
          <w:sz w:val="28"/>
          <w:szCs w:val="28"/>
        </w:rPr>
        <w:t>平均海拔65</w:t>
      </w:r>
      <w:r>
        <w:rPr>
          <w:rFonts w:hint="eastAsia"/>
          <w:color w:val="auto"/>
          <w:sz w:val="28"/>
          <w:szCs w:val="28"/>
        </w:rPr>
        <w:t>0米</w:t>
      </w:r>
      <w:r>
        <w:rPr>
          <w:color w:val="auto"/>
          <w:sz w:val="28"/>
          <w:szCs w:val="28"/>
        </w:rPr>
        <w:t>，</w:t>
      </w:r>
      <w:r>
        <w:rPr>
          <w:rFonts w:hint="eastAsia"/>
          <w:color w:val="auto"/>
          <w:sz w:val="28"/>
          <w:szCs w:val="28"/>
        </w:rPr>
        <w:t>坡向东</w:t>
      </w:r>
      <w:r>
        <w:rPr>
          <w:color w:val="auto"/>
          <w:sz w:val="28"/>
          <w:szCs w:val="28"/>
        </w:rPr>
        <w:t>，坡度</w:t>
      </w:r>
      <w:r>
        <w:rPr>
          <w:rFonts w:hint="eastAsia"/>
          <w:color w:val="auto"/>
          <w:sz w:val="28"/>
          <w:szCs w:val="28"/>
        </w:rPr>
        <w:t>11</w:t>
      </w:r>
      <w:r>
        <w:rPr>
          <w:color w:val="auto"/>
          <w:sz w:val="28"/>
          <w:szCs w:val="28"/>
        </w:rPr>
        <w:t>°，坡位上坡。土层厚度为60cm，土壤类型为</w:t>
      </w:r>
      <w:r>
        <w:rPr>
          <w:rFonts w:hint="eastAsia"/>
          <w:color w:val="auto"/>
          <w:sz w:val="28"/>
          <w:szCs w:val="28"/>
        </w:rPr>
        <w:t>砖红壤</w:t>
      </w:r>
      <w:r>
        <w:rPr>
          <w:color w:val="auto"/>
          <w:sz w:val="28"/>
          <w:szCs w:val="28"/>
        </w:rPr>
        <w:t>。被金钟藤攀爬缠绕和覆盖的乔木为天然阔叶混交林。乔木主要有：</w:t>
      </w:r>
      <w:r>
        <w:rPr>
          <w:rFonts w:hint="eastAsia"/>
          <w:color w:val="auto"/>
          <w:sz w:val="28"/>
          <w:szCs w:val="28"/>
        </w:rPr>
        <w:t>三角枫、黄牛木、厚皮树、乌墨</w:t>
      </w:r>
      <w:r>
        <w:rPr>
          <w:color w:val="auto"/>
          <w:sz w:val="28"/>
          <w:szCs w:val="28"/>
        </w:rPr>
        <w:t>、</w:t>
      </w:r>
      <w:r>
        <w:rPr>
          <w:rFonts w:hint="eastAsia"/>
          <w:color w:val="auto"/>
          <w:sz w:val="28"/>
          <w:szCs w:val="28"/>
        </w:rPr>
        <w:t>白茶树</w:t>
      </w:r>
      <w:r>
        <w:rPr>
          <w:color w:val="auto"/>
          <w:sz w:val="28"/>
          <w:szCs w:val="28"/>
        </w:rPr>
        <w:t>等；灌木主要有：</w:t>
      </w:r>
      <w:r>
        <w:rPr>
          <w:rFonts w:hint="eastAsia"/>
          <w:color w:val="auto"/>
          <w:sz w:val="28"/>
          <w:szCs w:val="28"/>
        </w:rPr>
        <w:t>狗牙花、</w:t>
      </w:r>
      <w:r>
        <w:rPr>
          <w:color w:val="auto"/>
          <w:sz w:val="28"/>
          <w:szCs w:val="28"/>
        </w:rPr>
        <w:t>毛捻、野牡丹等，草本主要有</w:t>
      </w:r>
      <w:r>
        <w:rPr>
          <w:rFonts w:hint="eastAsia"/>
          <w:color w:val="auto"/>
          <w:sz w:val="28"/>
          <w:szCs w:val="28"/>
        </w:rPr>
        <w:t>茅草、芭蕉、草扣、芒萁、</w:t>
      </w:r>
      <w:r>
        <w:rPr>
          <w:color w:val="auto"/>
          <w:sz w:val="28"/>
          <w:szCs w:val="28"/>
        </w:rPr>
        <w:t>大芒、棕叶芦等，呈少量散生分布，金钟藤攀爬缠绕树木严重</w:t>
      </w:r>
      <w:r>
        <w:rPr>
          <w:rFonts w:hint="eastAsia"/>
          <w:color w:val="auto"/>
          <w:sz w:val="28"/>
          <w:szCs w:val="28"/>
        </w:rPr>
        <w:t>，部分林木树冠被金钟藤覆盖，盖度为65%</w:t>
      </w:r>
      <w:r>
        <w:rPr>
          <w:color w:val="auto"/>
          <w:sz w:val="28"/>
          <w:szCs w:val="28"/>
        </w:rPr>
        <w:t>。</w:t>
      </w:r>
    </w:p>
    <w:p>
      <w:pPr>
        <w:spacing w:line="600" w:lineRule="exact"/>
        <w:outlineLvl w:val="1"/>
        <w:rPr>
          <w:b/>
          <w:color w:val="auto"/>
          <w:sz w:val="30"/>
          <w:szCs w:val="30"/>
        </w:rPr>
      </w:pPr>
      <w:bookmarkStart w:id="25" w:name="_Toc15385"/>
      <w:r>
        <w:rPr>
          <w:b/>
          <w:color w:val="auto"/>
          <w:sz w:val="30"/>
          <w:szCs w:val="30"/>
        </w:rPr>
        <w:t xml:space="preserve">4 </w:t>
      </w:r>
      <w:r>
        <w:rPr>
          <w:rFonts w:hAnsi="宋体"/>
          <w:b/>
          <w:color w:val="auto"/>
          <w:sz w:val="30"/>
          <w:szCs w:val="30"/>
        </w:rPr>
        <w:t>指导思想与设计原则</w:t>
      </w:r>
      <w:bookmarkEnd w:id="25"/>
    </w:p>
    <w:p>
      <w:pPr>
        <w:spacing w:line="600" w:lineRule="exact"/>
        <w:outlineLvl w:val="1"/>
        <w:rPr>
          <w:b/>
          <w:bCs/>
          <w:color w:val="auto"/>
          <w:sz w:val="28"/>
          <w:szCs w:val="28"/>
        </w:rPr>
      </w:pPr>
      <w:bookmarkStart w:id="26" w:name="_Toc28546"/>
      <w:r>
        <w:rPr>
          <w:b/>
          <w:bCs/>
          <w:color w:val="auto"/>
          <w:sz w:val="28"/>
          <w:szCs w:val="28"/>
        </w:rPr>
        <w:t xml:space="preserve">4.1 </w:t>
      </w:r>
      <w:r>
        <w:rPr>
          <w:rFonts w:hAnsi="宋体"/>
          <w:b/>
          <w:bCs/>
          <w:color w:val="auto"/>
          <w:sz w:val="28"/>
          <w:szCs w:val="28"/>
        </w:rPr>
        <w:t>指导思想</w:t>
      </w:r>
      <w:bookmarkEnd w:id="26"/>
    </w:p>
    <w:p>
      <w:pPr>
        <w:spacing w:line="600" w:lineRule="exact"/>
        <w:ind w:firstLine="560" w:firstLineChars="200"/>
        <w:rPr>
          <w:color w:val="auto"/>
          <w:sz w:val="28"/>
          <w:szCs w:val="28"/>
        </w:rPr>
      </w:pPr>
      <w:r>
        <w:rPr>
          <w:rFonts w:hAnsi="宋体"/>
          <w:color w:val="auto"/>
          <w:sz w:val="28"/>
          <w:szCs w:val="28"/>
        </w:rPr>
        <w:t>根据国家林业</w:t>
      </w:r>
      <w:r>
        <w:rPr>
          <w:rFonts w:hint="eastAsia"/>
          <w:color w:val="auto"/>
          <w:sz w:val="28"/>
          <w:szCs w:val="28"/>
        </w:rPr>
        <w:t>“十四五”</w:t>
      </w:r>
      <w:r>
        <w:rPr>
          <w:rFonts w:hAnsi="宋体"/>
          <w:color w:val="auto"/>
          <w:sz w:val="28"/>
          <w:szCs w:val="28"/>
        </w:rPr>
        <w:t>规划纲要和海南生态省建设需要以及省林业厅在林业有害生物防治工作中提出的五点要求，以科学发展观为指导</w:t>
      </w:r>
      <w:r>
        <w:rPr>
          <w:color w:val="auto"/>
          <w:sz w:val="28"/>
          <w:szCs w:val="28"/>
        </w:rPr>
        <w:t>,</w:t>
      </w:r>
      <w:r>
        <w:rPr>
          <w:rFonts w:hAnsi="宋体"/>
          <w:color w:val="auto"/>
          <w:sz w:val="28"/>
          <w:szCs w:val="28"/>
        </w:rPr>
        <w:t>以突出生态、社会效益为宗旨</w:t>
      </w:r>
      <w:r>
        <w:rPr>
          <w:color w:val="auto"/>
          <w:sz w:val="28"/>
          <w:szCs w:val="28"/>
        </w:rPr>
        <w:t>,</w:t>
      </w:r>
      <w:r>
        <w:rPr>
          <w:rFonts w:hAnsi="宋体"/>
          <w:color w:val="auto"/>
          <w:sz w:val="28"/>
          <w:szCs w:val="28"/>
        </w:rPr>
        <w:t>遵循自然生态规律，按科学、合理、高效的原则，认真贯彻落实《森林病虫害防治条例》和《植物检疫条例》，坚持</w:t>
      </w:r>
      <w:r>
        <w:rPr>
          <w:color w:val="auto"/>
          <w:sz w:val="28"/>
          <w:szCs w:val="28"/>
        </w:rPr>
        <w:t>“</w:t>
      </w:r>
      <w:r>
        <w:rPr>
          <w:rFonts w:hAnsi="宋体"/>
          <w:color w:val="auto"/>
          <w:sz w:val="28"/>
          <w:szCs w:val="28"/>
        </w:rPr>
        <w:t>预防为主、综合治理</w:t>
      </w:r>
      <w:r>
        <w:rPr>
          <w:color w:val="auto"/>
          <w:sz w:val="28"/>
          <w:szCs w:val="28"/>
        </w:rPr>
        <w:t>”</w:t>
      </w:r>
      <w:r>
        <w:rPr>
          <w:rFonts w:hAnsi="宋体"/>
          <w:color w:val="auto"/>
          <w:sz w:val="28"/>
          <w:szCs w:val="28"/>
        </w:rPr>
        <w:t>的方针，在琼中黎族苗族自治县林业局金钟藤危害严重地区，建立布局合理、技术先进的高效防除金钟藤危害的防控机制，实现金钟藤危害林地林木的实时监控、及时预警、有效封锁和科学防除，防止金钟藤的区域外入侵和区域内传出，实现对金钟藤的可持续控制，保障林业健康发展，保护生态安全，促进社会经济发展。</w:t>
      </w:r>
    </w:p>
    <w:p>
      <w:pPr>
        <w:spacing w:line="600" w:lineRule="exact"/>
        <w:outlineLvl w:val="1"/>
        <w:rPr>
          <w:b/>
          <w:bCs/>
          <w:color w:val="auto"/>
          <w:sz w:val="28"/>
          <w:szCs w:val="28"/>
        </w:rPr>
      </w:pPr>
      <w:bookmarkStart w:id="27" w:name="_Toc7311"/>
      <w:r>
        <w:rPr>
          <w:b/>
          <w:bCs/>
          <w:color w:val="auto"/>
          <w:sz w:val="28"/>
          <w:szCs w:val="28"/>
        </w:rPr>
        <w:t xml:space="preserve">4.2 </w:t>
      </w:r>
      <w:r>
        <w:rPr>
          <w:rFonts w:hAnsi="宋体"/>
          <w:b/>
          <w:bCs/>
          <w:color w:val="auto"/>
          <w:sz w:val="28"/>
          <w:szCs w:val="28"/>
        </w:rPr>
        <w:t>设计原则</w:t>
      </w:r>
      <w:bookmarkEnd w:id="27"/>
    </w:p>
    <w:p>
      <w:pPr>
        <w:ind w:firstLine="140" w:firstLineChars="50"/>
        <w:rPr>
          <w:color w:val="auto"/>
          <w:sz w:val="28"/>
          <w:szCs w:val="28"/>
        </w:rPr>
      </w:pPr>
      <w:r>
        <w:rPr>
          <w:rFonts w:hAnsi="宋体"/>
          <w:color w:val="auto"/>
          <w:sz w:val="28"/>
          <w:szCs w:val="28"/>
        </w:rPr>
        <w:t>（</w:t>
      </w:r>
      <w:r>
        <w:rPr>
          <w:color w:val="auto"/>
          <w:sz w:val="28"/>
          <w:szCs w:val="28"/>
        </w:rPr>
        <w:t>1</w:t>
      </w:r>
      <w:r>
        <w:rPr>
          <w:rFonts w:hAnsi="宋体"/>
          <w:color w:val="auto"/>
          <w:sz w:val="28"/>
          <w:szCs w:val="28"/>
        </w:rPr>
        <w:t>）坚持统筹规划、合理布局、分期实施、整体推进的原则；</w:t>
      </w:r>
    </w:p>
    <w:p>
      <w:pPr>
        <w:ind w:firstLine="140" w:firstLineChars="50"/>
        <w:rPr>
          <w:color w:val="auto"/>
          <w:sz w:val="28"/>
          <w:szCs w:val="28"/>
        </w:rPr>
      </w:pPr>
      <w:r>
        <w:rPr>
          <w:rFonts w:hAnsi="宋体"/>
          <w:color w:val="auto"/>
          <w:sz w:val="28"/>
          <w:szCs w:val="28"/>
        </w:rPr>
        <w:t>（</w:t>
      </w:r>
      <w:r>
        <w:rPr>
          <w:color w:val="auto"/>
          <w:sz w:val="28"/>
          <w:szCs w:val="28"/>
        </w:rPr>
        <w:t>2</w:t>
      </w:r>
      <w:r>
        <w:rPr>
          <w:rFonts w:hAnsi="宋体"/>
          <w:color w:val="auto"/>
          <w:sz w:val="28"/>
          <w:szCs w:val="28"/>
        </w:rPr>
        <w:t>）坚持科学发展观，依靠科技进步、利用科技成果和新技术转化进行防除的原则；</w:t>
      </w:r>
    </w:p>
    <w:p>
      <w:pPr>
        <w:ind w:firstLine="140" w:firstLineChars="50"/>
        <w:rPr>
          <w:color w:val="auto"/>
          <w:sz w:val="28"/>
          <w:szCs w:val="28"/>
        </w:rPr>
      </w:pPr>
      <w:r>
        <w:rPr>
          <w:rFonts w:hAnsi="宋体"/>
          <w:color w:val="auto"/>
          <w:sz w:val="28"/>
          <w:szCs w:val="28"/>
        </w:rPr>
        <w:t>（</w:t>
      </w:r>
      <w:r>
        <w:rPr>
          <w:color w:val="auto"/>
          <w:sz w:val="28"/>
          <w:szCs w:val="28"/>
        </w:rPr>
        <w:t>3</w:t>
      </w:r>
      <w:r>
        <w:rPr>
          <w:rFonts w:hAnsi="宋体"/>
          <w:color w:val="auto"/>
          <w:sz w:val="28"/>
          <w:szCs w:val="28"/>
        </w:rPr>
        <w:t>）坚持以现有技术设施为基础，建立健全金钟藤防控系统的原则；</w:t>
      </w:r>
    </w:p>
    <w:p>
      <w:pPr>
        <w:ind w:firstLine="140" w:firstLineChars="50"/>
        <w:rPr>
          <w:color w:val="auto"/>
          <w:sz w:val="28"/>
          <w:szCs w:val="28"/>
        </w:rPr>
      </w:pPr>
      <w:r>
        <w:rPr>
          <w:rFonts w:hAnsi="宋体"/>
          <w:color w:val="auto"/>
          <w:sz w:val="28"/>
          <w:szCs w:val="28"/>
        </w:rPr>
        <w:t>（</w:t>
      </w:r>
      <w:r>
        <w:rPr>
          <w:color w:val="auto"/>
          <w:sz w:val="28"/>
          <w:szCs w:val="28"/>
        </w:rPr>
        <w:t>4</w:t>
      </w:r>
      <w:r>
        <w:rPr>
          <w:rFonts w:hAnsi="宋体"/>
          <w:color w:val="auto"/>
          <w:sz w:val="28"/>
          <w:szCs w:val="28"/>
        </w:rPr>
        <w:t>）坚持人工与药物防治相结合的原则。</w:t>
      </w:r>
    </w:p>
    <w:p>
      <w:pPr>
        <w:spacing w:line="600" w:lineRule="exact"/>
        <w:outlineLvl w:val="1"/>
        <w:rPr>
          <w:b/>
          <w:color w:val="auto"/>
          <w:sz w:val="30"/>
          <w:szCs w:val="30"/>
        </w:rPr>
      </w:pPr>
      <w:bookmarkStart w:id="28" w:name="_Toc3071"/>
      <w:r>
        <w:rPr>
          <w:b/>
          <w:color w:val="auto"/>
          <w:sz w:val="30"/>
          <w:szCs w:val="30"/>
        </w:rPr>
        <w:t xml:space="preserve">5 </w:t>
      </w:r>
      <w:r>
        <w:rPr>
          <w:rFonts w:hAnsi="宋体"/>
          <w:b/>
          <w:color w:val="auto"/>
          <w:sz w:val="30"/>
          <w:szCs w:val="30"/>
        </w:rPr>
        <w:t>设计依据</w:t>
      </w:r>
      <w:bookmarkEnd w:id="28"/>
    </w:p>
    <w:p>
      <w:pPr>
        <w:spacing w:line="600" w:lineRule="exact"/>
        <w:ind w:firstLine="280" w:firstLineChars="100"/>
        <w:rPr>
          <w:rFonts w:hint="eastAsia" w:hAnsi="宋体"/>
          <w:color w:val="auto"/>
          <w:sz w:val="28"/>
          <w:szCs w:val="28"/>
        </w:rPr>
      </w:pPr>
      <w:r>
        <w:rPr>
          <w:rFonts w:hint="eastAsia" w:hAnsi="宋体"/>
          <w:color w:val="auto"/>
          <w:sz w:val="28"/>
          <w:szCs w:val="28"/>
        </w:rPr>
        <w:t>（1）中华人民共和国森林法（2016年修订 ）；</w:t>
      </w:r>
    </w:p>
    <w:p>
      <w:pPr>
        <w:spacing w:line="600" w:lineRule="exact"/>
        <w:ind w:firstLine="280" w:firstLineChars="100"/>
        <w:rPr>
          <w:rFonts w:hint="eastAsia" w:hAnsi="宋体"/>
          <w:color w:val="auto"/>
          <w:sz w:val="28"/>
          <w:szCs w:val="28"/>
        </w:rPr>
      </w:pPr>
      <w:r>
        <w:rPr>
          <w:rFonts w:hint="eastAsia" w:hAnsi="宋体"/>
          <w:color w:val="auto"/>
          <w:sz w:val="28"/>
          <w:szCs w:val="28"/>
        </w:rPr>
        <w:t>（2）进出境动植物检疫法（1992.04.01）；</w:t>
      </w:r>
    </w:p>
    <w:p>
      <w:pPr>
        <w:spacing w:line="600" w:lineRule="exact"/>
        <w:ind w:firstLine="280" w:firstLineChars="100"/>
        <w:rPr>
          <w:rFonts w:hint="eastAsia" w:hAnsi="宋体"/>
          <w:color w:val="auto"/>
          <w:sz w:val="28"/>
          <w:szCs w:val="28"/>
        </w:rPr>
      </w:pPr>
      <w:r>
        <w:rPr>
          <w:rFonts w:hint="eastAsia" w:hAnsi="宋体"/>
          <w:color w:val="auto"/>
          <w:sz w:val="28"/>
          <w:szCs w:val="28"/>
        </w:rPr>
        <w:t>（3）突发林业有害生物事件应急处置办法（2005.07.01）；</w:t>
      </w:r>
    </w:p>
    <w:p>
      <w:pPr>
        <w:spacing w:line="600" w:lineRule="exact"/>
        <w:ind w:firstLine="280" w:firstLineChars="100"/>
        <w:rPr>
          <w:rFonts w:hint="eastAsia" w:hAnsi="宋体"/>
          <w:color w:val="auto"/>
          <w:sz w:val="28"/>
          <w:szCs w:val="28"/>
        </w:rPr>
      </w:pPr>
      <w:r>
        <w:rPr>
          <w:rFonts w:hint="eastAsia" w:hAnsi="宋体"/>
          <w:color w:val="auto"/>
          <w:sz w:val="28"/>
          <w:szCs w:val="28"/>
        </w:rPr>
        <w:t>（4）全国重大外来林业有害生物应急预案（2005.07.15）；</w:t>
      </w:r>
    </w:p>
    <w:p>
      <w:pPr>
        <w:spacing w:line="600" w:lineRule="exact"/>
        <w:ind w:firstLine="280" w:firstLineChars="100"/>
        <w:rPr>
          <w:rFonts w:hint="eastAsia" w:hAnsi="宋体"/>
          <w:color w:val="auto"/>
          <w:sz w:val="28"/>
          <w:szCs w:val="28"/>
        </w:rPr>
      </w:pPr>
      <w:r>
        <w:rPr>
          <w:rFonts w:hint="eastAsia" w:hAnsi="宋体"/>
          <w:color w:val="auto"/>
          <w:sz w:val="28"/>
          <w:szCs w:val="28"/>
        </w:rPr>
        <w:t>（5）海南省重点公益林管理办法（2006.09.29）；</w:t>
      </w:r>
    </w:p>
    <w:p>
      <w:pPr>
        <w:spacing w:line="600" w:lineRule="exact"/>
        <w:ind w:firstLine="280" w:firstLineChars="100"/>
        <w:rPr>
          <w:rFonts w:hint="eastAsia" w:hAnsi="宋体"/>
          <w:color w:val="auto"/>
          <w:sz w:val="28"/>
          <w:szCs w:val="28"/>
        </w:rPr>
      </w:pPr>
      <w:r>
        <w:rPr>
          <w:rFonts w:hint="eastAsia" w:hAnsi="宋体"/>
          <w:color w:val="auto"/>
          <w:sz w:val="28"/>
          <w:szCs w:val="28"/>
        </w:rPr>
        <w:t>（6）林业有害生物防治工程项目建设标准（2014.03.01）。</w:t>
      </w:r>
    </w:p>
    <w:p>
      <w:pPr>
        <w:spacing w:line="600" w:lineRule="exact"/>
        <w:outlineLvl w:val="1"/>
        <w:rPr>
          <w:b/>
          <w:color w:val="auto"/>
          <w:sz w:val="30"/>
          <w:szCs w:val="30"/>
        </w:rPr>
      </w:pPr>
      <w:bookmarkStart w:id="29" w:name="_Toc13466"/>
      <w:r>
        <w:rPr>
          <w:b/>
          <w:color w:val="auto"/>
          <w:sz w:val="30"/>
          <w:szCs w:val="30"/>
        </w:rPr>
        <w:t>6</w:t>
      </w:r>
      <w:r>
        <w:rPr>
          <w:rFonts w:hAnsi="宋体"/>
          <w:b/>
          <w:color w:val="auto"/>
          <w:sz w:val="30"/>
          <w:szCs w:val="30"/>
        </w:rPr>
        <w:t>金钟藤的生物学特性与危害特征</w:t>
      </w:r>
      <w:bookmarkEnd w:id="29"/>
    </w:p>
    <w:p>
      <w:pPr>
        <w:spacing w:line="600" w:lineRule="exact"/>
        <w:outlineLvl w:val="1"/>
        <w:rPr>
          <w:b/>
          <w:bCs/>
          <w:color w:val="auto"/>
          <w:sz w:val="28"/>
          <w:szCs w:val="28"/>
        </w:rPr>
      </w:pPr>
      <w:bookmarkStart w:id="30" w:name="_Toc1526"/>
      <w:r>
        <w:rPr>
          <w:b/>
          <w:bCs/>
          <w:color w:val="auto"/>
          <w:sz w:val="28"/>
          <w:szCs w:val="28"/>
        </w:rPr>
        <w:t>6.1</w:t>
      </w:r>
      <w:r>
        <w:rPr>
          <w:rFonts w:hAnsi="宋体"/>
          <w:b/>
          <w:bCs/>
          <w:color w:val="auto"/>
          <w:sz w:val="28"/>
          <w:szCs w:val="28"/>
        </w:rPr>
        <w:t>生物学特性</w:t>
      </w:r>
      <w:bookmarkEnd w:id="30"/>
    </w:p>
    <w:p>
      <w:pPr>
        <w:spacing w:line="600" w:lineRule="exact"/>
        <w:ind w:firstLine="280" w:firstLineChars="100"/>
        <w:rPr>
          <w:color w:val="auto"/>
          <w:sz w:val="28"/>
          <w:szCs w:val="28"/>
        </w:rPr>
      </w:pPr>
      <w:r>
        <w:rPr>
          <w:color w:val="auto"/>
          <w:sz w:val="28"/>
          <w:szCs w:val="28"/>
        </w:rPr>
        <w:t xml:space="preserve">  </w:t>
      </w:r>
      <w:r>
        <w:rPr>
          <w:rFonts w:hAnsi="宋体"/>
          <w:color w:val="auto"/>
          <w:sz w:val="28"/>
          <w:szCs w:val="28"/>
        </w:rPr>
        <w:t>金钟藤，旋花科，打碗花属。大型缠绕草本或亚灌木，覆盖于树冠，亦可伸展或匍匐在地上。茎圆柱形，浅绿色，平滑或有细纵纹，无毛；嫩枝稍中空，有时呈暗紫色，折之有白色乳汁；老茎木质化；粗达</w:t>
      </w:r>
      <w:r>
        <w:rPr>
          <w:color w:val="auto"/>
          <w:sz w:val="28"/>
          <w:szCs w:val="28"/>
        </w:rPr>
        <w:t>25cm</w:t>
      </w:r>
      <w:r>
        <w:rPr>
          <w:rFonts w:hAnsi="宋体"/>
          <w:color w:val="auto"/>
          <w:sz w:val="28"/>
          <w:szCs w:val="28"/>
        </w:rPr>
        <w:t>。叶纸质，近圆形或阔卵形，绿色，长</w:t>
      </w:r>
      <w:r>
        <w:rPr>
          <w:color w:val="auto"/>
          <w:sz w:val="28"/>
          <w:szCs w:val="28"/>
        </w:rPr>
        <w:t>6-18cm</w:t>
      </w:r>
      <w:r>
        <w:rPr>
          <w:rFonts w:hAnsi="宋体"/>
          <w:color w:val="auto"/>
          <w:sz w:val="28"/>
          <w:szCs w:val="28"/>
        </w:rPr>
        <w:t>，宽</w:t>
      </w:r>
      <w:r>
        <w:rPr>
          <w:color w:val="auto"/>
          <w:sz w:val="28"/>
          <w:szCs w:val="28"/>
        </w:rPr>
        <w:t>5-18cm</w:t>
      </w:r>
      <w:r>
        <w:rPr>
          <w:rFonts w:hAnsi="宋体"/>
          <w:color w:val="auto"/>
          <w:sz w:val="28"/>
          <w:szCs w:val="28"/>
        </w:rPr>
        <w:t>（营养枝上的叶更大），顶端渐尖或骤尖，基部心形，浅心形或近截平，全缘，两面近无毛或背面沿中脉及侧脉疏被微柔毛，干后，上面有时稍苍白色，侧脉</w:t>
      </w:r>
      <w:r>
        <w:rPr>
          <w:color w:val="auto"/>
          <w:sz w:val="28"/>
          <w:szCs w:val="28"/>
        </w:rPr>
        <w:t>7-10</w:t>
      </w:r>
      <w:r>
        <w:rPr>
          <w:rFonts w:hAnsi="宋体"/>
          <w:color w:val="auto"/>
          <w:sz w:val="28"/>
          <w:szCs w:val="28"/>
        </w:rPr>
        <w:t>对，与中脉在叶面微凹，背面突起，第</w:t>
      </w:r>
      <w:r>
        <w:rPr>
          <w:color w:val="auto"/>
          <w:sz w:val="28"/>
          <w:szCs w:val="28"/>
        </w:rPr>
        <w:t>3</w:t>
      </w:r>
      <w:r>
        <w:rPr>
          <w:rFonts w:hAnsi="宋体"/>
          <w:color w:val="auto"/>
          <w:sz w:val="28"/>
          <w:szCs w:val="28"/>
        </w:rPr>
        <w:t>次脉近于平行；叶柄长</w:t>
      </w:r>
      <w:r>
        <w:rPr>
          <w:color w:val="auto"/>
          <w:sz w:val="28"/>
          <w:szCs w:val="28"/>
        </w:rPr>
        <w:t>4-12</w:t>
      </w:r>
      <w:r>
        <w:rPr>
          <w:rFonts w:hAnsi="宋体"/>
          <w:color w:val="auto"/>
          <w:sz w:val="28"/>
          <w:szCs w:val="28"/>
        </w:rPr>
        <w:t>（</w:t>
      </w:r>
      <w:r>
        <w:rPr>
          <w:color w:val="auto"/>
          <w:sz w:val="28"/>
          <w:szCs w:val="28"/>
        </w:rPr>
        <w:t>-18</w:t>
      </w:r>
      <w:r>
        <w:rPr>
          <w:rFonts w:hAnsi="宋体"/>
          <w:color w:val="auto"/>
          <w:sz w:val="28"/>
          <w:szCs w:val="28"/>
        </w:rPr>
        <w:t>）</w:t>
      </w:r>
      <w:r>
        <w:rPr>
          <w:color w:val="auto"/>
          <w:sz w:val="28"/>
          <w:szCs w:val="28"/>
        </w:rPr>
        <w:t>cm</w:t>
      </w:r>
      <w:r>
        <w:rPr>
          <w:rFonts w:hAnsi="宋体"/>
          <w:color w:val="auto"/>
          <w:sz w:val="28"/>
          <w:szCs w:val="28"/>
        </w:rPr>
        <w:t>，无毛或近上部被微柔毛。花序腋生，为多花的伞房状聚伞花序，幼花序被浅黄色或锈黄色微柔毛，花序梗长</w:t>
      </w:r>
      <w:r>
        <w:rPr>
          <w:color w:val="auto"/>
          <w:sz w:val="28"/>
          <w:szCs w:val="28"/>
        </w:rPr>
        <w:t>5-24</w:t>
      </w:r>
      <w:r>
        <w:rPr>
          <w:rFonts w:hAnsi="宋体"/>
          <w:color w:val="auto"/>
          <w:sz w:val="28"/>
          <w:szCs w:val="28"/>
        </w:rPr>
        <w:t>（</w:t>
      </w:r>
      <w:r>
        <w:rPr>
          <w:color w:val="auto"/>
          <w:sz w:val="28"/>
          <w:szCs w:val="28"/>
        </w:rPr>
        <w:t>-35</w:t>
      </w:r>
      <w:r>
        <w:rPr>
          <w:rFonts w:hAnsi="宋体"/>
          <w:color w:val="auto"/>
          <w:sz w:val="28"/>
          <w:szCs w:val="28"/>
        </w:rPr>
        <w:t>）</w:t>
      </w:r>
      <w:r>
        <w:rPr>
          <w:color w:val="auto"/>
          <w:sz w:val="28"/>
          <w:szCs w:val="28"/>
        </w:rPr>
        <w:t>cm</w:t>
      </w:r>
      <w:r>
        <w:rPr>
          <w:rFonts w:hAnsi="宋体"/>
          <w:color w:val="auto"/>
          <w:sz w:val="28"/>
          <w:szCs w:val="28"/>
        </w:rPr>
        <w:t>，稍粗壮；次生分枝在上部，长</w:t>
      </w:r>
      <w:r>
        <w:rPr>
          <w:color w:val="auto"/>
          <w:sz w:val="28"/>
          <w:szCs w:val="28"/>
        </w:rPr>
        <w:t>3-5cm</w:t>
      </w:r>
      <w:r>
        <w:rPr>
          <w:rFonts w:hAnsi="宋体"/>
          <w:color w:val="auto"/>
          <w:sz w:val="28"/>
          <w:szCs w:val="28"/>
        </w:rPr>
        <w:t>；花梗长</w:t>
      </w:r>
      <w:r>
        <w:rPr>
          <w:color w:val="auto"/>
          <w:sz w:val="28"/>
          <w:szCs w:val="28"/>
        </w:rPr>
        <w:t>8-20cm</w:t>
      </w:r>
      <w:r>
        <w:rPr>
          <w:rFonts w:hAnsi="宋体"/>
          <w:color w:val="auto"/>
          <w:sz w:val="28"/>
          <w:szCs w:val="28"/>
        </w:rPr>
        <w:t>，花后稍增粗和伸长；苞片小，长</w:t>
      </w:r>
      <w:r>
        <w:rPr>
          <w:color w:val="auto"/>
          <w:sz w:val="28"/>
          <w:szCs w:val="28"/>
        </w:rPr>
        <w:t>1.5-2mm</w:t>
      </w:r>
      <w:r>
        <w:rPr>
          <w:rFonts w:hAnsi="宋体"/>
          <w:color w:val="auto"/>
          <w:sz w:val="28"/>
          <w:szCs w:val="28"/>
        </w:rPr>
        <w:t>，狭三角形，外面密被锈黄色短柔毛，在一级分枝处的苞片有时叶状，长</w:t>
      </w:r>
      <w:r>
        <w:rPr>
          <w:color w:val="auto"/>
          <w:sz w:val="28"/>
          <w:szCs w:val="28"/>
        </w:rPr>
        <w:t>1-1.35cm</w:t>
      </w:r>
      <w:r>
        <w:rPr>
          <w:rFonts w:hAnsi="宋体"/>
          <w:color w:val="auto"/>
          <w:sz w:val="28"/>
          <w:szCs w:val="28"/>
        </w:rPr>
        <w:t>；外方</w:t>
      </w:r>
      <w:r>
        <w:rPr>
          <w:color w:val="auto"/>
          <w:sz w:val="28"/>
          <w:szCs w:val="28"/>
        </w:rPr>
        <w:t>2</w:t>
      </w:r>
      <w:r>
        <w:rPr>
          <w:rFonts w:hAnsi="宋体"/>
          <w:color w:val="auto"/>
          <w:sz w:val="28"/>
          <w:szCs w:val="28"/>
        </w:rPr>
        <w:t>片萼片宽卵形，长</w:t>
      </w:r>
      <w:r>
        <w:rPr>
          <w:color w:val="auto"/>
          <w:sz w:val="28"/>
          <w:szCs w:val="28"/>
        </w:rPr>
        <w:t>6-7mm</w:t>
      </w:r>
      <w:r>
        <w:rPr>
          <w:rFonts w:hAnsi="宋体"/>
          <w:color w:val="auto"/>
          <w:sz w:val="28"/>
          <w:szCs w:val="28"/>
        </w:rPr>
        <w:t>，外面被锈黄色短柔毛，内方</w:t>
      </w:r>
      <w:r>
        <w:rPr>
          <w:color w:val="auto"/>
          <w:sz w:val="28"/>
          <w:szCs w:val="28"/>
        </w:rPr>
        <w:t>3</w:t>
      </w:r>
      <w:r>
        <w:rPr>
          <w:rFonts w:hAnsi="宋体"/>
          <w:color w:val="auto"/>
          <w:sz w:val="28"/>
          <w:szCs w:val="28"/>
        </w:rPr>
        <w:t>片近圆形，长</w:t>
      </w:r>
      <w:r>
        <w:rPr>
          <w:color w:val="auto"/>
          <w:sz w:val="28"/>
          <w:szCs w:val="28"/>
        </w:rPr>
        <w:t>7mm</w:t>
      </w:r>
      <w:r>
        <w:rPr>
          <w:rFonts w:hAnsi="宋体"/>
          <w:color w:val="auto"/>
          <w:sz w:val="28"/>
          <w:szCs w:val="28"/>
        </w:rPr>
        <w:t>，无毛，顶端钝；花黄色，花蕾近圆形；萼片近等长或稍不等长，外侧的卵圆形，长</w:t>
      </w:r>
      <w:r>
        <w:rPr>
          <w:color w:val="auto"/>
          <w:sz w:val="28"/>
          <w:szCs w:val="28"/>
        </w:rPr>
        <w:t>6-8mm</w:t>
      </w:r>
      <w:r>
        <w:rPr>
          <w:rFonts w:hAnsi="宋体"/>
          <w:color w:val="auto"/>
          <w:sz w:val="28"/>
          <w:szCs w:val="28"/>
        </w:rPr>
        <w:t>，被微柔毛，内侧的近圆形，长</w:t>
      </w:r>
      <w:r>
        <w:rPr>
          <w:color w:val="auto"/>
          <w:sz w:val="28"/>
          <w:szCs w:val="28"/>
        </w:rPr>
        <w:t>7-8mm</w:t>
      </w:r>
      <w:r>
        <w:rPr>
          <w:rFonts w:hAnsi="宋体"/>
          <w:color w:val="auto"/>
          <w:sz w:val="28"/>
          <w:szCs w:val="28"/>
        </w:rPr>
        <w:t>，无毛，顶端钝；花冠宽漏斗状或钟状，长</w:t>
      </w:r>
      <w:r>
        <w:rPr>
          <w:color w:val="auto"/>
          <w:sz w:val="28"/>
          <w:szCs w:val="28"/>
        </w:rPr>
        <w:t>18-22mm</w:t>
      </w:r>
      <w:r>
        <w:rPr>
          <w:rFonts w:hAnsi="宋体"/>
          <w:color w:val="auto"/>
          <w:sz w:val="28"/>
          <w:szCs w:val="28"/>
        </w:rPr>
        <w:t>，纵带被绢毛，冠檐浅</w:t>
      </w:r>
      <w:r>
        <w:rPr>
          <w:color w:val="auto"/>
          <w:sz w:val="28"/>
          <w:szCs w:val="28"/>
        </w:rPr>
        <w:t>5</w:t>
      </w:r>
      <w:r>
        <w:rPr>
          <w:rFonts w:hAnsi="宋体"/>
          <w:color w:val="auto"/>
          <w:sz w:val="28"/>
          <w:szCs w:val="28"/>
        </w:rPr>
        <w:t>波裂；雄蕊内藏，花丝长</w:t>
      </w:r>
      <w:r>
        <w:rPr>
          <w:color w:val="auto"/>
          <w:sz w:val="28"/>
          <w:szCs w:val="28"/>
        </w:rPr>
        <w:t>4-6mm</w:t>
      </w:r>
      <w:r>
        <w:rPr>
          <w:rFonts w:hAnsi="宋体"/>
          <w:color w:val="auto"/>
          <w:sz w:val="28"/>
          <w:szCs w:val="28"/>
        </w:rPr>
        <w:t>，基部变宽或狭翅，边缘乳头状毛，长</w:t>
      </w:r>
      <w:r>
        <w:rPr>
          <w:color w:val="auto"/>
          <w:sz w:val="28"/>
          <w:szCs w:val="28"/>
        </w:rPr>
        <w:t>0.5mm</w:t>
      </w:r>
      <w:r>
        <w:rPr>
          <w:rFonts w:hAnsi="宋体"/>
          <w:color w:val="auto"/>
          <w:sz w:val="28"/>
          <w:szCs w:val="28"/>
        </w:rPr>
        <w:t>；花药长</w:t>
      </w:r>
      <w:r>
        <w:rPr>
          <w:color w:val="auto"/>
          <w:sz w:val="28"/>
          <w:szCs w:val="28"/>
        </w:rPr>
        <w:t>3-4mm</w:t>
      </w:r>
      <w:r>
        <w:rPr>
          <w:rFonts w:hAnsi="宋体"/>
          <w:color w:val="auto"/>
          <w:sz w:val="28"/>
          <w:szCs w:val="28"/>
        </w:rPr>
        <w:t>，稍扭曲，内藏；花粉扁球形，表面粗颗粒状纹饰，呈稀疏的小刺，萌发孔为</w:t>
      </w:r>
      <w:r>
        <w:rPr>
          <w:color w:val="auto"/>
          <w:sz w:val="28"/>
          <w:szCs w:val="28"/>
        </w:rPr>
        <w:t>3</w:t>
      </w:r>
      <w:r>
        <w:rPr>
          <w:rFonts w:hAnsi="宋体"/>
          <w:color w:val="auto"/>
          <w:sz w:val="28"/>
          <w:szCs w:val="28"/>
        </w:rPr>
        <w:t>沟；子房圆锥状，长</w:t>
      </w:r>
      <w:r>
        <w:rPr>
          <w:color w:val="auto"/>
          <w:sz w:val="28"/>
          <w:szCs w:val="28"/>
        </w:rPr>
        <w:t>2mm</w:t>
      </w:r>
      <w:r>
        <w:rPr>
          <w:rFonts w:hAnsi="宋体"/>
          <w:color w:val="auto"/>
          <w:sz w:val="28"/>
          <w:szCs w:val="28"/>
        </w:rPr>
        <w:t>，无毛，花柱线状长</w:t>
      </w:r>
      <w:r>
        <w:rPr>
          <w:color w:val="auto"/>
          <w:sz w:val="28"/>
          <w:szCs w:val="28"/>
        </w:rPr>
        <w:t>7-10mm</w:t>
      </w:r>
      <w:r>
        <w:rPr>
          <w:rFonts w:hAnsi="宋体"/>
          <w:color w:val="auto"/>
          <w:sz w:val="28"/>
          <w:szCs w:val="28"/>
        </w:rPr>
        <w:t>，柱头双球形，内藏。蒴果圆锥状球形，长</w:t>
      </w:r>
      <w:r>
        <w:rPr>
          <w:color w:val="auto"/>
          <w:sz w:val="28"/>
          <w:szCs w:val="28"/>
        </w:rPr>
        <w:t>7-10mm</w:t>
      </w:r>
      <w:r>
        <w:rPr>
          <w:rFonts w:hAnsi="宋体"/>
          <w:color w:val="auto"/>
          <w:sz w:val="28"/>
          <w:szCs w:val="28"/>
        </w:rPr>
        <w:t>。果皮革质，</w:t>
      </w:r>
      <w:r>
        <w:rPr>
          <w:color w:val="auto"/>
          <w:sz w:val="28"/>
          <w:szCs w:val="28"/>
        </w:rPr>
        <w:t>4</w:t>
      </w:r>
      <w:r>
        <w:rPr>
          <w:rFonts w:hAnsi="宋体"/>
          <w:color w:val="auto"/>
          <w:sz w:val="28"/>
          <w:szCs w:val="28"/>
        </w:rPr>
        <w:t>瓣裂。种子三棱状宽卵形，黑色，长约</w:t>
      </w:r>
      <w:r>
        <w:rPr>
          <w:color w:val="auto"/>
          <w:sz w:val="28"/>
          <w:szCs w:val="28"/>
        </w:rPr>
        <w:t>5mm</w:t>
      </w:r>
      <w:r>
        <w:rPr>
          <w:rFonts w:hAnsi="宋体"/>
          <w:color w:val="auto"/>
          <w:sz w:val="28"/>
          <w:szCs w:val="28"/>
        </w:rPr>
        <w:t>，沿二侧棱密生约</w:t>
      </w:r>
      <w:r>
        <w:rPr>
          <w:color w:val="auto"/>
          <w:sz w:val="28"/>
          <w:szCs w:val="28"/>
        </w:rPr>
        <w:t>0.5mm</w:t>
      </w:r>
      <w:r>
        <w:rPr>
          <w:rFonts w:hAnsi="宋体"/>
          <w:color w:val="auto"/>
          <w:sz w:val="28"/>
          <w:szCs w:val="28"/>
        </w:rPr>
        <w:t>褐色糠秕状毛。</w:t>
      </w:r>
    </w:p>
    <w:p>
      <w:pPr>
        <w:spacing w:line="600" w:lineRule="exact"/>
        <w:ind w:firstLine="560" w:firstLineChars="200"/>
        <w:rPr>
          <w:color w:val="auto"/>
          <w:sz w:val="28"/>
          <w:szCs w:val="28"/>
        </w:rPr>
      </w:pPr>
      <w:r>
        <w:rPr>
          <w:rFonts w:hAnsi="宋体"/>
          <w:color w:val="auto"/>
          <w:sz w:val="28"/>
          <w:szCs w:val="28"/>
        </w:rPr>
        <w:t>金钟藤是一种喜光好湿是植物，一般生长于水湿条件较好的沟谷、溪边、山坡中西部，在土壤潮湿、疏松、有机质丰富、阳光充足的生境中生长繁殖迅速。通过攀援其他植物迅速扩大覆盖范围。其茎节着地可发生不定根，形成匍匐茎，以利于吸收更多的营养和水分，供应其快速攀援生长。通常其生长量为</w:t>
      </w:r>
      <w:r>
        <w:rPr>
          <w:color w:val="auto"/>
          <w:sz w:val="28"/>
          <w:szCs w:val="28"/>
        </w:rPr>
        <w:t>0.5-0.8cm·d-1</w:t>
      </w:r>
      <w:r>
        <w:rPr>
          <w:rFonts w:hAnsi="宋体"/>
          <w:color w:val="auto"/>
          <w:sz w:val="28"/>
          <w:szCs w:val="28"/>
        </w:rPr>
        <w:t>，或可达</w:t>
      </w:r>
      <w:r>
        <w:rPr>
          <w:color w:val="auto"/>
          <w:sz w:val="28"/>
          <w:szCs w:val="28"/>
        </w:rPr>
        <w:t>1 cm·d-1</w:t>
      </w:r>
      <w:r>
        <w:rPr>
          <w:rFonts w:hAnsi="宋体"/>
          <w:color w:val="auto"/>
          <w:sz w:val="28"/>
          <w:szCs w:val="28"/>
        </w:rPr>
        <w:t>，</w:t>
      </w:r>
      <w:r>
        <w:rPr>
          <w:color w:val="auto"/>
          <w:sz w:val="28"/>
          <w:szCs w:val="28"/>
        </w:rPr>
        <w:t>5-9</w:t>
      </w:r>
      <w:r>
        <w:rPr>
          <w:rFonts w:hAnsi="宋体"/>
          <w:color w:val="auto"/>
          <w:sz w:val="28"/>
          <w:szCs w:val="28"/>
        </w:rPr>
        <w:t>月生长最快，春季为</w:t>
      </w:r>
      <w:r>
        <w:rPr>
          <w:color w:val="auto"/>
          <w:sz w:val="28"/>
          <w:szCs w:val="28"/>
        </w:rPr>
        <w:t>0.3-0.6 cm·d-1</w:t>
      </w:r>
      <w:r>
        <w:rPr>
          <w:rFonts w:hAnsi="宋体"/>
          <w:color w:val="auto"/>
          <w:sz w:val="28"/>
          <w:szCs w:val="28"/>
        </w:rPr>
        <w:t>，夏季为</w:t>
      </w:r>
      <w:r>
        <w:rPr>
          <w:color w:val="auto"/>
          <w:sz w:val="28"/>
          <w:szCs w:val="28"/>
        </w:rPr>
        <w:t>0.5-0.8 cm·d-1</w:t>
      </w:r>
      <w:r>
        <w:rPr>
          <w:rFonts w:hAnsi="宋体"/>
          <w:color w:val="auto"/>
          <w:sz w:val="28"/>
          <w:szCs w:val="28"/>
        </w:rPr>
        <w:t>，秋季为</w:t>
      </w:r>
      <w:r>
        <w:rPr>
          <w:color w:val="auto"/>
          <w:sz w:val="28"/>
          <w:szCs w:val="28"/>
        </w:rPr>
        <w:t>0.5-0.8 cm·d-1</w:t>
      </w:r>
      <w:r>
        <w:rPr>
          <w:rFonts w:hAnsi="宋体"/>
          <w:color w:val="auto"/>
          <w:sz w:val="28"/>
          <w:szCs w:val="28"/>
        </w:rPr>
        <w:t>，冬季为</w:t>
      </w:r>
      <w:r>
        <w:rPr>
          <w:color w:val="auto"/>
          <w:sz w:val="28"/>
          <w:szCs w:val="28"/>
        </w:rPr>
        <w:t>0.3-0.5 cm·d-1</w:t>
      </w:r>
      <w:r>
        <w:rPr>
          <w:rFonts w:hAnsi="宋体"/>
          <w:color w:val="auto"/>
          <w:sz w:val="28"/>
          <w:szCs w:val="28"/>
        </w:rPr>
        <w:t>，个别月份生长速度达</w:t>
      </w:r>
      <w:r>
        <w:rPr>
          <w:color w:val="auto"/>
          <w:sz w:val="28"/>
          <w:szCs w:val="28"/>
        </w:rPr>
        <w:t>1 cm·d-1</w:t>
      </w:r>
      <w:r>
        <w:rPr>
          <w:rFonts w:hAnsi="宋体"/>
          <w:color w:val="auto"/>
          <w:sz w:val="28"/>
          <w:szCs w:val="28"/>
        </w:rPr>
        <w:t>。当年生侧枝长可达</w:t>
      </w:r>
      <w:r>
        <w:rPr>
          <w:color w:val="auto"/>
          <w:sz w:val="28"/>
          <w:szCs w:val="28"/>
        </w:rPr>
        <w:t>8-12cm</w:t>
      </w:r>
      <w:r>
        <w:rPr>
          <w:rFonts w:hAnsi="宋体"/>
          <w:color w:val="auto"/>
          <w:sz w:val="28"/>
          <w:szCs w:val="28"/>
        </w:rPr>
        <w:t>，最长可达</w:t>
      </w:r>
      <w:r>
        <w:rPr>
          <w:color w:val="auto"/>
          <w:sz w:val="28"/>
          <w:szCs w:val="28"/>
        </w:rPr>
        <w:t>14cm</w:t>
      </w:r>
      <w:r>
        <w:rPr>
          <w:rFonts w:hAnsi="宋体"/>
          <w:color w:val="auto"/>
          <w:sz w:val="28"/>
          <w:szCs w:val="28"/>
        </w:rPr>
        <w:t>，藤茎粗达</w:t>
      </w:r>
      <w:r>
        <w:rPr>
          <w:color w:val="auto"/>
          <w:sz w:val="28"/>
          <w:szCs w:val="28"/>
        </w:rPr>
        <w:t>1cm</w:t>
      </w:r>
      <w:r>
        <w:rPr>
          <w:rFonts w:hAnsi="宋体"/>
          <w:color w:val="auto"/>
          <w:sz w:val="28"/>
          <w:szCs w:val="28"/>
        </w:rPr>
        <w:t>左右，根具有极强的生命力和萌发力，可萌生许多不定根，藤茎也可落地生根，因而能迅速蔓延扩散。金钟藤的花期为每年</w:t>
      </w:r>
      <w:r>
        <w:rPr>
          <w:color w:val="auto"/>
          <w:sz w:val="28"/>
          <w:szCs w:val="28"/>
        </w:rPr>
        <w:t>4-6</w:t>
      </w:r>
      <w:r>
        <w:rPr>
          <w:rFonts w:hAnsi="宋体"/>
          <w:color w:val="auto"/>
          <w:sz w:val="28"/>
          <w:szCs w:val="28"/>
        </w:rPr>
        <w:t>月和</w:t>
      </w:r>
      <w:r>
        <w:rPr>
          <w:color w:val="auto"/>
          <w:sz w:val="28"/>
          <w:szCs w:val="28"/>
        </w:rPr>
        <w:t>11</w:t>
      </w:r>
      <w:r>
        <w:rPr>
          <w:rFonts w:hAnsi="宋体"/>
          <w:color w:val="auto"/>
          <w:sz w:val="28"/>
          <w:szCs w:val="28"/>
        </w:rPr>
        <w:t>月至翌年春，早期为</w:t>
      </w:r>
      <w:r>
        <w:rPr>
          <w:color w:val="auto"/>
          <w:sz w:val="28"/>
          <w:szCs w:val="28"/>
        </w:rPr>
        <w:t>5-7</w:t>
      </w:r>
      <w:r>
        <w:rPr>
          <w:rFonts w:hAnsi="宋体"/>
          <w:color w:val="auto"/>
          <w:sz w:val="28"/>
          <w:szCs w:val="28"/>
        </w:rPr>
        <w:t>月和</w:t>
      </w:r>
      <w:r>
        <w:rPr>
          <w:color w:val="auto"/>
          <w:sz w:val="28"/>
          <w:szCs w:val="28"/>
        </w:rPr>
        <w:t>12</w:t>
      </w:r>
      <w:r>
        <w:rPr>
          <w:rFonts w:hAnsi="宋体"/>
          <w:color w:val="auto"/>
          <w:sz w:val="28"/>
          <w:szCs w:val="28"/>
        </w:rPr>
        <w:t>月至翌年春（王伯荪等，</w:t>
      </w:r>
      <w:r>
        <w:rPr>
          <w:color w:val="auto"/>
          <w:sz w:val="28"/>
          <w:szCs w:val="28"/>
        </w:rPr>
        <w:t>2007</w:t>
      </w:r>
      <w:r>
        <w:rPr>
          <w:rFonts w:hAnsi="宋体"/>
          <w:color w:val="auto"/>
          <w:sz w:val="28"/>
          <w:szCs w:val="28"/>
        </w:rPr>
        <w:t>）。花期一般为</w:t>
      </w:r>
      <w:r>
        <w:rPr>
          <w:color w:val="auto"/>
          <w:sz w:val="28"/>
          <w:szCs w:val="28"/>
        </w:rPr>
        <w:t>1d</w:t>
      </w:r>
      <w:r>
        <w:rPr>
          <w:rFonts w:hAnsi="宋体"/>
          <w:color w:val="auto"/>
          <w:sz w:val="28"/>
          <w:szCs w:val="28"/>
        </w:rPr>
        <w:t>，受温度影响较大，花开放时间与阳光照射有密切关系。通常阳光照射</w:t>
      </w:r>
      <w:r>
        <w:rPr>
          <w:color w:val="auto"/>
          <w:sz w:val="28"/>
          <w:szCs w:val="28"/>
        </w:rPr>
        <w:t>30min</w:t>
      </w:r>
      <w:r>
        <w:rPr>
          <w:rFonts w:hAnsi="宋体"/>
          <w:color w:val="auto"/>
          <w:sz w:val="28"/>
          <w:szCs w:val="28"/>
        </w:rPr>
        <w:t>后开放，</w:t>
      </w:r>
      <w:r>
        <w:rPr>
          <w:color w:val="auto"/>
          <w:sz w:val="28"/>
          <w:szCs w:val="28"/>
        </w:rPr>
        <w:t>1h</w:t>
      </w:r>
      <w:r>
        <w:rPr>
          <w:rFonts w:hAnsi="宋体"/>
          <w:color w:val="auto"/>
          <w:sz w:val="28"/>
          <w:szCs w:val="28"/>
        </w:rPr>
        <w:t>内全开，到夜间闭合。花开后</w:t>
      </w:r>
      <w:r>
        <w:rPr>
          <w:color w:val="auto"/>
          <w:sz w:val="28"/>
          <w:szCs w:val="28"/>
        </w:rPr>
        <w:t>1-2h</w:t>
      </w:r>
      <w:r>
        <w:rPr>
          <w:rFonts w:hAnsi="宋体"/>
          <w:color w:val="auto"/>
          <w:sz w:val="28"/>
          <w:szCs w:val="28"/>
        </w:rPr>
        <w:t>开始弯曲裂开，散出花粉。</w:t>
      </w:r>
    </w:p>
    <w:p>
      <w:pPr>
        <w:spacing w:line="600" w:lineRule="exact"/>
        <w:outlineLvl w:val="1"/>
        <w:rPr>
          <w:b/>
          <w:bCs/>
          <w:color w:val="auto"/>
          <w:sz w:val="28"/>
          <w:szCs w:val="28"/>
        </w:rPr>
      </w:pPr>
      <w:bookmarkStart w:id="31" w:name="_Toc24712"/>
      <w:r>
        <w:rPr>
          <w:b/>
          <w:bCs/>
          <w:color w:val="auto"/>
          <w:sz w:val="28"/>
          <w:szCs w:val="28"/>
        </w:rPr>
        <w:t>6.2</w:t>
      </w:r>
      <w:r>
        <w:rPr>
          <w:rFonts w:hAnsi="宋体"/>
          <w:b/>
          <w:bCs/>
          <w:color w:val="auto"/>
          <w:sz w:val="28"/>
          <w:szCs w:val="28"/>
        </w:rPr>
        <w:t>危害特征</w:t>
      </w:r>
      <w:bookmarkEnd w:id="31"/>
    </w:p>
    <w:p>
      <w:pPr>
        <w:spacing w:line="600" w:lineRule="exact"/>
        <w:ind w:firstLine="280" w:firstLineChars="100"/>
        <w:rPr>
          <w:color w:val="auto"/>
          <w:sz w:val="28"/>
          <w:szCs w:val="28"/>
        </w:rPr>
      </w:pPr>
      <w:r>
        <w:rPr>
          <w:color w:val="auto"/>
          <w:sz w:val="28"/>
          <w:szCs w:val="28"/>
        </w:rPr>
        <w:t xml:space="preserve">  </w:t>
      </w:r>
      <w:r>
        <w:rPr>
          <w:rFonts w:hAnsi="宋体"/>
          <w:color w:val="auto"/>
          <w:sz w:val="28"/>
          <w:szCs w:val="28"/>
        </w:rPr>
        <w:t>金钟藤种子可借风力进行较远距离的传播，也可通过水流和动物羽毛的携带等近距离的传播，还可通过交通运输等携带等人为活动人为传播。因其具有超强的繁殖能力和攀援习性，不但可产生大量的有性繁殖体种子进行传播，同时也具有很强的无性繁殖能力，当其种子在新侵入点萌发成长，则以藤茎快速生长和不断萌发新枝蔓延扩散成庞大的群体。</w:t>
      </w:r>
    </w:p>
    <w:p>
      <w:pPr>
        <w:spacing w:line="600" w:lineRule="exact"/>
        <w:ind w:firstLine="560" w:firstLineChars="200"/>
        <w:rPr>
          <w:color w:val="auto"/>
          <w:sz w:val="28"/>
          <w:szCs w:val="28"/>
        </w:rPr>
      </w:pPr>
      <w:r>
        <w:rPr>
          <w:rFonts w:hAnsi="宋体"/>
          <w:color w:val="auto"/>
          <w:sz w:val="28"/>
          <w:szCs w:val="28"/>
        </w:rPr>
        <w:t>金钟藤生长迅速且多分枝，不仅与其它林木争夺养分和水分，造成林木生长量的减少，更重要的是攀援及覆盖在其他植物上，抢占生存空间，使被覆盖的植物失去光合作用，最终枯萎死亡，结果连片的林地被侵占，而且还严重影响生物多样性的形成和发展，对森林生态环境破坏严重。金钟藤无论在林缘、林中均可造成危害，特别是山窝、山谷危害更严重。在金钟藤入侵时间较短的区域，只是攀援树干、覆盖树冠或其它植物，自身的枯死物较少。随着侵入时间的推移，覆盖层不断加厚，被盖植物逐渐枯萎。发生时间较长的区域，中心区连片密布只有金钟藤一种植物，周围都是被金钟藤覆盖的枯死或濒死植物。有些高</w:t>
      </w:r>
      <w:r>
        <w:rPr>
          <w:color w:val="auto"/>
          <w:sz w:val="28"/>
          <w:szCs w:val="28"/>
        </w:rPr>
        <w:t>12m</w:t>
      </w:r>
      <w:r>
        <w:rPr>
          <w:rFonts w:hAnsi="宋体"/>
          <w:color w:val="auto"/>
          <w:sz w:val="28"/>
          <w:szCs w:val="28"/>
        </w:rPr>
        <w:t>以上的林木均受其害，自然扩散迹象十分明显。金钟藤连片危害面积大小与入侵时间有关，一般侵入时间愈长连片危害面积愈大，在林间可见少则</w:t>
      </w:r>
      <w:r>
        <w:rPr>
          <w:color w:val="auto"/>
          <w:sz w:val="28"/>
          <w:szCs w:val="28"/>
        </w:rPr>
        <w:t>0.3hm2</w:t>
      </w:r>
      <w:r>
        <w:rPr>
          <w:rFonts w:hAnsi="宋体"/>
          <w:color w:val="auto"/>
          <w:sz w:val="28"/>
          <w:szCs w:val="28"/>
        </w:rPr>
        <w:t>、多则</w:t>
      </w:r>
      <w:r>
        <w:rPr>
          <w:color w:val="auto"/>
          <w:sz w:val="28"/>
          <w:szCs w:val="28"/>
        </w:rPr>
        <w:t>6-8hm2</w:t>
      </w:r>
      <w:r>
        <w:rPr>
          <w:rFonts w:hAnsi="宋体"/>
          <w:color w:val="auto"/>
          <w:sz w:val="28"/>
          <w:szCs w:val="28"/>
        </w:rPr>
        <w:t>的地块被覆盖。</w:t>
      </w:r>
    </w:p>
    <w:p>
      <w:pPr>
        <w:spacing w:line="600" w:lineRule="exact"/>
        <w:ind w:firstLine="560" w:firstLineChars="200"/>
        <w:rPr>
          <w:color w:val="auto"/>
          <w:sz w:val="28"/>
          <w:szCs w:val="28"/>
        </w:rPr>
      </w:pPr>
      <w:r>
        <w:rPr>
          <w:rFonts w:hAnsi="宋体"/>
          <w:color w:val="auto"/>
          <w:sz w:val="28"/>
          <w:szCs w:val="28"/>
        </w:rPr>
        <w:t>受金钟藤危害的植物很多，其危害几乎没有选择性，所到之处均被其完全覆盖，但其对宿根性或具地下茎的植物，如芭蕉类、桫椤、金毛狗等的危害较轻，由于这些植物可从地下或地表发出新枝或新叶，保持一定的光合作用能力，从而能抵抗金钟藤的危害。</w:t>
      </w:r>
    </w:p>
    <w:p>
      <w:pPr>
        <w:spacing w:line="600" w:lineRule="exact"/>
        <w:outlineLvl w:val="1"/>
        <w:rPr>
          <w:b/>
          <w:color w:val="auto"/>
          <w:sz w:val="30"/>
          <w:szCs w:val="30"/>
        </w:rPr>
      </w:pPr>
      <w:bookmarkStart w:id="32" w:name="5"/>
      <w:bookmarkEnd w:id="32"/>
      <w:bookmarkStart w:id="33" w:name="_Toc5203"/>
      <w:r>
        <w:rPr>
          <w:b/>
          <w:color w:val="auto"/>
          <w:sz w:val="30"/>
          <w:szCs w:val="30"/>
        </w:rPr>
        <w:t xml:space="preserve">7 </w:t>
      </w:r>
      <w:r>
        <w:rPr>
          <w:rFonts w:hAnsi="宋体"/>
          <w:b/>
          <w:color w:val="auto"/>
          <w:sz w:val="30"/>
          <w:szCs w:val="30"/>
        </w:rPr>
        <w:t>防除措施设计</w:t>
      </w:r>
      <w:bookmarkEnd w:id="33"/>
    </w:p>
    <w:p>
      <w:pPr>
        <w:spacing w:line="600" w:lineRule="exact"/>
        <w:ind w:firstLine="420" w:firstLineChars="150"/>
        <w:rPr>
          <w:color w:val="auto"/>
          <w:sz w:val="28"/>
          <w:szCs w:val="28"/>
        </w:rPr>
      </w:pPr>
      <w:bookmarkStart w:id="34" w:name="_Toc295691578"/>
      <w:bookmarkStart w:id="35" w:name="_Toc296272015"/>
      <w:r>
        <w:rPr>
          <w:color w:val="auto"/>
          <w:sz w:val="28"/>
          <w:szCs w:val="28"/>
        </w:rPr>
        <w:t xml:space="preserve"> </w:t>
      </w:r>
      <w:r>
        <w:rPr>
          <w:rFonts w:hAnsi="宋体"/>
          <w:color w:val="auto"/>
          <w:sz w:val="28"/>
          <w:szCs w:val="28"/>
        </w:rPr>
        <w:t>本</w:t>
      </w:r>
      <w:r>
        <w:rPr>
          <w:rFonts w:hint="eastAsia" w:hAnsi="宋体"/>
          <w:color w:val="auto"/>
          <w:sz w:val="28"/>
          <w:szCs w:val="28"/>
        </w:rPr>
        <w:t>设计</w:t>
      </w:r>
      <w:r>
        <w:rPr>
          <w:rFonts w:hAnsi="宋体"/>
          <w:color w:val="auto"/>
          <w:sz w:val="28"/>
          <w:szCs w:val="28"/>
        </w:rPr>
        <w:t>生态公益林管护范围内实施，所有的经营活动都严格按照《海南省重点生态公益林管理办法》和有关生态公益林的相关的法律、法规等规定进行操作，遵守有害生物防治原则。在防除前由</w:t>
      </w:r>
      <w:r>
        <w:rPr>
          <w:rFonts w:hint="eastAsia" w:ascii="宋体" w:hAnsi="宋体"/>
          <w:color w:val="auto"/>
          <w:sz w:val="28"/>
          <w:szCs w:val="28"/>
        </w:rPr>
        <w:t>琼中黎族苗族自治县林业局</w:t>
      </w:r>
      <w:r>
        <w:rPr>
          <w:rFonts w:hAnsi="宋体"/>
          <w:color w:val="auto"/>
          <w:sz w:val="28"/>
          <w:szCs w:val="28"/>
        </w:rPr>
        <w:t>林业技术员对防除工人进行培训，并在实施过程中到现场指导和监督。由于金钟藤根系分布于土壤深层，难以根除，生命力强，切断后每节落地仍能生根生长，而砍断后的地下根茎也会很快生长出新的植株。所以根据金钟藤发生和为害的特点，采取人工砍除与化学防治相结合的方法进行防除扑灭。</w:t>
      </w:r>
      <w:bookmarkEnd w:id="34"/>
      <w:bookmarkEnd w:id="35"/>
    </w:p>
    <w:p>
      <w:pPr>
        <w:spacing w:line="600" w:lineRule="exact"/>
        <w:ind w:firstLine="280" w:firstLineChars="100"/>
        <w:rPr>
          <w:rFonts w:hint="eastAsia" w:hAnsi="宋体"/>
          <w:color w:val="auto"/>
          <w:sz w:val="28"/>
          <w:szCs w:val="28"/>
        </w:rPr>
      </w:pPr>
      <w:r>
        <w:rPr>
          <w:rFonts w:hAnsi="宋体"/>
          <w:color w:val="auto"/>
          <w:sz w:val="28"/>
          <w:szCs w:val="28"/>
        </w:rPr>
        <w:t>人工砍除和化学防治</w:t>
      </w:r>
    </w:p>
    <w:p>
      <w:pPr>
        <w:spacing w:line="600" w:lineRule="exact"/>
        <w:ind w:firstLine="560" w:firstLineChars="200"/>
        <w:rPr>
          <w:color w:val="auto"/>
          <w:sz w:val="28"/>
          <w:szCs w:val="28"/>
        </w:rPr>
      </w:pPr>
      <w:r>
        <w:rPr>
          <w:rFonts w:hAnsi="宋体"/>
          <w:color w:val="auto"/>
          <w:sz w:val="28"/>
          <w:szCs w:val="28"/>
        </w:rPr>
        <w:t>先</w:t>
      </w:r>
      <w:r>
        <w:rPr>
          <w:rFonts w:hint="eastAsia" w:hAnsi="宋体"/>
          <w:color w:val="auto"/>
          <w:sz w:val="28"/>
          <w:szCs w:val="28"/>
        </w:rPr>
        <w:t>在金钟藤</w:t>
      </w:r>
      <w:r>
        <w:rPr>
          <w:rFonts w:hAnsi="宋体"/>
          <w:color w:val="auto"/>
          <w:sz w:val="28"/>
          <w:szCs w:val="28"/>
        </w:rPr>
        <w:t>植株</w:t>
      </w:r>
      <w:r>
        <w:rPr>
          <w:rFonts w:hint="eastAsia" w:hAnsi="宋体"/>
          <w:color w:val="auto"/>
          <w:sz w:val="28"/>
          <w:szCs w:val="28"/>
        </w:rPr>
        <w:t>根部离地面10</w:t>
      </w:r>
      <w:r>
        <w:rPr>
          <w:rFonts w:hint="eastAsia"/>
          <w:color w:val="auto"/>
          <w:sz w:val="28"/>
          <w:szCs w:val="28"/>
        </w:rPr>
        <w:t>厘米处</w:t>
      </w:r>
      <w:r>
        <w:rPr>
          <w:color w:val="auto"/>
          <w:sz w:val="28"/>
          <w:szCs w:val="28"/>
        </w:rPr>
        <w:t>用砍刀</w:t>
      </w:r>
      <w:r>
        <w:rPr>
          <w:rFonts w:hint="eastAsia"/>
          <w:color w:val="auto"/>
          <w:sz w:val="28"/>
          <w:szCs w:val="28"/>
        </w:rPr>
        <w:t>砍除</w:t>
      </w:r>
      <w:r>
        <w:rPr>
          <w:color w:val="auto"/>
          <w:sz w:val="28"/>
          <w:szCs w:val="28"/>
        </w:rPr>
        <w:t>，</w:t>
      </w:r>
      <w:r>
        <w:rPr>
          <w:rFonts w:hAnsi="宋体"/>
          <w:color w:val="auto"/>
          <w:sz w:val="28"/>
          <w:szCs w:val="28"/>
        </w:rPr>
        <w:t>要抓住在金钟藤开花前的</w:t>
      </w:r>
      <w:r>
        <w:rPr>
          <w:rFonts w:hint="eastAsia" w:hAnsi="宋体"/>
          <w:color w:val="auto"/>
          <w:sz w:val="28"/>
          <w:szCs w:val="28"/>
        </w:rPr>
        <w:t>10-11月份</w:t>
      </w:r>
      <w:r>
        <w:rPr>
          <w:rFonts w:hAnsi="宋体"/>
          <w:color w:val="auto"/>
          <w:sz w:val="28"/>
          <w:szCs w:val="28"/>
        </w:rPr>
        <w:t>有利时机，将所有金钟藤植株</w:t>
      </w:r>
      <w:r>
        <w:rPr>
          <w:rFonts w:hint="eastAsia" w:hAnsi="宋体"/>
          <w:color w:val="auto"/>
          <w:sz w:val="28"/>
          <w:szCs w:val="28"/>
        </w:rPr>
        <w:t>砍断</w:t>
      </w:r>
      <w:r>
        <w:rPr>
          <w:rFonts w:hAnsi="宋体"/>
          <w:color w:val="auto"/>
          <w:sz w:val="28"/>
          <w:szCs w:val="28"/>
        </w:rPr>
        <w:t>，以免其</w:t>
      </w:r>
      <w:r>
        <w:rPr>
          <w:rFonts w:hint="eastAsia" w:hAnsi="宋体"/>
          <w:color w:val="auto"/>
          <w:sz w:val="28"/>
          <w:szCs w:val="28"/>
        </w:rPr>
        <w:t>种</w:t>
      </w:r>
      <w:r>
        <w:rPr>
          <w:rFonts w:hAnsi="宋体"/>
          <w:color w:val="auto"/>
          <w:sz w:val="28"/>
          <w:szCs w:val="28"/>
        </w:rPr>
        <w:t>子进行传播</w:t>
      </w:r>
      <w:r>
        <w:rPr>
          <w:rFonts w:hint="eastAsia" w:hAnsi="宋体"/>
          <w:color w:val="auto"/>
          <w:sz w:val="28"/>
          <w:szCs w:val="28"/>
        </w:rPr>
        <w:t>，对砍断缺口基部直径达2厘米以上的，立即在其断口处涂抹柴油（</w:t>
      </w:r>
      <w:r>
        <w:rPr>
          <w:color w:val="auto"/>
          <w:sz w:val="28"/>
          <w:szCs w:val="28"/>
        </w:rPr>
        <w:t>40%</w:t>
      </w:r>
      <w:r>
        <w:rPr>
          <w:rFonts w:hAnsi="宋体"/>
          <w:color w:val="auto"/>
          <w:sz w:val="28"/>
          <w:szCs w:val="28"/>
        </w:rPr>
        <w:t>斩荒可溶性粉剂</w:t>
      </w:r>
      <w:r>
        <w:rPr>
          <w:rFonts w:hint="eastAsia" w:hAnsi="宋体"/>
          <w:color w:val="auto"/>
          <w:sz w:val="28"/>
          <w:szCs w:val="28"/>
        </w:rPr>
        <w:t>或</w:t>
      </w:r>
      <w:r>
        <w:rPr>
          <w:rFonts w:hAnsi="宋体"/>
          <w:color w:val="auto"/>
          <w:sz w:val="28"/>
          <w:szCs w:val="28"/>
        </w:rPr>
        <w:t>草甘膦</w:t>
      </w:r>
      <w:r>
        <w:rPr>
          <w:rFonts w:hint="eastAsia" w:hAnsi="宋体"/>
          <w:color w:val="auto"/>
          <w:sz w:val="28"/>
          <w:szCs w:val="28"/>
        </w:rPr>
        <w:t>等药物喷洒对生物多样性的破坏，选择柴油涂抹）让其烂根死亡，注意涂柴油时不能让机油洒落在林地内造成环境污染</w:t>
      </w:r>
      <w:r>
        <w:rPr>
          <w:rFonts w:hAnsi="宋体"/>
          <w:color w:val="auto"/>
          <w:sz w:val="28"/>
          <w:szCs w:val="28"/>
        </w:rPr>
        <w:t>。</w:t>
      </w:r>
    </w:p>
    <w:p>
      <w:pPr>
        <w:spacing w:line="600" w:lineRule="exact"/>
        <w:ind w:firstLine="560" w:firstLineChars="200"/>
        <w:rPr>
          <w:color w:val="auto"/>
          <w:sz w:val="28"/>
          <w:szCs w:val="28"/>
        </w:rPr>
      </w:pPr>
      <w:r>
        <w:rPr>
          <w:rFonts w:hAnsi="宋体"/>
          <w:color w:val="auto"/>
          <w:sz w:val="28"/>
          <w:szCs w:val="28"/>
        </w:rPr>
        <w:t>防治后要进行</w:t>
      </w:r>
      <w:r>
        <w:rPr>
          <w:rFonts w:hint="eastAsia" w:hAnsi="宋体"/>
          <w:color w:val="auto"/>
          <w:sz w:val="28"/>
          <w:szCs w:val="28"/>
        </w:rPr>
        <w:t>间隔30天</w:t>
      </w:r>
      <w:r>
        <w:rPr>
          <w:rFonts w:hAnsi="宋体"/>
          <w:color w:val="auto"/>
          <w:sz w:val="28"/>
          <w:szCs w:val="28"/>
        </w:rPr>
        <w:t>持续监测，</w:t>
      </w:r>
      <w:r>
        <w:rPr>
          <w:rFonts w:hint="eastAsia" w:hAnsi="宋体"/>
          <w:color w:val="auto"/>
          <w:sz w:val="28"/>
          <w:szCs w:val="28"/>
        </w:rPr>
        <w:t>如</w:t>
      </w:r>
      <w:r>
        <w:rPr>
          <w:rFonts w:hAnsi="宋体"/>
          <w:color w:val="auto"/>
          <w:sz w:val="28"/>
          <w:szCs w:val="28"/>
        </w:rPr>
        <w:t>发现没有杀灭的金钟藤</w:t>
      </w:r>
      <w:r>
        <w:rPr>
          <w:rFonts w:hint="eastAsia" w:hAnsi="宋体"/>
          <w:color w:val="auto"/>
          <w:sz w:val="28"/>
          <w:szCs w:val="28"/>
        </w:rPr>
        <w:t>，</w:t>
      </w:r>
      <w:r>
        <w:rPr>
          <w:rFonts w:hAnsi="宋体"/>
          <w:color w:val="auto"/>
          <w:sz w:val="28"/>
          <w:szCs w:val="28"/>
        </w:rPr>
        <w:t>再根据实际情况反复人工砍除和</w:t>
      </w:r>
      <w:r>
        <w:rPr>
          <w:rFonts w:hint="eastAsia" w:hAnsi="宋体"/>
          <w:color w:val="auto"/>
          <w:sz w:val="28"/>
          <w:szCs w:val="28"/>
        </w:rPr>
        <w:t>在其断口处涂抹柴油</w:t>
      </w:r>
      <w:r>
        <w:rPr>
          <w:rFonts w:hAnsi="宋体"/>
          <w:color w:val="auto"/>
          <w:sz w:val="28"/>
          <w:szCs w:val="28"/>
        </w:rPr>
        <w:t>，达到防治的目的。</w:t>
      </w:r>
    </w:p>
    <w:p>
      <w:pPr>
        <w:spacing w:line="600" w:lineRule="exact"/>
        <w:outlineLvl w:val="1"/>
        <w:rPr>
          <w:b/>
          <w:color w:val="auto"/>
          <w:sz w:val="30"/>
          <w:szCs w:val="30"/>
        </w:rPr>
      </w:pPr>
      <w:bookmarkStart w:id="36" w:name="_Toc24606"/>
      <w:r>
        <w:rPr>
          <w:b/>
          <w:color w:val="auto"/>
          <w:sz w:val="30"/>
          <w:szCs w:val="30"/>
        </w:rPr>
        <w:t xml:space="preserve">8 </w:t>
      </w:r>
      <w:r>
        <w:rPr>
          <w:rFonts w:hAnsi="宋体"/>
          <w:b/>
          <w:color w:val="auto"/>
          <w:sz w:val="30"/>
          <w:szCs w:val="30"/>
        </w:rPr>
        <w:t>技术指导</w:t>
      </w:r>
      <w:bookmarkEnd w:id="36"/>
    </w:p>
    <w:p>
      <w:pPr>
        <w:spacing w:line="600" w:lineRule="exact"/>
        <w:ind w:firstLine="551" w:firstLineChars="197"/>
        <w:rPr>
          <w:color w:val="auto"/>
          <w:sz w:val="28"/>
          <w:szCs w:val="28"/>
        </w:rPr>
      </w:pPr>
      <w:r>
        <w:rPr>
          <w:rFonts w:hAnsi="宋体"/>
          <w:color w:val="auto"/>
          <w:sz w:val="28"/>
          <w:szCs w:val="28"/>
        </w:rPr>
        <w:t>由</w:t>
      </w:r>
      <w:r>
        <w:rPr>
          <w:rFonts w:hint="eastAsia" w:ascii="宋体" w:hAnsi="宋体"/>
          <w:color w:val="auto"/>
          <w:sz w:val="28"/>
          <w:szCs w:val="28"/>
        </w:rPr>
        <w:t>琼中黎族苗族自治县林业局</w:t>
      </w:r>
      <w:r>
        <w:rPr>
          <w:rFonts w:hAnsi="宋体"/>
          <w:color w:val="auto"/>
          <w:sz w:val="28"/>
          <w:szCs w:val="28"/>
        </w:rPr>
        <w:t>林业技术员对防除工人进行培训，并在实施过程中到现场指导和监督</w:t>
      </w:r>
      <w:r>
        <w:rPr>
          <w:color w:val="auto"/>
          <w:sz w:val="28"/>
          <w:szCs w:val="28"/>
        </w:rPr>
        <w:t>，不合格的工序及时纠正返工，严把技术关。</w:t>
      </w:r>
    </w:p>
    <w:p>
      <w:pPr>
        <w:spacing w:line="600" w:lineRule="exact"/>
        <w:outlineLvl w:val="1"/>
        <w:rPr>
          <w:b/>
          <w:color w:val="auto"/>
          <w:sz w:val="30"/>
          <w:szCs w:val="30"/>
        </w:rPr>
      </w:pPr>
      <w:bookmarkStart w:id="37" w:name="_Toc293391888"/>
      <w:bookmarkStart w:id="38" w:name="_Toc29219"/>
      <w:r>
        <w:rPr>
          <w:b/>
          <w:color w:val="auto"/>
          <w:sz w:val="30"/>
          <w:szCs w:val="30"/>
        </w:rPr>
        <w:t>9</w:t>
      </w:r>
      <w:r>
        <w:rPr>
          <w:rFonts w:hAnsi="宋体"/>
          <w:b/>
          <w:color w:val="auto"/>
          <w:sz w:val="30"/>
          <w:szCs w:val="30"/>
        </w:rPr>
        <w:t>工程量</w:t>
      </w:r>
      <w:bookmarkEnd w:id="37"/>
      <w:bookmarkStart w:id="39" w:name="_Toc293391889"/>
      <w:r>
        <w:rPr>
          <w:rFonts w:hAnsi="宋体"/>
          <w:b/>
          <w:color w:val="auto"/>
          <w:sz w:val="30"/>
          <w:szCs w:val="30"/>
        </w:rPr>
        <w:t>计算</w:t>
      </w:r>
      <w:bookmarkEnd w:id="38"/>
    </w:p>
    <w:p>
      <w:pPr>
        <w:spacing w:line="600" w:lineRule="exact"/>
        <w:outlineLvl w:val="1"/>
        <w:rPr>
          <w:rFonts w:hint="eastAsia"/>
          <w:b/>
          <w:bCs/>
          <w:color w:val="auto"/>
          <w:sz w:val="28"/>
          <w:szCs w:val="28"/>
        </w:rPr>
      </w:pPr>
      <w:bookmarkStart w:id="40" w:name="_Toc6931"/>
      <w:r>
        <w:rPr>
          <w:b/>
          <w:bCs/>
          <w:color w:val="auto"/>
          <w:sz w:val="28"/>
          <w:szCs w:val="28"/>
        </w:rPr>
        <w:t>9.1</w:t>
      </w:r>
      <w:r>
        <w:rPr>
          <w:rFonts w:hAnsi="宋体"/>
          <w:b/>
          <w:bCs/>
          <w:color w:val="auto"/>
          <w:sz w:val="28"/>
          <w:szCs w:val="28"/>
        </w:rPr>
        <w:t>工程量</w:t>
      </w:r>
      <w:bookmarkEnd w:id="39"/>
      <w:r>
        <w:rPr>
          <w:rFonts w:hAnsi="宋体"/>
          <w:b/>
          <w:bCs/>
          <w:color w:val="auto"/>
          <w:sz w:val="28"/>
          <w:szCs w:val="28"/>
        </w:rPr>
        <w:t>测算</w:t>
      </w:r>
      <w:bookmarkEnd w:id="40"/>
    </w:p>
    <w:p>
      <w:pPr>
        <w:spacing w:line="600" w:lineRule="exact"/>
        <w:ind w:firstLine="551" w:firstLineChars="197"/>
        <w:rPr>
          <w:rFonts w:hint="eastAsia" w:hAnsi="宋体"/>
          <w:color w:val="auto"/>
          <w:sz w:val="28"/>
          <w:szCs w:val="28"/>
        </w:rPr>
      </w:pPr>
      <w:bookmarkStart w:id="41" w:name="_Toc308424254"/>
      <w:r>
        <w:rPr>
          <w:rFonts w:hAnsi="宋体"/>
          <w:color w:val="auto"/>
          <w:sz w:val="28"/>
          <w:szCs w:val="28"/>
        </w:rPr>
        <w:t>人工砍除和清理：2工日/亩；</w:t>
      </w:r>
      <w:bookmarkEnd w:id="41"/>
      <w:bookmarkStart w:id="42" w:name="_Toc308424255"/>
      <w:r>
        <w:rPr>
          <w:rFonts w:hAnsi="宋体"/>
          <w:color w:val="auto"/>
          <w:sz w:val="28"/>
          <w:szCs w:val="28"/>
        </w:rPr>
        <w:t>化学防治（人工</w:t>
      </w:r>
      <w:r>
        <w:rPr>
          <w:rFonts w:hint="eastAsia" w:hAnsi="宋体"/>
          <w:color w:val="auto"/>
          <w:sz w:val="28"/>
          <w:szCs w:val="28"/>
        </w:rPr>
        <w:t>涂柴油</w:t>
      </w:r>
      <w:r>
        <w:rPr>
          <w:rFonts w:hAnsi="宋体"/>
          <w:color w:val="auto"/>
          <w:sz w:val="28"/>
          <w:szCs w:val="28"/>
        </w:rPr>
        <w:t>）：1.7工日/亩</w:t>
      </w:r>
      <w:bookmarkEnd w:id="42"/>
      <w:r>
        <w:rPr>
          <w:rFonts w:hint="eastAsia" w:hAnsi="宋体"/>
          <w:color w:val="auto"/>
          <w:sz w:val="28"/>
          <w:szCs w:val="28"/>
        </w:rPr>
        <w:t>，</w:t>
      </w:r>
      <w:bookmarkStart w:id="43" w:name="_Toc296272037"/>
      <w:bookmarkStart w:id="44" w:name="_Toc295691599"/>
      <w:bookmarkStart w:id="45" w:name="_Toc308424258"/>
      <w:r>
        <w:rPr>
          <w:rFonts w:hAnsi="宋体"/>
          <w:color w:val="auto"/>
          <w:sz w:val="28"/>
          <w:szCs w:val="28"/>
        </w:rPr>
        <w:t>共需11100个工日（详见表</w:t>
      </w:r>
      <w:r>
        <w:rPr>
          <w:rFonts w:hint="eastAsia" w:hAnsi="宋体"/>
          <w:color w:val="auto"/>
          <w:sz w:val="28"/>
          <w:szCs w:val="28"/>
        </w:rPr>
        <w:t>9-</w:t>
      </w:r>
      <w:r>
        <w:rPr>
          <w:rFonts w:hAnsi="宋体"/>
          <w:color w:val="auto"/>
          <w:sz w:val="28"/>
          <w:szCs w:val="28"/>
        </w:rPr>
        <w:t>1）</w:t>
      </w:r>
      <w:bookmarkEnd w:id="43"/>
      <w:bookmarkEnd w:id="44"/>
      <w:bookmarkEnd w:id="45"/>
      <w:r>
        <w:rPr>
          <w:rFonts w:hAnsi="宋体"/>
          <w:color w:val="auto"/>
          <w:sz w:val="28"/>
          <w:szCs w:val="28"/>
        </w:rPr>
        <w:br w:type="page"/>
      </w:r>
    </w:p>
    <w:p>
      <w:pPr>
        <w:spacing w:line="600" w:lineRule="exact"/>
        <w:ind w:firstLine="551" w:firstLineChars="197"/>
        <w:rPr>
          <w:rFonts w:hAnsi="宋体"/>
          <w:color w:val="auto"/>
          <w:sz w:val="28"/>
          <w:szCs w:val="28"/>
        </w:rPr>
      </w:pPr>
      <w:r>
        <w:rPr>
          <w:rFonts w:hint="eastAsia" w:hAnsi="宋体"/>
          <w:color w:val="auto"/>
          <w:sz w:val="28"/>
          <w:szCs w:val="28"/>
        </w:rPr>
        <w:t>表9-1                 项目用工量表</w:t>
      </w:r>
    </w:p>
    <w:tbl>
      <w:tblPr>
        <w:tblStyle w:val="7"/>
        <w:tblW w:w="8075" w:type="dxa"/>
        <w:tblInd w:w="113" w:type="dxa"/>
        <w:tblLayout w:type="autofit"/>
        <w:tblCellMar>
          <w:top w:w="0" w:type="dxa"/>
          <w:left w:w="108" w:type="dxa"/>
          <w:bottom w:w="0" w:type="dxa"/>
          <w:right w:w="108" w:type="dxa"/>
        </w:tblCellMar>
      </w:tblPr>
      <w:tblGrid>
        <w:gridCol w:w="849"/>
        <w:gridCol w:w="849"/>
        <w:gridCol w:w="980"/>
        <w:gridCol w:w="1364"/>
        <w:gridCol w:w="1056"/>
        <w:gridCol w:w="1134"/>
        <w:gridCol w:w="1843"/>
      </w:tblGrid>
      <w:tr>
        <w:tblPrEx>
          <w:tblCellMar>
            <w:top w:w="0" w:type="dxa"/>
            <w:left w:w="108" w:type="dxa"/>
            <w:bottom w:w="0" w:type="dxa"/>
            <w:right w:w="108" w:type="dxa"/>
          </w:tblCellMar>
        </w:tblPrEx>
        <w:trPr>
          <w:trHeight w:val="1248" w:hRule="atLeast"/>
        </w:trPr>
        <w:tc>
          <w:tcPr>
            <w:tcW w:w="95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rPr>
            </w:pPr>
            <w:bookmarkStart w:id="46" w:name="_Toc1465"/>
            <w:bookmarkStart w:id="47" w:name="_Toc293391890"/>
            <w:r>
              <w:rPr>
                <w:rFonts w:hint="eastAsia" w:ascii="宋体" w:hAnsi="宋体" w:cs="宋体"/>
                <w:color w:val="auto"/>
                <w:kern w:val="0"/>
                <w:sz w:val="24"/>
              </w:rPr>
              <w:t>序号</w:t>
            </w:r>
          </w:p>
        </w:tc>
        <w:tc>
          <w:tcPr>
            <w:tcW w:w="95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小班</w:t>
            </w:r>
          </w:p>
        </w:tc>
        <w:tc>
          <w:tcPr>
            <w:tcW w:w="9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面积(亩)</w:t>
            </w:r>
          </w:p>
        </w:tc>
        <w:tc>
          <w:tcPr>
            <w:tcW w:w="136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单位(亩)用工量</w:t>
            </w:r>
          </w:p>
        </w:tc>
        <w:tc>
          <w:tcPr>
            <w:tcW w:w="8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小计</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人工砍除与清理</w:t>
            </w:r>
          </w:p>
        </w:tc>
        <w:tc>
          <w:tcPr>
            <w:tcW w:w="184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化学防治（人工涂柴油）</w:t>
            </w:r>
          </w:p>
        </w:tc>
      </w:tr>
      <w:tr>
        <w:tblPrEx>
          <w:tblCellMar>
            <w:top w:w="0" w:type="dxa"/>
            <w:left w:w="108" w:type="dxa"/>
            <w:bottom w:w="0" w:type="dxa"/>
            <w:right w:w="108" w:type="dxa"/>
          </w:tblCellMar>
        </w:tblPrEx>
        <w:trPr>
          <w:trHeight w:val="312" w:hRule="atLeast"/>
        </w:trPr>
        <w:tc>
          <w:tcPr>
            <w:tcW w:w="95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1</w:t>
            </w:r>
          </w:p>
        </w:tc>
        <w:tc>
          <w:tcPr>
            <w:tcW w:w="95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1</w:t>
            </w:r>
          </w:p>
        </w:tc>
        <w:tc>
          <w:tcPr>
            <w:tcW w:w="980" w:type="dxa"/>
            <w:tcBorders>
              <w:top w:val="nil"/>
              <w:left w:val="nil"/>
              <w:bottom w:val="single" w:color="auto" w:sz="4" w:space="0"/>
              <w:right w:val="single" w:color="auto" w:sz="4" w:space="0"/>
            </w:tcBorders>
            <w:noWrap/>
            <w:vAlign w:val="bottom"/>
          </w:tcPr>
          <w:p>
            <w:pPr>
              <w:widowControl/>
              <w:jc w:val="right"/>
              <w:rPr>
                <w:rFonts w:hint="eastAsia" w:ascii="宋体" w:hAnsi="宋体" w:cs="宋体"/>
                <w:color w:val="auto"/>
                <w:kern w:val="0"/>
                <w:sz w:val="24"/>
              </w:rPr>
            </w:pPr>
            <w:r>
              <w:rPr>
                <w:rFonts w:hint="eastAsia" w:ascii="宋体" w:hAnsi="宋体" w:cs="宋体"/>
                <w:color w:val="auto"/>
                <w:kern w:val="0"/>
                <w:sz w:val="24"/>
              </w:rPr>
              <w:t>403.2</w:t>
            </w:r>
          </w:p>
        </w:tc>
        <w:tc>
          <w:tcPr>
            <w:tcW w:w="1364"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3.7</w:t>
            </w:r>
          </w:p>
        </w:tc>
        <w:tc>
          <w:tcPr>
            <w:tcW w:w="85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1491.84</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806.4</w:t>
            </w:r>
          </w:p>
        </w:tc>
        <w:tc>
          <w:tcPr>
            <w:tcW w:w="184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685.44</w:t>
            </w:r>
          </w:p>
        </w:tc>
      </w:tr>
      <w:tr>
        <w:tblPrEx>
          <w:tblCellMar>
            <w:top w:w="0" w:type="dxa"/>
            <w:left w:w="108" w:type="dxa"/>
            <w:bottom w:w="0" w:type="dxa"/>
            <w:right w:w="108" w:type="dxa"/>
          </w:tblCellMar>
        </w:tblPrEx>
        <w:trPr>
          <w:trHeight w:val="312" w:hRule="atLeast"/>
        </w:trPr>
        <w:tc>
          <w:tcPr>
            <w:tcW w:w="95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2</w:t>
            </w:r>
          </w:p>
        </w:tc>
        <w:tc>
          <w:tcPr>
            <w:tcW w:w="95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2</w:t>
            </w:r>
          </w:p>
        </w:tc>
        <w:tc>
          <w:tcPr>
            <w:tcW w:w="980" w:type="dxa"/>
            <w:tcBorders>
              <w:top w:val="nil"/>
              <w:left w:val="nil"/>
              <w:bottom w:val="single" w:color="auto" w:sz="4" w:space="0"/>
              <w:right w:val="single" w:color="auto" w:sz="4" w:space="0"/>
            </w:tcBorders>
            <w:noWrap/>
            <w:vAlign w:val="bottom"/>
          </w:tcPr>
          <w:p>
            <w:pPr>
              <w:widowControl/>
              <w:jc w:val="right"/>
              <w:rPr>
                <w:rFonts w:hint="eastAsia" w:ascii="宋体" w:hAnsi="宋体" w:cs="宋体"/>
                <w:color w:val="auto"/>
                <w:kern w:val="0"/>
                <w:sz w:val="24"/>
              </w:rPr>
            </w:pPr>
            <w:r>
              <w:rPr>
                <w:rFonts w:hint="eastAsia" w:ascii="宋体" w:hAnsi="宋体" w:cs="宋体"/>
                <w:color w:val="auto"/>
                <w:kern w:val="0"/>
                <w:sz w:val="24"/>
              </w:rPr>
              <w:t>268.6</w:t>
            </w:r>
          </w:p>
        </w:tc>
        <w:tc>
          <w:tcPr>
            <w:tcW w:w="1364"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3.7</w:t>
            </w:r>
          </w:p>
        </w:tc>
        <w:tc>
          <w:tcPr>
            <w:tcW w:w="85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993.82</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537.2</w:t>
            </w:r>
          </w:p>
        </w:tc>
        <w:tc>
          <w:tcPr>
            <w:tcW w:w="184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456.62</w:t>
            </w:r>
          </w:p>
        </w:tc>
      </w:tr>
      <w:tr>
        <w:tblPrEx>
          <w:tblCellMar>
            <w:top w:w="0" w:type="dxa"/>
            <w:left w:w="108" w:type="dxa"/>
            <w:bottom w:w="0" w:type="dxa"/>
            <w:right w:w="108" w:type="dxa"/>
          </w:tblCellMar>
        </w:tblPrEx>
        <w:trPr>
          <w:trHeight w:val="312" w:hRule="atLeast"/>
        </w:trPr>
        <w:tc>
          <w:tcPr>
            <w:tcW w:w="95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3</w:t>
            </w:r>
          </w:p>
        </w:tc>
        <w:tc>
          <w:tcPr>
            <w:tcW w:w="95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3</w:t>
            </w:r>
          </w:p>
        </w:tc>
        <w:tc>
          <w:tcPr>
            <w:tcW w:w="980" w:type="dxa"/>
            <w:tcBorders>
              <w:top w:val="nil"/>
              <w:left w:val="nil"/>
              <w:bottom w:val="single" w:color="auto" w:sz="4" w:space="0"/>
              <w:right w:val="single" w:color="auto" w:sz="4" w:space="0"/>
            </w:tcBorders>
            <w:noWrap/>
            <w:vAlign w:val="bottom"/>
          </w:tcPr>
          <w:p>
            <w:pPr>
              <w:widowControl/>
              <w:jc w:val="right"/>
              <w:rPr>
                <w:rFonts w:hint="eastAsia" w:ascii="宋体" w:hAnsi="宋体" w:cs="宋体"/>
                <w:color w:val="auto"/>
                <w:kern w:val="0"/>
                <w:sz w:val="24"/>
              </w:rPr>
            </w:pPr>
            <w:r>
              <w:rPr>
                <w:rFonts w:hint="eastAsia" w:ascii="宋体" w:hAnsi="宋体" w:cs="宋体"/>
                <w:color w:val="auto"/>
                <w:kern w:val="0"/>
                <w:sz w:val="24"/>
              </w:rPr>
              <w:t>475.2</w:t>
            </w:r>
          </w:p>
        </w:tc>
        <w:tc>
          <w:tcPr>
            <w:tcW w:w="1364"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3.7</w:t>
            </w:r>
          </w:p>
        </w:tc>
        <w:tc>
          <w:tcPr>
            <w:tcW w:w="85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1758.24</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950.4</w:t>
            </w:r>
          </w:p>
        </w:tc>
        <w:tc>
          <w:tcPr>
            <w:tcW w:w="184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807.84</w:t>
            </w:r>
          </w:p>
        </w:tc>
      </w:tr>
      <w:tr>
        <w:tblPrEx>
          <w:tblCellMar>
            <w:top w:w="0" w:type="dxa"/>
            <w:left w:w="108" w:type="dxa"/>
            <w:bottom w:w="0" w:type="dxa"/>
            <w:right w:w="108" w:type="dxa"/>
          </w:tblCellMar>
        </w:tblPrEx>
        <w:trPr>
          <w:trHeight w:val="312" w:hRule="atLeast"/>
        </w:trPr>
        <w:tc>
          <w:tcPr>
            <w:tcW w:w="95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4</w:t>
            </w:r>
          </w:p>
        </w:tc>
        <w:tc>
          <w:tcPr>
            <w:tcW w:w="95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4</w:t>
            </w:r>
          </w:p>
        </w:tc>
        <w:tc>
          <w:tcPr>
            <w:tcW w:w="980" w:type="dxa"/>
            <w:tcBorders>
              <w:top w:val="nil"/>
              <w:left w:val="nil"/>
              <w:bottom w:val="single" w:color="auto" w:sz="4" w:space="0"/>
              <w:right w:val="single" w:color="auto" w:sz="4" w:space="0"/>
            </w:tcBorders>
            <w:noWrap/>
            <w:vAlign w:val="bottom"/>
          </w:tcPr>
          <w:p>
            <w:pPr>
              <w:widowControl/>
              <w:jc w:val="right"/>
              <w:rPr>
                <w:rFonts w:hint="eastAsia" w:ascii="宋体" w:hAnsi="宋体" w:cs="宋体"/>
                <w:color w:val="auto"/>
                <w:kern w:val="0"/>
                <w:sz w:val="24"/>
              </w:rPr>
            </w:pPr>
            <w:r>
              <w:rPr>
                <w:rFonts w:hint="eastAsia" w:ascii="宋体" w:hAnsi="宋体" w:cs="宋体"/>
                <w:color w:val="auto"/>
                <w:kern w:val="0"/>
                <w:sz w:val="24"/>
              </w:rPr>
              <w:t>451</w:t>
            </w:r>
          </w:p>
        </w:tc>
        <w:tc>
          <w:tcPr>
            <w:tcW w:w="1364"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3.7</w:t>
            </w:r>
          </w:p>
        </w:tc>
        <w:tc>
          <w:tcPr>
            <w:tcW w:w="85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1668.7</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902</w:t>
            </w:r>
          </w:p>
        </w:tc>
        <w:tc>
          <w:tcPr>
            <w:tcW w:w="184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766.7</w:t>
            </w:r>
          </w:p>
        </w:tc>
      </w:tr>
      <w:tr>
        <w:tblPrEx>
          <w:tblCellMar>
            <w:top w:w="0" w:type="dxa"/>
            <w:left w:w="108" w:type="dxa"/>
            <w:bottom w:w="0" w:type="dxa"/>
            <w:right w:w="108" w:type="dxa"/>
          </w:tblCellMar>
        </w:tblPrEx>
        <w:trPr>
          <w:trHeight w:val="312" w:hRule="atLeast"/>
        </w:trPr>
        <w:tc>
          <w:tcPr>
            <w:tcW w:w="95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5</w:t>
            </w:r>
          </w:p>
        </w:tc>
        <w:tc>
          <w:tcPr>
            <w:tcW w:w="95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5</w:t>
            </w:r>
          </w:p>
        </w:tc>
        <w:tc>
          <w:tcPr>
            <w:tcW w:w="980" w:type="dxa"/>
            <w:tcBorders>
              <w:top w:val="nil"/>
              <w:left w:val="nil"/>
              <w:bottom w:val="single" w:color="auto" w:sz="4" w:space="0"/>
              <w:right w:val="single" w:color="auto" w:sz="4" w:space="0"/>
            </w:tcBorders>
            <w:noWrap/>
            <w:vAlign w:val="bottom"/>
          </w:tcPr>
          <w:p>
            <w:pPr>
              <w:widowControl/>
              <w:jc w:val="right"/>
              <w:rPr>
                <w:rFonts w:hint="eastAsia" w:ascii="宋体" w:hAnsi="宋体" w:cs="宋体"/>
                <w:color w:val="auto"/>
                <w:kern w:val="0"/>
                <w:sz w:val="24"/>
              </w:rPr>
            </w:pPr>
            <w:r>
              <w:rPr>
                <w:rFonts w:hint="eastAsia" w:ascii="宋体" w:hAnsi="宋体" w:cs="宋体"/>
                <w:color w:val="auto"/>
                <w:kern w:val="0"/>
                <w:sz w:val="24"/>
              </w:rPr>
              <w:t>492.4</w:t>
            </w:r>
          </w:p>
        </w:tc>
        <w:tc>
          <w:tcPr>
            <w:tcW w:w="1364"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3.7</w:t>
            </w:r>
          </w:p>
        </w:tc>
        <w:tc>
          <w:tcPr>
            <w:tcW w:w="85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1821.88</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984.8</w:t>
            </w:r>
          </w:p>
        </w:tc>
        <w:tc>
          <w:tcPr>
            <w:tcW w:w="184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837.08</w:t>
            </w:r>
          </w:p>
        </w:tc>
      </w:tr>
      <w:tr>
        <w:tblPrEx>
          <w:tblCellMar>
            <w:top w:w="0" w:type="dxa"/>
            <w:left w:w="108" w:type="dxa"/>
            <w:bottom w:w="0" w:type="dxa"/>
            <w:right w:w="108" w:type="dxa"/>
          </w:tblCellMar>
        </w:tblPrEx>
        <w:trPr>
          <w:trHeight w:val="312" w:hRule="atLeast"/>
        </w:trPr>
        <w:tc>
          <w:tcPr>
            <w:tcW w:w="95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6</w:t>
            </w:r>
          </w:p>
        </w:tc>
        <w:tc>
          <w:tcPr>
            <w:tcW w:w="95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6</w:t>
            </w:r>
          </w:p>
        </w:tc>
        <w:tc>
          <w:tcPr>
            <w:tcW w:w="980" w:type="dxa"/>
            <w:tcBorders>
              <w:top w:val="nil"/>
              <w:left w:val="nil"/>
              <w:bottom w:val="single" w:color="auto" w:sz="4" w:space="0"/>
              <w:right w:val="single" w:color="auto" w:sz="4" w:space="0"/>
            </w:tcBorders>
            <w:noWrap/>
            <w:vAlign w:val="bottom"/>
          </w:tcPr>
          <w:p>
            <w:pPr>
              <w:widowControl/>
              <w:jc w:val="right"/>
              <w:rPr>
                <w:rFonts w:hint="eastAsia" w:ascii="宋体" w:hAnsi="宋体" w:cs="宋体"/>
                <w:color w:val="auto"/>
                <w:kern w:val="0"/>
                <w:sz w:val="24"/>
              </w:rPr>
            </w:pPr>
            <w:r>
              <w:rPr>
                <w:rFonts w:hint="eastAsia" w:ascii="宋体" w:hAnsi="宋体" w:cs="宋体"/>
                <w:color w:val="auto"/>
                <w:kern w:val="0"/>
                <w:sz w:val="24"/>
              </w:rPr>
              <w:t>441.6</w:t>
            </w:r>
          </w:p>
        </w:tc>
        <w:tc>
          <w:tcPr>
            <w:tcW w:w="1364"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3.7</w:t>
            </w:r>
          </w:p>
        </w:tc>
        <w:tc>
          <w:tcPr>
            <w:tcW w:w="85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1633.92</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883.2</w:t>
            </w:r>
          </w:p>
        </w:tc>
        <w:tc>
          <w:tcPr>
            <w:tcW w:w="184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750.72</w:t>
            </w:r>
          </w:p>
        </w:tc>
      </w:tr>
      <w:tr>
        <w:tblPrEx>
          <w:tblCellMar>
            <w:top w:w="0" w:type="dxa"/>
            <w:left w:w="108" w:type="dxa"/>
            <w:bottom w:w="0" w:type="dxa"/>
            <w:right w:w="108" w:type="dxa"/>
          </w:tblCellMar>
        </w:tblPrEx>
        <w:trPr>
          <w:trHeight w:val="312" w:hRule="atLeast"/>
        </w:trPr>
        <w:tc>
          <w:tcPr>
            <w:tcW w:w="95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7</w:t>
            </w:r>
          </w:p>
        </w:tc>
        <w:tc>
          <w:tcPr>
            <w:tcW w:w="95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7</w:t>
            </w:r>
          </w:p>
        </w:tc>
        <w:tc>
          <w:tcPr>
            <w:tcW w:w="980" w:type="dxa"/>
            <w:tcBorders>
              <w:top w:val="nil"/>
              <w:left w:val="nil"/>
              <w:bottom w:val="single" w:color="auto" w:sz="4" w:space="0"/>
              <w:right w:val="single" w:color="auto" w:sz="4" w:space="0"/>
            </w:tcBorders>
            <w:noWrap/>
            <w:vAlign w:val="bottom"/>
          </w:tcPr>
          <w:p>
            <w:pPr>
              <w:widowControl/>
              <w:jc w:val="right"/>
              <w:rPr>
                <w:rFonts w:hint="eastAsia" w:ascii="宋体" w:hAnsi="宋体" w:cs="宋体"/>
                <w:color w:val="auto"/>
                <w:kern w:val="0"/>
                <w:sz w:val="24"/>
              </w:rPr>
            </w:pPr>
            <w:r>
              <w:rPr>
                <w:rFonts w:hint="eastAsia" w:ascii="宋体" w:hAnsi="宋体" w:cs="宋体"/>
                <w:color w:val="auto"/>
                <w:kern w:val="0"/>
                <w:sz w:val="24"/>
              </w:rPr>
              <w:t>468</w:t>
            </w:r>
          </w:p>
        </w:tc>
        <w:tc>
          <w:tcPr>
            <w:tcW w:w="1364"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3.7</w:t>
            </w:r>
          </w:p>
        </w:tc>
        <w:tc>
          <w:tcPr>
            <w:tcW w:w="85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1731.6</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936</w:t>
            </w:r>
          </w:p>
        </w:tc>
        <w:tc>
          <w:tcPr>
            <w:tcW w:w="184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795.6</w:t>
            </w:r>
          </w:p>
        </w:tc>
      </w:tr>
      <w:tr>
        <w:tblPrEx>
          <w:tblCellMar>
            <w:top w:w="0" w:type="dxa"/>
            <w:left w:w="108" w:type="dxa"/>
            <w:bottom w:w="0" w:type="dxa"/>
            <w:right w:w="108" w:type="dxa"/>
          </w:tblCellMar>
        </w:tblPrEx>
        <w:trPr>
          <w:trHeight w:val="312" w:hRule="atLeast"/>
        </w:trPr>
        <w:tc>
          <w:tcPr>
            <w:tcW w:w="95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合计</w:t>
            </w:r>
          </w:p>
        </w:tc>
        <w:tc>
          <w:tcPr>
            <w:tcW w:w="95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　</w:t>
            </w:r>
          </w:p>
        </w:tc>
        <w:tc>
          <w:tcPr>
            <w:tcW w:w="980" w:type="dxa"/>
            <w:tcBorders>
              <w:top w:val="nil"/>
              <w:left w:val="nil"/>
              <w:bottom w:val="single" w:color="auto" w:sz="4" w:space="0"/>
              <w:right w:val="single" w:color="auto" w:sz="4" w:space="0"/>
            </w:tcBorders>
            <w:noWrap/>
            <w:vAlign w:val="bottom"/>
          </w:tcPr>
          <w:p>
            <w:pPr>
              <w:widowControl/>
              <w:jc w:val="right"/>
              <w:rPr>
                <w:rFonts w:hint="eastAsia" w:ascii="宋体" w:hAnsi="宋体" w:cs="宋体"/>
                <w:color w:val="auto"/>
                <w:kern w:val="0"/>
                <w:sz w:val="24"/>
              </w:rPr>
            </w:pPr>
            <w:r>
              <w:rPr>
                <w:rFonts w:hint="eastAsia" w:ascii="宋体" w:hAnsi="宋体" w:cs="宋体"/>
                <w:color w:val="auto"/>
                <w:kern w:val="0"/>
                <w:sz w:val="24"/>
              </w:rPr>
              <w:t xml:space="preserve">3000 </w:t>
            </w:r>
          </w:p>
        </w:tc>
        <w:tc>
          <w:tcPr>
            <w:tcW w:w="1364"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　</w:t>
            </w:r>
          </w:p>
        </w:tc>
        <w:tc>
          <w:tcPr>
            <w:tcW w:w="850"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11100</w:t>
            </w:r>
          </w:p>
        </w:tc>
        <w:tc>
          <w:tcPr>
            <w:tcW w:w="1134"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6000</w:t>
            </w:r>
          </w:p>
        </w:tc>
        <w:tc>
          <w:tcPr>
            <w:tcW w:w="1843"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5100</w:t>
            </w:r>
          </w:p>
        </w:tc>
      </w:tr>
    </w:tbl>
    <w:p>
      <w:pPr>
        <w:spacing w:line="600" w:lineRule="exact"/>
        <w:outlineLvl w:val="1"/>
        <w:rPr>
          <w:b/>
          <w:bCs/>
          <w:color w:val="auto"/>
          <w:sz w:val="28"/>
          <w:szCs w:val="28"/>
        </w:rPr>
      </w:pPr>
    </w:p>
    <w:p>
      <w:pPr>
        <w:spacing w:line="600" w:lineRule="exact"/>
        <w:outlineLvl w:val="1"/>
        <w:rPr>
          <w:rFonts w:hint="eastAsia" w:hAnsi="宋体"/>
          <w:b/>
          <w:bCs/>
          <w:color w:val="auto"/>
          <w:sz w:val="28"/>
          <w:szCs w:val="28"/>
        </w:rPr>
      </w:pPr>
      <w:r>
        <w:rPr>
          <w:b/>
          <w:bCs/>
          <w:color w:val="auto"/>
          <w:sz w:val="28"/>
          <w:szCs w:val="28"/>
        </w:rPr>
        <w:t>9.2</w:t>
      </w:r>
      <w:r>
        <w:rPr>
          <w:rFonts w:hAnsi="宋体"/>
          <w:b/>
          <w:bCs/>
          <w:color w:val="auto"/>
          <w:sz w:val="28"/>
          <w:szCs w:val="28"/>
        </w:rPr>
        <w:t>用</w:t>
      </w:r>
      <w:r>
        <w:rPr>
          <w:rFonts w:hint="eastAsia" w:hAnsi="宋体"/>
          <w:b/>
          <w:bCs/>
          <w:color w:val="auto"/>
          <w:sz w:val="28"/>
          <w:szCs w:val="28"/>
        </w:rPr>
        <w:t>药量</w:t>
      </w:r>
      <w:r>
        <w:rPr>
          <w:rFonts w:hAnsi="宋体"/>
          <w:b/>
          <w:bCs/>
          <w:color w:val="auto"/>
          <w:sz w:val="28"/>
          <w:szCs w:val="28"/>
        </w:rPr>
        <w:t>测算</w:t>
      </w:r>
      <w:bookmarkEnd w:id="46"/>
    </w:p>
    <w:p>
      <w:pPr>
        <w:spacing w:line="600" w:lineRule="exact"/>
        <w:ind w:firstLine="551" w:firstLineChars="197"/>
        <w:rPr>
          <w:rFonts w:hint="eastAsia" w:hAnsi="宋体"/>
          <w:color w:val="auto"/>
          <w:sz w:val="28"/>
          <w:szCs w:val="28"/>
        </w:rPr>
      </w:pPr>
      <w:r>
        <w:rPr>
          <w:rFonts w:hAnsi="宋体"/>
          <w:color w:val="auto"/>
          <w:sz w:val="28"/>
          <w:szCs w:val="28"/>
        </w:rPr>
        <w:t>人工</w:t>
      </w:r>
      <w:r>
        <w:rPr>
          <w:rFonts w:hint="eastAsia" w:hAnsi="宋体"/>
          <w:color w:val="auto"/>
          <w:sz w:val="28"/>
          <w:szCs w:val="28"/>
        </w:rPr>
        <w:t>涂柴油每亩用量</w:t>
      </w:r>
      <w:r>
        <w:rPr>
          <w:rFonts w:hAnsi="宋体"/>
          <w:color w:val="auto"/>
          <w:sz w:val="28"/>
          <w:szCs w:val="28"/>
        </w:rPr>
        <w:t>5.062</w:t>
      </w:r>
      <w:r>
        <w:rPr>
          <w:rFonts w:hint="eastAsia" w:hAnsi="宋体"/>
          <w:color w:val="auto"/>
          <w:sz w:val="28"/>
          <w:szCs w:val="28"/>
        </w:rPr>
        <w:t>升，</w:t>
      </w:r>
      <w:r>
        <w:rPr>
          <w:rFonts w:hAnsi="宋体"/>
          <w:color w:val="auto"/>
          <w:sz w:val="28"/>
          <w:szCs w:val="28"/>
        </w:rPr>
        <w:t>共需</w:t>
      </w:r>
      <w:r>
        <w:rPr>
          <w:rFonts w:hint="eastAsia" w:hAnsi="宋体"/>
          <w:color w:val="auto"/>
          <w:sz w:val="28"/>
          <w:szCs w:val="28"/>
        </w:rPr>
        <w:t>柴油</w:t>
      </w:r>
      <w:r>
        <w:rPr>
          <w:rFonts w:hAnsi="宋体"/>
          <w:color w:val="auto"/>
          <w:sz w:val="28"/>
          <w:szCs w:val="28"/>
        </w:rPr>
        <w:t>15186</w:t>
      </w:r>
      <w:r>
        <w:rPr>
          <w:rFonts w:hint="eastAsia" w:hAnsi="宋体"/>
          <w:color w:val="auto"/>
          <w:sz w:val="28"/>
          <w:szCs w:val="28"/>
        </w:rPr>
        <w:t>升</w:t>
      </w:r>
      <w:bookmarkStart w:id="48" w:name="_Toc308424256"/>
      <w:r>
        <w:rPr>
          <w:rFonts w:hint="eastAsia" w:hAnsi="宋体"/>
          <w:color w:val="auto"/>
          <w:sz w:val="28"/>
          <w:szCs w:val="28"/>
        </w:rPr>
        <w:t>，</w:t>
      </w:r>
      <w:r>
        <w:rPr>
          <w:rFonts w:hAnsi="宋体"/>
          <w:color w:val="auto"/>
          <w:sz w:val="28"/>
          <w:szCs w:val="28"/>
        </w:rPr>
        <w:t>（详见表</w:t>
      </w:r>
      <w:r>
        <w:rPr>
          <w:rFonts w:hint="eastAsia" w:hAnsi="宋体"/>
          <w:color w:val="auto"/>
          <w:sz w:val="28"/>
          <w:szCs w:val="28"/>
        </w:rPr>
        <w:t>9-2</w:t>
      </w:r>
      <w:r>
        <w:rPr>
          <w:rFonts w:hAnsi="宋体"/>
          <w:color w:val="auto"/>
          <w:sz w:val="28"/>
          <w:szCs w:val="28"/>
        </w:rPr>
        <w:t>）。</w:t>
      </w:r>
      <w:bookmarkEnd w:id="48"/>
    </w:p>
    <w:p>
      <w:pPr>
        <w:spacing w:line="600" w:lineRule="exact"/>
        <w:ind w:firstLine="551" w:firstLineChars="197"/>
        <w:rPr>
          <w:rFonts w:hAnsi="宋体"/>
          <w:color w:val="auto"/>
          <w:sz w:val="28"/>
          <w:szCs w:val="28"/>
        </w:rPr>
      </w:pPr>
      <w:r>
        <w:rPr>
          <w:rFonts w:hint="eastAsia" w:hAnsi="宋体"/>
          <w:color w:val="auto"/>
          <w:sz w:val="28"/>
          <w:szCs w:val="28"/>
        </w:rPr>
        <w:t>表9-2              项目用药量表</w:t>
      </w:r>
    </w:p>
    <w:bookmarkEnd w:id="47"/>
    <w:tbl>
      <w:tblPr>
        <w:tblStyle w:val="7"/>
        <w:tblW w:w="8464" w:type="dxa"/>
        <w:tblInd w:w="113" w:type="dxa"/>
        <w:tblLayout w:type="autofit"/>
        <w:tblCellMar>
          <w:top w:w="0" w:type="dxa"/>
          <w:left w:w="108" w:type="dxa"/>
          <w:bottom w:w="0" w:type="dxa"/>
          <w:right w:w="108" w:type="dxa"/>
        </w:tblCellMar>
      </w:tblPr>
      <w:tblGrid>
        <w:gridCol w:w="1580"/>
        <w:gridCol w:w="1580"/>
        <w:gridCol w:w="1609"/>
        <w:gridCol w:w="1609"/>
        <w:gridCol w:w="2086"/>
      </w:tblGrid>
      <w:tr>
        <w:tblPrEx>
          <w:tblCellMar>
            <w:top w:w="0" w:type="dxa"/>
            <w:left w:w="108" w:type="dxa"/>
            <w:bottom w:w="0" w:type="dxa"/>
            <w:right w:w="108" w:type="dxa"/>
          </w:tblCellMar>
        </w:tblPrEx>
        <w:trPr>
          <w:trHeight w:val="1121" w:hRule="atLeast"/>
        </w:trPr>
        <w:tc>
          <w:tcPr>
            <w:tcW w:w="15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rPr>
            </w:pPr>
            <w:bookmarkStart w:id="49" w:name="_Toc19988"/>
            <w:r>
              <w:rPr>
                <w:rFonts w:hint="eastAsia" w:ascii="宋体" w:hAnsi="宋体" w:cs="宋体"/>
                <w:color w:val="auto"/>
                <w:kern w:val="0"/>
                <w:sz w:val="24"/>
              </w:rPr>
              <w:t>序号</w:t>
            </w:r>
          </w:p>
        </w:tc>
        <w:tc>
          <w:tcPr>
            <w:tcW w:w="15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小班</w:t>
            </w:r>
          </w:p>
        </w:tc>
        <w:tc>
          <w:tcPr>
            <w:tcW w:w="160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面积(亩)</w:t>
            </w:r>
          </w:p>
        </w:tc>
        <w:tc>
          <w:tcPr>
            <w:tcW w:w="160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单位(亩)用药量（升）</w:t>
            </w:r>
          </w:p>
        </w:tc>
        <w:tc>
          <w:tcPr>
            <w:tcW w:w="208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柴油用量（升）</w:t>
            </w:r>
          </w:p>
        </w:tc>
      </w:tr>
      <w:tr>
        <w:tblPrEx>
          <w:tblCellMar>
            <w:top w:w="0" w:type="dxa"/>
            <w:left w:w="108" w:type="dxa"/>
            <w:bottom w:w="0" w:type="dxa"/>
            <w:right w:w="108" w:type="dxa"/>
          </w:tblCellMar>
        </w:tblPrEx>
        <w:trPr>
          <w:trHeight w:val="280" w:hRule="atLeast"/>
        </w:trPr>
        <w:tc>
          <w:tcPr>
            <w:tcW w:w="15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1</w:t>
            </w:r>
          </w:p>
        </w:tc>
        <w:tc>
          <w:tcPr>
            <w:tcW w:w="158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1</w:t>
            </w:r>
          </w:p>
        </w:tc>
        <w:tc>
          <w:tcPr>
            <w:tcW w:w="1609" w:type="dxa"/>
            <w:tcBorders>
              <w:top w:val="nil"/>
              <w:left w:val="nil"/>
              <w:bottom w:val="single" w:color="auto" w:sz="4" w:space="0"/>
              <w:right w:val="single" w:color="auto" w:sz="4" w:space="0"/>
            </w:tcBorders>
            <w:noWrap/>
            <w:vAlign w:val="bottom"/>
          </w:tcPr>
          <w:p>
            <w:pPr>
              <w:widowControl/>
              <w:jc w:val="right"/>
              <w:rPr>
                <w:rFonts w:hint="eastAsia" w:ascii="宋体" w:hAnsi="宋体" w:cs="宋体"/>
                <w:color w:val="auto"/>
                <w:kern w:val="0"/>
                <w:sz w:val="24"/>
              </w:rPr>
            </w:pPr>
            <w:r>
              <w:rPr>
                <w:rFonts w:hint="eastAsia" w:ascii="宋体" w:hAnsi="宋体" w:cs="宋体"/>
                <w:color w:val="auto"/>
                <w:kern w:val="0"/>
                <w:sz w:val="24"/>
              </w:rPr>
              <w:t>403.2</w:t>
            </w:r>
          </w:p>
        </w:tc>
        <w:tc>
          <w:tcPr>
            <w:tcW w:w="160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5.062</w:t>
            </w:r>
          </w:p>
        </w:tc>
        <w:tc>
          <w:tcPr>
            <w:tcW w:w="208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2040.9984</w:t>
            </w:r>
          </w:p>
        </w:tc>
      </w:tr>
      <w:tr>
        <w:tblPrEx>
          <w:tblCellMar>
            <w:top w:w="0" w:type="dxa"/>
            <w:left w:w="108" w:type="dxa"/>
            <w:bottom w:w="0" w:type="dxa"/>
            <w:right w:w="108" w:type="dxa"/>
          </w:tblCellMar>
        </w:tblPrEx>
        <w:trPr>
          <w:trHeight w:val="280" w:hRule="atLeast"/>
        </w:trPr>
        <w:tc>
          <w:tcPr>
            <w:tcW w:w="15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2</w:t>
            </w:r>
          </w:p>
        </w:tc>
        <w:tc>
          <w:tcPr>
            <w:tcW w:w="158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2</w:t>
            </w:r>
          </w:p>
        </w:tc>
        <w:tc>
          <w:tcPr>
            <w:tcW w:w="1609" w:type="dxa"/>
            <w:tcBorders>
              <w:top w:val="nil"/>
              <w:left w:val="nil"/>
              <w:bottom w:val="single" w:color="auto" w:sz="4" w:space="0"/>
              <w:right w:val="single" w:color="auto" w:sz="4" w:space="0"/>
            </w:tcBorders>
            <w:noWrap/>
            <w:vAlign w:val="bottom"/>
          </w:tcPr>
          <w:p>
            <w:pPr>
              <w:widowControl/>
              <w:jc w:val="right"/>
              <w:rPr>
                <w:rFonts w:hint="eastAsia" w:ascii="宋体" w:hAnsi="宋体" w:cs="宋体"/>
                <w:color w:val="auto"/>
                <w:kern w:val="0"/>
                <w:sz w:val="24"/>
              </w:rPr>
            </w:pPr>
            <w:r>
              <w:rPr>
                <w:rFonts w:hint="eastAsia" w:ascii="宋体" w:hAnsi="宋体" w:cs="宋体"/>
                <w:color w:val="auto"/>
                <w:kern w:val="0"/>
                <w:sz w:val="24"/>
              </w:rPr>
              <w:t>268.6</w:t>
            </w:r>
          </w:p>
        </w:tc>
        <w:tc>
          <w:tcPr>
            <w:tcW w:w="160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5.062</w:t>
            </w:r>
          </w:p>
        </w:tc>
        <w:tc>
          <w:tcPr>
            <w:tcW w:w="208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1359.6532</w:t>
            </w:r>
          </w:p>
        </w:tc>
      </w:tr>
      <w:tr>
        <w:tblPrEx>
          <w:tblCellMar>
            <w:top w:w="0" w:type="dxa"/>
            <w:left w:w="108" w:type="dxa"/>
            <w:bottom w:w="0" w:type="dxa"/>
            <w:right w:w="108" w:type="dxa"/>
          </w:tblCellMar>
        </w:tblPrEx>
        <w:trPr>
          <w:trHeight w:val="280" w:hRule="atLeast"/>
        </w:trPr>
        <w:tc>
          <w:tcPr>
            <w:tcW w:w="15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3</w:t>
            </w:r>
          </w:p>
        </w:tc>
        <w:tc>
          <w:tcPr>
            <w:tcW w:w="158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3</w:t>
            </w:r>
          </w:p>
        </w:tc>
        <w:tc>
          <w:tcPr>
            <w:tcW w:w="1609" w:type="dxa"/>
            <w:tcBorders>
              <w:top w:val="nil"/>
              <w:left w:val="nil"/>
              <w:bottom w:val="single" w:color="auto" w:sz="4" w:space="0"/>
              <w:right w:val="single" w:color="auto" w:sz="4" w:space="0"/>
            </w:tcBorders>
            <w:noWrap/>
            <w:vAlign w:val="bottom"/>
          </w:tcPr>
          <w:p>
            <w:pPr>
              <w:widowControl/>
              <w:jc w:val="right"/>
              <w:rPr>
                <w:rFonts w:hint="eastAsia" w:ascii="宋体" w:hAnsi="宋体" w:cs="宋体"/>
                <w:color w:val="auto"/>
                <w:kern w:val="0"/>
                <w:sz w:val="24"/>
              </w:rPr>
            </w:pPr>
            <w:r>
              <w:rPr>
                <w:rFonts w:hint="eastAsia" w:ascii="宋体" w:hAnsi="宋体" w:cs="宋体"/>
                <w:color w:val="auto"/>
                <w:kern w:val="0"/>
                <w:sz w:val="24"/>
              </w:rPr>
              <w:t>475.2</w:t>
            </w:r>
          </w:p>
        </w:tc>
        <w:tc>
          <w:tcPr>
            <w:tcW w:w="160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5.062</w:t>
            </w:r>
          </w:p>
        </w:tc>
        <w:tc>
          <w:tcPr>
            <w:tcW w:w="208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2405.4624</w:t>
            </w:r>
          </w:p>
        </w:tc>
      </w:tr>
      <w:tr>
        <w:tblPrEx>
          <w:tblCellMar>
            <w:top w:w="0" w:type="dxa"/>
            <w:left w:w="108" w:type="dxa"/>
            <w:bottom w:w="0" w:type="dxa"/>
            <w:right w:w="108" w:type="dxa"/>
          </w:tblCellMar>
        </w:tblPrEx>
        <w:trPr>
          <w:trHeight w:val="280" w:hRule="atLeast"/>
        </w:trPr>
        <w:tc>
          <w:tcPr>
            <w:tcW w:w="15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4</w:t>
            </w:r>
          </w:p>
        </w:tc>
        <w:tc>
          <w:tcPr>
            <w:tcW w:w="158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4</w:t>
            </w:r>
          </w:p>
        </w:tc>
        <w:tc>
          <w:tcPr>
            <w:tcW w:w="1609" w:type="dxa"/>
            <w:tcBorders>
              <w:top w:val="nil"/>
              <w:left w:val="nil"/>
              <w:bottom w:val="single" w:color="auto" w:sz="4" w:space="0"/>
              <w:right w:val="single" w:color="auto" w:sz="4" w:space="0"/>
            </w:tcBorders>
            <w:noWrap/>
            <w:vAlign w:val="bottom"/>
          </w:tcPr>
          <w:p>
            <w:pPr>
              <w:widowControl/>
              <w:jc w:val="right"/>
              <w:rPr>
                <w:rFonts w:hint="eastAsia" w:ascii="宋体" w:hAnsi="宋体" w:cs="宋体"/>
                <w:color w:val="auto"/>
                <w:kern w:val="0"/>
                <w:sz w:val="24"/>
              </w:rPr>
            </w:pPr>
            <w:r>
              <w:rPr>
                <w:rFonts w:hint="eastAsia" w:ascii="宋体" w:hAnsi="宋体" w:cs="宋体"/>
                <w:color w:val="auto"/>
                <w:kern w:val="0"/>
                <w:sz w:val="24"/>
              </w:rPr>
              <w:t>451</w:t>
            </w:r>
          </w:p>
        </w:tc>
        <w:tc>
          <w:tcPr>
            <w:tcW w:w="160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5.062</w:t>
            </w:r>
          </w:p>
        </w:tc>
        <w:tc>
          <w:tcPr>
            <w:tcW w:w="208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2282.962</w:t>
            </w:r>
          </w:p>
        </w:tc>
      </w:tr>
      <w:tr>
        <w:tblPrEx>
          <w:tblCellMar>
            <w:top w:w="0" w:type="dxa"/>
            <w:left w:w="108" w:type="dxa"/>
            <w:bottom w:w="0" w:type="dxa"/>
            <w:right w:w="108" w:type="dxa"/>
          </w:tblCellMar>
        </w:tblPrEx>
        <w:trPr>
          <w:trHeight w:val="280" w:hRule="atLeast"/>
        </w:trPr>
        <w:tc>
          <w:tcPr>
            <w:tcW w:w="15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5</w:t>
            </w:r>
          </w:p>
        </w:tc>
        <w:tc>
          <w:tcPr>
            <w:tcW w:w="158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5</w:t>
            </w:r>
          </w:p>
        </w:tc>
        <w:tc>
          <w:tcPr>
            <w:tcW w:w="1609" w:type="dxa"/>
            <w:tcBorders>
              <w:top w:val="nil"/>
              <w:left w:val="nil"/>
              <w:bottom w:val="single" w:color="auto" w:sz="4" w:space="0"/>
              <w:right w:val="single" w:color="auto" w:sz="4" w:space="0"/>
            </w:tcBorders>
            <w:noWrap/>
            <w:vAlign w:val="bottom"/>
          </w:tcPr>
          <w:p>
            <w:pPr>
              <w:widowControl/>
              <w:jc w:val="right"/>
              <w:rPr>
                <w:rFonts w:hint="eastAsia" w:ascii="宋体" w:hAnsi="宋体" w:cs="宋体"/>
                <w:color w:val="auto"/>
                <w:kern w:val="0"/>
                <w:sz w:val="24"/>
              </w:rPr>
            </w:pPr>
            <w:r>
              <w:rPr>
                <w:rFonts w:hint="eastAsia" w:ascii="宋体" w:hAnsi="宋体" w:cs="宋体"/>
                <w:color w:val="auto"/>
                <w:kern w:val="0"/>
                <w:sz w:val="24"/>
              </w:rPr>
              <w:t>492.4</w:t>
            </w:r>
          </w:p>
        </w:tc>
        <w:tc>
          <w:tcPr>
            <w:tcW w:w="160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5.062</w:t>
            </w:r>
          </w:p>
        </w:tc>
        <w:tc>
          <w:tcPr>
            <w:tcW w:w="208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2492.5288</w:t>
            </w:r>
          </w:p>
        </w:tc>
      </w:tr>
      <w:tr>
        <w:tblPrEx>
          <w:tblCellMar>
            <w:top w:w="0" w:type="dxa"/>
            <w:left w:w="108" w:type="dxa"/>
            <w:bottom w:w="0" w:type="dxa"/>
            <w:right w:w="108" w:type="dxa"/>
          </w:tblCellMar>
        </w:tblPrEx>
        <w:trPr>
          <w:trHeight w:val="280" w:hRule="atLeast"/>
        </w:trPr>
        <w:tc>
          <w:tcPr>
            <w:tcW w:w="15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6</w:t>
            </w:r>
          </w:p>
        </w:tc>
        <w:tc>
          <w:tcPr>
            <w:tcW w:w="158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6</w:t>
            </w:r>
          </w:p>
        </w:tc>
        <w:tc>
          <w:tcPr>
            <w:tcW w:w="1609" w:type="dxa"/>
            <w:tcBorders>
              <w:top w:val="nil"/>
              <w:left w:val="nil"/>
              <w:bottom w:val="single" w:color="auto" w:sz="4" w:space="0"/>
              <w:right w:val="single" w:color="auto" w:sz="4" w:space="0"/>
            </w:tcBorders>
            <w:noWrap/>
            <w:vAlign w:val="bottom"/>
          </w:tcPr>
          <w:p>
            <w:pPr>
              <w:widowControl/>
              <w:jc w:val="right"/>
              <w:rPr>
                <w:rFonts w:hint="eastAsia" w:ascii="宋体" w:hAnsi="宋体" w:cs="宋体"/>
                <w:color w:val="auto"/>
                <w:kern w:val="0"/>
                <w:sz w:val="24"/>
              </w:rPr>
            </w:pPr>
            <w:r>
              <w:rPr>
                <w:rFonts w:hint="eastAsia" w:ascii="宋体" w:hAnsi="宋体" w:cs="宋体"/>
                <w:color w:val="auto"/>
                <w:kern w:val="0"/>
                <w:sz w:val="24"/>
              </w:rPr>
              <w:t>441.6</w:t>
            </w:r>
          </w:p>
        </w:tc>
        <w:tc>
          <w:tcPr>
            <w:tcW w:w="160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5.062</w:t>
            </w:r>
          </w:p>
        </w:tc>
        <w:tc>
          <w:tcPr>
            <w:tcW w:w="208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2235.3792</w:t>
            </w:r>
          </w:p>
        </w:tc>
      </w:tr>
      <w:tr>
        <w:tblPrEx>
          <w:tblCellMar>
            <w:top w:w="0" w:type="dxa"/>
            <w:left w:w="108" w:type="dxa"/>
            <w:bottom w:w="0" w:type="dxa"/>
            <w:right w:w="108" w:type="dxa"/>
          </w:tblCellMar>
        </w:tblPrEx>
        <w:trPr>
          <w:trHeight w:val="280" w:hRule="atLeast"/>
        </w:trPr>
        <w:tc>
          <w:tcPr>
            <w:tcW w:w="15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7</w:t>
            </w:r>
          </w:p>
        </w:tc>
        <w:tc>
          <w:tcPr>
            <w:tcW w:w="158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7</w:t>
            </w:r>
          </w:p>
        </w:tc>
        <w:tc>
          <w:tcPr>
            <w:tcW w:w="1609" w:type="dxa"/>
            <w:tcBorders>
              <w:top w:val="nil"/>
              <w:left w:val="nil"/>
              <w:bottom w:val="single" w:color="auto" w:sz="4" w:space="0"/>
              <w:right w:val="single" w:color="auto" w:sz="4" w:space="0"/>
            </w:tcBorders>
            <w:noWrap/>
            <w:vAlign w:val="bottom"/>
          </w:tcPr>
          <w:p>
            <w:pPr>
              <w:widowControl/>
              <w:jc w:val="right"/>
              <w:rPr>
                <w:rFonts w:hint="eastAsia" w:ascii="宋体" w:hAnsi="宋体" w:cs="宋体"/>
                <w:color w:val="auto"/>
                <w:kern w:val="0"/>
                <w:sz w:val="24"/>
              </w:rPr>
            </w:pPr>
            <w:r>
              <w:rPr>
                <w:rFonts w:hint="eastAsia" w:ascii="宋体" w:hAnsi="宋体" w:cs="宋体"/>
                <w:color w:val="auto"/>
                <w:kern w:val="0"/>
                <w:sz w:val="24"/>
              </w:rPr>
              <w:t>468</w:t>
            </w:r>
          </w:p>
        </w:tc>
        <w:tc>
          <w:tcPr>
            <w:tcW w:w="160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5.062</w:t>
            </w:r>
          </w:p>
        </w:tc>
        <w:tc>
          <w:tcPr>
            <w:tcW w:w="208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2369.016</w:t>
            </w:r>
          </w:p>
        </w:tc>
      </w:tr>
      <w:tr>
        <w:tblPrEx>
          <w:tblCellMar>
            <w:top w:w="0" w:type="dxa"/>
            <w:left w:w="108" w:type="dxa"/>
            <w:bottom w:w="0" w:type="dxa"/>
            <w:right w:w="108" w:type="dxa"/>
          </w:tblCellMar>
        </w:tblPrEx>
        <w:trPr>
          <w:trHeight w:val="280" w:hRule="atLeast"/>
        </w:trPr>
        <w:tc>
          <w:tcPr>
            <w:tcW w:w="15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合计</w:t>
            </w:r>
          </w:p>
        </w:tc>
        <w:tc>
          <w:tcPr>
            <w:tcW w:w="158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　</w:t>
            </w:r>
          </w:p>
        </w:tc>
        <w:tc>
          <w:tcPr>
            <w:tcW w:w="1609" w:type="dxa"/>
            <w:tcBorders>
              <w:top w:val="nil"/>
              <w:left w:val="nil"/>
              <w:bottom w:val="single" w:color="auto" w:sz="4" w:space="0"/>
              <w:right w:val="single" w:color="auto" w:sz="4" w:space="0"/>
            </w:tcBorders>
            <w:noWrap/>
            <w:vAlign w:val="center"/>
          </w:tcPr>
          <w:p>
            <w:pPr>
              <w:widowControl/>
              <w:jc w:val="right"/>
              <w:rPr>
                <w:rFonts w:hint="eastAsia" w:ascii="宋体" w:hAnsi="宋体" w:cs="宋体"/>
                <w:color w:val="auto"/>
                <w:kern w:val="0"/>
                <w:sz w:val="24"/>
              </w:rPr>
            </w:pPr>
            <w:r>
              <w:rPr>
                <w:rFonts w:hint="eastAsia" w:ascii="宋体" w:hAnsi="宋体" w:cs="宋体"/>
                <w:color w:val="auto"/>
                <w:kern w:val="0"/>
                <w:sz w:val="24"/>
              </w:rPr>
              <w:t>3000</w:t>
            </w:r>
          </w:p>
        </w:tc>
        <w:tc>
          <w:tcPr>
            <w:tcW w:w="1609"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　</w:t>
            </w:r>
          </w:p>
        </w:tc>
        <w:tc>
          <w:tcPr>
            <w:tcW w:w="2086"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15186</w:t>
            </w:r>
          </w:p>
        </w:tc>
      </w:tr>
    </w:tbl>
    <w:p>
      <w:pPr>
        <w:spacing w:line="600" w:lineRule="exact"/>
        <w:outlineLvl w:val="1"/>
        <w:rPr>
          <w:b/>
          <w:color w:val="auto"/>
          <w:sz w:val="30"/>
          <w:szCs w:val="30"/>
        </w:rPr>
      </w:pPr>
    </w:p>
    <w:p>
      <w:pPr>
        <w:spacing w:line="600" w:lineRule="exact"/>
        <w:outlineLvl w:val="1"/>
        <w:rPr>
          <w:b/>
          <w:color w:val="auto"/>
          <w:sz w:val="30"/>
          <w:szCs w:val="30"/>
        </w:rPr>
      </w:pPr>
      <w:r>
        <w:rPr>
          <w:b/>
          <w:color w:val="auto"/>
          <w:sz w:val="30"/>
          <w:szCs w:val="30"/>
        </w:rPr>
        <w:br w:type="page"/>
      </w:r>
      <w:r>
        <w:rPr>
          <w:b/>
          <w:color w:val="auto"/>
          <w:sz w:val="30"/>
          <w:szCs w:val="30"/>
        </w:rPr>
        <w:t>10</w:t>
      </w:r>
      <w:r>
        <w:rPr>
          <w:rFonts w:hAnsi="宋体"/>
          <w:b/>
          <w:color w:val="auto"/>
          <w:sz w:val="30"/>
          <w:szCs w:val="30"/>
        </w:rPr>
        <w:t>投资概算及资金安排</w:t>
      </w:r>
      <w:bookmarkEnd w:id="49"/>
    </w:p>
    <w:p>
      <w:pPr>
        <w:spacing w:line="600" w:lineRule="exact"/>
        <w:outlineLvl w:val="1"/>
        <w:rPr>
          <w:b/>
          <w:bCs/>
          <w:color w:val="auto"/>
          <w:sz w:val="28"/>
          <w:szCs w:val="28"/>
        </w:rPr>
      </w:pPr>
      <w:bookmarkStart w:id="50" w:name="_Toc29196"/>
      <w:r>
        <w:rPr>
          <w:b/>
          <w:bCs/>
          <w:color w:val="auto"/>
          <w:sz w:val="28"/>
          <w:szCs w:val="28"/>
        </w:rPr>
        <w:t>10.1</w:t>
      </w:r>
      <w:r>
        <w:rPr>
          <w:rFonts w:hAnsi="宋体"/>
          <w:b/>
          <w:bCs/>
          <w:color w:val="auto"/>
          <w:sz w:val="28"/>
          <w:szCs w:val="28"/>
        </w:rPr>
        <w:t>投资概算</w:t>
      </w:r>
      <w:bookmarkEnd w:id="50"/>
    </w:p>
    <w:p>
      <w:pPr>
        <w:spacing w:line="600" w:lineRule="exact"/>
        <w:ind w:firstLine="551" w:firstLineChars="197"/>
        <w:rPr>
          <w:rFonts w:hint="eastAsia" w:hAnsi="宋体"/>
          <w:color w:val="auto"/>
          <w:sz w:val="28"/>
          <w:szCs w:val="28"/>
        </w:rPr>
      </w:pPr>
      <w:bookmarkStart w:id="51" w:name="_Toc308424261"/>
      <w:r>
        <w:rPr>
          <w:rFonts w:hAnsi="宋体"/>
          <w:color w:val="auto"/>
          <w:sz w:val="28"/>
          <w:szCs w:val="28"/>
        </w:rPr>
        <w:t>项目总投资</w:t>
      </w:r>
      <w:r>
        <w:rPr>
          <w:rFonts w:hint="eastAsia"/>
          <w:color w:val="auto"/>
          <w:sz w:val="28"/>
          <w:szCs w:val="28"/>
        </w:rPr>
        <w:t>120万元</w:t>
      </w:r>
      <w:r>
        <w:rPr>
          <w:rFonts w:hAnsi="宋体"/>
          <w:color w:val="auto"/>
          <w:sz w:val="28"/>
          <w:szCs w:val="28"/>
        </w:rPr>
        <w:t>。其中：</w:t>
      </w:r>
      <w:r>
        <w:rPr>
          <w:rFonts w:hint="eastAsia" w:hAnsi="宋体"/>
          <w:color w:val="auto"/>
          <w:sz w:val="28"/>
          <w:szCs w:val="28"/>
        </w:rPr>
        <w:t>建安</w:t>
      </w:r>
      <w:r>
        <w:rPr>
          <w:rFonts w:hAnsi="宋体"/>
          <w:color w:val="auto"/>
          <w:sz w:val="28"/>
          <w:szCs w:val="28"/>
        </w:rPr>
        <w:t>工程费</w:t>
      </w:r>
      <w:r>
        <w:rPr>
          <w:rFonts w:hint="eastAsia" w:hAnsi="宋体"/>
          <w:color w:val="auto"/>
          <w:sz w:val="28"/>
          <w:szCs w:val="28"/>
        </w:rPr>
        <w:t>112</w:t>
      </w:r>
      <w:r>
        <w:rPr>
          <w:rFonts w:hAnsi="宋体"/>
          <w:color w:val="auto"/>
          <w:sz w:val="28"/>
          <w:szCs w:val="28"/>
        </w:rPr>
        <w:t>.8</w:t>
      </w:r>
      <w:r>
        <w:rPr>
          <w:rFonts w:hint="eastAsia" w:hAnsi="宋体"/>
          <w:color w:val="auto"/>
          <w:sz w:val="28"/>
          <w:szCs w:val="28"/>
        </w:rPr>
        <w:t>万</w:t>
      </w:r>
      <w:r>
        <w:rPr>
          <w:rFonts w:hAnsi="宋体"/>
          <w:color w:val="auto"/>
          <w:sz w:val="28"/>
          <w:szCs w:val="28"/>
        </w:rPr>
        <w:t>元；其它费用（设计费、监理费）</w:t>
      </w:r>
      <w:r>
        <w:rPr>
          <w:color w:val="auto"/>
          <w:sz w:val="28"/>
          <w:szCs w:val="28"/>
        </w:rPr>
        <w:t>7.2</w:t>
      </w:r>
      <w:r>
        <w:rPr>
          <w:rFonts w:hint="eastAsia"/>
          <w:color w:val="auto"/>
          <w:sz w:val="28"/>
          <w:szCs w:val="28"/>
        </w:rPr>
        <w:t>万</w:t>
      </w:r>
      <w:r>
        <w:rPr>
          <w:rFonts w:hAnsi="宋体"/>
          <w:color w:val="auto"/>
          <w:sz w:val="28"/>
          <w:szCs w:val="28"/>
        </w:rPr>
        <w:t>元</w:t>
      </w:r>
      <w:r>
        <w:rPr>
          <w:rFonts w:hint="eastAsia" w:hAnsi="宋体"/>
          <w:color w:val="auto"/>
          <w:sz w:val="28"/>
          <w:szCs w:val="28"/>
        </w:rPr>
        <w:t>；</w:t>
      </w:r>
    </w:p>
    <w:p>
      <w:pPr>
        <w:pStyle w:val="2"/>
        <w:rPr>
          <w:rFonts w:hint="eastAsia" w:eastAsia="仿宋_GB2312"/>
          <w:b/>
          <w:color w:val="auto"/>
          <w:sz w:val="24"/>
        </w:rPr>
      </w:pPr>
      <w:r>
        <w:rPr>
          <w:rFonts w:hint="eastAsia" w:hAnsi="宋体"/>
          <w:color w:val="auto"/>
          <w:sz w:val="28"/>
          <w:szCs w:val="28"/>
          <w:lang w:val="en-US" w:eastAsia="zh-CN"/>
        </w:rPr>
        <w:t xml:space="preserve">    本次投标报价不能超过</w:t>
      </w:r>
      <w:r>
        <w:rPr>
          <w:rFonts w:hint="eastAsia" w:hAnsi="宋体"/>
          <w:color w:val="auto"/>
          <w:sz w:val="28"/>
          <w:szCs w:val="28"/>
        </w:rPr>
        <w:t>112</w:t>
      </w:r>
      <w:r>
        <w:rPr>
          <w:rFonts w:hAnsi="宋体"/>
          <w:color w:val="auto"/>
          <w:sz w:val="28"/>
          <w:szCs w:val="28"/>
        </w:rPr>
        <w:t>.8</w:t>
      </w:r>
      <w:r>
        <w:rPr>
          <w:rFonts w:hint="eastAsia" w:hAnsi="宋体"/>
          <w:color w:val="auto"/>
          <w:sz w:val="28"/>
          <w:szCs w:val="28"/>
        </w:rPr>
        <w:t>万</w:t>
      </w:r>
      <w:r>
        <w:rPr>
          <w:rFonts w:hAnsi="宋体"/>
          <w:color w:val="auto"/>
          <w:sz w:val="28"/>
          <w:szCs w:val="28"/>
        </w:rPr>
        <w:t>元</w:t>
      </w:r>
      <w:r>
        <w:rPr>
          <w:rFonts w:hint="eastAsia" w:hAnsi="宋体"/>
          <w:color w:val="auto"/>
          <w:sz w:val="28"/>
          <w:szCs w:val="28"/>
          <w:lang w:eastAsia="zh-CN"/>
        </w:rPr>
        <w:t>。</w:t>
      </w:r>
      <w:bookmarkEnd w:id="51"/>
    </w:p>
    <w:p>
      <w:pPr>
        <w:spacing w:line="600" w:lineRule="exact"/>
        <w:outlineLvl w:val="1"/>
        <w:rPr>
          <w:b/>
          <w:bCs/>
          <w:color w:val="auto"/>
          <w:sz w:val="28"/>
          <w:szCs w:val="28"/>
        </w:rPr>
      </w:pPr>
      <w:bookmarkStart w:id="52" w:name="_Toc3383"/>
      <w:r>
        <w:rPr>
          <w:b/>
          <w:bCs/>
          <w:color w:val="auto"/>
          <w:sz w:val="28"/>
          <w:szCs w:val="28"/>
        </w:rPr>
        <w:t>10.2</w:t>
      </w:r>
      <w:r>
        <w:rPr>
          <w:rFonts w:hAnsi="宋体"/>
          <w:b/>
          <w:bCs/>
          <w:color w:val="auto"/>
          <w:sz w:val="28"/>
          <w:szCs w:val="28"/>
        </w:rPr>
        <w:t>资金来源</w:t>
      </w:r>
      <w:bookmarkEnd w:id="52"/>
    </w:p>
    <w:p>
      <w:pPr>
        <w:spacing w:line="600" w:lineRule="exact"/>
        <w:ind w:firstLine="560" w:firstLineChars="200"/>
        <w:rPr>
          <w:color w:val="auto"/>
          <w:sz w:val="28"/>
          <w:szCs w:val="28"/>
        </w:rPr>
      </w:pPr>
      <w:r>
        <w:rPr>
          <w:rFonts w:hAnsi="宋体"/>
          <w:color w:val="auto"/>
          <w:sz w:val="28"/>
          <w:szCs w:val="28"/>
        </w:rPr>
        <w:t>防</w:t>
      </w:r>
      <w:r>
        <w:rPr>
          <w:rFonts w:hint="eastAsia" w:hAnsi="宋体"/>
          <w:color w:val="auto"/>
          <w:sz w:val="28"/>
          <w:szCs w:val="28"/>
        </w:rPr>
        <w:t>治</w:t>
      </w:r>
      <w:r>
        <w:rPr>
          <w:rFonts w:hAnsi="宋体"/>
          <w:color w:val="auto"/>
          <w:sz w:val="28"/>
          <w:szCs w:val="28"/>
        </w:rPr>
        <w:t>资金</w:t>
      </w:r>
      <w:r>
        <w:rPr>
          <w:rFonts w:hint="eastAsia" w:hAnsi="宋体"/>
          <w:color w:val="auto"/>
          <w:sz w:val="28"/>
          <w:szCs w:val="28"/>
          <w:lang w:eastAsia="zh-CN"/>
        </w:rPr>
        <w:t>来源于</w:t>
      </w:r>
      <w:r>
        <w:rPr>
          <w:rFonts w:hint="eastAsia" w:hAnsi="宋体"/>
          <w:color w:val="auto"/>
          <w:sz w:val="28"/>
          <w:szCs w:val="28"/>
        </w:rPr>
        <w:t>琼中黎族苗族自治县财政资金</w:t>
      </w:r>
      <w:r>
        <w:rPr>
          <w:rFonts w:hAnsi="宋体"/>
          <w:color w:val="auto"/>
          <w:sz w:val="28"/>
          <w:szCs w:val="28"/>
        </w:rPr>
        <w:t>。</w:t>
      </w:r>
    </w:p>
    <w:p>
      <w:pPr>
        <w:spacing w:line="600" w:lineRule="exact"/>
        <w:outlineLvl w:val="1"/>
        <w:rPr>
          <w:b/>
          <w:color w:val="auto"/>
          <w:sz w:val="30"/>
          <w:szCs w:val="30"/>
        </w:rPr>
      </w:pPr>
      <w:bookmarkStart w:id="53" w:name="_Toc27632"/>
      <w:r>
        <w:rPr>
          <w:b/>
          <w:color w:val="auto"/>
          <w:sz w:val="30"/>
          <w:szCs w:val="30"/>
        </w:rPr>
        <w:t>11</w:t>
      </w:r>
      <w:r>
        <w:rPr>
          <w:rFonts w:hAnsi="宋体"/>
          <w:b/>
          <w:color w:val="auto"/>
          <w:sz w:val="30"/>
          <w:szCs w:val="30"/>
        </w:rPr>
        <w:t>保障措施</w:t>
      </w:r>
      <w:bookmarkEnd w:id="53"/>
    </w:p>
    <w:p>
      <w:pPr>
        <w:ind w:firstLine="560" w:firstLineChars="200"/>
        <w:jc w:val="left"/>
        <w:rPr>
          <w:color w:val="auto"/>
          <w:sz w:val="28"/>
          <w:szCs w:val="28"/>
        </w:rPr>
      </w:pPr>
      <w:r>
        <w:rPr>
          <w:rFonts w:hAnsi="宋体"/>
          <w:color w:val="auto"/>
          <w:sz w:val="28"/>
          <w:szCs w:val="28"/>
        </w:rPr>
        <w:t>（</w:t>
      </w:r>
      <w:r>
        <w:rPr>
          <w:color w:val="auto"/>
          <w:sz w:val="28"/>
          <w:szCs w:val="28"/>
        </w:rPr>
        <w:t>1</w:t>
      </w:r>
      <w:r>
        <w:rPr>
          <w:rFonts w:hAnsi="宋体"/>
          <w:color w:val="auto"/>
          <w:sz w:val="28"/>
          <w:szCs w:val="28"/>
        </w:rPr>
        <w:t>）加强领导，统一规划，重点建设。并定期对项目开展检查和监督，保障项目顺利进行。</w:t>
      </w:r>
    </w:p>
    <w:p>
      <w:pPr>
        <w:ind w:firstLine="560" w:firstLineChars="200"/>
        <w:jc w:val="left"/>
        <w:rPr>
          <w:color w:val="auto"/>
          <w:sz w:val="28"/>
          <w:szCs w:val="28"/>
        </w:rPr>
      </w:pPr>
      <w:r>
        <w:rPr>
          <w:rFonts w:hAnsi="宋体"/>
          <w:color w:val="auto"/>
          <w:sz w:val="28"/>
          <w:szCs w:val="28"/>
        </w:rPr>
        <w:t>（</w:t>
      </w:r>
      <w:r>
        <w:rPr>
          <w:color w:val="auto"/>
          <w:sz w:val="28"/>
          <w:szCs w:val="28"/>
        </w:rPr>
        <w:t>2</w:t>
      </w:r>
      <w:r>
        <w:rPr>
          <w:rFonts w:hAnsi="宋体"/>
          <w:color w:val="auto"/>
          <w:sz w:val="28"/>
          <w:szCs w:val="28"/>
        </w:rPr>
        <w:t>）多渠道筹集资金，落实配套资金。</w:t>
      </w:r>
    </w:p>
    <w:p>
      <w:pPr>
        <w:ind w:firstLine="560" w:firstLineChars="200"/>
        <w:jc w:val="left"/>
        <w:rPr>
          <w:color w:val="auto"/>
          <w:sz w:val="28"/>
          <w:szCs w:val="28"/>
        </w:rPr>
      </w:pPr>
      <w:r>
        <w:rPr>
          <w:rFonts w:hAnsi="宋体"/>
          <w:color w:val="auto"/>
          <w:sz w:val="28"/>
          <w:szCs w:val="28"/>
        </w:rPr>
        <w:t>（</w:t>
      </w:r>
      <w:r>
        <w:rPr>
          <w:color w:val="auto"/>
          <w:sz w:val="28"/>
          <w:szCs w:val="28"/>
        </w:rPr>
        <w:t>3</w:t>
      </w:r>
      <w:r>
        <w:rPr>
          <w:rFonts w:hAnsi="宋体"/>
          <w:color w:val="auto"/>
          <w:sz w:val="28"/>
          <w:szCs w:val="28"/>
        </w:rPr>
        <w:t>）加强资金的管理，制定项目建设资金使用管理办法，做到资金专户专款专用。</w:t>
      </w:r>
    </w:p>
    <w:p>
      <w:pPr>
        <w:ind w:firstLine="560" w:firstLineChars="200"/>
        <w:jc w:val="left"/>
        <w:rPr>
          <w:color w:val="auto"/>
          <w:sz w:val="28"/>
          <w:szCs w:val="28"/>
        </w:rPr>
      </w:pPr>
      <w:r>
        <w:rPr>
          <w:rFonts w:hAnsi="宋体"/>
          <w:color w:val="auto"/>
          <w:sz w:val="28"/>
          <w:szCs w:val="28"/>
        </w:rPr>
        <w:t>（</w:t>
      </w:r>
      <w:r>
        <w:rPr>
          <w:color w:val="auto"/>
          <w:sz w:val="28"/>
          <w:szCs w:val="28"/>
        </w:rPr>
        <w:t>4</w:t>
      </w:r>
      <w:r>
        <w:rPr>
          <w:rFonts w:hAnsi="宋体"/>
          <w:color w:val="auto"/>
          <w:sz w:val="28"/>
          <w:szCs w:val="28"/>
        </w:rPr>
        <w:t>）加强人才队伍建设，定期培训基层工人，专业防除、保障防除工作的顺利进行。</w:t>
      </w:r>
    </w:p>
    <w:p>
      <w:pPr>
        <w:ind w:firstLine="560" w:firstLineChars="200"/>
        <w:rPr>
          <w:color w:val="auto"/>
          <w:sz w:val="28"/>
          <w:szCs w:val="28"/>
        </w:rPr>
      </w:pPr>
      <w:r>
        <w:rPr>
          <w:rFonts w:hAnsi="宋体"/>
          <w:color w:val="auto"/>
          <w:sz w:val="28"/>
          <w:szCs w:val="28"/>
        </w:rPr>
        <w:t>（</w:t>
      </w:r>
      <w:r>
        <w:rPr>
          <w:color w:val="auto"/>
          <w:sz w:val="28"/>
          <w:szCs w:val="28"/>
        </w:rPr>
        <w:t>5</w:t>
      </w:r>
      <w:r>
        <w:rPr>
          <w:rFonts w:hAnsi="宋体"/>
          <w:color w:val="auto"/>
          <w:sz w:val="28"/>
          <w:szCs w:val="28"/>
        </w:rPr>
        <w:t>）加强项目档案管理工作。建立专门项目档案，由专人负责，确保项目实施全过程入档。</w:t>
      </w:r>
    </w:p>
    <w:p>
      <w:pPr>
        <w:ind w:firstLine="560" w:firstLineChars="200"/>
        <w:rPr>
          <w:rFonts w:hint="eastAsia"/>
          <w:b/>
          <w:color w:val="auto"/>
          <w:sz w:val="30"/>
          <w:szCs w:val="30"/>
        </w:rPr>
      </w:pPr>
      <w:r>
        <w:rPr>
          <w:rFonts w:hAnsi="宋体"/>
          <w:color w:val="auto"/>
          <w:sz w:val="28"/>
          <w:szCs w:val="28"/>
        </w:rPr>
        <w:t>（</w:t>
      </w:r>
      <w:r>
        <w:rPr>
          <w:color w:val="auto"/>
          <w:sz w:val="28"/>
          <w:szCs w:val="28"/>
        </w:rPr>
        <w:t>6</w:t>
      </w:r>
      <w:r>
        <w:rPr>
          <w:rFonts w:hAnsi="宋体"/>
          <w:color w:val="auto"/>
          <w:sz w:val="28"/>
          <w:szCs w:val="28"/>
        </w:rPr>
        <w:t>）按技术规程施工，开展工程监理。聘请有设计监理资质的单位，对承建单位的施工质量进行监理，监督施工单位按作业设计进行施工，确保防除工作的每一个环节的施工都符合设计要求。</w:t>
      </w:r>
    </w:p>
    <w:p>
      <w:pPr>
        <w:spacing w:line="600" w:lineRule="exact"/>
        <w:outlineLvl w:val="1"/>
        <w:rPr>
          <w:b/>
          <w:color w:val="auto"/>
          <w:sz w:val="30"/>
          <w:szCs w:val="30"/>
        </w:rPr>
      </w:pPr>
      <w:bookmarkStart w:id="54" w:name="_Toc11981"/>
      <w:r>
        <w:rPr>
          <w:b/>
          <w:color w:val="auto"/>
          <w:sz w:val="30"/>
          <w:szCs w:val="30"/>
        </w:rPr>
        <w:t xml:space="preserve">12 </w:t>
      </w:r>
      <w:r>
        <w:rPr>
          <w:rFonts w:hAnsi="宋体"/>
          <w:b/>
          <w:color w:val="auto"/>
          <w:sz w:val="30"/>
          <w:szCs w:val="30"/>
        </w:rPr>
        <w:t>效益分析</w:t>
      </w:r>
      <w:bookmarkEnd w:id="54"/>
    </w:p>
    <w:p>
      <w:pPr>
        <w:spacing w:line="600" w:lineRule="exact"/>
        <w:outlineLvl w:val="1"/>
        <w:rPr>
          <w:b/>
          <w:bCs/>
          <w:color w:val="auto"/>
          <w:sz w:val="28"/>
          <w:szCs w:val="28"/>
        </w:rPr>
      </w:pPr>
      <w:bookmarkStart w:id="55" w:name="_Toc14863"/>
      <w:r>
        <w:rPr>
          <w:b/>
          <w:bCs/>
          <w:color w:val="auto"/>
          <w:sz w:val="28"/>
          <w:szCs w:val="28"/>
        </w:rPr>
        <w:t>12.1</w:t>
      </w:r>
      <w:r>
        <w:rPr>
          <w:rFonts w:hAnsi="宋体"/>
          <w:b/>
          <w:bCs/>
          <w:color w:val="auto"/>
          <w:sz w:val="28"/>
          <w:szCs w:val="28"/>
        </w:rPr>
        <w:t>生态效益</w:t>
      </w:r>
      <w:bookmarkEnd w:id="55"/>
    </w:p>
    <w:p>
      <w:pPr>
        <w:spacing w:line="600" w:lineRule="exact"/>
        <w:ind w:firstLine="560" w:firstLineChars="200"/>
        <w:rPr>
          <w:rFonts w:hint="eastAsia" w:hAnsi="宋体"/>
          <w:color w:val="auto"/>
          <w:sz w:val="28"/>
          <w:szCs w:val="28"/>
        </w:rPr>
      </w:pPr>
      <w:r>
        <w:rPr>
          <w:rFonts w:hAnsi="宋体"/>
          <w:color w:val="auto"/>
          <w:sz w:val="28"/>
          <w:szCs w:val="28"/>
        </w:rPr>
        <w:t>项目的实施，完全根据国家林业</w:t>
      </w:r>
      <w:r>
        <w:rPr>
          <w:rFonts w:hint="eastAsia"/>
          <w:color w:val="auto"/>
          <w:sz w:val="28"/>
          <w:szCs w:val="28"/>
        </w:rPr>
        <w:t>“十四五”</w:t>
      </w:r>
      <w:r>
        <w:rPr>
          <w:rFonts w:hAnsi="宋体"/>
          <w:color w:val="auto"/>
          <w:sz w:val="28"/>
          <w:szCs w:val="28"/>
        </w:rPr>
        <w:t>规划纲要和海南生态省建设需要以及省林业厅在林业有害生物防治工作中提出的五点要求，生态优先，及时防除有害生物金钟藤，维护原有的自然生态系统，防止由于金钟藤蔓延成灾而导致生境恶化。</w:t>
      </w:r>
    </w:p>
    <w:p>
      <w:pPr>
        <w:spacing w:line="600" w:lineRule="exact"/>
        <w:ind w:firstLine="562" w:firstLineChars="200"/>
        <w:rPr>
          <w:rFonts w:hint="eastAsia"/>
          <w:b/>
          <w:bCs/>
          <w:color w:val="auto"/>
          <w:sz w:val="28"/>
          <w:szCs w:val="28"/>
        </w:rPr>
      </w:pPr>
    </w:p>
    <w:p>
      <w:pPr>
        <w:spacing w:line="600" w:lineRule="exact"/>
        <w:outlineLvl w:val="1"/>
        <w:rPr>
          <w:b/>
          <w:bCs/>
          <w:color w:val="auto"/>
          <w:sz w:val="28"/>
          <w:szCs w:val="28"/>
        </w:rPr>
      </w:pPr>
      <w:bookmarkStart w:id="56" w:name="_Toc2540"/>
      <w:r>
        <w:rPr>
          <w:b/>
          <w:bCs/>
          <w:color w:val="auto"/>
          <w:sz w:val="28"/>
          <w:szCs w:val="28"/>
        </w:rPr>
        <w:t xml:space="preserve">12. 2 </w:t>
      </w:r>
      <w:r>
        <w:rPr>
          <w:rFonts w:hAnsi="宋体"/>
          <w:b/>
          <w:bCs/>
          <w:color w:val="auto"/>
          <w:sz w:val="28"/>
          <w:szCs w:val="28"/>
        </w:rPr>
        <w:t>社会效益</w:t>
      </w:r>
      <w:bookmarkEnd w:id="56"/>
    </w:p>
    <w:p>
      <w:pPr>
        <w:spacing w:line="600" w:lineRule="exact"/>
        <w:ind w:firstLine="560" w:firstLineChars="200"/>
        <w:rPr>
          <w:color w:val="auto"/>
          <w:sz w:val="28"/>
          <w:szCs w:val="28"/>
        </w:rPr>
      </w:pPr>
      <w:r>
        <w:rPr>
          <w:rFonts w:hAnsi="宋体"/>
          <w:color w:val="auto"/>
          <w:sz w:val="28"/>
          <w:szCs w:val="28"/>
        </w:rPr>
        <w:t>本项目的实施，不仅提高当地生态防护效能，促进对生态公益林的保护，还可把林业有害生物的危害程度降到最低，从而发挥森林在维护生态平衡，支撑经济社会可持续发展中应有的功能和作用。</w:t>
      </w:r>
    </w:p>
    <w:p>
      <w:pPr>
        <w:spacing w:line="600" w:lineRule="exact"/>
        <w:outlineLvl w:val="1"/>
        <w:rPr>
          <w:b/>
          <w:bCs/>
          <w:color w:val="auto"/>
          <w:sz w:val="28"/>
          <w:szCs w:val="28"/>
        </w:rPr>
      </w:pPr>
      <w:bookmarkStart w:id="57" w:name="_Toc15834"/>
      <w:r>
        <w:rPr>
          <w:b/>
          <w:bCs/>
          <w:color w:val="auto"/>
          <w:sz w:val="28"/>
          <w:szCs w:val="28"/>
        </w:rPr>
        <w:t>12.3</w:t>
      </w:r>
      <w:r>
        <w:rPr>
          <w:rFonts w:hAnsi="宋体"/>
          <w:b/>
          <w:bCs/>
          <w:color w:val="auto"/>
          <w:sz w:val="28"/>
          <w:szCs w:val="28"/>
        </w:rPr>
        <w:t>经济效益</w:t>
      </w:r>
      <w:bookmarkEnd w:id="57"/>
    </w:p>
    <w:p>
      <w:pPr>
        <w:spacing w:line="600" w:lineRule="exact"/>
        <w:ind w:firstLine="560" w:firstLineChars="200"/>
        <w:rPr>
          <w:rFonts w:hint="eastAsia" w:hAnsi="宋体"/>
          <w:color w:val="auto"/>
          <w:sz w:val="28"/>
          <w:szCs w:val="28"/>
        </w:rPr>
      </w:pPr>
      <w:r>
        <w:rPr>
          <w:rFonts w:hAnsi="宋体"/>
          <w:color w:val="auto"/>
          <w:sz w:val="28"/>
          <w:szCs w:val="28"/>
        </w:rPr>
        <w:t>项目实施是加强科学经营、有效提高森林综合效益的重要途径，有利于促进林业可持续发展。通过对金钟藤的技术防除，使目的树种不受抑制，以达到林业生产增产增收的目的。</w:t>
      </w:r>
    </w:p>
    <w:p>
      <w:pPr>
        <w:spacing w:line="600" w:lineRule="exact"/>
        <w:outlineLvl w:val="1"/>
        <w:rPr>
          <w:b/>
          <w:color w:val="auto"/>
          <w:sz w:val="30"/>
          <w:szCs w:val="30"/>
        </w:rPr>
      </w:pPr>
      <w:bookmarkStart w:id="58" w:name="_Toc3631"/>
      <w:r>
        <w:rPr>
          <w:b/>
          <w:color w:val="auto"/>
          <w:sz w:val="30"/>
          <w:szCs w:val="30"/>
        </w:rPr>
        <w:t xml:space="preserve">13 </w:t>
      </w:r>
      <w:r>
        <w:rPr>
          <w:rFonts w:hAnsi="宋体"/>
          <w:b/>
          <w:color w:val="auto"/>
          <w:sz w:val="30"/>
          <w:szCs w:val="30"/>
        </w:rPr>
        <w:t>进度安排</w:t>
      </w:r>
      <w:bookmarkEnd w:id="58"/>
    </w:p>
    <w:p>
      <w:pPr>
        <w:spacing w:line="600" w:lineRule="exact"/>
        <w:ind w:firstLine="560" w:firstLineChars="200"/>
        <w:rPr>
          <w:color w:val="auto"/>
          <w:sz w:val="28"/>
          <w:szCs w:val="28"/>
        </w:rPr>
      </w:pPr>
      <w:r>
        <w:rPr>
          <w:color w:val="auto"/>
          <w:sz w:val="28"/>
          <w:szCs w:val="28"/>
        </w:rPr>
        <w:t>20</w:t>
      </w:r>
      <w:r>
        <w:rPr>
          <w:rFonts w:hint="eastAsia"/>
          <w:color w:val="auto"/>
          <w:sz w:val="28"/>
          <w:szCs w:val="28"/>
        </w:rPr>
        <w:t>2</w:t>
      </w:r>
      <w:r>
        <w:rPr>
          <w:color w:val="auto"/>
          <w:sz w:val="28"/>
          <w:szCs w:val="28"/>
        </w:rPr>
        <w:t>3年5</w:t>
      </w:r>
      <w:r>
        <w:rPr>
          <w:rFonts w:hAnsi="宋体"/>
          <w:color w:val="auto"/>
          <w:sz w:val="28"/>
          <w:szCs w:val="28"/>
        </w:rPr>
        <w:t>月</w:t>
      </w:r>
      <w:r>
        <w:rPr>
          <w:rFonts w:hint="eastAsia"/>
          <w:color w:val="auto"/>
          <w:sz w:val="28"/>
          <w:szCs w:val="28"/>
        </w:rPr>
        <w:t>15</w:t>
      </w:r>
      <w:r>
        <w:rPr>
          <w:rFonts w:hAnsi="宋体"/>
          <w:color w:val="auto"/>
          <w:sz w:val="28"/>
          <w:szCs w:val="28"/>
        </w:rPr>
        <w:t>日</w:t>
      </w:r>
      <w:r>
        <w:rPr>
          <w:rFonts w:hint="eastAsia" w:hAnsi="宋体"/>
          <w:color w:val="auto"/>
          <w:sz w:val="28"/>
          <w:szCs w:val="28"/>
          <w:lang w:val="en-US" w:eastAsia="zh-CN"/>
        </w:rPr>
        <w:t>前完成</w:t>
      </w:r>
      <w:r>
        <w:rPr>
          <w:rFonts w:hAnsi="宋体"/>
          <w:color w:val="auto"/>
          <w:sz w:val="28"/>
          <w:szCs w:val="28"/>
        </w:rPr>
        <w:t>。</w:t>
      </w:r>
    </w:p>
    <w:p>
      <w:pPr>
        <w:spacing w:line="600" w:lineRule="exact"/>
        <w:outlineLvl w:val="1"/>
        <w:rPr>
          <w:b/>
          <w:color w:val="auto"/>
          <w:sz w:val="30"/>
          <w:szCs w:val="30"/>
        </w:rPr>
      </w:pPr>
      <w:bookmarkStart w:id="59" w:name="_Toc5316"/>
      <w:r>
        <w:rPr>
          <w:b/>
          <w:color w:val="auto"/>
          <w:sz w:val="30"/>
          <w:szCs w:val="30"/>
        </w:rPr>
        <w:t>14</w:t>
      </w:r>
      <w:r>
        <w:rPr>
          <w:rFonts w:hAnsi="宋体"/>
          <w:b/>
          <w:color w:val="auto"/>
          <w:sz w:val="30"/>
          <w:szCs w:val="30"/>
        </w:rPr>
        <w:t>施工安全</w:t>
      </w:r>
      <w:bookmarkEnd w:id="59"/>
    </w:p>
    <w:p>
      <w:r>
        <w:rPr>
          <w:rFonts w:hAnsi="宋体"/>
          <w:color w:val="auto"/>
          <w:sz w:val="28"/>
          <w:szCs w:val="28"/>
        </w:rPr>
        <w:t>严格按作业设计说明书进行施工，做到安全施工，安全用</w:t>
      </w:r>
      <w:r>
        <w:rPr>
          <w:rFonts w:hint="eastAsia" w:hAnsi="宋体"/>
          <w:color w:val="auto"/>
          <w:sz w:val="28"/>
          <w:szCs w:val="28"/>
        </w:rPr>
        <w:t>柴油</w:t>
      </w:r>
      <w:r>
        <w:rPr>
          <w:rFonts w:hAnsi="宋体"/>
          <w:color w:val="auto"/>
          <w:sz w:val="28"/>
          <w:szCs w:val="28"/>
        </w:rPr>
        <w:t>。</w:t>
      </w:r>
      <w:bookmarkStart w:id="60" w:name="_GoBack"/>
      <w:bookmarkEnd w:id="6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decorative"/>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auto"/>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3MTU1NDBkZDZmZjdhODU3NmM5NWIxNWJlODc5ODEifQ=="/>
  </w:docVars>
  <w:rsids>
    <w:rsidRoot w:val="00000000"/>
    <w:rsid w:val="04312FC9"/>
    <w:rsid w:val="150B6B84"/>
    <w:rsid w:val="1C7955DF"/>
    <w:rsid w:val="25DC7F2A"/>
    <w:rsid w:val="30AC0EB0"/>
    <w:rsid w:val="3A59255D"/>
    <w:rsid w:val="3C096005"/>
    <w:rsid w:val="3E95498C"/>
    <w:rsid w:val="4060691B"/>
    <w:rsid w:val="57884EBD"/>
    <w:rsid w:val="578F28B6"/>
    <w:rsid w:val="6C1616EF"/>
    <w:rsid w:val="70AF68C6"/>
    <w:rsid w:val="763C15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200"/>
    </w:pPr>
    <w:rPr>
      <w:rFonts w:ascii="Arial Unicode MS" w:hAnsi="Arial Unicode MS" w:eastAsia="宋体" w:cs="Arial Unicode MS"/>
      <w:color w:val="000000"/>
      <w:sz w:val="22"/>
      <w:szCs w:val="22"/>
      <w:u w:val="none" w:color="000000"/>
      <w:lang w:val="en-US" w:eastAsia="zh-CN" w:bidi="ar-SA"/>
    </w:rPr>
  </w:style>
  <w:style w:type="paragraph" w:styleId="3">
    <w:name w:val="heading 1"/>
    <w:basedOn w:val="1"/>
    <w:next w:val="1"/>
    <w:link w:val="10"/>
    <w:qFormat/>
    <w:uiPriority w:val="0"/>
    <w:pPr>
      <w:keepNext/>
      <w:keepLines/>
      <w:spacing w:before="340" w:after="330" w:line="360" w:lineRule="auto"/>
      <w:jc w:val="center"/>
      <w:outlineLvl w:val="0"/>
    </w:pPr>
    <w:rPr>
      <w:rFonts w:ascii="Calibri" w:hAnsi="Calibri" w:eastAsia="仿宋" w:cs="Calibri"/>
      <w:b/>
      <w:kern w:val="44"/>
      <w:sz w:val="44"/>
      <w:szCs w:val="44"/>
    </w:rPr>
  </w:style>
  <w:style w:type="paragraph" w:styleId="2">
    <w:name w:val="heading 2"/>
    <w:basedOn w:val="1"/>
    <w:next w:val="1"/>
    <w:link w:val="9"/>
    <w:semiHidden/>
    <w:unhideWhenUsed/>
    <w:qFormat/>
    <w:uiPriority w:val="0"/>
    <w:pPr>
      <w:keepNext/>
      <w:keepLines/>
      <w:spacing w:before="240" w:beforeLines="0" w:beforeAutospacing="1" w:after="240" w:afterLines="0" w:afterAutospacing="1" w:line="360" w:lineRule="auto"/>
      <w:jc w:val="center"/>
      <w:outlineLvl w:val="1"/>
    </w:pPr>
    <w:rPr>
      <w:rFonts w:ascii="Arial" w:hAnsi="Arial" w:eastAsia="宋体" w:cs="Times New Roman"/>
      <w:b/>
      <w:bCs/>
      <w:sz w:val="32"/>
      <w:szCs w:val="32"/>
    </w:rPr>
  </w:style>
  <w:style w:type="paragraph" w:styleId="4">
    <w:name w:val="heading 3"/>
    <w:basedOn w:val="1"/>
    <w:next w:val="1"/>
    <w:semiHidden/>
    <w:unhideWhenUsed/>
    <w:qFormat/>
    <w:uiPriority w:val="0"/>
    <w:pPr>
      <w:keepNext/>
      <w:keepLines/>
      <w:spacing w:before="260" w:after="260" w:line="240" w:lineRule="auto"/>
      <w:jc w:val="center"/>
      <w:outlineLvl w:val="2"/>
    </w:pPr>
    <w:rPr>
      <w:rFonts w:ascii="Times New Roman" w:hAnsi="Times New Roman" w:eastAsia="宋体" w:cs="Times New Roman"/>
      <w:b/>
      <w:bCs/>
      <w:sz w:val="32"/>
      <w:szCs w:val="32"/>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Body Text"/>
    <w:basedOn w:val="1"/>
    <w:next w:val="6"/>
    <w:qFormat/>
    <w:uiPriority w:val="1"/>
    <w:rPr>
      <w:sz w:val="28"/>
      <w:szCs w:val="28"/>
    </w:rPr>
  </w:style>
  <w:style w:type="paragraph" w:customStyle="1" w:styleId="6">
    <w:name w:val="Quote_706adb48-4320-46da-b0d4-408395452cb2"/>
    <w:basedOn w:val="1"/>
    <w:next w:val="1"/>
    <w:qFormat/>
    <w:uiPriority w:val="99"/>
    <w:rPr>
      <w:rFonts w:ascii="Calibri" w:hAnsi="Calibri" w:cs="Calibri"/>
      <w:i/>
      <w:iCs/>
      <w:color w:val="000000"/>
      <w:sz w:val="22"/>
    </w:rPr>
  </w:style>
  <w:style w:type="character" w:customStyle="1" w:styleId="9">
    <w:name w:val="标题 2 Char"/>
    <w:link w:val="2"/>
    <w:qFormat/>
    <w:uiPriority w:val="0"/>
    <w:rPr>
      <w:rFonts w:ascii="Arial" w:hAnsi="Arial" w:eastAsia="宋体" w:cs="Times New Roman"/>
      <w:b/>
      <w:bCs/>
      <w:sz w:val="32"/>
      <w:szCs w:val="32"/>
    </w:rPr>
  </w:style>
  <w:style w:type="character" w:customStyle="1" w:styleId="10">
    <w:name w:val="标题 1 Char"/>
    <w:link w:val="3"/>
    <w:qFormat/>
    <w:uiPriority w:val="0"/>
    <w:rPr>
      <w:rFonts w:ascii="Calibri" w:hAnsi="Calibri" w:eastAsia="仿宋" w:cs="Calibri"/>
      <w:b/>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2022-04-20T02:06:00Z</dcterms:created>
  <dc:creator>Administrator</dc:creator>
  <cp:lastModifiedBy>哞哞和咩咩</cp:lastModifiedBy>
  <dcterms:modified xsi:type="dcterms:W3CDTF">2023-02-13T10:01:51Z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A596C5072F364DCC86E7CDFAC39ADB9B</vt:lpwstr>
  </property>
</Properties>
</file>