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68" w:rsidRDefault="00A74D68" w:rsidP="00A74D68">
      <w:pPr>
        <w:spacing w:line="360" w:lineRule="auto"/>
        <w:jc w:val="left"/>
        <w:outlineLvl w:val="0"/>
        <w:rPr>
          <w:rFonts w:ascii="宋体" w:hAnsi="宋体" w:hint="eastAsia"/>
          <w:b/>
          <w:kern w:val="0"/>
          <w:sz w:val="32"/>
          <w:szCs w:val="32"/>
        </w:rPr>
      </w:pPr>
      <w:bookmarkStart w:id="0" w:name="_Toc10232"/>
      <w:bookmarkStart w:id="1" w:name="_Toc126856155"/>
      <w:r>
        <w:rPr>
          <w:rFonts w:ascii="宋体" w:hAnsi="宋体" w:hint="eastAsia"/>
          <w:b/>
          <w:kern w:val="0"/>
          <w:sz w:val="32"/>
          <w:szCs w:val="32"/>
        </w:rPr>
        <w:t>A包</w:t>
      </w:r>
      <w:bookmarkStart w:id="2" w:name="_GoBack"/>
      <w:bookmarkEnd w:id="2"/>
    </w:p>
    <w:p w:rsidR="00A74D68" w:rsidRDefault="00A74D68" w:rsidP="00A74D68">
      <w:pPr>
        <w:spacing w:line="360" w:lineRule="auto"/>
        <w:jc w:val="center"/>
        <w:outlineLvl w:val="0"/>
        <w:rPr>
          <w:rFonts w:ascii="宋体" w:hAnsi="宋体"/>
          <w:b/>
          <w:kern w:val="0"/>
          <w:sz w:val="32"/>
          <w:szCs w:val="32"/>
        </w:rPr>
      </w:pPr>
      <w:r>
        <w:rPr>
          <w:rFonts w:ascii="宋体" w:hAnsi="宋体" w:hint="eastAsia"/>
          <w:b/>
          <w:kern w:val="0"/>
          <w:sz w:val="32"/>
          <w:szCs w:val="32"/>
        </w:rPr>
        <w:t>第三章 采购</w:t>
      </w:r>
      <w:r>
        <w:rPr>
          <w:rFonts w:ascii="宋体" w:hAnsi="宋体"/>
          <w:b/>
          <w:kern w:val="0"/>
          <w:sz w:val="32"/>
          <w:szCs w:val="32"/>
        </w:rPr>
        <w:t>需求</w:t>
      </w:r>
      <w:bookmarkEnd w:id="1"/>
    </w:p>
    <w:p w:rsidR="00A74D68" w:rsidRDefault="00A74D68" w:rsidP="00A74D68">
      <w:pPr>
        <w:spacing w:line="360" w:lineRule="exact"/>
        <w:ind w:firstLineChars="200" w:firstLine="480"/>
        <w:jc w:val="left"/>
        <w:outlineLvl w:val="1"/>
        <w:rPr>
          <w:rFonts w:ascii="宋体" w:hAnsi="宋体"/>
          <w:sz w:val="24"/>
        </w:rPr>
      </w:pPr>
    </w:p>
    <w:p w:rsidR="00A74D68" w:rsidRDefault="00A74D68" w:rsidP="00A74D68">
      <w:pPr>
        <w:pStyle w:val="a6"/>
        <w:ind w:firstLine="480"/>
      </w:pPr>
      <w:r>
        <w:rPr>
          <w:rFonts w:hint="eastAsia"/>
        </w:rPr>
        <w:t>投标人须知前附表</w:t>
      </w:r>
    </w:p>
    <w:tbl>
      <w:tblPr>
        <w:tblW w:w="100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A74D68" w:rsidTr="00027B02">
        <w:trPr>
          <w:trHeight w:val="311"/>
          <w:jc w:val="center"/>
        </w:trPr>
        <w:tc>
          <w:tcPr>
            <w:tcW w:w="710" w:type="dxa"/>
            <w:vAlign w:val="center"/>
          </w:tcPr>
          <w:p w:rsidR="00A74D68" w:rsidRDefault="00A74D68" w:rsidP="00027B02">
            <w:pPr>
              <w:pStyle w:val="a5"/>
              <w:spacing w:line="340" w:lineRule="exact"/>
              <w:ind w:left="9"/>
              <w:jc w:val="center"/>
              <w:rPr>
                <w:lang w:val="zh-CN"/>
              </w:rPr>
            </w:pPr>
            <w:r>
              <w:rPr>
                <w:rFonts w:hint="eastAsia"/>
                <w:lang w:val="zh-CN"/>
              </w:rPr>
              <w:t>序号</w:t>
            </w:r>
          </w:p>
        </w:tc>
        <w:tc>
          <w:tcPr>
            <w:tcW w:w="2693" w:type="dxa"/>
            <w:vAlign w:val="center"/>
          </w:tcPr>
          <w:p w:rsidR="00A74D68" w:rsidRDefault="00A74D68" w:rsidP="00027B02">
            <w:pPr>
              <w:pStyle w:val="a5"/>
              <w:spacing w:line="340" w:lineRule="exact"/>
              <w:jc w:val="center"/>
              <w:rPr>
                <w:lang w:val="zh-CN"/>
              </w:rPr>
            </w:pPr>
            <w:r>
              <w:rPr>
                <w:rFonts w:hint="eastAsia"/>
                <w:lang w:val="zh-CN"/>
              </w:rPr>
              <w:t>条款名称</w:t>
            </w:r>
          </w:p>
        </w:tc>
        <w:tc>
          <w:tcPr>
            <w:tcW w:w="6662" w:type="dxa"/>
            <w:vAlign w:val="center"/>
          </w:tcPr>
          <w:p w:rsidR="00A74D68" w:rsidRDefault="00A74D68" w:rsidP="00027B02">
            <w:pPr>
              <w:pStyle w:val="a5"/>
              <w:spacing w:line="340" w:lineRule="exact"/>
              <w:jc w:val="center"/>
              <w:rPr>
                <w:rFonts w:cs="Times New Roman"/>
                <w:lang w:val="zh-CN"/>
              </w:rPr>
            </w:pPr>
            <w:r>
              <w:rPr>
                <w:rFonts w:hint="eastAsia"/>
                <w:lang w:val="zh-CN"/>
              </w:rPr>
              <w:t>说明和要求</w:t>
            </w:r>
          </w:p>
        </w:tc>
      </w:tr>
      <w:tr w:rsidR="00A74D68" w:rsidTr="00027B02">
        <w:trPr>
          <w:trHeight w:val="311"/>
          <w:jc w:val="center"/>
        </w:trPr>
        <w:tc>
          <w:tcPr>
            <w:tcW w:w="710" w:type="dxa"/>
            <w:vAlign w:val="center"/>
          </w:tcPr>
          <w:p w:rsidR="00A74D68" w:rsidRDefault="00A74D68" w:rsidP="00027B02">
            <w:pPr>
              <w:pStyle w:val="a5"/>
              <w:spacing w:line="340" w:lineRule="exact"/>
              <w:ind w:left="9"/>
              <w:jc w:val="center"/>
              <w:rPr>
                <w:lang w:val="zh-CN"/>
              </w:rPr>
            </w:pPr>
            <w:r>
              <w:rPr>
                <w:lang w:val="zh-CN"/>
              </w:rPr>
              <w:t>1</w:t>
            </w:r>
          </w:p>
        </w:tc>
        <w:tc>
          <w:tcPr>
            <w:tcW w:w="2693" w:type="dxa"/>
            <w:vAlign w:val="center"/>
          </w:tcPr>
          <w:p w:rsidR="00A74D68" w:rsidRDefault="00A74D68" w:rsidP="00027B02">
            <w:pPr>
              <w:pStyle w:val="a5"/>
              <w:spacing w:line="340" w:lineRule="exact"/>
              <w:jc w:val="center"/>
              <w:rPr>
                <w:rFonts w:cs="Times New Roman"/>
                <w:lang w:val="zh-CN"/>
              </w:rPr>
            </w:pPr>
            <w:r>
              <w:rPr>
                <w:rFonts w:hint="eastAsia"/>
                <w:lang w:val="zh-CN"/>
              </w:rPr>
              <w:t>项目预算</w:t>
            </w:r>
          </w:p>
        </w:tc>
        <w:tc>
          <w:tcPr>
            <w:tcW w:w="6662" w:type="dxa"/>
          </w:tcPr>
          <w:p w:rsidR="00A74D68" w:rsidRDefault="00A74D68" w:rsidP="00027B02">
            <w:pPr>
              <w:adjustRightInd w:val="0"/>
              <w:snapToGrid w:val="0"/>
              <w:spacing w:line="360" w:lineRule="auto"/>
            </w:pPr>
            <w:r>
              <w:rPr>
                <w:rFonts w:ascii="宋体" w:hAnsi="宋体" w:cs="宋体" w:hint="eastAsia"/>
                <w:kern w:val="0"/>
                <w:sz w:val="24"/>
              </w:rPr>
              <w:t>5745170.59元，投标价不能超过采购预算，超过视为无效投标。</w:t>
            </w:r>
          </w:p>
        </w:tc>
      </w:tr>
      <w:tr w:rsidR="00A74D68" w:rsidTr="00027B02">
        <w:trPr>
          <w:trHeight w:val="746"/>
          <w:jc w:val="center"/>
        </w:trPr>
        <w:tc>
          <w:tcPr>
            <w:tcW w:w="710" w:type="dxa"/>
            <w:vAlign w:val="center"/>
          </w:tcPr>
          <w:p w:rsidR="00A74D68" w:rsidRDefault="00A74D68" w:rsidP="00027B02">
            <w:pPr>
              <w:pStyle w:val="a5"/>
              <w:spacing w:line="340" w:lineRule="exact"/>
              <w:ind w:left="9"/>
              <w:jc w:val="center"/>
              <w:rPr>
                <w:lang w:val="zh-CN"/>
              </w:rPr>
            </w:pPr>
            <w:r>
              <w:rPr>
                <w:lang w:val="zh-CN"/>
              </w:rPr>
              <w:t>2</w:t>
            </w:r>
          </w:p>
        </w:tc>
        <w:tc>
          <w:tcPr>
            <w:tcW w:w="2693" w:type="dxa"/>
            <w:vAlign w:val="center"/>
          </w:tcPr>
          <w:p w:rsidR="00A74D68" w:rsidRDefault="00A74D68" w:rsidP="00027B02">
            <w:pPr>
              <w:spacing w:line="340" w:lineRule="exact"/>
              <w:jc w:val="center"/>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A74D68" w:rsidRDefault="00A74D68" w:rsidP="00027B02">
            <w:pPr>
              <w:spacing w:line="340" w:lineRule="exact"/>
              <w:ind w:firstLineChars="550" w:firstLine="1320"/>
              <w:rPr>
                <w:rFonts w:ascii="宋体" w:hAnsi="宋体"/>
                <w:sz w:val="24"/>
                <w:lang w:val="zh-CN"/>
              </w:rPr>
            </w:pPr>
            <w:r>
              <w:rPr>
                <w:rFonts w:ascii="宋体" w:hAnsi="宋体" w:cs="宋体" w:hint="eastAsia"/>
                <w:kern w:val="0"/>
                <w:sz w:val="24"/>
                <w:lang w:val="zh-CN"/>
              </w:rPr>
              <w:t>接受（）不接受（√）</w:t>
            </w:r>
          </w:p>
        </w:tc>
      </w:tr>
      <w:tr w:rsidR="00A74D68" w:rsidTr="00027B02">
        <w:trPr>
          <w:trHeight w:val="257"/>
          <w:jc w:val="center"/>
        </w:trPr>
        <w:tc>
          <w:tcPr>
            <w:tcW w:w="710" w:type="dxa"/>
            <w:vAlign w:val="center"/>
          </w:tcPr>
          <w:p w:rsidR="00A74D68" w:rsidRDefault="00A74D68" w:rsidP="00027B02">
            <w:pPr>
              <w:pStyle w:val="a5"/>
              <w:spacing w:line="340" w:lineRule="exact"/>
              <w:ind w:left="9"/>
              <w:jc w:val="center"/>
              <w:rPr>
                <w:lang w:val="zh-CN"/>
              </w:rPr>
            </w:pPr>
            <w:r>
              <w:rPr>
                <w:lang w:val="zh-CN"/>
              </w:rPr>
              <w:t>3</w:t>
            </w:r>
          </w:p>
        </w:tc>
        <w:tc>
          <w:tcPr>
            <w:tcW w:w="2693" w:type="dxa"/>
            <w:vAlign w:val="center"/>
          </w:tcPr>
          <w:p w:rsidR="00A74D68" w:rsidRDefault="00A74D68" w:rsidP="00027B02">
            <w:pPr>
              <w:spacing w:line="340" w:lineRule="exact"/>
              <w:jc w:val="center"/>
              <w:rPr>
                <w:rFonts w:ascii="宋体" w:hAnsi="宋体" w:cs="宋体"/>
                <w:sz w:val="24"/>
              </w:rPr>
            </w:pPr>
            <w:r>
              <w:rPr>
                <w:rFonts w:ascii="宋体" w:hAnsi="宋体" w:cs="宋体" w:hint="eastAsia"/>
                <w:sz w:val="24"/>
              </w:rPr>
              <w:t>标前踏勘现场或</w:t>
            </w:r>
          </w:p>
          <w:p w:rsidR="00A74D68" w:rsidRDefault="00A74D68" w:rsidP="00027B02">
            <w:pPr>
              <w:spacing w:line="340" w:lineRule="exact"/>
              <w:jc w:val="center"/>
              <w:rPr>
                <w:rFonts w:ascii="宋体" w:hAnsi="宋体"/>
                <w:sz w:val="24"/>
              </w:rPr>
            </w:pPr>
            <w:r>
              <w:rPr>
                <w:rFonts w:ascii="宋体" w:hAnsi="宋体" w:cs="宋体"/>
                <w:sz w:val="24"/>
              </w:rPr>
              <w:t>/</w:t>
            </w:r>
            <w:r>
              <w:rPr>
                <w:rFonts w:ascii="宋体" w:hAnsi="宋体" w:cs="宋体" w:hint="eastAsia"/>
                <w:sz w:val="24"/>
              </w:rPr>
              <w:t>和标前答疑会</w:t>
            </w:r>
          </w:p>
        </w:tc>
        <w:tc>
          <w:tcPr>
            <w:tcW w:w="6662" w:type="dxa"/>
            <w:vAlign w:val="center"/>
          </w:tcPr>
          <w:p w:rsidR="00A74D68" w:rsidRDefault="00A74D68" w:rsidP="00027B02">
            <w:pPr>
              <w:spacing w:line="340" w:lineRule="exact"/>
              <w:ind w:firstLineChars="550" w:firstLine="1320"/>
              <w:rPr>
                <w:rFonts w:ascii="宋体" w:hAnsi="宋体"/>
                <w:kern w:val="0"/>
                <w:sz w:val="24"/>
                <w:lang w:val="zh-CN"/>
              </w:rPr>
            </w:pPr>
            <w:r>
              <w:rPr>
                <w:rFonts w:ascii="宋体" w:hAnsi="宋体" w:cs="宋体" w:hint="eastAsia"/>
                <w:kern w:val="0"/>
                <w:sz w:val="24"/>
              </w:rPr>
              <w:t>组织（）不组织（</w:t>
            </w:r>
            <w:r>
              <w:rPr>
                <w:rFonts w:ascii="宋体" w:hAnsi="宋体" w:cs="宋体" w:hint="eastAsia"/>
                <w:bCs/>
                <w:kern w:val="0"/>
                <w:sz w:val="30"/>
                <w:szCs w:val="30"/>
                <w:lang w:val="zh-CN"/>
              </w:rPr>
              <w:t>√</w:t>
            </w:r>
            <w:r>
              <w:rPr>
                <w:rFonts w:ascii="宋体" w:hAnsi="宋体" w:cs="宋体" w:hint="eastAsia"/>
                <w:kern w:val="0"/>
                <w:sz w:val="24"/>
              </w:rPr>
              <w:t>）</w:t>
            </w:r>
          </w:p>
        </w:tc>
      </w:tr>
      <w:tr w:rsidR="00A74D68" w:rsidTr="00027B02">
        <w:trPr>
          <w:trHeight w:val="257"/>
          <w:jc w:val="center"/>
        </w:trPr>
        <w:tc>
          <w:tcPr>
            <w:tcW w:w="710" w:type="dxa"/>
            <w:vAlign w:val="center"/>
          </w:tcPr>
          <w:p w:rsidR="00A74D68" w:rsidRDefault="00A74D68" w:rsidP="00027B02">
            <w:pPr>
              <w:pStyle w:val="a5"/>
              <w:spacing w:line="340" w:lineRule="exact"/>
              <w:ind w:left="9"/>
              <w:jc w:val="center"/>
              <w:rPr>
                <w:lang w:val="zh-CN"/>
              </w:rPr>
            </w:pPr>
            <w:r>
              <w:rPr>
                <w:lang w:val="zh-CN"/>
              </w:rPr>
              <w:t>4</w:t>
            </w:r>
          </w:p>
        </w:tc>
        <w:tc>
          <w:tcPr>
            <w:tcW w:w="2693" w:type="dxa"/>
            <w:vAlign w:val="center"/>
          </w:tcPr>
          <w:p w:rsidR="00A74D68" w:rsidRDefault="00A74D68" w:rsidP="00027B02">
            <w:pPr>
              <w:pStyle w:val="a5"/>
              <w:spacing w:line="340" w:lineRule="exact"/>
              <w:jc w:val="center"/>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62" w:type="dxa"/>
            <w:vAlign w:val="center"/>
          </w:tcPr>
          <w:p w:rsidR="00A74D68" w:rsidRDefault="00A74D68" w:rsidP="00027B02">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 xml:space="preserve">有（）无 （ </w:t>
            </w:r>
            <w:r>
              <w:rPr>
                <w:rFonts w:ascii="宋体" w:hAnsi="宋体" w:cs="宋体" w:hint="eastAsia"/>
                <w:bCs/>
                <w:kern w:val="0"/>
                <w:sz w:val="30"/>
                <w:szCs w:val="30"/>
                <w:lang w:val="zh-CN"/>
              </w:rPr>
              <w:t>√</w:t>
            </w:r>
            <w:r>
              <w:rPr>
                <w:rFonts w:ascii="宋体" w:hAnsi="宋体" w:cs="宋体"/>
                <w:kern w:val="0"/>
                <w:sz w:val="24"/>
                <w:lang w:val="zh-CN"/>
              </w:rPr>
              <w:t xml:space="preserve"> </w:t>
            </w:r>
            <w:r>
              <w:rPr>
                <w:rFonts w:ascii="宋体" w:hAnsi="宋体" w:cs="宋体" w:hint="eastAsia"/>
                <w:kern w:val="0"/>
                <w:sz w:val="24"/>
                <w:lang w:val="zh-CN"/>
              </w:rPr>
              <w:t>）</w:t>
            </w:r>
          </w:p>
        </w:tc>
      </w:tr>
      <w:tr w:rsidR="00A74D68" w:rsidTr="00027B02">
        <w:trPr>
          <w:trHeight w:val="555"/>
          <w:jc w:val="center"/>
        </w:trPr>
        <w:tc>
          <w:tcPr>
            <w:tcW w:w="710" w:type="dxa"/>
            <w:vAlign w:val="center"/>
          </w:tcPr>
          <w:p w:rsidR="00A74D68" w:rsidRDefault="00A74D68" w:rsidP="00027B02">
            <w:pPr>
              <w:pStyle w:val="a5"/>
              <w:spacing w:line="340" w:lineRule="exact"/>
              <w:ind w:left="9"/>
              <w:jc w:val="center"/>
              <w:rPr>
                <w:lang w:val="zh-CN"/>
              </w:rPr>
            </w:pPr>
            <w:r>
              <w:rPr>
                <w:lang w:val="zh-CN"/>
              </w:rPr>
              <w:t>5</w:t>
            </w:r>
          </w:p>
        </w:tc>
        <w:tc>
          <w:tcPr>
            <w:tcW w:w="2693" w:type="dxa"/>
            <w:vAlign w:val="center"/>
          </w:tcPr>
          <w:p w:rsidR="00A74D68" w:rsidRDefault="00A74D68" w:rsidP="00027B02">
            <w:pPr>
              <w:pStyle w:val="a5"/>
              <w:spacing w:line="340" w:lineRule="exact"/>
              <w:jc w:val="center"/>
              <w:rPr>
                <w:rFonts w:cs="Times New Roman"/>
                <w:lang w:val="zh-CN"/>
              </w:rPr>
            </w:pPr>
            <w:r>
              <w:rPr>
                <w:rFonts w:hint="eastAsia"/>
                <w:lang w:val="zh-CN"/>
              </w:rPr>
              <w:t>投标有效期</w:t>
            </w:r>
          </w:p>
        </w:tc>
        <w:tc>
          <w:tcPr>
            <w:tcW w:w="6662" w:type="dxa"/>
            <w:vAlign w:val="center"/>
          </w:tcPr>
          <w:p w:rsidR="00A74D68" w:rsidRDefault="00A74D68" w:rsidP="00027B02">
            <w:pPr>
              <w:pStyle w:val="a5"/>
              <w:spacing w:line="340" w:lineRule="exact"/>
              <w:jc w:val="both"/>
              <w:rPr>
                <w:rFonts w:cs="Times New Roman"/>
                <w:lang w:val="zh-CN"/>
              </w:rPr>
            </w:pPr>
            <w:r>
              <w:rPr>
                <w:rFonts w:hint="eastAsia"/>
              </w:rPr>
              <w:t>自开标之日起90天内。</w:t>
            </w:r>
          </w:p>
        </w:tc>
      </w:tr>
      <w:tr w:rsidR="00A74D68" w:rsidTr="00027B02">
        <w:trPr>
          <w:trHeight w:val="549"/>
          <w:jc w:val="center"/>
        </w:trPr>
        <w:tc>
          <w:tcPr>
            <w:tcW w:w="710" w:type="dxa"/>
            <w:vAlign w:val="center"/>
          </w:tcPr>
          <w:p w:rsidR="00A74D68" w:rsidRDefault="00A74D68" w:rsidP="00027B02">
            <w:pPr>
              <w:pStyle w:val="a5"/>
              <w:spacing w:line="340" w:lineRule="exact"/>
              <w:ind w:left="9"/>
              <w:jc w:val="center"/>
              <w:rPr>
                <w:lang w:val="zh-CN"/>
              </w:rPr>
            </w:pPr>
            <w:r>
              <w:rPr>
                <w:lang w:val="zh-CN"/>
              </w:rPr>
              <w:t>6</w:t>
            </w:r>
          </w:p>
        </w:tc>
        <w:tc>
          <w:tcPr>
            <w:tcW w:w="2693" w:type="dxa"/>
            <w:vAlign w:val="center"/>
          </w:tcPr>
          <w:p w:rsidR="00A74D68" w:rsidRDefault="00A74D68" w:rsidP="00027B02">
            <w:pPr>
              <w:pStyle w:val="a5"/>
              <w:spacing w:line="340" w:lineRule="exact"/>
              <w:ind w:left="33"/>
              <w:jc w:val="both"/>
              <w:rPr>
                <w:rFonts w:cs="Times New Roman"/>
                <w:lang w:val="zh-CN"/>
              </w:rPr>
            </w:pPr>
            <w:r>
              <w:rPr>
                <w:rFonts w:hint="eastAsia"/>
                <w:lang w:val="zh-CN"/>
              </w:rPr>
              <w:t>投标要求</w:t>
            </w:r>
          </w:p>
        </w:tc>
        <w:tc>
          <w:tcPr>
            <w:tcW w:w="6662" w:type="dxa"/>
            <w:vAlign w:val="center"/>
          </w:tcPr>
          <w:p w:rsidR="00A74D68" w:rsidRDefault="00A74D68" w:rsidP="00027B02">
            <w:pPr>
              <w:pStyle w:val="a5"/>
              <w:spacing w:line="340" w:lineRule="exact"/>
              <w:rPr>
                <w:lang w:val="zh-CN"/>
              </w:rPr>
            </w:pPr>
            <w:r>
              <w:rPr>
                <w:lang w:val="zh-CN"/>
              </w:rPr>
              <w:t>开标必须携带加密投标文件的CA数字证书、U盘内需拷贝投标文</w:t>
            </w:r>
          </w:p>
          <w:p w:rsidR="00A74D68" w:rsidRDefault="00A74D68" w:rsidP="00027B02">
            <w:pPr>
              <w:pStyle w:val="a5"/>
              <w:spacing w:line="340" w:lineRule="exact"/>
              <w:rPr>
                <w:lang w:val="zh-CN"/>
              </w:rPr>
            </w:pPr>
            <w:r>
              <w:rPr>
                <w:lang w:val="zh-CN"/>
              </w:rPr>
              <w:t>件和转换为PDF格式的盖章彩色扫描件。（或者是投标工具导出</w:t>
            </w:r>
          </w:p>
          <w:p w:rsidR="00A74D68" w:rsidRDefault="00A74D68" w:rsidP="00027B02">
            <w:pPr>
              <w:pStyle w:val="a5"/>
              <w:spacing w:line="340" w:lineRule="exact"/>
              <w:rPr>
                <w:lang w:val="zh-CN"/>
              </w:rPr>
            </w:pPr>
            <w:r>
              <w:rPr>
                <w:lang w:val="zh-CN"/>
              </w:rPr>
              <w:t>的PDF格式）</w:t>
            </w:r>
          </w:p>
        </w:tc>
      </w:tr>
      <w:tr w:rsidR="00A74D68" w:rsidTr="00027B02">
        <w:trPr>
          <w:trHeight w:val="543"/>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lang w:val="zh-CN"/>
              </w:rPr>
              <w:t>评标方法</w:t>
            </w:r>
          </w:p>
        </w:tc>
        <w:tc>
          <w:tcPr>
            <w:tcW w:w="6662" w:type="dxa"/>
            <w:vAlign w:val="center"/>
          </w:tcPr>
          <w:p w:rsidR="00A74D68" w:rsidRDefault="00A74D68" w:rsidP="00027B02">
            <w:pPr>
              <w:pStyle w:val="a5"/>
              <w:spacing w:line="340" w:lineRule="exact"/>
              <w:rPr>
                <w:rFonts w:cs="Times New Roman"/>
                <w:lang w:val="zh-CN"/>
              </w:rPr>
            </w:pPr>
            <w:r>
              <w:rPr>
                <w:rFonts w:hint="eastAsia"/>
                <w:lang w:val="zh-CN"/>
              </w:rPr>
              <w:t>最低评标价法（）综合评分法（√）</w:t>
            </w:r>
          </w:p>
        </w:tc>
      </w:tr>
      <w:tr w:rsidR="00A74D68" w:rsidTr="00027B02">
        <w:trPr>
          <w:trHeight w:val="55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lang w:val="zh-CN"/>
              </w:rPr>
              <w:t>采购需求</w:t>
            </w:r>
          </w:p>
        </w:tc>
        <w:tc>
          <w:tcPr>
            <w:tcW w:w="6662" w:type="dxa"/>
            <w:vAlign w:val="center"/>
          </w:tcPr>
          <w:p w:rsidR="00A74D68" w:rsidRDefault="00A74D68" w:rsidP="00027B02">
            <w:pPr>
              <w:pStyle w:val="a5"/>
              <w:spacing w:line="340" w:lineRule="exact"/>
              <w:rPr>
                <w:rFonts w:cs="Times New Roman"/>
                <w:lang w:val="zh-CN"/>
              </w:rPr>
            </w:pPr>
            <w:r>
              <w:rPr>
                <w:rFonts w:hint="eastAsia"/>
              </w:rPr>
              <w:t>详见采购清单</w:t>
            </w:r>
          </w:p>
        </w:tc>
      </w:tr>
      <w:tr w:rsidR="00A74D68" w:rsidTr="00027B02">
        <w:trPr>
          <w:trHeight w:val="64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rPr>
              <w:t>交货时间</w:t>
            </w:r>
          </w:p>
        </w:tc>
        <w:tc>
          <w:tcPr>
            <w:tcW w:w="6662" w:type="dxa"/>
            <w:vAlign w:val="center"/>
          </w:tcPr>
          <w:p w:rsidR="00A74D68" w:rsidRDefault="00A74D68" w:rsidP="00027B02">
            <w:pPr>
              <w:pStyle w:val="a4"/>
              <w:rPr>
                <w:rFonts w:ascii="宋体" w:hAnsi="宋体"/>
                <w:sz w:val="24"/>
              </w:rPr>
            </w:pPr>
            <w:r>
              <w:rPr>
                <w:rFonts w:ascii="宋体" w:hAnsi="宋体" w:cs="宋体" w:hint="eastAsia"/>
                <w:kern w:val="0"/>
                <w:sz w:val="24"/>
              </w:rPr>
              <w:t>合同签订后 60天内必须发货到业主指定地点安装完成。</w:t>
            </w:r>
          </w:p>
        </w:tc>
      </w:tr>
      <w:tr w:rsidR="00A74D68" w:rsidTr="00027B02">
        <w:trPr>
          <w:trHeight w:val="64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rPr>
              <w:t>交货地点</w:t>
            </w:r>
          </w:p>
        </w:tc>
        <w:tc>
          <w:tcPr>
            <w:tcW w:w="6662" w:type="dxa"/>
            <w:vAlign w:val="center"/>
          </w:tcPr>
          <w:p w:rsidR="00A74D68" w:rsidRDefault="00A74D68" w:rsidP="00A74D68">
            <w:pPr>
              <w:pStyle w:val="a5"/>
              <w:spacing w:line="340" w:lineRule="exact"/>
              <w:ind w:leftChars="31" w:left="65" w:firstLineChars="50" w:firstLine="120"/>
              <w:rPr>
                <w:rFonts w:cs="Times New Roman"/>
              </w:rPr>
            </w:pPr>
            <w:r>
              <w:rPr>
                <w:rFonts w:hint="eastAsia"/>
              </w:rPr>
              <w:t>用户指定地点</w:t>
            </w:r>
          </w:p>
        </w:tc>
      </w:tr>
      <w:tr w:rsidR="00A74D68" w:rsidTr="00027B02">
        <w:trPr>
          <w:trHeight w:val="64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A74D68" w:rsidRDefault="00A74D68" w:rsidP="00027B02">
            <w:pPr>
              <w:pStyle w:val="a5"/>
              <w:spacing w:line="340" w:lineRule="exact"/>
              <w:ind w:left="209"/>
              <w:jc w:val="both"/>
              <w:rPr>
                <w:rFonts w:cs="Times New Roman"/>
              </w:rPr>
            </w:pPr>
            <w:r>
              <w:rPr>
                <w:rFonts w:hint="eastAsia"/>
              </w:rPr>
              <w:t>备注</w:t>
            </w:r>
          </w:p>
        </w:tc>
        <w:tc>
          <w:tcPr>
            <w:tcW w:w="6662" w:type="dxa"/>
            <w:vAlign w:val="center"/>
          </w:tcPr>
          <w:p w:rsidR="00A74D68" w:rsidRDefault="00A74D68" w:rsidP="00027B02">
            <w:pPr>
              <w:pStyle w:val="a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A74D68" w:rsidRDefault="00A74D68" w:rsidP="00027B02">
            <w:pPr>
              <w:pStyle w:val="a5"/>
              <w:spacing w:line="340" w:lineRule="exact"/>
              <w:rPr>
                <w:shd w:val="clear" w:color="auto" w:fill="FFFFFF"/>
              </w:rPr>
            </w:pPr>
            <w:r>
              <w:rPr>
                <w:rFonts w:hint="eastAsia"/>
                <w:shd w:val="clear" w:color="auto" w:fill="FFFFFF"/>
              </w:rPr>
              <w:t>2、采购标的物需按照国家相关标准、行业标准、地方标准或者其他标准、规范执行。</w:t>
            </w:r>
          </w:p>
          <w:p w:rsidR="00A74D68" w:rsidRDefault="00A74D68" w:rsidP="00027B02">
            <w:pPr>
              <w:pStyle w:val="a5"/>
              <w:spacing w:line="340" w:lineRule="exact"/>
              <w:rPr>
                <w:rFonts w:cs="Times New Roman"/>
                <w:bCs/>
              </w:rPr>
            </w:pPr>
            <w:r>
              <w:rPr>
                <w:rFonts w:hint="eastAsia"/>
                <w:shd w:val="clear" w:color="auto" w:fill="FFFFFF"/>
              </w:rPr>
              <w:t>3、根据《统计上大中小微型企业划分办法（2017）》，本项目所属行业为 批发业。</w:t>
            </w:r>
          </w:p>
        </w:tc>
      </w:tr>
    </w:tbl>
    <w:p w:rsidR="00A74D68" w:rsidRDefault="00A74D68" w:rsidP="00A74D68">
      <w:pPr>
        <w:rPr>
          <w:b/>
          <w:bCs/>
        </w:rPr>
      </w:pPr>
      <w:r>
        <w:rPr>
          <w:b/>
          <w:bCs/>
        </w:rPr>
        <w:br w:type="page"/>
      </w:r>
    </w:p>
    <w:p w:rsidR="00A74D68" w:rsidRDefault="00A74D68" w:rsidP="00A74D68">
      <w:pPr>
        <w:spacing w:line="360" w:lineRule="exact"/>
        <w:jc w:val="left"/>
        <w:outlineLvl w:val="1"/>
        <w:rPr>
          <w:rFonts w:ascii="宋体" w:hAnsi="宋体"/>
          <w:b/>
          <w:sz w:val="24"/>
        </w:rPr>
      </w:pPr>
      <w:bookmarkStart w:id="3" w:name="_Toc126856156"/>
      <w:r>
        <w:rPr>
          <w:rFonts w:ascii="宋体" w:hAnsi="宋体" w:hint="eastAsia"/>
          <w:b/>
          <w:sz w:val="24"/>
        </w:rPr>
        <w:lastRenderedPageBreak/>
        <w:t>一、采购需求</w:t>
      </w:r>
      <w:bookmarkEnd w:id="3"/>
    </w:p>
    <w:p w:rsidR="00A74D68" w:rsidRDefault="00A74D68" w:rsidP="00A74D68">
      <w:pPr>
        <w:adjustRightInd w:val="0"/>
        <w:snapToGrid w:val="0"/>
        <w:spacing w:line="360" w:lineRule="auto"/>
        <w:ind w:firstLineChars="200" w:firstLine="480"/>
        <w:rPr>
          <w:rFonts w:ascii="宋体" w:hAnsi="宋体" w:cs="宋体"/>
          <w:kern w:val="0"/>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6237"/>
        <w:gridCol w:w="581"/>
        <w:gridCol w:w="695"/>
      </w:tblGrid>
      <w:tr w:rsidR="00A74D68" w:rsidTr="00027B02">
        <w:trPr>
          <w:trHeight w:val="20"/>
        </w:trPr>
        <w:tc>
          <w:tcPr>
            <w:tcW w:w="710" w:type="dxa"/>
            <w:vAlign w:val="center"/>
          </w:tcPr>
          <w:p w:rsidR="00A74D68" w:rsidRDefault="00A74D68" w:rsidP="00027B02">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序号</w:t>
            </w:r>
          </w:p>
        </w:tc>
        <w:tc>
          <w:tcPr>
            <w:tcW w:w="1559" w:type="dxa"/>
            <w:vAlign w:val="center"/>
          </w:tcPr>
          <w:p w:rsidR="00A74D68" w:rsidRDefault="00A74D68" w:rsidP="00027B02">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采购品目名称</w:t>
            </w:r>
          </w:p>
        </w:tc>
        <w:tc>
          <w:tcPr>
            <w:tcW w:w="6237" w:type="dxa"/>
            <w:vAlign w:val="center"/>
          </w:tcPr>
          <w:p w:rsidR="00A74D68" w:rsidRDefault="00A74D68" w:rsidP="00027B02">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参考型号和配置技术参数</w:t>
            </w:r>
          </w:p>
        </w:tc>
        <w:tc>
          <w:tcPr>
            <w:tcW w:w="581" w:type="dxa"/>
            <w:vAlign w:val="center"/>
          </w:tcPr>
          <w:p w:rsidR="00A74D68" w:rsidRDefault="00A74D68" w:rsidP="00027B02">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数量</w:t>
            </w:r>
          </w:p>
        </w:tc>
        <w:tc>
          <w:tcPr>
            <w:tcW w:w="695" w:type="dxa"/>
            <w:vAlign w:val="center"/>
          </w:tcPr>
          <w:p w:rsidR="00A74D68" w:rsidRDefault="00A74D68" w:rsidP="00027B02">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单位</w:t>
            </w:r>
          </w:p>
        </w:tc>
      </w:tr>
      <w:tr w:rsidR="00A74D68" w:rsidTr="00027B02">
        <w:trPr>
          <w:trHeight w:val="20"/>
        </w:trPr>
        <w:tc>
          <w:tcPr>
            <w:tcW w:w="710" w:type="dxa"/>
            <w:vAlign w:val="center"/>
          </w:tcPr>
          <w:p w:rsidR="00A74D68" w:rsidRDefault="00A74D68" w:rsidP="00027B02">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1559" w:type="dxa"/>
            <w:noWrap/>
            <w:vAlign w:val="center"/>
          </w:tcPr>
          <w:p w:rsidR="00A74D68" w:rsidRDefault="00A74D68" w:rsidP="00027B02">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室内半球摄像机</w:t>
            </w:r>
          </w:p>
        </w:tc>
        <w:tc>
          <w:tcPr>
            <w:tcW w:w="6237" w:type="dxa"/>
            <w:vAlign w:val="center"/>
          </w:tcPr>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★像素≥800万；</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▲最低照度：彩色：≤0.002 Lux ，黑白：≤0.0002 Lux；（提供公安部检测报告复印件并加盖厂家公章或投标专用章）</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▲红外补光距离≥30 m，暖光≥20 m；支持背光补偿，强光抑制，3D数字降噪，120 dB宽动态；</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▲支持区域入侵侦测，越界侦测，进入区域侦测，离开区域侦测，物品遗留侦测，物品拿取侦测，徘徊侦测，停车侦测，人员聚集侦测，快速移动侦测，场景变更侦测，虚焦侦测，音频异常侦测；</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摄像机传感器靶面尺寸≥1/1.8英寸；支持MicroSD/MicroSDHC/MicroSDXC卡，≥256 GB本地存储；防尘防水等级≥IP66；最大图像尺寸≥3840 × 2160@20 fps；视频压缩标准：</w:t>
            </w:r>
            <w:proofErr w:type="gramStart"/>
            <w:r>
              <w:rPr>
                <w:rFonts w:asciiTheme="minorEastAsia" w:eastAsiaTheme="minorEastAsia" w:hAnsiTheme="minorEastAsia" w:cs="宋体" w:hint="eastAsia"/>
                <w:color w:val="000000"/>
                <w:kern w:val="0"/>
                <w:sz w:val="18"/>
                <w:szCs w:val="18"/>
                <w:lang w:bidi="ar"/>
              </w:rPr>
              <w:t>主码流</w:t>
            </w:r>
            <w:proofErr w:type="gramEnd"/>
            <w:r>
              <w:rPr>
                <w:rFonts w:asciiTheme="minorEastAsia" w:eastAsiaTheme="minorEastAsia" w:hAnsiTheme="minorEastAsia" w:cs="宋体" w:hint="eastAsia"/>
                <w:color w:val="000000"/>
                <w:kern w:val="0"/>
                <w:sz w:val="18"/>
                <w:szCs w:val="18"/>
                <w:lang w:bidi="ar"/>
              </w:rPr>
              <w:t>：H.265/H.264，</w:t>
            </w:r>
            <w:proofErr w:type="gramStart"/>
            <w:r>
              <w:rPr>
                <w:rFonts w:asciiTheme="minorEastAsia" w:eastAsiaTheme="minorEastAsia" w:hAnsiTheme="minorEastAsia" w:cs="宋体" w:hint="eastAsia"/>
                <w:color w:val="000000"/>
                <w:kern w:val="0"/>
                <w:sz w:val="18"/>
                <w:szCs w:val="18"/>
                <w:lang w:bidi="ar"/>
              </w:rPr>
              <w:t>子码流</w:t>
            </w:r>
            <w:proofErr w:type="gramEnd"/>
            <w:r>
              <w:rPr>
                <w:rFonts w:asciiTheme="minorEastAsia" w:eastAsiaTheme="minorEastAsia" w:hAnsiTheme="minorEastAsia" w:cs="宋体" w:hint="eastAsia"/>
                <w:color w:val="000000"/>
                <w:kern w:val="0"/>
                <w:sz w:val="18"/>
                <w:szCs w:val="18"/>
                <w:lang w:bidi="ar"/>
              </w:rPr>
              <w:t>：H.265/H.264/MJPEG，第三码流：H.265/H.264；支持ROI感兴趣区域增强编码，支持Smart265/264编码，可根据场景情况自适应调整码率分配；调节角度：水平：0~360°，垂直：0~75°，旋转：0~360°，支持防补光过曝，红外波长范围：850 nm，支持复位；</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网络：≥1个RJ45 10 M/100 M自适应以太网口；音频：≥1路输入（Line in），≥1路输出（Line out），≥1个内置麦克风；报警：≥1路输入，≥1路输出；供电方式：DC：12 V 、PoE。</w:t>
            </w:r>
          </w:p>
        </w:tc>
        <w:tc>
          <w:tcPr>
            <w:tcW w:w="581" w:type="dxa"/>
            <w:noWrap/>
            <w:vAlign w:val="center"/>
          </w:tcPr>
          <w:p w:rsidR="00A74D68" w:rsidRDefault="00A74D68" w:rsidP="00027B02">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76</w:t>
            </w:r>
          </w:p>
        </w:tc>
        <w:tc>
          <w:tcPr>
            <w:tcW w:w="695" w:type="dxa"/>
            <w:vAlign w:val="center"/>
          </w:tcPr>
          <w:p w:rsidR="00A74D68" w:rsidRDefault="00A74D68" w:rsidP="00027B02">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室内高</w:t>
            </w:r>
            <w:proofErr w:type="gramStart"/>
            <w:r>
              <w:rPr>
                <w:rFonts w:asciiTheme="minorEastAsia" w:eastAsiaTheme="minorEastAsia" w:hAnsiTheme="minorEastAsia" w:cs="宋体" w:hint="eastAsia"/>
                <w:color w:val="000000"/>
                <w:kern w:val="0"/>
                <w:sz w:val="18"/>
                <w:szCs w:val="18"/>
                <w:lang w:bidi="ar"/>
              </w:rPr>
              <w:t>清网络</w:t>
            </w:r>
            <w:proofErr w:type="gramEnd"/>
            <w:r>
              <w:rPr>
                <w:rFonts w:asciiTheme="minorEastAsia" w:eastAsiaTheme="minorEastAsia" w:hAnsiTheme="minorEastAsia" w:cs="宋体" w:hint="eastAsia"/>
                <w:color w:val="000000"/>
                <w:kern w:val="0"/>
                <w:sz w:val="18"/>
                <w:szCs w:val="18"/>
                <w:lang w:bidi="ar"/>
              </w:rPr>
              <w:t>枪机</w:t>
            </w:r>
          </w:p>
        </w:tc>
        <w:tc>
          <w:tcPr>
            <w:tcW w:w="6237" w:type="dxa"/>
          </w:tcPr>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★像素≥800万；</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▲传感器靶面尺寸≥1/1.8英寸；（提供公安部检测报告复印件并加盖厂家公章或投标专用章）</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▲最低照度：彩色：≤0.002 Lux ，黑白：≤0.0002 Lux；红外补光距离≥50 m；暖光≥30 m；</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▲最大图像尺寸≥3840 × 2160；（提供公安部检测报告复印件并加盖厂家公章或投标专用章）</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支持区域入侵侦测，越界侦测，进入区域侦测，离开区域侦测，物品遗留侦测，物品拿取侦测，徘徊侦测，停车侦测，人员聚集侦测，快速移动侦测，场景变更侦测，虚焦侦测，音频异常侦测；</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支持背光补偿，强光抑制，3D数字降噪，120 dB宽动态；支持ROI感兴趣区域增强编码，支持Smart265/264编码，可根据场景情况自适应调整码率分配；支持拾音距离10米处声级不小于70dB的声音；视频压缩标准：</w:t>
            </w:r>
            <w:proofErr w:type="gramStart"/>
            <w:r>
              <w:rPr>
                <w:rFonts w:asciiTheme="minorEastAsia" w:eastAsiaTheme="minorEastAsia" w:hAnsiTheme="minorEastAsia" w:cs="宋体" w:hint="eastAsia"/>
                <w:color w:val="000000"/>
                <w:kern w:val="0"/>
                <w:sz w:val="18"/>
                <w:szCs w:val="18"/>
                <w:lang w:bidi="ar"/>
              </w:rPr>
              <w:t>主码流</w:t>
            </w:r>
            <w:proofErr w:type="gramEnd"/>
            <w:r>
              <w:rPr>
                <w:rFonts w:asciiTheme="minorEastAsia" w:eastAsiaTheme="minorEastAsia" w:hAnsiTheme="minorEastAsia" w:cs="宋体" w:hint="eastAsia"/>
                <w:color w:val="000000"/>
                <w:kern w:val="0"/>
                <w:sz w:val="18"/>
                <w:szCs w:val="18"/>
                <w:lang w:bidi="ar"/>
              </w:rPr>
              <w:t>：H.265/H.264，</w:t>
            </w:r>
            <w:proofErr w:type="gramStart"/>
            <w:r>
              <w:rPr>
                <w:rFonts w:asciiTheme="minorEastAsia" w:eastAsiaTheme="minorEastAsia" w:hAnsiTheme="minorEastAsia" w:cs="宋体" w:hint="eastAsia"/>
                <w:color w:val="000000"/>
                <w:kern w:val="0"/>
                <w:sz w:val="18"/>
                <w:szCs w:val="18"/>
                <w:lang w:bidi="ar"/>
              </w:rPr>
              <w:t>子码流</w:t>
            </w:r>
            <w:proofErr w:type="gramEnd"/>
            <w:r>
              <w:rPr>
                <w:rFonts w:asciiTheme="minorEastAsia" w:eastAsiaTheme="minorEastAsia" w:hAnsiTheme="minorEastAsia" w:cs="宋体" w:hint="eastAsia"/>
                <w:color w:val="000000"/>
                <w:kern w:val="0"/>
                <w:sz w:val="18"/>
                <w:szCs w:val="18"/>
                <w:lang w:bidi="ar"/>
              </w:rPr>
              <w:t>：H.265/H.264/MJPEG，第三码流：H.265/H.264；</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网络：≥1个RJ45 10 M/100 M自适应以太网口；音频：≥1路输入（Line in），≥1路输出（Line out），≥1个内置麦克风；报警：≥1路输入，≥1路输出；供电方式：DC：12 V 、PoE；防尘防水等级≥IP66；红外波长范围：850 nm，支持防补光过曝；SD卡扩展：内置；MicroSD/MicroSDHC/MicroSDXC 插槽，≥256 GB；支持复位。</w:t>
            </w:r>
          </w:p>
        </w:tc>
        <w:tc>
          <w:tcPr>
            <w:tcW w:w="581"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983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w:t>
            </w:r>
          </w:p>
        </w:tc>
        <w:tc>
          <w:tcPr>
            <w:tcW w:w="1559"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室外高</w:t>
            </w:r>
            <w:proofErr w:type="gramStart"/>
            <w:r>
              <w:rPr>
                <w:rFonts w:asciiTheme="minorEastAsia" w:eastAsiaTheme="minorEastAsia" w:hAnsiTheme="minorEastAsia" w:cs="宋体" w:hint="eastAsia"/>
                <w:color w:val="000000"/>
                <w:kern w:val="0"/>
                <w:sz w:val="18"/>
                <w:szCs w:val="18"/>
                <w:lang w:bidi="ar"/>
              </w:rPr>
              <w:t>清网络</w:t>
            </w:r>
            <w:proofErr w:type="gramEnd"/>
            <w:r>
              <w:rPr>
                <w:rFonts w:asciiTheme="minorEastAsia" w:eastAsiaTheme="minorEastAsia" w:hAnsiTheme="minorEastAsia" w:cs="宋体" w:hint="eastAsia"/>
                <w:color w:val="000000"/>
                <w:kern w:val="0"/>
                <w:sz w:val="18"/>
                <w:szCs w:val="18"/>
                <w:lang w:bidi="ar"/>
              </w:rPr>
              <w:t>枪机</w:t>
            </w:r>
          </w:p>
        </w:tc>
        <w:tc>
          <w:tcPr>
            <w:tcW w:w="6237" w:type="dxa"/>
          </w:tcPr>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★像素≥800万；</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▲最低照度：彩色：≤0.001 Lux ，黑白：≤0.0001 Lux；红外补光距离≥50 m；支持背光补偿，强光抑制，3D数字降噪，120 dB宽动态；防尘防</w:t>
            </w:r>
            <w:r>
              <w:rPr>
                <w:rFonts w:asciiTheme="minorEastAsia" w:eastAsiaTheme="minorEastAsia" w:hAnsiTheme="minorEastAsia" w:cs="宋体" w:hint="eastAsia"/>
                <w:color w:val="000000"/>
                <w:kern w:val="0"/>
                <w:sz w:val="18"/>
                <w:szCs w:val="18"/>
                <w:lang w:bidi="ar"/>
              </w:rPr>
              <w:lastRenderedPageBreak/>
              <w:t>水等级≥IP67；</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▲支持区域入侵侦测，越界侦测，进入区域侦测，离开区域侦测，物品遗留侦测，物品拿取侦测，徘徊侦测，停车侦测，人员聚集侦测，快速移动侦测，场景变更侦测，虚焦侦测，音频异常侦测；</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摄像机传感器靶面尺寸≥1/1.8英寸；最大图像尺寸≥3840 × 2160；供电方式：DC：12 V 、PoE；支持防补光过曝；红外波长范围: 850 nm；支持复位；</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支持ROI感兴趣区域增强编码，支持Smart265/264编码，可根据场景情况自适应调整码率分配，有效节省存储成本；支持MicroSD/MicroSDHC/MicroSDXC卡，≥256 GB本地存储；视频压缩标准：</w:t>
            </w:r>
            <w:proofErr w:type="gramStart"/>
            <w:r>
              <w:rPr>
                <w:rFonts w:asciiTheme="minorEastAsia" w:eastAsiaTheme="minorEastAsia" w:hAnsiTheme="minorEastAsia" w:cs="宋体" w:hint="eastAsia"/>
                <w:color w:val="000000"/>
                <w:kern w:val="0"/>
                <w:sz w:val="18"/>
                <w:szCs w:val="18"/>
                <w:lang w:bidi="ar"/>
              </w:rPr>
              <w:t>主码流</w:t>
            </w:r>
            <w:proofErr w:type="gramEnd"/>
            <w:r>
              <w:rPr>
                <w:rFonts w:asciiTheme="minorEastAsia" w:eastAsiaTheme="minorEastAsia" w:hAnsiTheme="minorEastAsia" w:cs="宋体" w:hint="eastAsia"/>
                <w:color w:val="000000"/>
                <w:kern w:val="0"/>
                <w:sz w:val="18"/>
                <w:szCs w:val="18"/>
                <w:lang w:bidi="ar"/>
              </w:rPr>
              <w:t>：H.265/H.264；网络存储: 支持NAS（NFS，SMB/CIFS均支持），支持Micro SD(即TF卡)/Micro SDHC/Micro SDXC卡（最大256 GB），断网本地录像存储</w:t>
            </w:r>
            <w:proofErr w:type="gramStart"/>
            <w:r>
              <w:rPr>
                <w:rFonts w:asciiTheme="minorEastAsia" w:eastAsiaTheme="minorEastAsia" w:hAnsiTheme="minorEastAsia" w:cs="宋体" w:hint="eastAsia"/>
                <w:color w:val="000000"/>
                <w:kern w:val="0"/>
                <w:sz w:val="18"/>
                <w:szCs w:val="18"/>
                <w:lang w:bidi="ar"/>
              </w:rPr>
              <w:t>及断网续</w:t>
            </w:r>
            <w:proofErr w:type="gramEnd"/>
            <w:r>
              <w:rPr>
                <w:rFonts w:asciiTheme="minorEastAsia" w:eastAsiaTheme="minorEastAsia" w:hAnsiTheme="minorEastAsia" w:cs="宋体" w:hint="eastAsia"/>
                <w:color w:val="000000"/>
                <w:kern w:val="0"/>
                <w:sz w:val="18"/>
                <w:szCs w:val="18"/>
                <w:lang w:bidi="ar"/>
              </w:rPr>
              <w:t>传，支持SD卡加密及SD卡状态检测；</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网络：≥1个RJ45 10 M/100 M自适应以太网口；音频：≥1路输入（Line in），≥1路输出（Line out），≥1个内置麦克风；报警：≥1路输入，≥1路输出。</w:t>
            </w:r>
          </w:p>
        </w:tc>
        <w:tc>
          <w:tcPr>
            <w:tcW w:w="581"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15</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4</w:t>
            </w:r>
          </w:p>
        </w:tc>
        <w:tc>
          <w:tcPr>
            <w:tcW w:w="1559"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室外全彩广角枪机</w:t>
            </w:r>
          </w:p>
        </w:tc>
        <w:tc>
          <w:tcPr>
            <w:tcW w:w="6237" w:type="dxa"/>
          </w:tcPr>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★像素≥800万；</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▲最低照度：彩色：≤0.0005 Lux ，黑白：≤0.0001 Lux；防尘防水等级≥IP67；补光</w:t>
            </w:r>
            <w:proofErr w:type="gramStart"/>
            <w:r>
              <w:rPr>
                <w:rFonts w:asciiTheme="minorEastAsia" w:eastAsiaTheme="minorEastAsia" w:hAnsiTheme="minorEastAsia" w:cs="宋体" w:hint="eastAsia"/>
                <w:color w:val="000000"/>
                <w:kern w:val="0"/>
                <w:sz w:val="18"/>
                <w:szCs w:val="18"/>
                <w:lang w:bidi="ar"/>
              </w:rPr>
              <w:t>灯类型</w:t>
            </w:r>
            <w:proofErr w:type="gramEnd"/>
            <w:r>
              <w:rPr>
                <w:rFonts w:asciiTheme="minorEastAsia" w:eastAsiaTheme="minorEastAsia" w:hAnsiTheme="minorEastAsia" w:cs="宋体" w:hint="eastAsia"/>
                <w:color w:val="000000"/>
                <w:kern w:val="0"/>
                <w:sz w:val="18"/>
                <w:szCs w:val="18"/>
                <w:lang w:bidi="ar"/>
              </w:rPr>
              <w:t>: 柔光灯；补光距离≥30 m；</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▲水平视场角≥180°，垂直视场角≥48°；（提供公安部检测报告复印件并加盖厂家公章或投标专用章）</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▲内置≥1个麦克风、≥1个扬声器，支持语音对讲；内置≥2个F1.0大光圈镜头；（提供公安部检测报告复印件并加盖厂家公章或投标专用章）</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摄像机传感器靶面尺寸≥1/1.8英寸，F1.0超大光圈镜头； 最大图像尺寸≥5120 × 1440；支持背光补偿，强光抑制，3D数字降噪，120 dB宽动态；景深范围: 3.6 m~∞；焦距&amp;视场角: 4 mm，水平视场角：180° ± 10°，垂直视场角：47.4°；支持防补光过曝；网络存储: 支持Micro SD(即TF卡)/Micro SDHC/Micro SDXC卡（最大256 GB）断网本地存储</w:t>
            </w:r>
            <w:proofErr w:type="gramStart"/>
            <w:r>
              <w:rPr>
                <w:rFonts w:asciiTheme="minorEastAsia" w:eastAsiaTheme="minorEastAsia" w:hAnsiTheme="minorEastAsia" w:cs="宋体" w:hint="eastAsia"/>
                <w:color w:val="000000"/>
                <w:kern w:val="0"/>
                <w:sz w:val="18"/>
                <w:szCs w:val="18"/>
                <w:lang w:bidi="ar"/>
              </w:rPr>
              <w:t>及断网续</w:t>
            </w:r>
            <w:proofErr w:type="gramEnd"/>
            <w:r>
              <w:rPr>
                <w:rFonts w:asciiTheme="minorEastAsia" w:eastAsiaTheme="minorEastAsia" w:hAnsiTheme="minorEastAsia" w:cs="宋体" w:hint="eastAsia"/>
                <w:color w:val="000000"/>
                <w:kern w:val="0"/>
                <w:sz w:val="18"/>
                <w:szCs w:val="18"/>
                <w:lang w:bidi="ar"/>
              </w:rPr>
              <w:t>传，NAS（NFS，SMB/CIFS均支持）；支持MicroSD/MicroSDHC/MicroSDXC卡，≥256 GB本地存储；视频压缩标准：</w:t>
            </w:r>
            <w:proofErr w:type="gramStart"/>
            <w:r>
              <w:rPr>
                <w:rFonts w:asciiTheme="minorEastAsia" w:eastAsiaTheme="minorEastAsia" w:hAnsiTheme="minorEastAsia" w:cs="宋体" w:hint="eastAsia"/>
                <w:color w:val="000000"/>
                <w:kern w:val="0"/>
                <w:sz w:val="18"/>
                <w:szCs w:val="18"/>
                <w:lang w:bidi="ar"/>
              </w:rPr>
              <w:t>主码流</w:t>
            </w:r>
            <w:proofErr w:type="gramEnd"/>
            <w:r>
              <w:rPr>
                <w:rFonts w:asciiTheme="minorEastAsia" w:eastAsiaTheme="minorEastAsia" w:hAnsiTheme="minorEastAsia" w:cs="宋体" w:hint="eastAsia"/>
                <w:color w:val="000000"/>
                <w:kern w:val="0"/>
                <w:sz w:val="18"/>
                <w:szCs w:val="18"/>
                <w:lang w:bidi="ar"/>
              </w:rPr>
              <w:t>：H.265/H.264；</w:t>
            </w:r>
          </w:p>
          <w:p w:rsidR="00A74D68" w:rsidRDefault="00A74D68" w:rsidP="00027B02">
            <w:pPr>
              <w:widowControl/>
              <w:jc w:val="left"/>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网络：≥1个RJ45 10 M/100 M自适应以太网口；音频：≥1路输入（Line in），≥1路输出（Line out）；报警：≥1路输入，≥1路输出；供电方式：DC：12 V 、PoE；电源输出: DC12 V，100 mA电源输出。</w:t>
            </w:r>
          </w:p>
        </w:tc>
        <w:tc>
          <w:tcPr>
            <w:tcW w:w="581"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w:t>
            </w:r>
          </w:p>
        </w:tc>
        <w:tc>
          <w:tcPr>
            <w:tcW w:w="1559"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警戒摄像机（枪机）</w:t>
            </w:r>
          </w:p>
        </w:tc>
        <w:tc>
          <w:tcPr>
            <w:tcW w:w="6237" w:type="dxa"/>
          </w:tcPr>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★像素≥800万；</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▲内置≥1个麦克风、≥1个扬声器，支持双向语音对讲；内置GPU芯片；（提供公安部检测报告复印件并加盖厂家公章或投标专用章）</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▲最低照度：彩色：≤0.002 Lux ，0 Lux with IR；红外补光距离≥50 m，白光补光距离≥30 m；防尘防水等级≥IP67；支持越界侦测，区域入侵侦测，进入区域侦测和离开区域侦测，支持联动声音报警；</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最大图像尺寸≥3840 × 2160；摄像机传感器靶面尺寸≥1/1.8英寸；支持声音报警功能，报警声音类型不低于12种，并支持导入自定义语音，报警音量和重复次数可设置；视频压缩标准：</w:t>
            </w:r>
            <w:proofErr w:type="gramStart"/>
            <w:r>
              <w:rPr>
                <w:rFonts w:asciiTheme="minorEastAsia" w:eastAsiaTheme="minorEastAsia" w:hAnsiTheme="minorEastAsia" w:cs="宋体" w:hint="eastAsia"/>
                <w:color w:val="000000"/>
                <w:kern w:val="0"/>
                <w:sz w:val="18"/>
                <w:szCs w:val="18"/>
                <w:lang w:bidi="ar"/>
              </w:rPr>
              <w:t>主码流</w:t>
            </w:r>
            <w:proofErr w:type="gramEnd"/>
            <w:r>
              <w:rPr>
                <w:rFonts w:asciiTheme="minorEastAsia" w:eastAsiaTheme="minorEastAsia" w:hAnsiTheme="minorEastAsia" w:cs="宋体" w:hint="eastAsia"/>
                <w:color w:val="000000"/>
                <w:kern w:val="0"/>
                <w:sz w:val="18"/>
                <w:szCs w:val="18"/>
                <w:lang w:bidi="ar"/>
              </w:rPr>
              <w:t>：H.265/H.264；支持背光补偿，强光抑制，3D数字降噪，120 dB宽动态；支持场景变更侦测，虚焦侦测，物品遗留侦测，物品拿取侦测，徘徊侦测，停车侦测，人员聚集侦测，快速</w:t>
            </w:r>
            <w:r>
              <w:rPr>
                <w:rFonts w:asciiTheme="minorEastAsia" w:eastAsiaTheme="minorEastAsia" w:hAnsiTheme="minorEastAsia" w:cs="宋体" w:hint="eastAsia"/>
                <w:color w:val="000000"/>
                <w:kern w:val="0"/>
                <w:sz w:val="18"/>
                <w:szCs w:val="18"/>
                <w:lang w:bidi="ar"/>
              </w:rPr>
              <w:lastRenderedPageBreak/>
              <w:t>移动侦测，音频异常侦测，</w:t>
            </w:r>
            <w:proofErr w:type="gramStart"/>
            <w:r>
              <w:rPr>
                <w:rFonts w:asciiTheme="minorEastAsia" w:eastAsiaTheme="minorEastAsia" w:hAnsiTheme="minorEastAsia" w:cs="宋体" w:hint="eastAsia"/>
                <w:color w:val="000000"/>
                <w:kern w:val="0"/>
                <w:sz w:val="18"/>
                <w:szCs w:val="18"/>
                <w:lang w:bidi="ar"/>
              </w:rPr>
              <w:t>音频抖升侦测</w:t>
            </w:r>
            <w:proofErr w:type="gramEnd"/>
            <w:r>
              <w:rPr>
                <w:rFonts w:asciiTheme="minorEastAsia" w:eastAsiaTheme="minorEastAsia" w:hAnsiTheme="minorEastAsia" w:cs="宋体" w:hint="eastAsia"/>
                <w:color w:val="000000"/>
                <w:kern w:val="0"/>
                <w:sz w:val="18"/>
                <w:szCs w:val="18"/>
                <w:lang w:bidi="ar"/>
              </w:rPr>
              <w:t>，</w:t>
            </w:r>
            <w:proofErr w:type="gramStart"/>
            <w:r>
              <w:rPr>
                <w:rFonts w:asciiTheme="minorEastAsia" w:eastAsiaTheme="minorEastAsia" w:hAnsiTheme="minorEastAsia" w:cs="宋体" w:hint="eastAsia"/>
                <w:color w:val="000000"/>
                <w:kern w:val="0"/>
                <w:sz w:val="18"/>
                <w:szCs w:val="18"/>
                <w:lang w:bidi="ar"/>
              </w:rPr>
              <w:t>音频抖降侦测</w:t>
            </w:r>
            <w:proofErr w:type="gramEnd"/>
            <w:r>
              <w:rPr>
                <w:rFonts w:asciiTheme="minorEastAsia" w:eastAsiaTheme="minorEastAsia" w:hAnsiTheme="minorEastAsia" w:cs="宋体" w:hint="eastAsia"/>
                <w:color w:val="000000"/>
                <w:kern w:val="0"/>
                <w:sz w:val="18"/>
                <w:szCs w:val="18"/>
                <w:lang w:bidi="ar"/>
              </w:rPr>
              <w:t>；人脸抓拍：支持对运动人脸进行检测、跟踪、抓拍、评分、筛选，输出最优的人脸抓拍；支持防补光过曝；网络存储: 支持NAS（NFS，SMB/CIFS均支持），支持MicroSD(即TF卡)/MicroSDHC/MicroSDXC卡（最大256 GB），断网本地录像存储</w:t>
            </w:r>
            <w:proofErr w:type="gramStart"/>
            <w:r>
              <w:rPr>
                <w:rFonts w:asciiTheme="minorEastAsia" w:eastAsiaTheme="minorEastAsia" w:hAnsiTheme="minorEastAsia" w:cs="宋体" w:hint="eastAsia"/>
                <w:color w:val="000000"/>
                <w:kern w:val="0"/>
                <w:sz w:val="18"/>
                <w:szCs w:val="18"/>
                <w:lang w:bidi="ar"/>
              </w:rPr>
              <w:t>及断网续</w:t>
            </w:r>
            <w:proofErr w:type="gramEnd"/>
            <w:r>
              <w:rPr>
                <w:rFonts w:asciiTheme="minorEastAsia" w:eastAsiaTheme="minorEastAsia" w:hAnsiTheme="minorEastAsia" w:cs="宋体" w:hint="eastAsia"/>
                <w:color w:val="000000"/>
                <w:kern w:val="0"/>
                <w:sz w:val="18"/>
                <w:szCs w:val="18"/>
                <w:lang w:bidi="ar"/>
              </w:rPr>
              <w:t>传；支持复位；电源输出: DC12 V，100 mA；</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网络：≥1个RJ45 10 M/100 M自适应以太网口；音频：≥1路输入（Line in），≥1路输出（Line out）；报警：≥1路输入，≥1路输出；供电方式：DC：12 V 、PoE。</w:t>
            </w:r>
          </w:p>
        </w:tc>
        <w:tc>
          <w:tcPr>
            <w:tcW w:w="581" w:type="dxa"/>
            <w:noWrap/>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76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6</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筒机支架</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 xml:space="preserve">壁装支架 </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1085</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lang w:bidi="ar"/>
              </w:rPr>
              <w:t>个</w:t>
            </w:r>
            <w:proofErr w:type="gramEnd"/>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7</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lang w:bidi="ar"/>
              </w:rPr>
              <w:t>双云台</w:t>
            </w:r>
            <w:proofErr w:type="gramEnd"/>
            <w:r>
              <w:rPr>
                <w:rFonts w:asciiTheme="minorEastAsia" w:eastAsiaTheme="minorEastAsia" w:hAnsiTheme="minorEastAsia" w:cs="宋体" w:hint="eastAsia"/>
                <w:color w:val="000000"/>
                <w:kern w:val="0"/>
                <w:sz w:val="18"/>
                <w:szCs w:val="18"/>
                <w:lang w:bidi="ar"/>
              </w:rPr>
              <w:t>智能摄像机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★应内置≥2个CMOS图像传感器，</w:t>
            </w:r>
            <w:proofErr w:type="gramStart"/>
            <w:r>
              <w:rPr>
                <w:rFonts w:asciiTheme="minorEastAsia" w:eastAsiaTheme="minorEastAsia" w:hAnsiTheme="minorEastAsia" w:cs="宋体" w:hint="eastAsia"/>
                <w:color w:val="000000"/>
                <w:kern w:val="0"/>
                <w:sz w:val="18"/>
                <w:szCs w:val="18"/>
                <w:lang w:bidi="ar"/>
              </w:rPr>
              <w:t>像素均</w:t>
            </w:r>
            <w:proofErr w:type="gramEnd"/>
            <w:r>
              <w:rPr>
                <w:rFonts w:asciiTheme="minorEastAsia" w:eastAsiaTheme="minorEastAsia" w:hAnsiTheme="minorEastAsia" w:cs="宋体" w:hint="eastAsia"/>
                <w:color w:val="000000"/>
                <w:kern w:val="0"/>
                <w:sz w:val="18"/>
                <w:szCs w:val="18"/>
                <w:lang w:bidi="ar"/>
              </w:rPr>
              <w:t>≥800万，并在此分辨率下可输出25 fps实时图像；</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▲应</w:t>
            </w:r>
            <w:proofErr w:type="gramStart"/>
            <w:r>
              <w:rPr>
                <w:rFonts w:asciiTheme="minorEastAsia" w:eastAsiaTheme="minorEastAsia" w:hAnsiTheme="minorEastAsia" w:cs="宋体" w:hint="eastAsia"/>
                <w:color w:val="000000"/>
                <w:kern w:val="0"/>
                <w:sz w:val="18"/>
                <w:szCs w:val="18"/>
                <w:lang w:bidi="ar"/>
              </w:rPr>
              <w:t>内置双</w:t>
            </w:r>
            <w:proofErr w:type="gramEnd"/>
            <w:r>
              <w:rPr>
                <w:rFonts w:asciiTheme="minorEastAsia" w:eastAsiaTheme="minorEastAsia" w:hAnsiTheme="minorEastAsia" w:cs="宋体" w:hint="eastAsia"/>
                <w:color w:val="000000"/>
                <w:kern w:val="0"/>
                <w:sz w:val="18"/>
                <w:szCs w:val="18"/>
                <w:lang w:bidi="ar"/>
              </w:rPr>
              <w:t>镜头、≥4个电机；（提供公安部检测报告复印件并加盖厂家公章或投标专用章）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▲可通过浏览器或客户端分别检查通道1和通道2的PT云台控制功能，自</w:t>
            </w:r>
            <w:proofErr w:type="gramStart"/>
            <w:r>
              <w:rPr>
                <w:rFonts w:asciiTheme="minorEastAsia" w:eastAsiaTheme="minorEastAsia" w:hAnsiTheme="minorEastAsia" w:cs="宋体" w:hint="eastAsia"/>
                <w:color w:val="000000"/>
                <w:kern w:val="0"/>
                <w:sz w:val="18"/>
                <w:szCs w:val="18"/>
                <w:lang w:bidi="ar"/>
              </w:rPr>
              <w:t>检命令</w:t>
            </w:r>
            <w:proofErr w:type="gramEnd"/>
            <w:r>
              <w:rPr>
                <w:rFonts w:asciiTheme="minorEastAsia" w:eastAsiaTheme="minorEastAsia" w:hAnsiTheme="minorEastAsia" w:cs="宋体" w:hint="eastAsia"/>
                <w:color w:val="000000"/>
                <w:kern w:val="0"/>
                <w:sz w:val="18"/>
                <w:szCs w:val="18"/>
                <w:lang w:bidi="ar"/>
              </w:rPr>
              <w:t>下发后，设备镜头可上、下、左、</w:t>
            </w:r>
            <w:proofErr w:type="gramStart"/>
            <w:r>
              <w:rPr>
                <w:rFonts w:asciiTheme="minorEastAsia" w:eastAsiaTheme="minorEastAsia" w:hAnsiTheme="minorEastAsia" w:cs="宋体" w:hint="eastAsia"/>
                <w:color w:val="000000"/>
                <w:kern w:val="0"/>
                <w:sz w:val="18"/>
                <w:szCs w:val="18"/>
                <w:lang w:bidi="ar"/>
              </w:rPr>
              <w:t>右完成</w:t>
            </w:r>
            <w:proofErr w:type="gramEnd"/>
            <w:r>
              <w:rPr>
                <w:rFonts w:asciiTheme="minorEastAsia" w:eastAsiaTheme="minorEastAsia" w:hAnsiTheme="minorEastAsia" w:cs="宋体" w:hint="eastAsia"/>
                <w:color w:val="000000"/>
                <w:kern w:val="0"/>
                <w:sz w:val="18"/>
                <w:szCs w:val="18"/>
                <w:lang w:bidi="ar"/>
              </w:rPr>
              <w:t>自检，并</w:t>
            </w:r>
            <w:proofErr w:type="gramStart"/>
            <w:r>
              <w:rPr>
                <w:rFonts w:asciiTheme="minorEastAsia" w:eastAsiaTheme="minorEastAsia" w:hAnsiTheme="minorEastAsia" w:cs="宋体" w:hint="eastAsia"/>
                <w:color w:val="000000"/>
                <w:kern w:val="0"/>
                <w:sz w:val="18"/>
                <w:szCs w:val="18"/>
                <w:lang w:bidi="ar"/>
              </w:rPr>
              <w:t>反馈自</w:t>
            </w:r>
            <w:proofErr w:type="gramEnd"/>
            <w:r>
              <w:rPr>
                <w:rFonts w:asciiTheme="minorEastAsia" w:eastAsiaTheme="minorEastAsia" w:hAnsiTheme="minorEastAsia" w:cs="宋体" w:hint="eastAsia"/>
                <w:color w:val="000000"/>
                <w:kern w:val="0"/>
                <w:sz w:val="18"/>
                <w:szCs w:val="18"/>
                <w:lang w:bidi="ar"/>
              </w:rPr>
              <w:t>检结果；（提供公安部检测报告复印件或厂家彩页并加盖厂家公章或投标专用章）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▲双通道均支持PT一体化云台，通道1和通道2的云台应可独立控制，可通过浏览器或客户端远程调节PT位置以实现监控场景的切换；（提供公安部检测报告复印件或厂家彩页并加盖厂家公章或投标专用章）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▲支持人脸抓拍功能，可以检出人脸瞳距13像素点以上的人脸图片；支持人脸、人体、非机动车、机动车属性识别功能，可识别不小于11种行人衣服/裤子颜色、不小于13种车身颜色；设备防护等级不低于IP67；</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双镜头PT云台旋转角度均支持水平调节角度：0°～180°，垂直调节角度：-5°～30°；最低照度彩色不大于0.002 lx，</w:t>
            </w:r>
            <w:proofErr w:type="gramStart"/>
            <w:r>
              <w:rPr>
                <w:rFonts w:asciiTheme="minorEastAsia" w:eastAsiaTheme="minorEastAsia" w:hAnsiTheme="minorEastAsia" w:cs="宋体" w:hint="eastAsia"/>
                <w:color w:val="000000"/>
                <w:kern w:val="0"/>
                <w:sz w:val="18"/>
                <w:szCs w:val="18"/>
                <w:lang w:bidi="ar"/>
              </w:rPr>
              <w:t>黑白不</w:t>
            </w:r>
            <w:proofErr w:type="gramEnd"/>
            <w:r>
              <w:rPr>
                <w:rFonts w:asciiTheme="minorEastAsia" w:eastAsiaTheme="minorEastAsia" w:hAnsiTheme="minorEastAsia" w:cs="宋体" w:hint="eastAsia"/>
                <w:color w:val="000000"/>
                <w:kern w:val="0"/>
                <w:sz w:val="18"/>
                <w:szCs w:val="18"/>
                <w:lang w:bidi="ar"/>
              </w:rPr>
              <w:t>大于0.0002 lx；摄像机传感器靶面尺寸均不小于1/1.8"；最大图像尺寸≥3840 × 2160；内置不少于2颗GPU芯片，≥2个麦克风，≥1个扬声器；</w:t>
            </w:r>
            <w:proofErr w:type="gramStart"/>
            <w:r>
              <w:rPr>
                <w:rFonts w:asciiTheme="minorEastAsia" w:eastAsiaTheme="minorEastAsia" w:hAnsiTheme="minorEastAsia" w:cs="宋体" w:hint="eastAsia"/>
                <w:color w:val="000000"/>
                <w:kern w:val="0"/>
                <w:sz w:val="18"/>
                <w:szCs w:val="18"/>
                <w:lang w:bidi="ar"/>
              </w:rPr>
              <w:t>设备双</w:t>
            </w:r>
            <w:proofErr w:type="gramEnd"/>
            <w:r>
              <w:rPr>
                <w:rFonts w:asciiTheme="minorEastAsia" w:eastAsiaTheme="minorEastAsia" w:hAnsiTheme="minorEastAsia" w:cs="宋体" w:hint="eastAsia"/>
                <w:color w:val="000000"/>
                <w:kern w:val="0"/>
                <w:sz w:val="18"/>
                <w:szCs w:val="18"/>
                <w:lang w:bidi="ar"/>
              </w:rPr>
              <w:t>通道具有≥4颗混合补光灯，各含一组近光灯和一组远光灯，支持自动和手动亮度调节模式；手动模式下可独立配置双通道的混合补光灯组的红外和白光补光灯亮度值；支持内置≥2个镜头，均支持电动变倍、自动/电动聚焦，自动调节光圈功能；</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支持内置能耗检测模块，可实时检测设备的输入电压和功耗信息，可生成日报表、周报表，并以图表形式展现；支持智能分析功能，包括场景变更侦测、进入区域、离开区域、徘徊、区域入侵、人员聚集、视频遮挡、停车侦测、物品移除、物品遗留、越界入侵等功能，平均捕获率不小于99%，平均准确率不小于99%；支持</w:t>
            </w:r>
            <w:proofErr w:type="gramStart"/>
            <w:r>
              <w:rPr>
                <w:rFonts w:asciiTheme="minorEastAsia" w:eastAsiaTheme="minorEastAsia" w:hAnsiTheme="minorEastAsia" w:cs="宋体" w:hint="eastAsia"/>
                <w:color w:val="000000"/>
                <w:kern w:val="0"/>
                <w:sz w:val="18"/>
                <w:szCs w:val="18"/>
                <w:lang w:bidi="ar"/>
              </w:rPr>
              <w:t>报警抓图</w:t>
            </w:r>
            <w:proofErr w:type="gramEnd"/>
            <w:r>
              <w:rPr>
                <w:rFonts w:asciiTheme="minorEastAsia" w:eastAsiaTheme="minorEastAsia" w:hAnsiTheme="minorEastAsia" w:cs="宋体" w:hint="eastAsia"/>
                <w:color w:val="000000"/>
                <w:kern w:val="0"/>
                <w:sz w:val="18"/>
                <w:szCs w:val="18"/>
                <w:lang w:bidi="ar"/>
              </w:rPr>
              <w:t>叠加目标信息、人体轨迹信息；自带机身平衡检测模块，可指示设备安装是否水平；</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8、 系统功能：开放型网络视频接口，ISAPI，GB28181-2016，ISUP5.0，视图库；安全服务：支持三级用户权限管理，支持授权的用户和密码，支持IP地址过滤；支持GB35114安全加密；视频压缩标准：H.265/H.264/MJPEG；</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宽动态：120 dB；焦距&amp;视场角：8~32 mm，水平视场角：41.8°~15.0°，垂直视场角：22.9°~8.5°，对角视场角：48.7°~17.1°；水平速度：0.1°~15°/s；垂直速度：0.1°~15°/s；</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补光灯类型：混合补光，850nm+暖白光；补光距离：普通监控补光距离≥80 m，人脸抓拍/识别距离≥15 m；防补光过曝：支持防</w:t>
            </w:r>
            <w:proofErr w:type="gramStart"/>
            <w:r>
              <w:rPr>
                <w:rFonts w:asciiTheme="minorEastAsia" w:eastAsiaTheme="minorEastAsia" w:hAnsiTheme="minorEastAsia" w:cs="宋体" w:hint="eastAsia"/>
                <w:color w:val="000000"/>
                <w:kern w:val="0"/>
                <w:sz w:val="18"/>
                <w:szCs w:val="18"/>
                <w:lang w:bidi="ar"/>
              </w:rPr>
              <w:t>补光过曝开启</w:t>
            </w:r>
            <w:proofErr w:type="gramEnd"/>
            <w:r>
              <w:rPr>
                <w:rFonts w:asciiTheme="minorEastAsia" w:eastAsiaTheme="minorEastAsia" w:hAnsiTheme="minorEastAsia" w:cs="宋体" w:hint="eastAsia"/>
                <w:color w:val="000000"/>
                <w:kern w:val="0"/>
                <w:sz w:val="18"/>
                <w:szCs w:val="18"/>
                <w:lang w:bidi="ar"/>
              </w:rPr>
              <w:t>和关</w:t>
            </w:r>
            <w:r>
              <w:rPr>
                <w:rFonts w:asciiTheme="minorEastAsia" w:eastAsiaTheme="minorEastAsia" w:hAnsiTheme="minorEastAsia" w:cs="宋体" w:hint="eastAsia"/>
                <w:color w:val="000000"/>
                <w:kern w:val="0"/>
                <w:sz w:val="18"/>
                <w:szCs w:val="18"/>
                <w:lang w:bidi="ar"/>
              </w:rPr>
              <w:lastRenderedPageBreak/>
              <w:t>闭，开启下支持自动和手动，</w:t>
            </w:r>
            <w:proofErr w:type="gramStart"/>
            <w:r>
              <w:rPr>
                <w:rFonts w:asciiTheme="minorEastAsia" w:eastAsiaTheme="minorEastAsia" w:hAnsiTheme="minorEastAsia" w:cs="宋体" w:hint="eastAsia"/>
                <w:color w:val="000000"/>
                <w:kern w:val="0"/>
                <w:sz w:val="18"/>
                <w:szCs w:val="18"/>
                <w:lang w:bidi="ar"/>
              </w:rPr>
              <w:t>手动支持</w:t>
            </w:r>
            <w:proofErr w:type="gramEnd"/>
            <w:r>
              <w:rPr>
                <w:rFonts w:asciiTheme="minorEastAsia" w:eastAsiaTheme="minorEastAsia" w:hAnsiTheme="minorEastAsia" w:cs="宋体" w:hint="eastAsia"/>
                <w:color w:val="000000"/>
                <w:kern w:val="0"/>
                <w:sz w:val="18"/>
                <w:szCs w:val="18"/>
                <w:lang w:bidi="ar"/>
              </w:rPr>
              <w:t>根据距离等级控制补光灯亮度；</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10、 视频输出：1 Vp-p Composite Output(75Ω/CVBS)；网络：1个RJ45 10 M/100 M/1000 M自适应以太网口；SD卡扩展：内置MicroSD/MicroSDHC/MicroSDXC插槽，最大支持256 GB；音频：</w:t>
            </w:r>
            <w:proofErr w:type="gramStart"/>
            <w:r>
              <w:rPr>
                <w:rFonts w:asciiTheme="minorEastAsia" w:eastAsiaTheme="minorEastAsia" w:hAnsiTheme="minorEastAsia" w:cs="宋体" w:hint="eastAsia"/>
                <w:color w:val="000000"/>
                <w:kern w:val="0"/>
                <w:sz w:val="18"/>
                <w:szCs w:val="18"/>
                <w:lang w:bidi="ar"/>
              </w:rPr>
              <w:t>标配2个</w:t>
            </w:r>
            <w:proofErr w:type="gramEnd"/>
            <w:r>
              <w:rPr>
                <w:rFonts w:asciiTheme="minorEastAsia" w:eastAsiaTheme="minorEastAsia" w:hAnsiTheme="minorEastAsia" w:cs="宋体" w:hint="eastAsia"/>
                <w:color w:val="000000"/>
                <w:kern w:val="0"/>
                <w:sz w:val="18"/>
                <w:szCs w:val="18"/>
                <w:lang w:bidi="ar"/>
              </w:rPr>
              <w:t>内置麦克风（microphone），1个内置扬声器（speaker）；支持2路外接音频输入（Line in），1路外接音频输出（Line out）；报警：3路输入，湿接点，支持3.3 V~5 V范围电位；2路输出，干接点，开关量，支持最大DC/AC24 V，1A；RS-485：采用半双工模式，</w:t>
            </w:r>
            <w:proofErr w:type="gramStart"/>
            <w:r>
              <w:rPr>
                <w:rFonts w:asciiTheme="minorEastAsia" w:eastAsiaTheme="minorEastAsia" w:hAnsiTheme="minorEastAsia" w:cs="宋体" w:hint="eastAsia"/>
                <w:color w:val="000000"/>
                <w:kern w:val="0"/>
                <w:sz w:val="18"/>
                <w:szCs w:val="18"/>
                <w:lang w:bidi="ar"/>
              </w:rPr>
              <w:t>支持自</w:t>
            </w:r>
            <w:proofErr w:type="gramEnd"/>
            <w:r>
              <w:rPr>
                <w:rFonts w:asciiTheme="minorEastAsia" w:eastAsiaTheme="minorEastAsia" w:hAnsiTheme="minorEastAsia" w:cs="宋体" w:hint="eastAsia"/>
                <w:color w:val="000000"/>
                <w:kern w:val="0"/>
                <w:sz w:val="18"/>
                <w:szCs w:val="18"/>
                <w:lang w:bidi="ar"/>
              </w:rPr>
              <w:t>适应HIKVISION，PELCO-P和PELCO-D协议；支持复位；工作湿度：湿度小于95%（无凝结）；供电方式：DC：36 V ± 20%，支持防反接保护功能。</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8</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智能摄像机支架</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 xml:space="preserve">壁装支架 </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9</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室外球型摄像机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1、 </w:t>
            </w:r>
            <w:r w:rsidRPr="00093A76">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bidi="ar"/>
              </w:rPr>
              <w:t>像素≥800万；</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2、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支持行人、非机动车抓拍功能；（提供公安部检测报告复印件或厂家彩页并加盖厂家公章或投标专用章）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3、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 xml:space="preserve">支持人脸人体车辆同时抓拍，人脸人体关联输出，并实现对人脸、人体、车辆结构化属性特征信息提取； </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4、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 xml:space="preserve"> 最低照度：彩色：≤0.0005 Lux ，黑白：≤0.0001Lux；红外补光距离≥200 m；焦距: 5.9-147.5mm，支持≥25倍光学变倍；防尘防水等级</w:t>
            </w:r>
            <w:r>
              <w:rPr>
                <w:rFonts w:ascii="宋体" w:hAnsi="宋体" w:cs="宋体" w:hint="eastAsia"/>
                <w:color w:val="000000"/>
                <w:kern w:val="0"/>
                <w:szCs w:val="21"/>
                <w:lang w:bidi="ar"/>
              </w:rPr>
              <w:t>≥</w:t>
            </w:r>
            <w:r>
              <w:rPr>
                <w:rFonts w:asciiTheme="minorEastAsia" w:eastAsiaTheme="minorEastAsia" w:hAnsiTheme="minorEastAsia" w:cs="宋体" w:hint="eastAsia"/>
                <w:color w:val="000000"/>
                <w:kern w:val="0"/>
                <w:sz w:val="18"/>
                <w:szCs w:val="18"/>
                <w:lang w:bidi="ar"/>
              </w:rPr>
              <w:t>IP67；</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摄像机传感器靶面尺寸≥1/1.8英寸；支持背光补偿，强光抑制，电子防抖，120 dB宽动态，透雾，适应不同监控环境；支持35114加密;支持防</w:t>
            </w:r>
            <w:proofErr w:type="gramStart"/>
            <w:r>
              <w:rPr>
                <w:rFonts w:asciiTheme="minorEastAsia" w:eastAsiaTheme="minorEastAsia" w:hAnsiTheme="minorEastAsia" w:cs="宋体" w:hint="eastAsia"/>
                <w:color w:val="000000"/>
                <w:kern w:val="0"/>
                <w:sz w:val="18"/>
                <w:szCs w:val="18"/>
                <w:lang w:bidi="ar"/>
              </w:rPr>
              <w:t>补光过曝</w:t>
            </w:r>
            <w:proofErr w:type="gramEnd"/>
            <w:r>
              <w:rPr>
                <w:rFonts w:asciiTheme="minorEastAsia" w:eastAsiaTheme="minorEastAsia" w:hAnsiTheme="minorEastAsia" w:cs="宋体" w:hint="eastAsia"/>
                <w:color w:val="000000"/>
                <w:kern w:val="0"/>
                <w:sz w:val="18"/>
                <w:szCs w:val="18"/>
                <w:lang w:bidi="ar"/>
              </w:rPr>
              <w:t>;水平范围: 360°；垂直范围: -20°-90°(自动翻转)；水平速度: 水平键控速度：0.1°-210°/s,速度可设；水平预置点速度：280°/s；垂直速度: 垂直键控速度：0.1°-150°/s,速度可设；垂直预置点速度：250°/s；</w:t>
            </w:r>
            <w:proofErr w:type="gramStart"/>
            <w:r>
              <w:rPr>
                <w:rFonts w:asciiTheme="minorEastAsia" w:eastAsiaTheme="minorEastAsia" w:hAnsiTheme="minorEastAsia" w:cs="宋体" w:hint="eastAsia"/>
                <w:color w:val="000000"/>
                <w:kern w:val="0"/>
                <w:sz w:val="18"/>
                <w:szCs w:val="18"/>
                <w:lang w:bidi="ar"/>
              </w:rPr>
              <w:t>主码流帧率</w:t>
            </w:r>
            <w:proofErr w:type="gramEnd"/>
            <w:r>
              <w:rPr>
                <w:rFonts w:asciiTheme="minorEastAsia" w:eastAsiaTheme="minorEastAsia" w:hAnsiTheme="minorEastAsia" w:cs="宋体" w:hint="eastAsia"/>
                <w:color w:val="000000"/>
                <w:kern w:val="0"/>
                <w:sz w:val="18"/>
                <w:szCs w:val="18"/>
                <w:lang w:bidi="ar"/>
              </w:rPr>
              <w:t>分辨率: 50Hz:25fps(3840×2160)；60Hz:24fps(3840×2160)；Smart图像增强: 120dB超宽动态,透雾,强光抑制,电子防抖,Smart IR；网络存储: NAS (NFS, SMB/ CIFS)；SD卡扩展: 内置Micro SD卡插槽,支持Micro SD(即TF卡)/Micro SDHC/Micro SDXC卡,最大支持256G;具有RS485接口；视频压缩标准：</w:t>
            </w:r>
            <w:proofErr w:type="gramStart"/>
            <w:r>
              <w:rPr>
                <w:rFonts w:asciiTheme="minorEastAsia" w:eastAsiaTheme="minorEastAsia" w:hAnsiTheme="minorEastAsia" w:cs="宋体" w:hint="eastAsia"/>
                <w:color w:val="000000"/>
                <w:kern w:val="0"/>
                <w:sz w:val="18"/>
                <w:szCs w:val="18"/>
                <w:lang w:bidi="ar"/>
              </w:rPr>
              <w:t>主码流</w:t>
            </w:r>
            <w:proofErr w:type="gramEnd"/>
            <w:r>
              <w:rPr>
                <w:rFonts w:asciiTheme="minorEastAsia" w:eastAsiaTheme="minorEastAsia" w:hAnsiTheme="minorEastAsia" w:cs="宋体" w:hint="eastAsia"/>
                <w:color w:val="000000"/>
                <w:kern w:val="0"/>
                <w:sz w:val="18"/>
                <w:szCs w:val="18"/>
                <w:lang w:bidi="ar"/>
              </w:rPr>
              <w:t>：H.265/H.264/MJPEG；</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支持3D定位，可通过</w:t>
            </w:r>
            <w:proofErr w:type="gramStart"/>
            <w:r>
              <w:rPr>
                <w:rFonts w:asciiTheme="minorEastAsia" w:eastAsiaTheme="minorEastAsia" w:hAnsiTheme="minorEastAsia" w:cs="宋体" w:hint="eastAsia"/>
                <w:color w:val="000000"/>
                <w:kern w:val="0"/>
                <w:sz w:val="18"/>
                <w:szCs w:val="18"/>
                <w:lang w:bidi="ar"/>
              </w:rPr>
              <w:t>鼠标框选目标</w:t>
            </w:r>
            <w:proofErr w:type="gramEnd"/>
            <w:r>
              <w:rPr>
                <w:rFonts w:asciiTheme="minorEastAsia" w:eastAsiaTheme="minorEastAsia" w:hAnsiTheme="minorEastAsia" w:cs="宋体" w:hint="eastAsia"/>
                <w:color w:val="000000"/>
                <w:kern w:val="0"/>
                <w:sz w:val="18"/>
                <w:szCs w:val="18"/>
                <w:lang w:bidi="ar"/>
              </w:rPr>
              <w:t>以实现目标的快速定位与捕捉；支持≥300个预置位，≥8条巡航扫描；</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7、 网络：≥1个RJ45 10 M/100 M自适应以太网口；音频：≥1路输入（Line in），≥1路输出（Line out）；报警：≥7路输入，≥2路输出；供电方式：DC：36 V/AC：24V。</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10</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球机支架</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 xml:space="preserve">壁装支架 </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11</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高空全景摄像机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1、 </w:t>
            </w:r>
            <w:r w:rsidRPr="00093A76">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bidi="ar"/>
              </w:rPr>
              <w:t>像素≥2400万；</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2、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摄像机全景镜头光圈均不小于F1.0；（提供公安部检测报告复印件并加盖厂家公章或投标专用章）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3、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主视频支持不小于45倍光学变倍；（提供公安部检测报告复印件并加盖厂家公章或投标专用章）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支持人员密度功能，支持通过浏览器对辅助视频的全景画面设备不少于6个检测框，检测区域人数可通过OSD叠加的形式显示，并且可设置3个等级的人数，当检测框中的人数在3个等级之间变化时可触发报警；（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5、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最低照度：彩色：≤0.0003lux；黑白：≤0.0001lux；防尘防水等级</w:t>
            </w:r>
            <w:r>
              <w:rPr>
                <w:rFonts w:ascii="宋体" w:hAnsi="宋体" w:cs="宋体" w:hint="eastAsia"/>
                <w:color w:val="000000"/>
                <w:kern w:val="0"/>
                <w:szCs w:val="21"/>
                <w:lang w:bidi="ar"/>
              </w:rPr>
              <w:lastRenderedPageBreak/>
              <w:t>≥</w:t>
            </w:r>
            <w:r>
              <w:rPr>
                <w:rFonts w:asciiTheme="minorEastAsia" w:eastAsiaTheme="minorEastAsia" w:hAnsiTheme="minorEastAsia" w:cs="宋体" w:hint="eastAsia"/>
                <w:color w:val="000000"/>
                <w:kern w:val="0"/>
                <w:sz w:val="18"/>
                <w:szCs w:val="18"/>
                <w:lang w:bidi="ar"/>
              </w:rPr>
              <w:t>IP67；</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细节图像：3840x2160@25fps，全景图像：8160×2400@25fps；内置GPU芯片，靶面尺寸均为≥1/1.8" ；摄像机内置除湿器，可对设备内部进行除湿，除去玻璃罩上的水状附着物；红外灯开启时，设备可根据被摄物的距离自动调节红外灯功率密度。红外夜视距离：可识别距离设备550m</w:t>
            </w:r>
            <w:proofErr w:type="gramStart"/>
            <w:r>
              <w:rPr>
                <w:rFonts w:asciiTheme="minorEastAsia" w:eastAsiaTheme="minorEastAsia" w:hAnsiTheme="minorEastAsia" w:cs="宋体" w:hint="eastAsia"/>
                <w:color w:val="000000"/>
                <w:kern w:val="0"/>
                <w:sz w:val="18"/>
                <w:szCs w:val="18"/>
                <w:lang w:bidi="ar"/>
              </w:rPr>
              <w:t>外人体</w:t>
            </w:r>
            <w:proofErr w:type="gramEnd"/>
            <w:r>
              <w:rPr>
                <w:rFonts w:asciiTheme="minorEastAsia" w:eastAsiaTheme="minorEastAsia" w:hAnsiTheme="minorEastAsia" w:cs="宋体" w:hint="eastAsia"/>
                <w:color w:val="000000"/>
                <w:kern w:val="0"/>
                <w:sz w:val="18"/>
                <w:szCs w:val="18"/>
                <w:lang w:bidi="ar"/>
              </w:rPr>
              <w:t>轮廓；可对</w:t>
            </w:r>
            <w:proofErr w:type="gramStart"/>
            <w:r>
              <w:rPr>
                <w:rFonts w:asciiTheme="minorEastAsia" w:eastAsiaTheme="minorEastAsia" w:hAnsiTheme="minorEastAsia" w:cs="宋体" w:hint="eastAsia"/>
                <w:color w:val="000000"/>
                <w:kern w:val="0"/>
                <w:sz w:val="18"/>
                <w:szCs w:val="18"/>
                <w:lang w:bidi="ar"/>
              </w:rPr>
              <w:t>距设备</w:t>
            </w:r>
            <w:proofErr w:type="gramEnd"/>
            <w:r>
              <w:rPr>
                <w:rFonts w:asciiTheme="minorEastAsia" w:eastAsiaTheme="minorEastAsia" w:hAnsiTheme="minorEastAsia" w:cs="宋体" w:hint="eastAsia"/>
                <w:color w:val="000000"/>
                <w:kern w:val="0"/>
                <w:sz w:val="18"/>
                <w:szCs w:val="18"/>
                <w:lang w:bidi="ar"/>
              </w:rPr>
              <w:t>100米处的人脸进行抓拍；</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具备AR视频标签添加，修改，删除和标准等系列管理功能，支持视频画面中添加最多500个标签；具备AR视频标签联动功能，并可对高-高，高-低，低-高三种标签的位置的视频图像，进行切换预览；</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8、 支持畸变调整功能，支持通过客户端对辅助视频图像的全景画面进行远，中，近3种畸变调整；</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可通过IE浏览器设置8个场景进行人脸抓拍，可设置每个场景的布防时间；当通过IE浏览器手动点击</w:t>
            </w:r>
            <w:proofErr w:type="gramStart"/>
            <w:r>
              <w:rPr>
                <w:rFonts w:asciiTheme="minorEastAsia" w:eastAsiaTheme="minorEastAsia" w:hAnsiTheme="minorEastAsia" w:cs="宋体" w:hint="eastAsia"/>
                <w:color w:val="000000"/>
                <w:kern w:val="0"/>
                <w:sz w:val="18"/>
                <w:szCs w:val="18"/>
                <w:lang w:bidi="ar"/>
              </w:rPr>
              <w:t>或框选预览</w:t>
            </w:r>
            <w:proofErr w:type="gramEnd"/>
            <w:r>
              <w:rPr>
                <w:rFonts w:asciiTheme="minorEastAsia" w:eastAsiaTheme="minorEastAsia" w:hAnsiTheme="minorEastAsia" w:cs="宋体" w:hint="eastAsia"/>
                <w:color w:val="000000"/>
                <w:kern w:val="0"/>
                <w:sz w:val="18"/>
                <w:szCs w:val="18"/>
                <w:lang w:bidi="ar"/>
              </w:rPr>
              <w:t>画面中的人脸时，设备能通过PTZ转动将人脸置于画面中心，并对人脸进行抓拍；可通过IE浏览器实时预览设备抓拍的人脸图片，并可在历史记录中存储不小于100张人脸抓拍图片；</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10、 自带镜头，另配≥6个图像采集模块，可输出1路主视频图像和6路辅视频图像。可将辅视频图像进行无缝拼接，拼接后的辅视频图像：水平视场角为270°，垂直视场角为80°；</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11、 支持全景和细节的标签映射，同一目标只需标定一次；支持GB35114安全加密；宽动态:【细节】支持120 dB超宽动态；焦距: 【全景】2.8 mm；【细节】7.1~320 mm；；水平视场角：60°~1.96°；垂直视场角：35.8°~1.11°；对角线视场角：67°~2.23°；红外照射距离≥500 m；支持防补光过曝；水平范围: 360°；垂直范围: -15°~90°（自动翻转）；水平速度: 水平键控速度：0.1°~210°/s，速度可设；水平预置点速度：240°/s；垂直速度: 垂直键控速度：0.1°~150°/s，速度可设；垂直预置点速度：200°/s；</w:t>
            </w:r>
            <w:proofErr w:type="gramStart"/>
            <w:r>
              <w:rPr>
                <w:rFonts w:asciiTheme="minorEastAsia" w:eastAsiaTheme="minorEastAsia" w:hAnsiTheme="minorEastAsia" w:cs="宋体" w:hint="eastAsia"/>
                <w:color w:val="000000"/>
                <w:kern w:val="0"/>
                <w:sz w:val="18"/>
                <w:szCs w:val="18"/>
                <w:lang w:bidi="ar"/>
              </w:rPr>
              <w:t>主码流帧率</w:t>
            </w:r>
            <w:proofErr w:type="gramEnd"/>
            <w:r>
              <w:rPr>
                <w:rFonts w:asciiTheme="minorEastAsia" w:eastAsiaTheme="minorEastAsia" w:hAnsiTheme="minorEastAsia" w:cs="宋体" w:hint="eastAsia"/>
                <w:color w:val="000000"/>
                <w:kern w:val="0"/>
                <w:sz w:val="18"/>
                <w:szCs w:val="18"/>
                <w:lang w:bidi="ar"/>
              </w:rPr>
              <w:t>分辨率:，【全景】50 Hz：25 fps（8160 × 2400）；60 Hz：30 fps（8160 × 2400），【细节】50 Hz：25 fps（3840 × 2160） ；60 Hz：24 fps（3840 × 2160）；视频压缩标准: H.265，H.264，MJPEG；网络存储: NAS（NFS，SMB/CIFS），ANR；网络接口: RJ45网口，自适应10 M/100 M/1000 M网络数据；光纤接口: FC接口，内置光纤模块，1000 M网络数据，波长TX1310/RX1550 nm，单模，20 km传输距离；SD卡扩展: 支持MicroSD(即TF卡)/Micr SDHC/MicroSDXC卡，最大支持256 GB；报警输入: ≥7路报警输入，报警输出: ≥2路报警输出，音频输入: ≥1路音频输入，音频输出: ≥1路音频输出；具有RS485接口。</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5</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高空全景摄像机支架</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 xml:space="preserve">壁装支架 </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13</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电梯半球</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1、 </w:t>
            </w:r>
            <w:r w:rsidRPr="00DB74AD">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bidi="ar"/>
              </w:rPr>
              <w:t>像素≥400万，</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2、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支持≥10项事件检测，≥1项异常检测，支持音频异常侦测，</w:t>
            </w:r>
            <w:proofErr w:type="gramStart"/>
            <w:r>
              <w:rPr>
                <w:rFonts w:asciiTheme="minorEastAsia" w:eastAsiaTheme="minorEastAsia" w:hAnsiTheme="minorEastAsia" w:cs="宋体" w:hint="eastAsia"/>
                <w:color w:val="000000"/>
                <w:kern w:val="0"/>
                <w:sz w:val="18"/>
                <w:szCs w:val="18"/>
                <w:lang w:bidi="ar"/>
              </w:rPr>
              <w:t>音频抖升侦测</w:t>
            </w:r>
            <w:proofErr w:type="gramEnd"/>
            <w:r>
              <w:rPr>
                <w:rFonts w:asciiTheme="minorEastAsia" w:eastAsiaTheme="minorEastAsia" w:hAnsiTheme="minorEastAsia" w:cs="宋体" w:hint="eastAsia"/>
                <w:color w:val="000000"/>
                <w:kern w:val="0"/>
                <w:sz w:val="18"/>
                <w:szCs w:val="18"/>
                <w:lang w:bidi="ar"/>
              </w:rPr>
              <w:t>，</w:t>
            </w:r>
            <w:proofErr w:type="gramStart"/>
            <w:r>
              <w:rPr>
                <w:rFonts w:asciiTheme="minorEastAsia" w:eastAsiaTheme="minorEastAsia" w:hAnsiTheme="minorEastAsia" w:cs="宋体" w:hint="eastAsia"/>
                <w:color w:val="000000"/>
                <w:kern w:val="0"/>
                <w:sz w:val="18"/>
                <w:szCs w:val="18"/>
                <w:lang w:bidi="ar"/>
              </w:rPr>
              <w:t>音频抖降侦测</w:t>
            </w:r>
            <w:proofErr w:type="gramEnd"/>
            <w:r>
              <w:rPr>
                <w:rFonts w:asciiTheme="minorEastAsia" w:eastAsiaTheme="minorEastAsia" w:hAnsiTheme="minorEastAsia" w:cs="宋体" w:hint="eastAsia"/>
                <w:color w:val="000000"/>
                <w:kern w:val="0"/>
                <w:sz w:val="18"/>
                <w:szCs w:val="18"/>
                <w:lang w:bidi="ar"/>
              </w:rPr>
              <w:t>；需具有区域入侵、越界入侵、进入区域、离开区域、徘徊、人员聚集、快速移动、物品遗留、停车智能行为分析功能；</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摄像机传感器靶面尺寸≥1/3英寸；最低照度：彩色：≤0.005 Lux ，0 Lux with IR；红外补光距离≥10 m；最大图像尺寸：2688 × 1520；支持背光补偿，强光抑制，3D数字降噪，120 dB宽动态，适应不同监控环境；支持MicroSD/MicroSDHC/MicroSDXC卡，最大256 GB本地存储；视频压缩标准：</w:t>
            </w:r>
            <w:proofErr w:type="gramStart"/>
            <w:r>
              <w:rPr>
                <w:rFonts w:asciiTheme="minorEastAsia" w:eastAsiaTheme="minorEastAsia" w:hAnsiTheme="minorEastAsia" w:cs="宋体" w:hint="eastAsia"/>
                <w:color w:val="000000"/>
                <w:kern w:val="0"/>
                <w:sz w:val="18"/>
                <w:szCs w:val="18"/>
                <w:lang w:bidi="ar"/>
              </w:rPr>
              <w:lastRenderedPageBreak/>
              <w:t>主码流</w:t>
            </w:r>
            <w:proofErr w:type="gramEnd"/>
            <w:r>
              <w:rPr>
                <w:rFonts w:asciiTheme="minorEastAsia" w:eastAsiaTheme="minorEastAsia" w:hAnsiTheme="minorEastAsia" w:cs="宋体" w:hint="eastAsia"/>
                <w:color w:val="000000"/>
                <w:kern w:val="0"/>
                <w:sz w:val="18"/>
                <w:szCs w:val="18"/>
                <w:lang w:bidi="ar"/>
              </w:rPr>
              <w:t>：H.265/H.264；供电方式：DC：12 V 、PoE；防尘防水等级≥IP66，机械碰撞防护等级≥IK08；宽动态: 120 dB；调节角度: 水平：-30°~30°，垂直：0°~75°，旋转：0°~360°；工作湿度:湿度小于95%（无凝结）；</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 网络：≥1个RJ45 10 M/100 M自适应以太网口；音频：≥1路输入（Line in），≥1路输出（Line out），≥1个内置麦克风；报警：≥1路输入，≥1路输出。</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27</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14</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电源适配器</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国标,12V1A输出,Φ2.1圆头，桌面式，输入350mm,输出800mm；输入电压：AC170V~240V。</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27</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15</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电梯网桥</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2.4G电梯网桥，802.11n制式；成对包装，距离200米；2网口设计；支持轻智能统一管理功能.</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27</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16</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平台管理服务器</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CPU：配置2颗intel至强4210R处理器，核数≥10核，主频≥2.4GHz；内存：配置≥256G DDR4，16根内存插槽，最大支持扩展至2TB内存；硬盘：配置4块480G SSD 硬盘；；</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 阵列卡：配置SAS_HBA卡，支持RAID 0/1/10；PCIE扩展：支持6个PCIE扩展插槽；网口：</w:t>
            </w:r>
            <w:proofErr w:type="gramStart"/>
            <w:r>
              <w:rPr>
                <w:rFonts w:asciiTheme="minorEastAsia" w:eastAsiaTheme="minorEastAsia" w:hAnsiTheme="minorEastAsia" w:cs="宋体" w:hint="eastAsia"/>
                <w:color w:val="000000"/>
                <w:kern w:val="0"/>
                <w:sz w:val="18"/>
                <w:szCs w:val="18"/>
                <w:lang w:bidi="ar"/>
              </w:rPr>
              <w:t>板载2个千兆电口</w:t>
            </w:r>
            <w:proofErr w:type="gramEnd"/>
            <w:r>
              <w:rPr>
                <w:rFonts w:asciiTheme="minorEastAsia" w:eastAsiaTheme="minorEastAsia" w:hAnsiTheme="minorEastAsia" w:cs="宋体" w:hint="eastAsia"/>
                <w:color w:val="000000"/>
                <w:kern w:val="0"/>
                <w:sz w:val="18"/>
                <w:szCs w:val="18"/>
                <w:lang w:bidi="ar"/>
              </w:rPr>
              <w:t>，2个万兆光口； 支持选配10GbE、25GbE SFP+等多种网络接口；其他接口：≥1个RJ45管理接口，后置≥2个USB 3.0接口，前置≥2个USB2.0接口，≥1个VGA接口。</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17</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流媒体服务器</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CPU：配置2颗intel至强4208处理器，核数≥8核，主频≥2.1GHz；内存：配置≥128G DDR4，16根内存插槽，最大支持扩展至2TB内存；硬盘：配置4块600G 10K 2.5寸 SAS硬盘；电源：</w:t>
            </w:r>
            <w:proofErr w:type="gramStart"/>
            <w:r>
              <w:rPr>
                <w:rFonts w:asciiTheme="minorEastAsia" w:eastAsiaTheme="minorEastAsia" w:hAnsiTheme="minorEastAsia" w:cs="宋体" w:hint="eastAsia"/>
                <w:color w:val="000000"/>
                <w:kern w:val="0"/>
                <w:sz w:val="18"/>
                <w:szCs w:val="18"/>
                <w:lang w:bidi="ar"/>
              </w:rPr>
              <w:t>标配</w:t>
            </w:r>
            <w:proofErr w:type="gramEnd"/>
            <w:r>
              <w:rPr>
                <w:rFonts w:asciiTheme="minorEastAsia" w:eastAsiaTheme="minorEastAsia" w:hAnsiTheme="minorEastAsia" w:cs="宋体" w:hint="eastAsia"/>
                <w:color w:val="000000"/>
                <w:kern w:val="0"/>
                <w:sz w:val="18"/>
                <w:szCs w:val="18"/>
                <w:lang w:bidi="ar"/>
              </w:rPr>
              <w:t>550W（1+1）白金冗余电源；</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 阵列卡：SAS_HBA卡，支持RAID 0/1/10；PCIE扩展：支持6个PCIe扩展插槽；网口：</w:t>
            </w:r>
            <w:proofErr w:type="gramStart"/>
            <w:r>
              <w:rPr>
                <w:rFonts w:asciiTheme="minorEastAsia" w:eastAsiaTheme="minorEastAsia" w:hAnsiTheme="minorEastAsia" w:cs="宋体" w:hint="eastAsia"/>
                <w:color w:val="000000"/>
                <w:kern w:val="0"/>
                <w:sz w:val="18"/>
                <w:szCs w:val="18"/>
                <w:lang w:bidi="ar"/>
              </w:rPr>
              <w:t>板载2个千兆电口</w:t>
            </w:r>
            <w:proofErr w:type="gramEnd"/>
            <w:r>
              <w:rPr>
                <w:rFonts w:asciiTheme="minorEastAsia" w:eastAsiaTheme="minorEastAsia" w:hAnsiTheme="minorEastAsia" w:cs="宋体" w:hint="eastAsia"/>
                <w:color w:val="000000"/>
                <w:kern w:val="0"/>
                <w:sz w:val="18"/>
                <w:szCs w:val="18"/>
                <w:lang w:bidi="ar"/>
              </w:rPr>
              <w:t>，2个</w:t>
            </w:r>
            <w:proofErr w:type="gramStart"/>
            <w:r>
              <w:rPr>
                <w:rFonts w:asciiTheme="minorEastAsia" w:eastAsiaTheme="minorEastAsia" w:hAnsiTheme="minorEastAsia" w:cs="宋体" w:hint="eastAsia"/>
                <w:color w:val="000000"/>
                <w:kern w:val="0"/>
                <w:sz w:val="18"/>
                <w:szCs w:val="18"/>
                <w:lang w:bidi="ar"/>
              </w:rPr>
              <w:t>万兆光口</w:t>
            </w:r>
            <w:proofErr w:type="gramEnd"/>
            <w:r>
              <w:rPr>
                <w:rFonts w:asciiTheme="minorEastAsia" w:eastAsiaTheme="minorEastAsia" w:hAnsiTheme="minorEastAsia" w:cs="宋体" w:hint="eastAsia"/>
                <w:color w:val="000000"/>
                <w:kern w:val="0"/>
                <w:sz w:val="18"/>
                <w:szCs w:val="18"/>
                <w:lang w:bidi="ar"/>
              </w:rPr>
              <w:t>; 支持选配10GbE、25GbE SFP+等多种网络接口；其他接口：1个RJ45管理接口，2个USB 3.0接口，2个USB2.0接口，1个VGA接口；</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18</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拼接屏</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1.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液晶拼接屏菜单中可自定义划分0-255灰阶为10、20或50段，针对不同屏幕不同灰阶色差做精细化调节；（提供第三方权威机构检测报告复印件并加盖厂家公章或投标专用章）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2.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支持画面同步开关功能，打开同步开关后能够解决不同行屏幕间播放快速运动画面撕裂问题；（提供第三方权威机构检测报告复印件并加盖厂家公章或投标专用章）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3.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支持遥控器一键给所有屏幕分配不同ID编号，同时支持在所有屏幕拥有不同ID时遥控器可以任意选中1块屏幕或多块屏幕进行操作；（提供第三方权威机构检测报告复印件并加盖厂家公章或投标专用章）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4. </w:t>
            </w:r>
            <w:r>
              <w:rPr>
                <w:rFonts w:ascii="宋体" w:hAnsi="宋体" w:cs="宋体" w:hint="eastAsia"/>
                <w:sz w:val="18"/>
                <w:szCs w:val="18"/>
              </w:rPr>
              <w:t>▲</w:t>
            </w:r>
            <w:r>
              <w:rPr>
                <w:rFonts w:asciiTheme="minorEastAsia" w:eastAsiaTheme="minorEastAsia" w:hAnsiTheme="minorEastAsia" w:cs="宋体" w:hint="eastAsia"/>
                <w:color w:val="000000"/>
                <w:kern w:val="0"/>
                <w:sz w:val="18"/>
                <w:szCs w:val="18"/>
                <w:lang w:bidi="ar"/>
              </w:rPr>
              <w:t>物理拼缝≤2.5 mm</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像素间距：0.53025 (H) mm × 0.53025 (V) mm；亮度：500 cd/m²；背光源类型：D-LED；物理分辨率：1920 × 1080；对比度：1200 ：1；可视角：178° (H)/178° (V)；显示尺寸≥46 寸；响应时间：8.5 ms；色域：72% NTSC；色深度：8 bit, 16.7 M；</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 音视频输出接口：HDMI × 1, VGA × 1, CVBS × 1；控制接口：RS232 IN × 1，RS232 OUT × 1；音视频输入接口：HDMI × 1, DVI × 1, VGA × 1, CVBS × 1, USB × 1。</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19</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新型模块化-底座</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≥46寸-新型模块化-底座</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lang w:bidi="ar"/>
              </w:rPr>
              <w:t>个</w:t>
            </w:r>
            <w:proofErr w:type="gramEnd"/>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20</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新型模块化-框</w:t>
            </w:r>
            <w:r>
              <w:rPr>
                <w:rFonts w:asciiTheme="minorEastAsia" w:eastAsiaTheme="minorEastAsia" w:hAnsiTheme="minorEastAsia" w:cs="宋体" w:hint="eastAsia"/>
                <w:color w:val="000000"/>
                <w:kern w:val="0"/>
                <w:sz w:val="18"/>
                <w:szCs w:val="18"/>
                <w:lang w:bidi="ar"/>
              </w:rPr>
              <w:lastRenderedPageBreak/>
              <w:t>架</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≥46寸-新型模块化-框架</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lang w:bidi="ar"/>
              </w:rPr>
              <w:t>个</w:t>
            </w:r>
            <w:proofErr w:type="gramEnd"/>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21</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LED显示单元</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1. </w:t>
            </w:r>
            <w:r w:rsidRPr="00DB74AD">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bidi="ar"/>
              </w:rPr>
              <w:t>像素间距</w:t>
            </w:r>
            <w:r>
              <w:rPr>
                <w:rFonts w:ascii="宋体" w:hAnsi="宋体" w:cs="宋体" w:hint="eastAsia"/>
                <w:color w:val="000000"/>
                <w:kern w:val="0"/>
                <w:sz w:val="18"/>
                <w:szCs w:val="18"/>
                <w:lang w:bidi="ar"/>
              </w:rPr>
              <w:t>≤</w:t>
            </w:r>
            <w:r>
              <w:rPr>
                <w:rFonts w:asciiTheme="minorEastAsia" w:eastAsiaTheme="minorEastAsia" w:hAnsiTheme="minorEastAsia" w:cs="宋体" w:hint="eastAsia"/>
                <w:color w:val="000000"/>
                <w:kern w:val="0"/>
                <w:sz w:val="18"/>
                <w:szCs w:val="18"/>
                <w:lang w:bidi="ar"/>
              </w:rPr>
              <w:t>1.25mm；</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电气参数：峰值功耗500W/㎡，平均功耗＜180W/㎡，供电要求220VAC±10%；</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3. </w:t>
            </w:r>
            <w:proofErr w:type="gramStart"/>
            <w:r>
              <w:rPr>
                <w:rFonts w:asciiTheme="minorEastAsia" w:eastAsiaTheme="minorEastAsia" w:hAnsiTheme="minorEastAsia" w:cs="宋体" w:hint="eastAsia"/>
                <w:color w:val="000000"/>
                <w:kern w:val="0"/>
                <w:sz w:val="18"/>
                <w:szCs w:val="18"/>
                <w:lang w:bidi="ar"/>
              </w:rPr>
              <w:t>压铸铝模组</w:t>
            </w:r>
            <w:proofErr w:type="gramEnd"/>
            <w:r>
              <w:rPr>
                <w:rFonts w:asciiTheme="minorEastAsia" w:eastAsiaTheme="minorEastAsia" w:hAnsiTheme="minorEastAsia" w:cs="宋体" w:hint="eastAsia"/>
                <w:color w:val="000000"/>
                <w:kern w:val="0"/>
                <w:sz w:val="18"/>
                <w:szCs w:val="18"/>
                <w:lang w:bidi="ar"/>
              </w:rPr>
              <w:t>产品，小间距LED全彩显示屏；模组比例：16:9；像素结构：LED表贴三合一；模组分辨率：240 x 135，模组尺寸（mm）：300*168.75；像素密度：640000点/㎡；功能特性：支持任意方向、任意尺寸、任意造型拼接，画面均匀一致，无黑线，实现真正无缝拼接；</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光学参数：显示屏亮度≥600cd/㎡，色温3000K—10000K可调，水平、垂直视角160°，亮度均匀性≥97%，色度均匀性±0.003Cx,Cy之内，最大对比度≥3000:1；刷新率：3840Hz；</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 工作温度范围0—40℃，存储温度范围0—50℃，工作湿度范围（RH）无结露10-60%，存储湿度范围（RH）无结露10-70%。</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12.9096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LED控制器</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LED全彩显示屏控制器,1路DVI输入，1路HDMI输入；6</w:t>
            </w:r>
            <w:proofErr w:type="gramStart"/>
            <w:r>
              <w:rPr>
                <w:rFonts w:asciiTheme="minorEastAsia" w:eastAsiaTheme="minorEastAsia" w:hAnsiTheme="minorEastAsia" w:cs="宋体" w:hint="eastAsia"/>
                <w:color w:val="000000"/>
                <w:kern w:val="0"/>
                <w:sz w:val="18"/>
                <w:szCs w:val="18"/>
                <w:lang w:bidi="ar"/>
              </w:rPr>
              <w:t>路网口</w:t>
            </w:r>
            <w:proofErr w:type="gramEnd"/>
            <w:r>
              <w:rPr>
                <w:rFonts w:asciiTheme="minorEastAsia" w:eastAsiaTheme="minorEastAsia" w:hAnsiTheme="minorEastAsia" w:cs="宋体" w:hint="eastAsia"/>
                <w:color w:val="000000"/>
                <w:kern w:val="0"/>
                <w:sz w:val="18"/>
                <w:szCs w:val="18"/>
                <w:lang w:bidi="ar"/>
              </w:rPr>
              <w:t>输出；</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带载分辨率1920x1200 60Hz；</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 极限带载分辨率：极限宽度（3840*600@60Hz），极限高度（548*3840@60Hz）。</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23</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落地式支架</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一般用于箱体产品；落地安装；地面需考虑承重。</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15.9696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24</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智能大屏管理平台</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w:t>
            </w:r>
            <w:r>
              <w:rPr>
                <w:rFonts w:asciiTheme="minorEastAsia" w:eastAsiaTheme="minorEastAsia" w:hAnsiTheme="minorEastAsia" w:cs="宋体" w:hint="eastAsia"/>
                <w:color w:val="000000"/>
                <w:kern w:val="0"/>
                <w:sz w:val="18"/>
                <w:szCs w:val="18"/>
                <w:lang w:eastAsia="zh-Hans" w:bidi="ar"/>
              </w:rPr>
              <w:t>需提供软件厂商针对此软件的计算机软件著作权登记证书复印件并加盖厂商公章或投标专用章。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支持根据场所过滤大屏；支持切换选择不同的大屏；支持对LCD屏幕的开关屏幕控制；支持对LED屏幕进行除湿、显示模式控制；</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支持以树状结构展示视频、图片、网页、office等素材内容；支持展示播控主机列表，支持展示播控主机的页面内容，支持页面内容切换，页面内容支持替换；支持显示播控主机的cpu、gpu、内存参数；</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支持对页面中的视频文件进行暂停、播放、进度和声音控制；支持对页面中的office文档进行翻页控制；</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通过自定义技术实现的方式，控制端对播控主机做远程操作，支持鼠标和键盘响应，支持win、win+d、打开任务管理器等快捷键。因为控制端的屏幕相对大屏的屏幕过小，所以需要一个鹰眼视图对应大屏的全部，</w:t>
            </w:r>
            <w:proofErr w:type="gramStart"/>
            <w:r>
              <w:rPr>
                <w:rFonts w:asciiTheme="minorEastAsia" w:eastAsiaTheme="minorEastAsia" w:hAnsiTheme="minorEastAsia" w:cs="宋体" w:hint="eastAsia"/>
                <w:color w:val="000000"/>
                <w:kern w:val="0"/>
                <w:sz w:val="18"/>
                <w:szCs w:val="18"/>
                <w:lang w:bidi="ar"/>
              </w:rPr>
              <w:t>通过框选某个</w:t>
            </w:r>
            <w:proofErr w:type="gramEnd"/>
            <w:r>
              <w:rPr>
                <w:rFonts w:asciiTheme="minorEastAsia" w:eastAsiaTheme="minorEastAsia" w:hAnsiTheme="minorEastAsia" w:cs="宋体" w:hint="eastAsia"/>
                <w:color w:val="000000"/>
                <w:kern w:val="0"/>
                <w:sz w:val="18"/>
                <w:szCs w:val="18"/>
                <w:lang w:bidi="ar"/>
              </w:rPr>
              <w:t>局部，然后对大屏做针对性的局部控制；</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支持同步WEB端配置的窗口快捷键，可实现平板/显控客户端上的窗口快捷键操作；内容播控新增窗口的增、</w:t>
            </w:r>
            <w:proofErr w:type="gramStart"/>
            <w:r>
              <w:rPr>
                <w:rFonts w:asciiTheme="minorEastAsia" w:eastAsiaTheme="minorEastAsia" w:hAnsiTheme="minorEastAsia" w:cs="宋体" w:hint="eastAsia"/>
                <w:color w:val="000000"/>
                <w:kern w:val="0"/>
                <w:sz w:val="18"/>
                <w:szCs w:val="18"/>
                <w:lang w:bidi="ar"/>
              </w:rPr>
              <w:t>删</w:t>
            </w:r>
            <w:proofErr w:type="gramEnd"/>
            <w:r>
              <w:rPr>
                <w:rFonts w:asciiTheme="minorEastAsia" w:eastAsiaTheme="minorEastAsia" w:hAnsiTheme="minorEastAsia" w:cs="宋体" w:hint="eastAsia"/>
                <w:color w:val="000000"/>
                <w:kern w:val="0"/>
                <w:sz w:val="18"/>
                <w:szCs w:val="18"/>
                <w:lang w:bidi="ar"/>
              </w:rPr>
              <w:t>、移动等操作，可新增内容窗口、删除内容窗口，修改内容窗口位置，以及替换内容等；支持调整视频播放进度时，可看到视频的该时刻的缩略图；</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支持场景布局操作，支持场景中窗口的层级控制；支持打开和关闭窗口信号的声音；支持监控点信号的主子码流切换；支持窗口全屏放大和恢复；支持查看窗口解码状态；支持监控点信号和视频信号的信号预览，预览画面支持打开和关闭声音；支持对正在播放的场景进行离线编辑，修改后投屏上墙；支持大屏回显功能，即在本地显示大屏上面播放的内容</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8. 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w:t>
            </w:r>
            <w:r>
              <w:rPr>
                <w:rFonts w:asciiTheme="minorEastAsia" w:eastAsiaTheme="minorEastAsia" w:hAnsiTheme="minorEastAsia" w:cs="宋体" w:hint="eastAsia"/>
                <w:color w:val="000000"/>
                <w:kern w:val="0"/>
                <w:sz w:val="18"/>
                <w:szCs w:val="18"/>
                <w:lang w:bidi="ar"/>
              </w:rPr>
              <w:lastRenderedPageBreak/>
              <w:t>PDF、文本等内容窗口拖动到大屏中，每种类型窗口可添加多个文件，可设置内容文件播放时长，内容播放顺序等属性；支持实时查看大屏显示的内容，可远程操控数据可视化面本、AR 客户端、VR 网页端、第三</w:t>
            </w:r>
            <w:proofErr w:type="gramStart"/>
            <w:r>
              <w:rPr>
                <w:rFonts w:asciiTheme="minorEastAsia" w:eastAsiaTheme="minorEastAsia" w:hAnsiTheme="minorEastAsia" w:cs="宋体" w:hint="eastAsia"/>
                <w:color w:val="000000"/>
                <w:kern w:val="0"/>
                <w:sz w:val="18"/>
                <w:szCs w:val="18"/>
                <w:lang w:bidi="ar"/>
              </w:rPr>
              <w:t>方业务</w:t>
            </w:r>
            <w:proofErr w:type="gramEnd"/>
            <w:r>
              <w:rPr>
                <w:rFonts w:asciiTheme="minorEastAsia" w:eastAsiaTheme="minorEastAsia" w:hAnsiTheme="minorEastAsia" w:cs="宋体" w:hint="eastAsia"/>
                <w:color w:val="000000"/>
                <w:kern w:val="0"/>
                <w:sz w:val="18"/>
                <w:szCs w:val="18"/>
                <w:lang w:bidi="ar"/>
              </w:rPr>
              <w:t>系统等；</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可控制大屏的智能控制功能，包括广告、会议、监控、护</w:t>
            </w:r>
            <w:proofErr w:type="gramStart"/>
            <w:r>
              <w:rPr>
                <w:rFonts w:asciiTheme="minorEastAsia" w:eastAsiaTheme="minorEastAsia" w:hAnsiTheme="minorEastAsia" w:cs="宋体" w:hint="eastAsia"/>
                <w:color w:val="000000"/>
                <w:kern w:val="0"/>
                <w:sz w:val="18"/>
                <w:szCs w:val="18"/>
                <w:lang w:bidi="ar"/>
              </w:rPr>
              <w:t>眼模式</w:t>
            </w:r>
            <w:proofErr w:type="gramEnd"/>
            <w:r>
              <w:rPr>
                <w:rFonts w:asciiTheme="minorEastAsia" w:eastAsiaTheme="minorEastAsia" w:hAnsiTheme="minorEastAsia" w:cs="宋体" w:hint="eastAsia"/>
                <w:color w:val="000000"/>
                <w:kern w:val="0"/>
                <w:sz w:val="18"/>
                <w:szCs w:val="18"/>
                <w:lang w:bidi="ar"/>
              </w:rPr>
              <w:t>的开启屏保，以及对具有除湿功能的大屏进行除湿；</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10. 支持可视化展示播控主机、屏幕、</w:t>
            </w:r>
            <w:proofErr w:type="gramStart"/>
            <w:r>
              <w:rPr>
                <w:rFonts w:asciiTheme="minorEastAsia" w:eastAsiaTheme="minorEastAsia" w:hAnsiTheme="minorEastAsia" w:cs="宋体" w:hint="eastAsia"/>
                <w:color w:val="000000"/>
                <w:kern w:val="0"/>
                <w:sz w:val="18"/>
                <w:szCs w:val="18"/>
                <w:lang w:bidi="ar"/>
              </w:rPr>
              <w:t>拼控器</w:t>
            </w:r>
            <w:proofErr w:type="gramEnd"/>
            <w:r>
              <w:rPr>
                <w:rFonts w:asciiTheme="minorEastAsia" w:eastAsiaTheme="minorEastAsia" w:hAnsiTheme="minorEastAsia" w:cs="宋体" w:hint="eastAsia"/>
                <w:color w:val="000000"/>
                <w:kern w:val="0"/>
                <w:sz w:val="18"/>
                <w:szCs w:val="18"/>
                <w:lang w:bidi="ar"/>
              </w:rPr>
              <w:t>、中控主机、 PC 主机、 KVM 坐席等设备的在离线统计信息以及播控主机的页面数量、分辨率、温度、稳定运行时长、设备告警等信息；</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11. 采用模块化设计，实现实时浏览、录像回放、大屏管理、字幕管理、中控管理、音频配置、信息发布等系统互联互通，在同一平台下可对不同功能模块进行操作，实现统一管理</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eastAsia="zh-Hans" w:bidi="ar"/>
              </w:rPr>
            </w:pPr>
            <w:r>
              <w:rPr>
                <w:rFonts w:asciiTheme="minorEastAsia" w:eastAsiaTheme="minorEastAsia" w:hAnsiTheme="minorEastAsia" w:cs="宋体" w:hint="eastAsia"/>
                <w:color w:val="000000"/>
                <w:kern w:val="0"/>
                <w:sz w:val="18"/>
                <w:szCs w:val="18"/>
                <w:lang w:bidi="ar"/>
              </w:rPr>
              <w:t xml:space="preserve">12. </w:t>
            </w:r>
            <w:r>
              <w:rPr>
                <w:rFonts w:asciiTheme="minorEastAsia" w:eastAsiaTheme="minorEastAsia" w:hAnsiTheme="minorEastAsia" w:cs="宋体" w:hint="eastAsia"/>
                <w:color w:val="000000"/>
                <w:kern w:val="0"/>
                <w:sz w:val="18"/>
                <w:szCs w:val="18"/>
                <w:lang w:eastAsia="zh-Hans" w:bidi="ar"/>
              </w:rPr>
              <w:t>免费提供相关控制软件，包含驱动3D视频的硬件设备。</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25</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LED配电柜</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类型：20KW配电柜；控制：PLC控制器，网络远程控制；元器件：断路器，接触器；</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 输入电压：380V，三相五线；输出电压：220V；输出回路：6个单相回路。</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26</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视音频线缆</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DVI-D电缆,单通道,28AWG,4.5m；端子镀金，耐氧化，阻抗小，信号传输更稳定；双磁环设计，抗干扰，信号高效传输；即插即用，无需驱动程序；环保加厚外被，耐磨抗弯折，不易断裂，经久耐用；线缆类型（音视频线）：铜缆；</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内置均衡器，信号传输距离更长，满足长距离使用场景；对于穿管场景，采用航空头设计，施工更方便；</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自</w:t>
            </w:r>
            <w:proofErr w:type="gramStart"/>
            <w:r>
              <w:rPr>
                <w:rFonts w:asciiTheme="minorEastAsia" w:eastAsiaTheme="minorEastAsia" w:hAnsiTheme="minorEastAsia" w:cs="宋体" w:hint="eastAsia"/>
                <w:color w:val="000000"/>
                <w:kern w:val="0"/>
                <w:sz w:val="18"/>
                <w:szCs w:val="18"/>
                <w:lang w:bidi="ar"/>
              </w:rPr>
              <w:t>带螺柱</w:t>
            </w:r>
            <w:proofErr w:type="gramEnd"/>
            <w:r>
              <w:rPr>
                <w:rFonts w:asciiTheme="minorEastAsia" w:eastAsiaTheme="minorEastAsia" w:hAnsiTheme="minorEastAsia" w:cs="宋体" w:hint="eastAsia"/>
                <w:color w:val="000000"/>
                <w:kern w:val="0"/>
                <w:sz w:val="18"/>
                <w:szCs w:val="18"/>
                <w:lang w:bidi="ar"/>
              </w:rPr>
              <w:t>，可以固定在设备上，使用稳定可靠；接口类型：DVI；视频版本：DVI；</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 支持最大分辨率：4K以上 60Hz。</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根</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27</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电源线</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国标RVV3*1.5</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卷</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28</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解码设备</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应能通过手动或自动操作，对前端设备的各种动作进行遥控；应能设定控制的优先级，对级别高的用户请求应保证优先响应。可提供对前端设备进行独占性控制的锁定及解锁功能，锁定和解锁方式可设定；（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2.▲支持虚拟云台控制功能，具备虚拟云</w:t>
            </w:r>
            <w:proofErr w:type="gramStart"/>
            <w:r>
              <w:rPr>
                <w:rFonts w:asciiTheme="minorEastAsia" w:eastAsiaTheme="minorEastAsia" w:hAnsiTheme="minorEastAsia" w:cs="宋体" w:hint="eastAsia"/>
                <w:color w:val="000000"/>
                <w:kern w:val="0"/>
                <w:sz w:val="18"/>
                <w:szCs w:val="18"/>
                <w:lang w:bidi="ar"/>
              </w:rPr>
              <w:t>台控制</w:t>
            </w:r>
            <w:proofErr w:type="gramEnd"/>
            <w:r>
              <w:rPr>
                <w:rFonts w:asciiTheme="minorEastAsia" w:eastAsiaTheme="minorEastAsia" w:hAnsiTheme="minorEastAsia" w:cs="宋体" w:hint="eastAsia"/>
                <w:color w:val="000000"/>
                <w:kern w:val="0"/>
                <w:sz w:val="18"/>
                <w:szCs w:val="18"/>
                <w:lang w:bidi="ar"/>
              </w:rPr>
              <w:t>按键，可调整球机和云台的运行速度和方向，并且支持多用户云台抢占、云</w:t>
            </w:r>
            <w:proofErr w:type="gramStart"/>
            <w:r>
              <w:rPr>
                <w:rFonts w:asciiTheme="minorEastAsia" w:eastAsiaTheme="minorEastAsia" w:hAnsiTheme="minorEastAsia" w:cs="宋体" w:hint="eastAsia"/>
                <w:color w:val="000000"/>
                <w:kern w:val="0"/>
                <w:sz w:val="18"/>
                <w:szCs w:val="18"/>
                <w:lang w:bidi="ar"/>
              </w:rPr>
              <w:t>台控制</w:t>
            </w:r>
            <w:proofErr w:type="gramEnd"/>
            <w:r>
              <w:rPr>
                <w:rFonts w:asciiTheme="minorEastAsia" w:eastAsiaTheme="minorEastAsia" w:hAnsiTheme="minorEastAsia" w:cs="宋体" w:hint="eastAsia"/>
                <w:color w:val="000000"/>
                <w:kern w:val="0"/>
                <w:sz w:val="18"/>
                <w:szCs w:val="18"/>
                <w:lang w:bidi="ar"/>
              </w:rPr>
              <w:t>锁定功能；（提供公安部检测报告复印件或厂家彩页并加盖厂家公章或投标专用章）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▲支持手动视频切换功能，支持将选定的视频输入切换到选定的视频输出，支持视音频同步切换、异步切换，画面切换时不出现黑屏；（提供公安部检测报告复印件或厂家彩页并加盖厂家公章或投标专用章）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11U标准机箱，标准机架式设计，运营级ATCA机箱系统；插拔式模块化设计，7槽位机箱，双电源适配器，单主控板；业务模块支持热插拔、双电源冗余、智能风扇自动调温，确保系统稳定可靠；主控板具有16个串口支持挂载128个RS485控制设备，可将IP数据发送至串口。主控板具有7个RJ45网络接口、6个光纤接口、1个USB接口；</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支持超高分辨率输入能力须满足或超过以下分辨率：支持接入4096x4320x</w:t>
            </w:r>
            <w:r>
              <w:rPr>
                <w:rFonts w:asciiTheme="minorEastAsia" w:eastAsiaTheme="minorEastAsia" w:hAnsiTheme="minorEastAsia" w:cs="宋体"/>
                <w:color w:val="000000"/>
                <w:kern w:val="0"/>
                <w:sz w:val="18"/>
                <w:szCs w:val="18"/>
                <w:lang w:bidi="ar"/>
              </w:rPr>
              <w:t>60</w:t>
            </w:r>
            <w:r>
              <w:rPr>
                <w:rFonts w:asciiTheme="minorEastAsia" w:eastAsiaTheme="minorEastAsia" w:hAnsiTheme="minorEastAsia" w:cs="宋体" w:hint="eastAsia"/>
                <w:color w:val="000000"/>
                <w:kern w:val="0"/>
                <w:sz w:val="18"/>
                <w:szCs w:val="18"/>
                <w:lang w:eastAsia="zh-Hans" w:bidi="ar"/>
              </w:rPr>
              <w:t>帧</w:t>
            </w:r>
            <w:r>
              <w:rPr>
                <w:rFonts w:asciiTheme="minorEastAsia" w:eastAsiaTheme="minorEastAsia" w:hAnsiTheme="minorEastAsia" w:cs="宋体" w:hint="eastAsia"/>
                <w:color w:val="000000"/>
                <w:kern w:val="0"/>
                <w:sz w:val="18"/>
                <w:szCs w:val="18"/>
                <w:lang w:bidi="ar"/>
              </w:rPr>
              <w:t>、8192x2160、15360x6480、15360x8460、16384x6480等分辨率图像信号；</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支持1、2、4、6、8、9、12、16、25、32、36、48、64画面分割显示；</w:t>
            </w:r>
          </w:p>
          <w:p w:rsidR="00A74D68" w:rsidRDefault="00A74D68" w:rsidP="00027B02">
            <w:pPr>
              <w:widowControl/>
              <w:jc w:val="left"/>
              <w:textAlignment w:val="top"/>
              <w:rPr>
                <w:rFonts w:asciiTheme="minorEastAsia" w:eastAsiaTheme="minorEastAsia" w:hAnsiTheme="minorEastAsia" w:cs="宋体"/>
                <w:color w:val="000000"/>
                <w:kern w:val="0"/>
                <w:sz w:val="18"/>
                <w:szCs w:val="18"/>
                <w:highlight w:val="magenta"/>
                <w:lang w:bidi="ar"/>
              </w:rPr>
            </w:pPr>
            <w:r>
              <w:rPr>
                <w:rFonts w:asciiTheme="minorEastAsia" w:eastAsiaTheme="minorEastAsia" w:hAnsiTheme="minorEastAsia" w:cs="宋体" w:hint="eastAsia"/>
                <w:color w:val="000000"/>
                <w:kern w:val="0"/>
                <w:sz w:val="18"/>
                <w:szCs w:val="18"/>
                <w:lang w:bidi="ar"/>
              </w:rPr>
              <w:lastRenderedPageBreak/>
              <w:t>7. 支持视频输入通道参数设置功能，可对单个视频输入通道进行分辨率、帧率、码率、亮度、对比度、饱和度、色调、</w:t>
            </w:r>
            <w:proofErr w:type="gramStart"/>
            <w:r>
              <w:rPr>
                <w:rFonts w:asciiTheme="minorEastAsia" w:eastAsiaTheme="minorEastAsia" w:hAnsiTheme="minorEastAsia" w:cs="宋体" w:hint="eastAsia"/>
                <w:color w:val="000000"/>
                <w:kern w:val="0"/>
                <w:sz w:val="18"/>
                <w:szCs w:val="18"/>
                <w:lang w:bidi="ar"/>
              </w:rPr>
              <w:t>去噪等</w:t>
            </w:r>
            <w:proofErr w:type="gramEnd"/>
            <w:r>
              <w:rPr>
                <w:rFonts w:asciiTheme="minorEastAsia" w:eastAsiaTheme="minorEastAsia" w:hAnsiTheme="minorEastAsia" w:cs="宋体" w:hint="eastAsia"/>
                <w:color w:val="000000"/>
                <w:kern w:val="0"/>
                <w:sz w:val="18"/>
                <w:szCs w:val="18"/>
                <w:lang w:bidi="ar"/>
              </w:rPr>
              <w:t>参数设置，图像显示模式可设定标准、室内、室外、弱光等显示模式进行设置；</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8. </w:t>
            </w:r>
            <w:proofErr w:type="gramStart"/>
            <w:r>
              <w:rPr>
                <w:rFonts w:asciiTheme="minorEastAsia" w:eastAsiaTheme="minorEastAsia" w:hAnsiTheme="minorEastAsia" w:cs="宋体" w:hint="eastAsia"/>
                <w:color w:val="000000"/>
                <w:kern w:val="0"/>
                <w:sz w:val="18"/>
                <w:szCs w:val="18"/>
                <w:lang w:bidi="ar"/>
              </w:rPr>
              <w:t>支持超显功能</w:t>
            </w:r>
            <w:proofErr w:type="gramEnd"/>
            <w:r>
              <w:rPr>
                <w:rFonts w:asciiTheme="minorEastAsia" w:eastAsiaTheme="minorEastAsia" w:hAnsiTheme="minorEastAsia" w:cs="宋体" w:hint="eastAsia"/>
                <w:color w:val="000000"/>
                <w:kern w:val="0"/>
                <w:sz w:val="18"/>
                <w:szCs w:val="18"/>
                <w:lang w:bidi="ar"/>
              </w:rPr>
              <w:t>：即支持输出最大1个64x1920x1080分辨率的电脑桌面或者输出8个分辨率小于8x1920x1080的电脑桌面；支持PPT、Excel、Word、TXT、JPEG、BMP、PNG、CAD等图形界面显示功能；支持设置800x600-15360x840分辨率，并且可以自定义分辨率；</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具有同一输入通道的视频图像在不同输出端口显示的失步误差小于1ms；</w:t>
            </w:r>
          </w:p>
          <w:p w:rsidR="00A74D68" w:rsidRDefault="00A74D68" w:rsidP="00027B02">
            <w:pPr>
              <w:widowControl/>
              <w:jc w:val="left"/>
              <w:textAlignment w:val="top"/>
              <w:rPr>
                <w:rFonts w:asciiTheme="minorEastAsia" w:eastAsiaTheme="minorEastAsia" w:hAnsiTheme="minorEastAsia" w:cs="宋体"/>
                <w:color w:val="000000"/>
                <w:kern w:val="0"/>
                <w:sz w:val="18"/>
                <w:szCs w:val="18"/>
                <w:highlight w:val="magenta"/>
                <w:lang w:bidi="ar"/>
              </w:rPr>
            </w:pPr>
            <w:r>
              <w:rPr>
                <w:rFonts w:asciiTheme="minorEastAsia" w:eastAsiaTheme="minorEastAsia" w:hAnsiTheme="minorEastAsia" w:cs="宋体" w:hint="eastAsia"/>
                <w:color w:val="000000"/>
                <w:kern w:val="0"/>
                <w:sz w:val="18"/>
                <w:szCs w:val="18"/>
                <w:lang w:bidi="ar"/>
              </w:rPr>
              <w:t>10. 支持多个视频输出拼接画面上编辑字符信息功能</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11. 支持显示预案功能，可将样机的视频输出状态保存为场景，可设置多个场景并可对每个场景进行配置、清空、复制、修改、切换等操作，可实现多个</w:t>
            </w:r>
            <w:proofErr w:type="gramStart"/>
            <w:r>
              <w:rPr>
                <w:rFonts w:asciiTheme="minorEastAsia" w:eastAsiaTheme="minorEastAsia" w:hAnsiTheme="minorEastAsia" w:cs="宋体" w:hint="eastAsia"/>
                <w:color w:val="000000"/>
                <w:kern w:val="0"/>
                <w:sz w:val="18"/>
                <w:szCs w:val="18"/>
                <w:lang w:bidi="ar"/>
              </w:rPr>
              <w:t>场景轮巡切换</w:t>
            </w:r>
            <w:proofErr w:type="gramEnd"/>
            <w:r>
              <w:rPr>
                <w:rFonts w:asciiTheme="minorEastAsia" w:eastAsiaTheme="minorEastAsia" w:hAnsiTheme="minorEastAsia" w:cs="宋体" w:hint="eastAsia"/>
                <w:color w:val="000000"/>
                <w:kern w:val="0"/>
                <w:sz w:val="18"/>
                <w:szCs w:val="18"/>
                <w:lang w:bidi="ar"/>
              </w:rPr>
              <w:t>、（预案）轮巡。</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29</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输入板卡</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视频输入口：8路视频输入，HDMI口（HDMI音频内嵌，实现HDMI视音频信号通过HDMI线接入）；</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输入分辨率：1024×768@60Hz、1280×1024@60Hz、1280×800@60Hz、1366×768@60Hz、1440×900@60Hz、1680×1050@60Hz、1280×960@60Hz、1600×1200@60Hz、1280×720P@50Hz、1280×720P@60Hz、1920×1080I@50Hz、1920×1080I@60Hz、1920×1080P@50Hz、1920×1080P@60Hz</w:t>
            </w:r>
            <w:r>
              <w:rPr>
                <w:rFonts w:asciiTheme="minorEastAsia" w:eastAsiaTheme="minorEastAsia" w:hAnsiTheme="minorEastAsia" w:cs="宋体" w:hint="eastAsia"/>
                <w:color w:val="000000"/>
                <w:kern w:val="0"/>
                <w:sz w:val="18"/>
                <w:szCs w:val="18"/>
                <w:lang w:eastAsia="zh-Hans" w:bidi="ar"/>
              </w:rPr>
              <w:t>、</w:t>
            </w:r>
            <w:r>
              <w:rPr>
                <w:rFonts w:asciiTheme="minorEastAsia" w:eastAsiaTheme="minorEastAsia" w:hAnsiTheme="minorEastAsia" w:cs="宋体" w:hint="eastAsia"/>
                <w:color w:val="000000"/>
                <w:kern w:val="0"/>
                <w:sz w:val="18"/>
                <w:szCs w:val="18"/>
                <w:lang w:bidi="ar"/>
              </w:rPr>
              <w:t>4096x4320@60Hz；</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 编码标准：标准H.264；编码能力：8路，支持的编码分辨率为：1080P/720P/4CIF/CIF/QCIF。</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1502"/>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30</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输出板卡</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8路HDMI显示接口输出，奇数口支持4K输出；1个DB15转8路音频输出；</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支持16路800W/64路1080P/128路720P/256路4CIF解码H.264/H.265解码；</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支持大屏拼接漫游；</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 可支持H265解码，H264和H265解码能力一致。</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31</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磁盘阵列</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可支持视频质量诊断功能，对图像的亮度、偏色、对比度、清晰度、视频丢失、条纹干扰、视频噪声、视频虚焦等特征进行实时分析，并以日志、报表和图形化方式显示结果；（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▲在冗余范围内元数据丢失时，可自动进行数据恢复，并保持业务不中断；（提供公安部检测报告复印件或厂家彩页并加盖厂家公章或投标专用章）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▲可根据事件名称查询所有相关联的不同前端或时间的录像段并进行回放和下载；（提供公安部检测报告复印件或厂家彩页并加盖厂家公章或投标专用章）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单设备配置≥64位多核处理器，≥16GB内存，内存支持扩展到≥128GB，内置SSD固态硬盘和IoT企业级硬盘，配置冗余白金牌电源；</w:t>
            </w:r>
            <w:proofErr w:type="gramStart"/>
            <w:r>
              <w:rPr>
                <w:rFonts w:asciiTheme="minorEastAsia" w:eastAsiaTheme="minorEastAsia" w:hAnsiTheme="minorEastAsia" w:cs="宋体" w:hint="eastAsia"/>
                <w:color w:val="000000"/>
                <w:kern w:val="0"/>
                <w:sz w:val="18"/>
                <w:szCs w:val="18"/>
                <w:lang w:bidi="ar"/>
              </w:rPr>
              <w:t>标配</w:t>
            </w:r>
            <w:proofErr w:type="gramEnd"/>
            <w:r>
              <w:rPr>
                <w:rFonts w:asciiTheme="minorEastAsia" w:eastAsiaTheme="minorEastAsia" w:hAnsiTheme="minorEastAsia" w:cs="宋体" w:hint="eastAsia"/>
                <w:color w:val="000000"/>
                <w:kern w:val="0"/>
                <w:sz w:val="18"/>
                <w:szCs w:val="18"/>
                <w:lang w:bidi="ar"/>
              </w:rPr>
              <w:t>≥2个千兆网口，1个VGA接口，2个USB3.0接口；可接入2T/3T/4T/6T/8T/10T/14T /15T/16T/18T /20TB SATA磁盘，支持硬盘交错/分时启动功能，并支持硬盘热插拔操作；支持磁盘漫游；提供RAID0、1、3、5、6、10、50、60、JBOD、VRAID、iRAID模式；应能在RAID内丢失2块（含）以上硬盘但至少有1块正常磁盘时，无需等待</w:t>
            </w:r>
            <w:proofErr w:type="gramStart"/>
            <w:r>
              <w:rPr>
                <w:rFonts w:asciiTheme="minorEastAsia" w:eastAsiaTheme="minorEastAsia" w:hAnsiTheme="minorEastAsia" w:cs="宋体" w:hint="eastAsia"/>
                <w:color w:val="000000"/>
                <w:kern w:val="0"/>
                <w:sz w:val="18"/>
                <w:szCs w:val="18"/>
                <w:lang w:bidi="ar"/>
              </w:rPr>
              <w:t>丢失盘</w:t>
            </w:r>
            <w:proofErr w:type="gramEnd"/>
            <w:r>
              <w:rPr>
                <w:rFonts w:asciiTheme="minorEastAsia" w:eastAsiaTheme="minorEastAsia" w:hAnsiTheme="minorEastAsia" w:cs="宋体" w:hint="eastAsia"/>
                <w:color w:val="000000"/>
                <w:kern w:val="0"/>
                <w:sz w:val="18"/>
                <w:szCs w:val="18"/>
                <w:lang w:bidi="ar"/>
              </w:rPr>
              <w:t>恢复，保留的硬盘中的数据可正常读出，且新数据可正常写入；应支持双活功能，单机故障时不影响数据读写；</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应能可对视音频、图片、智能数据（智能行为分析录像）流进行混合直存，节省存储服务器和图片服务器，平台服务器</w:t>
            </w:r>
            <w:proofErr w:type="gramStart"/>
            <w:r>
              <w:rPr>
                <w:rFonts w:asciiTheme="minorEastAsia" w:eastAsiaTheme="minorEastAsia" w:hAnsiTheme="minorEastAsia" w:cs="宋体" w:hint="eastAsia"/>
                <w:color w:val="000000"/>
                <w:kern w:val="0"/>
                <w:sz w:val="18"/>
                <w:szCs w:val="18"/>
                <w:lang w:bidi="ar"/>
              </w:rPr>
              <w:t>宕</w:t>
            </w:r>
            <w:proofErr w:type="gramEnd"/>
            <w:r>
              <w:rPr>
                <w:rFonts w:asciiTheme="minorEastAsia" w:eastAsiaTheme="minorEastAsia" w:hAnsiTheme="minorEastAsia" w:cs="宋体" w:hint="eastAsia"/>
                <w:color w:val="000000"/>
                <w:kern w:val="0"/>
                <w:sz w:val="18"/>
                <w:szCs w:val="18"/>
                <w:lang w:bidi="ar"/>
              </w:rPr>
              <w:t>机时，存储业务正常；</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lastRenderedPageBreak/>
              <w:t>6. 应能接入并存储1880Mbps视频图像，同时转发1880Mbps的视频图像；同时回放512Mbps的视频图像；支持不低于200MBps图片并发输入，同时不低于200MBps图片并发输出；</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根据数据对象的重要性（例如：系统信息、配置信息、报警录像、普通录像等）、访问频率等属性按照预先设定的分层存储区域可进行自动分层存储并可实现快速访问；应能支持报警预录功能，可预录报警触发前40分钟视频；可在视频画面上绘制区域或界线，检索指定范围内的报警录像；输入车牌号码可检索出相关图片和视频；可按照报警事件进行检索；</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8. 应能支持MPEG4、H.264、H.265、Smart265、SVAC编码格式和分辨率为4096×2160的前端设备并存储录像文件；</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通过客户端软件添加及删除手机号，启用短信网关报警功能后，可向添加的手机号码发送电源异常、系统卡容量不足、存储空间异常、自动修复失败、私有卷IO异常、无可用逻辑卷等报警信息，报警种类可设；</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10. 可对指定的录像段或指定事件的1个或多个前端的不同时间段的录像段添加标签，并自动备份到存档卷中，使之不会被覆盖删除；</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11. 可通过IE浏览器对一台、多台样机或扩展柜中的磁盘进行定位，使对应的磁盘指示灯闪烁，闪烁的时长可设；</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12. 在UI界面实时显示磁盘体检状态，对异常状态磁盘，可查看处理建议信息；</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13. 距样机正向1.3m处，在正常工作条件下的工作噪声不应大于40dB(A)。</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10</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32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20T企业级硬盘</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20TB,7200,3.5,SATA</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360</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33</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网络监控键盘</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1. </w:t>
            </w:r>
            <w:r>
              <w:rPr>
                <w:rFonts w:hint="eastAsia"/>
                <w:szCs w:val="21"/>
              </w:rPr>
              <w:t>▲</w:t>
            </w:r>
            <w:r>
              <w:rPr>
                <w:rFonts w:asciiTheme="minorEastAsia" w:eastAsiaTheme="minorEastAsia" w:hAnsiTheme="minorEastAsia" w:cs="宋体" w:hint="eastAsia"/>
                <w:color w:val="000000"/>
                <w:kern w:val="0"/>
                <w:sz w:val="18"/>
                <w:szCs w:val="18"/>
                <w:lang w:bidi="ar"/>
              </w:rPr>
              <w:t>支持添加≥8000台设备，支持以ONVIF协议接入设备；（提供公安部检测报告复印件并加盖厂家公章或投标专用章）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显示屏：10.1英寸TFT LCD；控制方式：网络方式；电源：DC12V/POE；功耗：≤15W；网络接口：1个； WiFi：1个；USB接口：USB2.0x2；摇杆类型：四维单按键摇杆；视频接口：DVIx1;HDMIx1；屏幕区和</w:t>
            </w:r>
            <w:proofErr w:type="gramStart"/>
            <w:r>
              <w:rPr>
                <w:rFonts w:asciiTheme="minorEastAsia" w:eastAsiaTheme="minorEastAsia" w:hAnsiTheme="minorEastAsia" w:cs="宋体" w:hint="eastAsia"/>
                <w:color w:val="000000"/>
                <w:kern w:val="0"/>
                <w:sz w:val="18"/>
                <w:szCs w:val="18"/>
                <w:lang w:bidi="ar"/>
              </w:rPr>
              <w:t>摇杆区</w:t>
            </w:r>
            <w:proofErr w:type="gramEnd"/>
            <w:r>
              <w:rPr>
                <w:rFonts w:asciiTheme="minorEastAsia" w:eastAsiaTheme="minorEastAsia" w:hAnsiTheme="minorEastAsia" w:cs="宋体" w:hint="eastAsia"/>
                <w:color w:val="000000"/>
                <w:kern w:val="0"/>
                <w:sz w:val="18"/>
                <w:szCs w:val="18"/>
                <w:lang w:bidi="ar"/>
              </w:rPr>
              <w:t>采用分体设计；</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语音对讲输入：1个，3.5mm立体声；语音对讲输出：1个，3.5mm立体声；</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最大解码分辨率：4路1080P或1路4K；</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支持网络方式接入本司全系列DVR、DVS、NVR、网络摄像机、球机等设备；</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支持在触控屏上预览图像或通过HDMI/DVI将图像投到外接显示屏上；支持控制视频综合平台、解码器、多屏控制器或NVR&amp;解码上墙一体机，直观展示电视墙布局；支持云台控制，支持预置点、巡航和轨迹的设置与调用；支持回放硬盘录像机上的录像文件，支持控制解码器回放；支持抓图、录像功能，文件保存至U盘或上传至FTP服务器；支持通过excel批量添加监控点位，借助U盘导入；支持U盘升级及导入/导出配置文件；支持语音识别，通过指定的语音指令实现快捷切换操作；支持接入综合安防平台；</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 两级用户权限，支持32个用户 ，1个admin管理员用户和31个操作员用户。</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34</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高校安全管理平台</w:t>
            </w:r>
          </w:p>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系统管理</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▲需提供软件厂商针对此软件的计算机软件著作权登记证书复印件并加盖厂商公章或投标专用章；</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2. </w:t>
            </w:r>
            <w:r>
              <w:rPr>
                <w:rFonts w:hint="eastAsia"/>
                <w:szCs w:val="21"/>
              </w:rPr>
              <w:t>▲</w:t>
            </w:r>
            <w:r>
              <w:rPr>
                <w:rFonts w:asciiTheme="minorEastAsia" w:eastAsiaTheme="minorEastAsia" w:hAnsiTheme="minorEastAsia" w:cs="宋体" w:hint="eastAsia"/>
                <w:color w:val="000000"/>
                <w:kern w:val="0"/>
                <w:sz w:val="18"/>
                <w:szCs w:val="18"/>
                <w:lang w:bidi="ar"/>
              </w:rPr>
              <w:t>3D地图：含地图应用的模块：视频监控、报警中心、车辆应用、视频收藏、常用位置、自动巡逻、全景相机、地图追查、视频追查等；</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3. </w:t>
            </w:r>
            <w:r w:rsidRPr="00774689">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bidi="ar"/>
              </w:rPr>
              <w:t>室内三维建模：室内公共区域的三维结构及物件的三维建模，对公共区</w:t>
            </w:r>
            <w:r>
              <w:rPr>
                <w:rFonts w:asciiTheme="minorEastAsia" w:eastAsiaTheme="minorEastAsia" w:hAnsiTheme="minorEastAsia" w:cs="宋体" w:hint="eastAsia"/>
                <w:color w:val="000000"/>
                <w:kern w:val="0"/>
                <w:sz w:val="18"/>
                <w:szCs w:val="18"/>
                <w:lang w:bidi="ar"/>
              </w:rPr>
              <w:lastRenderedPageBreak/>
              <w:t>域的物件进行示意性展示，以达到对室内空间结构的应用体现；</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 xml:space="preserve">4. </w:t>
            </w:r>
            <w:r w:rsidRPr="00774689">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bidi="ar"/>
              </w:rPr>
              <w:t>室外三维建模：针对</w:t>
            </w:r>
            <w:proofErr w:type="gramStart"/>
            <w:r>
              <w:rPr>
                <w:rFonts w:asciiTheme="minorEastAsia" w:eastAsiaTheme="minorEastAsia" w:hAnsiTheme="minorEastAsia" w:cs="宋体" w:hint="eastAsia"/>
                <w:color w:val="000000"/>
                <w:kern w:val="0"/>
                <w:sz w:val="18"/>
                <w:szCs w:val="18"/>
                <w:lang w:bidi="ar"/>
              </w:rPr>
              <w:t>学校龙昆南</w:t>
            </w:r>
            <w:proofErr w:type="gramEnd"/>
            <w:r>
              <w:rPr>
                <w:rFonts w:asciiTheme="minorEastAsia" w:eastAsiaTheme="minorEastAsia" w:hAnsiTheme="minorEastAsia" w:cs="宋体" w:hint="eastAsia"/>
                <w:color w:val="000000"/>
                <w:kern w:val="0"/>
                <w:sz w:val="18"/>
                <w:szCs w:val="18"/>
                <w:lang w:bidi="ar"/>
              </w:rPr>
              <w:t>校区和桂林洋校区的室外三维场景进行三维建模，包含地形、绿化、树木、道路、路灯、道路中心线、道路指示线、建筑、水系、雕像等等，以达到三维虚拟重现的展示效果；</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支持系统内的组织、人员、车辆、用户、角色、认证、区域等的配置和管理；包含图上监控、事件联动、入侵报警、紧急报警、违停球接入、视频网管、门禁网管等功能；</w:t>
            </w:r>
            <w:r>
              <w:rPr>
                <w:rFonts w:asciiTheme="minorEastAsia" w:eastAsiaTheme="minorEastAsia" w:hAnsiTheme="minorEastAsia" w:cs="宋体" w:hint="eastAsia"/>
                <w:color w:val="000000"/>
                <w:kern w:val="0"/>
                <w:sz w:val="18"/>
                <w:szCs w:val="18"/>
                <w:lang w:eastAsia="zh-Hans" w:bidi="ar"/>
              </w:rPr>
              <w:t>免费对接学校现有消防、门禁和人脸平台</w:t>
            </w:r>
            <w:r>
              <w:rPr>
                <w:rFonts w:asciiTheme="minorEastAsia" w:eastAsiaTheme="minorEastAsia" w:hAnsiTheme="minorEastAsia" w:cs="宋体" w:hint="eastAsia"/>
                <w:color w:val="000000"/>
                <w:kern w:val="0"/>
                <w:sz w:val="18"/>
                <w:szCs w:val="18"/>
                <w:lang w:bidi="ar"/>
              </w:rPr>
              <w:t>；</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3D系统部署：现场部署、调试及培训工作，同时对该项目的设备点位的模型添加，名称、编码关联，以及相机点位的朝向、地面可视区域等的编辑及数据入库；</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3D地图引擎服务器：16核2.4GHz/32GB DDR4/600G SAS×2（RAID 1）/SAS_HBA/1GbE×2/</w:t>
            </w:r>
            <w:proofErr w:type="gramStart"/>
            <w:r>
              <w:rPr>
                <w:rFonts w:asciiTheme="minorEastAsia" w:eastAsiaTheme="minorEastAsia" w:hAnsiTheme="minorEastAsia" w:cs="宋体" w:hint="eastAsia"/>
                <w:color w:val="000000"/>
                <w:kern w:val="0"/>
                <w:sz w:val="18"/>
                <w:szCs w:val="18"/>
                <w:lang w:bidi="ar"/>
              </w:rPr>
              <w:t>含系统</w:t>
            </w:r>
            <w:proofErr w:type="gramEnd"/>
            <w:r>
              <w:rPr>
                <w:rFonts w:asciiTheme="minorEastAsia" w:eastAsiaTheme="minorEastAsia" w:hAnsiTheme="minorEastAsia" w:cs="宋体" w:hint="eastAsia"/>
                <w:color w:val="000000"/>
                <w:kern w:val="0"/>
                <w:sz w:val="18"/>
                <w:szCs w:val="18"/>
                <w:lang w:bidi="ar"/>
              </w:rPr>
              <w:t>/550W(1+1)；</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8. 3D客户端电脑：CPU ：≥6核处理器；内存：≥8GB；硬盘：≥128G SSD+1T机械硬盘；独立显卡：显存≥8GB；含鼠标键盘；</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3D地图客户机监视器：22寸液晶监视器，显示：LED背光；物理分辨率1920×1080P；亮度250cd/㎡；对比度1000:1，功耗：≤35W；</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35</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高校安全管理平台</w:t>
            </w:r>
          </w:p>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视频监控</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支持前端编码设备的集中管理；</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支持视频预览、录像回放、图片查看、解码上墙等功能；</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eastAsia="zh-Hans" w:bidi="ar"/>
              </w:rPr>
            </w:pPr>
            <w:r>
              <w:rPr>
                <w:rFonts w:asciiTheme="minorEastAsia" w:eastAsiaTheme="minorEastAsia" w:hAnsiTheme="minorEastAsia" w:cs="宋体"/>
                <w:color w:val="000000"/>
                <w:kern w:val="0"/>
                <w:sz w:val="18"/>
                <w:szCs w:val="18"/>
                <w:lang w:bidi="ar"/>
              </w:rPr>
              <w:t>3</w:t>
            </w:r>
            <w:r>
              <w:rPr>
                <w:rFonts w:asciiTheme="minorEastAsia" w:eastAsiaTheme="minorEastAsia" w:hAnsiTheme="minorEastAsia" w:cs="宋体" w:hint="eastAsia"/>
                <w:color w:val="000000"/>
                <w:kern w:val="0"/>
                <w:sz w:val="18"/>
                <w:szCs w:val="18"/>
                <w:lang w:bidi="ar"/>
              </w:rPr>
              <w:t xml:space="preserve">. </w:t>
            </w:r>
            <w:r>
              <w:rPr>
                <w:rFonts w:asciiTheme="minorEastAsia" w:eastAsiaTheme="minorEastAsia" w:hAnsiTheme="minorEastAsia" w:cs="宋体" w:hint="eastAsia"/>
                <w:color w:val="000000"/>
                <w:kern w:val="0"/>
                <w:sz w:val="18"/>
                <w:szCs w:val="18"/>
                <w:lang w:eastAsia="zh-Hans" w:bidi="ar"/>
              </w:rPr>
              <w:t>支持</w:t>
            </w:r>
            <w:r>
              <w:rPr>
                <w:rFonts w:asciiTheme="minorEastAsia" w:eastAsiaTheme="minorEastAsia" w:hAnsiTheme="minorEastAsia" w:cs="宋体" w:hint="eastAsia"/>
                <w:color w:val="000000"/>
                <w:kern w:val="0"/>
                <w:sz w:val="18"/>
                <w:szCs w:val="18"/>
                <w:lang w:bidi="ar"/>
              </w:rPr>
              <w:t>新增及</w:t>
            </w:r>
            <w:r>
              <w:rPr>
                <w:rFonts w:asciiTheme="minorEastAsia" w:eastAsiaTheme="minorEastAsia" w:hAnsiTheme="minorEastAsia" w:cs="宋体" w:hint="eastAsia"/>
                <w:color w:val="000000"/>
                <w:kern w:val="0"/>
                <w:sz w:val="18"/>
                <w:szCs w:val="18"/>
                <w:lang w:eastAsia="zh-Hans" w:bidi="ar"/>
              </w:rPr>
              <w:t>现有摄像机接入与授权</w:t>
            </w:r>
            <w:r>
              <w:rPr>
                <w:rFonts w:asciiTheme="minorEastAsia" w:eastAsiaTheme="minorEastAsia" w:hAnsiTheme="minorEastAsia" w:cs="宋体"/>
                <w:color w:val="000000"/>
                <w:kern w:val="0"/>
                <w:sz w:val="18"/>
                <w:szCs w:val="18"/>
                <w:lang w:eastAsia="zh-Hans" w:bidi="ar"/>
              </w:rPr>
              <w:t>；</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批</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36</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高校安全管理平台</w:t>
            </w:r>
          </w:p>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统一授权</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和教育行业连接紧密，打通人事和建筑组件，能够手动进行权限的下发，也可以通过人事和场地管理自动梳理出建筑和硬件以及人员的关联关系，</w:t>
            </w:r>
            <w:proofErr w:type="gramStart"/>
            <w:r>
              <w:rPr>
                <w:rFonts w:asciiTheme="minorEastAsia" w:eastAsiaTheme="minorEastAsia" w:hAnsiTheme="minorEastAsia" w:cs="宋体" w:hint="eastAsia"/>
                <w:color w:val="000000"/>
                <w:kern w:val="0"/>
                <w:sz w:val="18"/>
                <w:szCs w:val="18"/>
                <w:lang w:bidi="ar"/>
              </w:rPr>
              <w:t>通过勾选可视化</w:t>
            </w:r>
            <w:proofErr w:type="gramEnd"/>
            <w:r>
              <w:rPr>
                <w:rFonts w:asciiTheme="minorEastAsia" w:eastAsiaTheme="minorEastAsia" w:hAnsiTheme="minorEastAsia" w:cs="宋体" w:hint="eastAsia"/>
                <w:color w:val="000000"/>
                <w:kern w:val="0"/>
                <w:sz w:val="18"/>
                <w:szCs w:val="18"/>
                <w:lang w:bidi="ar"/>
              </w:rPr>
              <w:t>完成权限下发。</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自定义下发场景，可视化配置计划模版，根据不同场景完成多样的权限手动下发。</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直观的权限查看，以用户为主体利用拓扑图展示其拥有的设备权限，或以设备为主体利用拓扑图展示拥有权限的人员个体，能够灵活的在线对单人单设备权限进行操作。</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 查看人员历史权限变动记录，对权限的变动提供细粒度的检索。</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37</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高校安全管理平台</w:t>
            </w:r>
          </w:p>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设备网络管理</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设备网络管理应用，对接入平台的视频设备，门禁设备，</w:t>
            </w:r>
            <w:proofErr w:type="gramStart"/>
            <w:r>
              <w:rPr>
                <w:rFonts w:asciiTheme="minorEastAsia" w:eastAsiaTheme="minorEastAsia" w:hAnsiTheme="minorEastAsia" w:cs="宋体" w:hint="eastAsia"/>
                <w:color w:val="000000"/>
                <w:kern w:val="0"/>
                <w:sz w:val="18"/>
                <w:szCs w:val="18"/>
                <w:lang w:bidi="ar"/>
              </w:rPr>
              <w:t>梯控设备</w:t>
            </w:r>
            <w:proofErr w:type="gramEnd"/>
            <w:r>
              <w:rPr>
                <w:rFonts w:asciiTheme="minorEastAsia" w:eastAsiaTheme="minorEastAsia" w:hAnsiTheme="minorEastAsia" w:cs="宋体" w:hint="eastAsia"/>
                <w:color w:val="000000"/>
                <w:kern w:val="0"/>
                <w:sz w:val="18"/>
                <w:szCs w:val="18"/>
                <w:lang w:bidi="ar"/>
              </w:rPr>
              <w:t>，可视对讲设备进行在线巡检，及时发现故障设备和掉线设备，使运</w:t>
            </w:r>
            <w:proofErr w:type="gramStart"/>
            <w:r>
              <w:rPr>
                <w:rFonts w:asciiTheme="minorEastAsia" w:eastAsiaTheme="minorEastAsia" w:hAnsiTheme="minorEastAsia" w:cs="宋体" w:hint="eastAsia"/>
                <w:color w:val="000000"/>
                <w:kern w:val="0"/>
                <w:sz w:val="18"/>
                <w:szCs w:val="18"/>
                <w:lang w:bidi="ar"/>
              </w:rPr>
              <w:t>维工作</w:t>
            </w:r>
            <w:proofErr w:type="gramEnd"/>
            <w:r>
              <w:rPr>
                <w:rFonts w:asciiTheme="minorEastAsia" w:eastAsiaTheme="minorEastAsia" w:hAnsiTheme="minorEastAsia" w:cs="宋体" w:hint="eastAsia"/>
                <w:color w:val="000000"/>
                <w:kern w:val="0"/>
                <w:sz w:val="18"/>
                <w:szCs w:val="18"/>
                <w:lang w:bidi="ar"/>
              </w:rPr>
              <w:t>更加高效，便利；</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支持监控摄像机、编码设备、存储设备、解码设备等</w:t>
            </w:r>
            <w:proofErr w:type="gramStart"/>
            <w:r>
              <w:rPr>
                <w:rFonts w:asciiTheme="minorEastAsia" w:eastAsiaTheme="minorEastAsia" w:hAnsiTheme="minorEastAsia" w:cs="宋体" w:hint="eastAsia"/>
                <w:color w:val="000000"/>
                <w:kern w:val="0"/>
                <w:sz w:val="18"/>
                <w:szCs w:val="18"/>
                <w:lang w:bidi="ar"/>
              </w:rPr>
              <w:t>物联设备</w:t>
            </w:r>
            <w:proofErr w:type="gramEnd"/>
            <w:r>
              <w:rPr>
                <w:rFonts w:asciiTheme="minorEastAsia" w:eastAsiaTheme="minorEastAsia" w:hAnsiTheme="minorEastAsia" w:cs="宋体" w:hint="eastAsia"/>
                <w:color w:val="000000"/>
                <w:kern w:val="0"/>
                <w:sz w:val="18"/>
                <w:szCs w:val="18"/>
                <w:lang w:bidi="ar"/>
              </w:rPr>
              <w:t>在线状态、工作状态、硬盘状态、指标采集；支持监控点通道的在线状态、录制状态、录像完整性、录像保存天数指标检测；支持告警信息统计展现。并支持对监控点、编码设备、解码设备、视频综合矩阵、NVR/CVR、云储存、门禁设备、门禁点、读卡器、</w:t>
            </w:r>
            <w:proofErr w:type="gramStart"/>
            <w:r>
              <w:rPr>
                <w:rFonts w:asciiTheme="minorEastAsia" w:eastAsiaTheme="minorEastAsia" w:hAnsiTheme="minorEastAsia" w:cs="宋体" w:hint="eastAsia"/>
                <w:color w:val="000000"/>
                <w:kern w:val="0"/>
                <w:sz w:val="18"/>
                <w:szCs w:val="18"/>
                <w:lang w:bidi="ar"/>
              </w:rPr>
              <w:t>梯控设备/梯控</w:t>
            </w:r>
            <w:proofErr w:type="gramEnd"/>
            <w:r>
              <w:rPr>
                <w:rFonts w:asciiTheme="minorEastAsia" w:eastAsiaTheme="minorEastAsia" w:hAnsiTheme="minorEastAsia" w:cs="宋体" w:hint="eastAsia"/>
                <w:color w:val="000000"/>
                <w:kern w:val="0"/>
                <w:sz w:val="18"/>
                <w:szCs w:val="18"/>
                <w:lang w:bidi="ar"/>
              </w:rPr>
              <w:t>读卡器/可视对讲的告警阈值进行配置；</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提供视频运维报表统计能力，包含区域综合排名统计、录像完整性统计、录像存储达标统计、在线状态统计、离线时</w:t>
            </w:r>
            <w:proofErr w:type="gramStart"/>
            <w:r>
              <w:rPr>
                <w:rFonts w:asciiTheme="minorEastAsia" w:eastAsiaTheme="minorEastAsia" w:hAnsiTheme="minorEastAsia" w:cs="宋体" w:hint="eastAsia"/>
                <w:color w:val="000000"/>
                <w:kern w:val="0"/>
                <w:sz w:val="18"/>
                <w:szCs w:val="18"/>
                <w:lang w:bidi="ar"/>
              </w:rPr>
              <w:t>长统计</w:t>
            </w:r>
            <w:proofErr w:type="gramEnd"/>
            <w:r>
              <w:rPr>
                <w:rFonts w:asciiTheme="minorEastAsia" w:eastAsiaTheme="minorEastAsia" w:hAnsiTheme="minorEastAsia" w:cs="宋体" w:hint="eastAsia"/>
                <w:color w:val="000000"/>
                <w:kern w:val="0"/>
                <w:sz w:val="18"/>
                <w:szCs w:val="18"/>
                <w:lang w:bidi="ar"/>
              </w:rPr>
              <w:t>报表；支持巡检计划配置，可以按照类型和资源以及自定义的巡检周期进行巡检计划配置；</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 支持SDK协议、isup5.0、GB28181、部标808、Open Network Video Interface、ISAPI协议。</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批</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38</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高校安全管理平台</w:t>
            </w:r>
          </w:p>
          <w:p w:rsidR="00A74D68" w:rsidRDefault="00A74D68" w:rsidP="00027B02">
            <w:pPr>
              <w:widowControl/>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AR实景地图应用</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利用鼠标滚轮可对球机画面进行缩放。登录时默认球机画面在左下角视频小窗口展示，点击视频小窗口画面切换按钮可切换球机画面和AR监控点画面；</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地图中显示的AR点位为已配置的场景。当切换AR客户端中场景，地图中</w:t>
            </w:r>
            <w:r>
              <w:rPr>
                <w:rFonts w:asciiTheme="minorEastAsia" w:eastAsiaTheme="minorEastAsia" w:hAnsiTheme="minorEastAsia" w:cs="宋体" w:hint="eastAsia"/>
                <w:color w:val="000000"/>
                <w:kern w:val="0"/>
                <w:sz w:val="18"/>
                <w:szCs w:val="18"/>
                <w:lang w:bidi="ar"/>
              </w:rPr>
              <w:lastRenderedPageBreak/>
              <w:t>更改当前选中的点位；当地图中改变选中的点位，AR客户端联动切换此点位对应的场景；</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客户端可以支持在非AR设备上进行标签操作（增删改等），其操作同AR设备；</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4. 场景管理模块的主要功能是对场景对象的</w:t>
            </w:r>
            <w:proofErr w:type="gramStart"/>
            <w:r>
              <w:rPr>
                <w:rFonts w:asciiTheme="minorEastAsia" w:eastAsiaTheme="minorEastAsia" w:hAnsiTheme="minorEastAsia" w:cs="宋体" w:hint="eastAsia"/>
                <w:color w:val="000000"/>
                <w:kern w:val="0"/>
                <w:sz w:val="18"/>
                <w:szCs w:val="18"/>
                <w:lang w:bidi="ar"/>
              </w:rPr>
              <w:t>增删改查的</w:t>
            </w:r>
            <w:proofErr w:type="gramEnd"/>
            <w:r>
              <w:rPr>
                <w:rFonts w:asciiTheme="minorEastAsia" w:eastAsiaTheme="minorEastAsia" w:hAnsiTheme="minorEastAsia" w:cs="宋体" w:hint="eastAsia"/>
                <w:color w:val="000000"/>
                <w:kern w:val="0"/>
                <w:sz w:val="18"/>
                <w:szCs w:val="18"/>
                <w:lang w:bidi="ar"/>
              </w:rPr>
              <w:t>操作；</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5. 自定义标签管理模块的主要功能是对自定义标签对象的</w:t>
            </w:r>
            <w:proofErr w:type="gramStart"/>
            <w:r>
              <w:rPr>
                <w:rFonts w:asciiTheme="minorEastAsia" w:eastAsiaTheme="minorEastAsia" w:hAnsiTheme="minorEastAsia" w:cs="宋体" w:hint="eastAsia"/>
                <w:color w:val="000000"/>
                <w:kern w:val="0"/>
                <w:sz w:val="18"/>
                <w:szCs w:val="18"/>
                <w:lang w:bidi="ar"/>
              </w:rPr>
              <w:t>增删改查的</w:t>
            </w:r>
            <w:proofErr w:type="gramEnd"/>
            <w:r>
              <w:rPr>
                <w:rFonts w:asciiTheme="minorEastAsia" w:eastAsiaTheme="minorEastAsia" w:hAnsiTheme="minorEastAsia" w:cs="宋体" w:hint="eastAsia"/>
                <w:color w:val="000000"/>
                <w:kern w:val="0"/>
                <w:sz w:val="18"/>
                <w:szCs w:val="18"/>
                <w:lang w:bidi="ar"/>
              </w:rPr>
              <w:t>操作。自定义标签被创建后，可对标签进行发布；</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6. 客户端场景中添加标签后，普通带云台设备打标签需要标定工作，AR专有设备或者普通IPC设备无需在平台上标定；</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7. 支持按照标签类型、重要程度进行筛选；</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8. 支持一键关闭所有标签图标，实现关闭界面所有已打开的标签；</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9. 支持进行</w:t>
            </w:r>
            <w:proofErr w:type="gramStart"/>
            <w:r>
              <w:rPr>
                <w:rFonts w:asciiTheme="minorEastAsia" w:eastAsiaTheme="minorEastAsia" w:hAnsiTheme="minorEastAsia" w:cs="宋体" w:hint="eastAsia"/>
                <w:color w:val="000000"/>
                <w:kern w:val="0"/>
                <w:sz w:val="18"/>
                <w:szCs w:val="18"/>
                <w:lang w:bidi="ar"/>
              </w:rPr>
              <w:t>修改抓图</w:t>
            </w:r>
            <w:proofErr w:type="gramEnd"/>
            <w:r>
              <w:rPr>
                <w:rFonts w:asciiTheme="minorEastAsia" w:eastAsiaTheme="minorEastAsia" w:hAnsiTheme="minorEastAsia" w:cs="宋体" w:hint="eastAsia"/>
                <w:color w:val="000000"/>
                <w:kern w:val="0"/>
                <w:sz w:val="18"/>
                <w:szCs w:val="18"/>
                <w:lang w:bidi="ar"/>
              </w:rPr>
              <w:t>/录像文件的实时视频录像和视频图像抓取路径，还有阈值设置；</w:t>
            </w:r>
          </w:p>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10. 支持调整标签显示大小，范围由10%~200%；</w:t>
            </w:r>
          </w:p>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11.组件提供了高低点视频预览，云台控制、多画面轮巡，标签同步回放，标签管理、标签分层、数据可视化展示等功能。</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39</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24口POE接入交换机</w:t>
            </w:r>
          </w:p>
        </w:tc>
        <w:tc>
          <w:tcPr>
            <w:tcW w:w="6237" w:type="dxa"/>
          </w:tcPr>
          <w:p w:rsidR="00A74D68" w:rsidRDefault="00A74D68" w:rsidP="00027B02">
            <w:pPr>
              <w:widowControl/>
              <w:jc w:val="left"/>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提供≥24个千兆PoE电口、2个</w:t>
            </w:r>
            <w:proofErr w:type="gramStart"/>
            <w:r>
              <w:rPr>
                <w:rFonts w:asciiTheme="minorEastAsia" w:eastAsiaTheme="minorEastAsia" w:hAnsiTheme="minorEastAsia" w:cs="宋体" w:hint="eastAsia"/>
                <w:color w:val="000000"/>
                <w:kern w:val="0"/>
                <w:sz w:val="18"/>
                <w:szCs w:val="18"/>
                <w:lang w:bidi="ar"/>
              </w:rPr>
              <w:t>千兆光口</w:t>
            </w:r>
            <w:proofErr w:type="gramEnd"/>
            <w:r>
              <w:rPr>
                <w:rFonts w:asciiTheme="minorEastAsia" w:eastAsiaTheme="minorEastAsia" w:hAnsiTheme="minorEastAsia" w:cs="宋体" w:hint="eastAsia"/>
                <w:color w:val="000000"/>
                <w:kern w:val="0"/>
                <w:sz w:val="18"/>
                <w:szCs w:val="18"/>
                <w:lang w:bidi="ar"/>
              </w:rPr>
              <w:t>；</w:t>
            </w:r>
          </w:p>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 支持IEEE 802.3at/af标准；支持IEEE 802.3、IEEE 802.3u、IEEE 802.3x、IEEE 802.3ab、IEEE 802.3z标准，</w:t>
            </w:r>
            <w:r>
              <w:rPr>
                <w:rFonts w:asciiTheme="minorEastAsia" w:eastAsiaTheme="minorEastAsia" w:hAnsiTheme="minorEastAsia" w:cs="宋体" w:hint="eastAsia"/>
                <w:color w:val="000000"/>
                <w:kern w:val="0"/>
                <w:sz w:val="18"/>
                <w:szCs w:val="18"/>
                <w:lang w:eastAsia="zh-Hans" w:bidi="ar"/>
              </w:rPr>
              <w:t>支持IPv6，VLAN和网管功能</w:t>
            </w:r>
            <w:r>
              <w:rPr>
                <w:rFonts w:asciiTheme="minorEastAsia" w:eastAsiaTheme="minorEastAsia" w:hAnsiTheme="minorEastAsia" w:cs="宋体" w:hint="eastAsia"/>
                <w:color w:val="000000"/>
                <w:kern w:val="0"/>
                <w:sz w:val="18"/>
                <w:szCs w:val="18"/>
                <w:lang w:bidi="ar"/>
              </w:rPr>
              <w:t>。</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40</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16口POE接入交换机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提供≥16个千兆PoE电口、2个</w:t>
            </w:r>
            <w:proofErr w:type="gramStart"/>
            <w:r>
              <w:rPr>
                <w:rFonts w:asciiTheme="minorEastAsia" w:eastAsiaTheme="minorEastAsia" w:hAnsiTheme="minorEastAsia" w:cs="宋体" w:hint="eastAsia"/>
                <w:color w:val="000000"/>
                <w:kern w:val="0"/>
                <w:sz w:val="18"/>
                <w:szCs w:val="18"/>
                <w:lang w:bidi="ar"/>
              </w:rPr>
              <w:t>千兆光口</w:t>
            </w:r>
            <w:proofErr w:type="gramEnd"/>
            <w:r>
              <w:rPr>
                <w:rFonts w:asciiTheme="minorEastAsia" w:eastAsiaTheme="minorEastAsia" w:hAnsiTheme="minorEastAsia" w:cs="宋体" w:hint="eastAsia"/>
                <w:color w:val="000000"/>
                <w:kern w:val="0"/>
                <w:sz w:val="18"/>
                <w:szCs w:val="18"/>
                <w:lang w:bidi="ar"/>
              </w:rPr>
              <w:t>；</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 支持IEEE 802.3at/af标准；支持IEEE 802.3、IEEE 802.3u、IEEE 802.3x、IEEE 802.3ab、IEEE 802.3z标准</w:t>
            </w:r>
            <w:r>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eastAsia="zh-Hans" w:bidi="ar"/>
              </w:rPr>
              <w:t>支持IPv</w:t>
            </w:r>
            <w:r>
              <w:rPr>
                <w:rFonts w:asciiTheme="minorEastAsia" w:eastAsiaTheme="minorEastAsia" w:hAnsiTheme="minorEastAsia" w:cs="宋体"/>
                <w:color w:val="000000"/>
                <w:kern w:val="0"/>
                <w:sz w:val="18"/>
                <w:szCs w:val="18"/>
                <w:lang w:eastAsia="zh-Hans" w:bidi="ar"/>
              </w:rPr>
              <w:t>6，</w:t>
            </w:r>
            <w:r>
              <w:rPr>
                <w:rFonts w:asciiTheme="minorEastAsia" w:eastAsiaTheme="minorEastAsia" w:hAnsiTheme="minorEastAsia" w:cs="宋体" w:hint="eastAsia"/>
                <w:color w:val="000000"/>
                <w:kern w:val="0"/>
                <w:sz w:val="18"/>
                <w:szCs w:val="18"/>
                <w:lang w:eastAsia="zh-Hans" w:bidi="ar"/>
              </w:rPr>
              <w:t>VLAN和网管功能</w:t>
            </w:r>
            <w:r>
              <w:rPr>
                <w:rFonts w:asciiTheme="minorEastAsia" w:eastAsiaTheme="minorEastAsia" w:hAnsiTheme="minorEastAsia" w:cs="宋体" w:hint="eastAsia"/>
                <w:color w:val="000000"/>
                <w:kern w:val="0"/>
                <w:sz w:val="18"/>
                <w:szCs w:val="18"/>
                <w:lang w:bidi="ar"/>
              </w:rPr>
              <w:t>。</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59</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41</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8口POE接入交换机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提供≥8个千兆PoE电口、2个</w:t>
            </w:r>
            <w:proofErr w:type="gramStart"/>
            <w:r>
              <w:rPr>
                <w:rFonts w:asciiTheme="minorEastAsia" w:eastAsiaTheme="minorEastAsia" w:hAnsiTheme="minorEastAsia" w:cs="宋体" w:hint="eastAsia"/>
                <w:color w:val="000000"/>
                <w:kern w:val="0"/>
                <w:sz w:val="18"/>
                <w:szCs w:val="18"/>
                <w:lang w:bidi="ar"/>
              </w:rPr>
              <w:t>千兆光口</w:t>
            </w:r>
            <w:proofErr w:type="gramEnd"/>
            <w:r>
              <w:rPr>
                <w:rFonts w:asciiTheme="minorEastAsia" w:eastAsiaTheme="minorEastAsia" w:hAnsiTheme="minorEastAsia" w:cs="宋体" w:hint="eastAsia"/>
                <w:color w:val="000000"/>
                <w:kern w:val="0"/>
                <w:sz w:val="18"/>
                <w:szCs w:val="18"/>
                <w:lang w:bidi="ar"/>
              </w:rPr>
              <w:t>；</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 支持IEEE 802.3at/af标准；支持IEEE 802.3、IEEE 802.3u、IEEE 802.3x、IEEE 802.3ab、IEEE 802.3z标准</w:t>
            </w:r>
            <w:r>
              <w:rPr>
                <w:rFonts w:asciiTheme="minorEastAsia" w:eastAsiaTheme="minorEastAsia" w:hAnsiTheme="minorEastAsia" w:cs="宋体"/>
                <w:color w:val="000000"/>
                <w:kern w:val="0"/>
                <w:sz w:val="18"/>
                <w:szCs w:val="18"/>
                <w:lang w:bidi="ar"/>
              </w:rPr>
              <w:t>，</w:t>
            </w:r>
            <w:r>
              <w:rPr>
                <w:rFonts w:asciiTheme="minorEastAsia" w:eastAsiaTheme="minorEastAsia" w:hAnsiTheme="minorEastAsia" w:cs="宋体" w:hint="eastAsia"/>
                <w:color w:val="000000"/>
                <w:kern w:val="0"/>
                <w:sz w:val="18"/>
                <w:szCs w:val="18"/>
                <w:lang w:eastAsia="zh-Hans" w:bidi="ar"/>
              </w:rPr>
              <w:t>支持IPv</w:t>
            </w:r>
            <w:r>
              <w:rPr>
                <w:rFonts w:asciiTheme="minorEastAsia" w:eastAsiaTheme="minorEastAsia" w:hAnsiTheme="minorEastAsia" w:cs="宋体"/>
                <w:color w:val="000000"/>
                <w:kern w:val="0"/>
                <w:sz w:val="18"/>
                <w:szCs w:val="18"/>
                <w:lang w:eastAsia="zh-Hans" w:bidi="ar"/>
              </w:rPr>
              <w:t>6，</w:t>
            </w:r>
            <w:r>
              <w:rPr>
                <w:rFonts w:asciiTheme="minorEastAsia" w:eastAsiaTheme="minorEastAsia" w:hAnsiTheme="minorEastAsia" w:cs="宋体" w:hint="eastAsia"/>
                <w:color w:val="000000"/>
                <w:kern w:val="0"/>
                <w:sz w:val="18"/>
                <w:szCs w:val="18"/>
                <w:lang w:eastAsia="zh-Hans" w:bidi="ar"/>
              </w:rPr>
              <w:t>VLAN和网管功能</w:t>
            </w:r>
            <w:r>
              <w:rPr>
                <w:rFonts w:asciiTheme="minorEastAsia" w:eastAsiaTheme="minorEastAsia" w:hAnsiTheme="minorEastAsia" w:cs="宋体" w:hint="eastAsia"/>
                <w:color w:val="000000"/>
                <w:kern w:val="0"/>
                <w:sz w:val="18"/>
                <w:szCs w:val="18"/>
                <w:lang w:bidi="ar"/>
              </w:rPr>
              <w:t>。</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汇聚交换机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全网管三层交换机，提供≥24个</w:t>
            </w:r>
            <w:proofErr w:type="gramStart"/>
            <w:r>
              <w:rPr>
                <w:rFonts w:asciiTheme="minorEastAsia" w:eastAsiaTheme="minorEastAsia" w:hAnsiTheme="minorEastAsia" w:cs="宋体" w:hint="eastAsia"/>
                <w:color w:val="000000"/>
                <w:kern w:val="0"/>
                <w:sz w:val="18"/>
                <w:szCs w:val="18"/>
                <w:lang w:bidi="ar"/>
              </w:rPr>
              <w:t>千兆电口</w:t>
            </w:r>
            <w:proofErr w:type="gramEnd"/>
            <w:r>
              <w:rPr>
                <w:rFonts w:asciiTheme="minorEastAsia" w:eastAsiaTheme="minorEastAsia" w:hAnsiTheme="minorEastAsia" w:cs="宋体" w:hint="eastAsia"/>
                <w:color w:val="000000"/>
                <w:kern w:val="0"/>
                <w:sz w:val="18"/>
                <w:szCs w:val="18"/>
                <w:lang w:bidi="ar"/>
              </w:rPr>
              <w:t>，8个复用的千兆SFP光口，4个万兆SFP+光口；支持≥1个业务扩展槽，2个电源模块槽位，2个风扇模块槽位；交换容量≥756Gbps/7.56Tbps，包转发率≥222Mpps/396Mpps；支持交直流供电，满负荷功耗87W；</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支持RIP/OSPF/BGP/IS-IS/VRRP，IPv6，VLAN，流量控制，ACL，QoS，端口镜像，环网RRPP/ERPS、支持SNMP V1/V2c/V3网管；</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 采用专业的内置防雷技术，支持10KV业务端口防雷能力。</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25</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43</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核心交换机</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1. 14U插卡式核心交换机，支持最多6块电源，双主控，10块业务板卡；交换容量：65.7Tbps/256Tbps；包转发率：8400Mpps/72000 Mpps；支持通过console口管理；</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2. 支持动态路由、IPv6、VLAN、流量控制、ACL、QoS；</w:t>
            </w:r>
          </w:p>
          <w:p w:rsidR="00A74D68" w:rsidRDefault="00A74D68" w:rsidP="00027B02">
            <w:pPr>
              <w:widowControl/>
              <w:jc w:val="left"/>
              <w:textAlignment w:val="top"/>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color w:val="000000"/>
                <w:kern w:val="0"/>
                <w:sz w:val="18"/>
                <w:szCs w:val="18"/>
                <w:lang w:bidi="ar"/>
              </w:rPr>
              <w:t>3. 支持SNMP V1/V2c/V3网管；</w:t>
            </w:r>
          </w:p>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 工作温度：0℃～45℃；支持220v交流；48V直流供电。</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44</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电源模块</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1200W交流电源模块</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45</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主控板</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 xml:space="preserve">单板功耗81W～145W；1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 xml:space="preserve">Console 口；1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 xml:space="preserve">USB Console 接口；4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 xml:space="preserve">网管口（2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 xml:space="preserve">RJ-45接口和 2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 xml:space="preserve">SFP 接口）；1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 xml:space="preserve">RS485接口；1 </w:t>
            </w:r>
            <w:proofErr w:type="gramStart"/>
            <w:r>
              <w:rPr>
                <w:rFonts w:asciiTheme="minorEastAsia" w:eastAsiaTheme="minorEastAsia" w:hAnsiTheme="minorEastAsia" w:cs="宋体" w:hint="eastAsia"/>
                <w:color w:val="000000"/>
                <w:kern w:val="0"/>
                <w:sz w:val="18"/>
                <w:szCs w:val="18"/>
                <w:lang w:bidi="ar"/>
              </w:rPr>
              <w:t>个</w:t>
            </w:r>
            <w:proofErr w:type="gramEnd"/>
            <w:r>
              <w:rPr>
                <w:rFonts w:asciiTheme="minorEastAsia" w:eastAsiaTheme="minorEastAsia" w:hAnsiTheme="minorEastAsia" w:cs="宋体" w:hint="eastAsia"/>
                <w:color w:val="000000"/>
                <w:kern w:val="0"/>
                <w:sz w:val="18"/>
                <w:szCs w:val="18"/>
                <w:lang w:bidi="ar"/>
              </w:rPr>
              <w:t>主USB接口。</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46</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交换网板</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单板功耗69W~136W</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47</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业务板卡</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16</w:t>
            </w:r>
            <w:proofErr w:type="gramStart"/>
            <w:r>
              <w:rPr>
                <w:rFonts w:asciiTheme="minorEastAsia" w:eastAsiaTheme="minorEastAsia" w:hAnsiTheme="minorEastAsia" w:cs="宋体" w:hint="eastAsia"/>
                <w:color w:val="000000"/>
                <w:kern w:val="0"/>
                <w:sz w:val="18"/>
                <w:szCs w:val="18"/>
                <w:lang w:bidi="ar"/>
              </w:rPr>
              <w:t>万兆</w:t>
            </w:r>
            <w:proofErr w:type="gramEnd"/>
            <w:r>
              <w:rPr>
                <w:rFonts w:asciiTheme="minorEastAsia" w:eastAsiaTheme="minorEastAsia" w:hAnsiTheme="minorEastAsia" w:cs="宋体" w:hint="eastAsia"/>
                <w:color w:val="000000"/>
                <w:kern w:val="0"/>
                <w:sz w:val="18"/>
                <w:szCs w:val="18"/>
                <w:lang w:bidi="ar"/>
              </w:rPr>
              <w:t>SFP+；单板功耗54W~96W</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48</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业务板卡</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48</w:t>
            </w:r>
            <w:proofErr w:type="gramStart"/>
            <w:r>
              <w:rPr>
                <w:rFonts w:asciiTheme="minorEastAsia" w:eastAsiaTheme="minorEastAsia" w:hAnsiTheme="minorEastAsia" w:cs="宋体" w:hint="eastAsia"/>
                <w:color w:val="000000"/>
                <w:kern w:val="0"/>
                <w:sz w:val="18"/>
                <w:szCs w:val="18"/>
                <w:lang w:bidi="ar"/>
              </w:rPr>
              <w:t>千兆电口</w:t>
            </w:r>
            <w:proofErr w:type="gramEnd"/>
            <w:r>
              <w:rPr>
                <w:rFonts w:asciiTheme="minorEastAsia" w:eastAsiaTheme="minorEastAsia" w:hAnsiTheme="minorEastAsia" w:cs="宋体" w:hint="eastAsia"/>
                <w:color w:val="000000"/>
                <w:kern w:val="0"/>
                <w:sz w:val="18"/>
                <w:szCs w:val="18"/>
                <w:lang w:bidi="ar"/>
              </w:rPr>
              <w:t>；单板功耗37W~51W</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lastRenderedPageBreak/>
              <w:t>49</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lang w:bidi="ar"/>
              </w:rPr>
              <w:t>千兆光</w:t>
            </w:r>
            <w:proofErr w:type="gramEnd"/>
            <w:r>
              <w:rPr>
                <w:rFonts w:asciiTheme="minorEastAsia" w:eastAsiaTheme="minorEastAsia" w:hAnsiTheme="minorEastAsia" w:cs="宋体" w:hint="eastAsia"/>
                <w:color w:val="000000"/>
                <w:kern w:val="0"/>
                <w:sz w:val="18"/>
                <w:szCs w:val="18"/>
                <w:lang w:bidi="ar"/>
              </w:rPr>
              <w:t>模块</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千兆20公里单模双</w:t>
            </w:r>
            <w:proofErr w:type="gramStart"/>
            <w:r>
              <w:rPr>
                <w:rFonts w:asciiTheme="minorEastAsia" w:eastAsiaTheme="minorEastAsia" w:hAnsiTheme="minorEastAsia" w:cs="宋体" w:hint="eastAsia"/>
                <w:color w:val="000000"/>
                <w:kern w:val="0"/>
                <w:sz w:val="18"/>
                <w:szCs w:val="18"/>
                <w:lang w:bidi="ar"/>
              </w:rPr>
              <w:t>纤</w:t>
            </w:r>
            <w:proofErr w:type="gramEnd"/>
            <w:r>
              <w:rPr>
                <w:rFonts w:asciiTheme="minorEastAsia" w:eastAsiaTheme="minorEastAsia" w:hAnsiTheme="minorEastAsia" w:cs="宋体" w:hint="eastAsia"/>
                <w:color w:val="000000"/>
                <w:kern w:val="0"/>
                <w:sz w:val="18"/>
                <w:szCs w:val="18"/>
                <w:lang w:bidi="ar"/>
              </w:rPr>
              <w:t>模块；不分收发；TX1310nm/1.25G；RX1310nm/1.25G；LC；20km；0～70℃；SFP；发射光功率:-6～-1dBm；接收灵敏度（低值）:-21dBm。</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214</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50</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万兆光模块</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万兆</w:t>
            </w:r>
            <w:proofErr w:type="gramStart"/>
            <w:r>
              <w:rPr>
                <w:rFonts w:asciiTheme="minorEastAsia" w:eastAsiaTheme="minorEastAsia" w:hAnsiTheme="minorEastAsia" w:cs="宋体" w:hint="eastAsia"/>
                <w:color w:val="000000"/>
                <w:kern w:val="0"/>
                <w:sz w:val="18"/>
                <w:szCs w:val="18"/>
                <w:lang w:bidi="ar"/>
              </w:rPr>
              <w:t>20</w:t>
            </w:r>
            <w:proofErr w:type="gramEnd"/>
            <w:r>
              <w:rPr>
                <w:rFonts w:asciiTheme="minorEastAsia" w:eastAsiaTheme="minorEastAsia" w:hAnsiTheme="minorEastAsia" w:cs="宋体" w:hint="eastAsia"/>
                <w:color w:val="000000"/>
                <w:kern w:val="0"/>
                <w:sz w:val="18"/>
                <w:szCs w:val="18"/>
                <w:lang w:bidi="ar"/>
              </w:rPr>
              <w:t>公里单模双</w:t>
            </w:r>
            <w:proofErr w:type="gramStart"/>
            <w:r>
              <w:rPr>
                <w:rFonts w:asciiTheme="minorEastAsia" w:eastAsiaTheme="minorEastAsia" w:hAnsiTheme="minorEastAsia" w:cs="宋体" w:hint="eastAsia"/>
                <w:color w:val="000000"/>
                <w:kern w:val="0"/>
                <w:sz w:val="18"/>
                <w:szCs w:val="18"/>
                <w:lang w:bidi="ar"/>
              </w:rPr>
              <w:t>纤</w:t>
            </w:r>
            <w:proofErr w:type="gramEnd"/>
            <w:r>
              <w:rPr>
                <w:rFonts w:asciiTheme="minorEastAsia" w:eastAsiaTheme="minorEastAsia" w:hAnsiTheme="minorEastAsia" w:cs="宋体" w:hint="eastAsia"/>
                <w:color w:val="000000"/>
                <w:kern w:val="0"/>
                <w:sz w:val="18"/>
                <w:szCs w:val="18"/>
                <w:lang w:bidi="ar"/>
              </w:rPr>
              <w:t>模块；不分收发；TX1310nm/10G；RX1310nm/10G；LC；20km；0～70℃；SFP；发射光功率:-5～1dBm；接收灵敏度（低值）:-15dBm。</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50</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51</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12芯单模光缆</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hyperlink r:id="rId6" w:tgtFrame="https://search.jd.com/_blank" w:history="1">
              <w:proofErr w:type="gramStart"/>
              <w:r>
                <w:rPr>
                  <w:rFonts w:asciiTheme="minorEastAsia" w:eastAsiaTheme="minorEastAsia" w:hAnsiTheme="minorEastAsia" w:cs="宋体"/>
                  <w:color w:val="000000"/>
                  <w:kern w:val="0"/>
                  <w:sz w:val="18"/>
                  <w:szCs w:val="18"/>
                  <w:lang w:bidi="ar"/>
                </w:rPr>
                <w:t>铠装</w:t>
              </w:r>
              <w:proofErr w:type="gramEnd"/>
            </w:hyperlink>
            <w:r>
              <w:rPr>
                <w:rFonts w:asciiTheme="minorEastAsia" w:eastAsiaTheme="minorEastAsia" w:hAnsiTheme="minorEastAsia" w:cs="宋体" w:hint="eastAsia"/>
                <w:color w:val="000000"/>
                <w:kern w:val="0"/>
                <w:sz w:val="18"/>
                <w:szCs w:val="18"/>
                <w:lang w:bidi="ar"/>
              </w:rPr>
              <w:t>12芯单模室外光缆</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6800</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米</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PVC管</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国标DN20</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31660</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米</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53</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电源线</w:t>
            </w:r>
          </w:p>
        </w:tc>
        <w:tc>
          <w:tcPr>
            <w:tcW w:w="6237" w:type="dxa"/>
          </w:tcPr>
          <w:p w:rsidR="00A74D68" w:rsidRDefault="00A74D68" w:rsidP="00027B02">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国标电源线2*2.5</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6800</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米</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54</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小机柜</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6U小机柜</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25</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lang w:bidi="ar"/>
              </w:rPr>
              <w:t>个</w:t>
            </w:r>
            <w:proofErr w:type="gramEnd"/>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55</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一体化机柜</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42U机柜</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台</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56</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六类非屏蔽网线</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六类非屏蔽网线，CM防火等级，305米/箱</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246</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箱</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57</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防雷模块</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防雷模块</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58</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立杆</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立杆高度和悬臂长度按现场环境定制</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59</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立杆基础</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立杆基础</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60</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室外配电箱</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含漏电保护开关、光纤接线盒、接线柱等</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43</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套</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61</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辅材</w:t>
            </w:r>
          </w:p>
        </w:tc>
        <w:tc>
          <w:tcPr>
            <w:tcW w:w="6237" w:type="dxa"/>
            <w:vAlign w:val="center"/>
          </w:tcPr>
          <w:p w:rsidR="00A74D68" w:rsidRDefault="00A74D68" w:rsidP="00027B02">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水晶头、施工用胶布、小五金、胶水、螺丝扎带等</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批</w:t>
            </w:r>
          </w:p>
        </w:tc>
      </w:tr>
      <w:tr w:rsidR="00A74D68" w:rsidTr="00027B02">
        <w:trPr>
          <w:trHeight w:val="20"/>
        </w:trPr>
        <w:tc>
          <w:tcPr>
            <w:tcW w:w="710" w:type="dxa"/>
            <w:vAlign w:val="center"/>
          </w:tcPr>
          <w:p w:rsidR="00A74D68" w:rsidRDefault="00A74D68" w:rsidP="00027B02">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62</w:t>
            </w:r>
          </w:p>
        </w:tc>
        <w:tc>
          <w:tcPr>
            <w:tcW w:w="1559"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系统集成费</w:t>
            </w:r>
          </w:p>
        </w:tc>
        <w:tc>
          <w:tcPr>
            <w:tcW w:w="6237" w:type="dxa"/>
            <w:vAlign w:val="center"/>
          </w:tcPr>
          <w:p w:rsidR="00A74D68" w:rsidRDefault="00A74D68" w:rsidP="00027B02">
            <w:pPr>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各类软硬件系统集成、设备线缆安装施工调试、各系统整合等。</w:t>
            </w:r>
          </w:p>
        </w:tc>
        <w:tc>
          <w:tcPr>
            <w:tcW w:w="581"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1</w:t>
            </w:r>
          </w:p>
        </w:tc>
        <w:tc>
          <w:tcPr>
            <w:tcW w:w="695" w:type="dxa"/>
            <w:vAlign w:val="center"/>
          </w:tcPr>
          <w:p w:rsidR="00A74D68" w:rsidRDefault="00A74D68" w:rsidP="00027B02">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项</w:t>
            </w:r>
          </w:p>
        </w:tc>
      </w:tr>
    </w:tbl>
    <w:p w:rsidR="00A74D68" w:rsidRDefault="00A74D68" w:rsidP="00A74D68">
      <w:pPr>
        <w:adjustRightInd w:val="0"/>
        <w:snapToGrid w:val="0"/>
        <w:spacing w:line="360" w:lineRule="auto"/>
        <w:rPr>
          <w:rFonts w:ascii="宋体" w:hAnsi="宋体" w:cs="宋体"/>
          <w:kern w:val="0"/>
          <w:sz w:val="24"/>
        </w:rPr>
      </w:pPr>
      <w:bookmarkStart w:id="4" w:name="_Toc12431"/>
      <w:r>
        <w:rPr>
          <w:rFonts w:ascii="宋体" w:hAnsi="宋体" w:cs="宋体" w:hint="eastAsia"/>
          <w:kern w:val="0"/>
          <w:sz w:val="24"/>
        </w:rPr>
        <w:t>注：</w:t>
      </w:r>
      <w:bookmarkEnd w:id="4"/>
    </w:p>
    <w:p w:rsidR="00A74D68" w:rsidRPr="00001403" w:rsidRDefault="00A74D68" w:rsidP="00A74D68">
      <w:pPr>
        <w:adjustRightInd w:val="0"/>
        <w:snapToGrid w:val="0"/>
        <w:spacing w:line="360" w:lineRule="auto"/>
        <w:ind w:firstLineChars="200" w:firstLine="482"/>
        <w:rPr>
          <w:rFonts w:ascii="宋体" w:hAnsi="宋体" w:cs="宋体"/>
          <w:b/>
          <w:bCs/>
          <w:kern w:val="0"/>
          <w:sz w:val="24"/>
          <w:u w:val="single"/>
        </w:rPr>
      </w:pPr>
      <w:bookmarkStart w:id="5" w:name="_Toc22544"/>
      <w:r w:rsidRPr="00001403">
        <w:rPr>
          <w:rFonts w:ascii="宋体" w:hAnsi="宋体" w:cs="宋体" w:hint="eastAsia"/>
          <w:b/>
          <w:bCs/>
          <w:kern w:val="0"/>
          <w:sz w:val="24"/>
          <w:u w:val="single"/>
        </w:rPr>
        <w:t>1.</w:t>
      </w:r>
      <w:r w:rsidRPr="00001403">
        <w:rPr>
          <w:rFonts w:ascii="宋体" w:hAnsi="宋体" w:cs="宋体"/>
          <w:b/>
          <w:bCs/>
          <w:kern w:val="0"/>
          <w:sz w:val="24"/>
          <w:u w:val="single"/>
        </w:rPr>
        <w:t>本项目核心产品为：</w:t>
      </w:r>
      <w:r w:rsidRPr="00001403">
        <w:rPr>
          <w:rFonts w:ascii="宋体" w:hAnsi="宋体" w:cs="宋体" w:hint="eastAsia"/>
          <w:b/>
          <w:bCs/>
          <w:kern w:val="0"/>
          <w:sz w:val="24"/>
          <w:u w:val="single"/>
        </w:rPr>
        <w:t>摄像机、磁盘阵列、LED显示单元</w:t>
      </w:r>
      <w:bookmarkEnd w:id="5"/>
      <w:r w:rsidRPr="00001403">
        <w:rPr>
          <w:rFonts w:ascii="宋体" w:hAnsi="宋体" w:cs="宋体" w:hint="eastAsia"/>
          <w:b/>
          <w:bCs/>
          <w:kern w:val="0"/>
          <w:sz w:val="24"/>
          <w:u w:val="single"/>
        </w:rPr>
        <w:t>、高校安全管理平台。其中标注“</w:t>
      </w:r>
      <w:r w:rsidRPr="00001403">
        <w:rPr>
          <w:rFonts w:ascii="宋体" w:hAnsi="宋体" w:cs="宋体"/>
          <w:b/>
          <w:bCs/>
          <w:kern w:val="0"/>
          <w:sz w:val="24"/>
          <w:u w:val="single"/>
        </w:rPr>
        <w:t>★</w:t>
      </w:r>
      <w:r w:rsidRPr="00001403">
        <w:rPr>
          <w:rFonts w:ascii="宋体" w:hAnsi="宋体" w:cs="宋体" w:hint="eastAsia"/>
          <w:b/>
          <w:bCs/>
          <w:kern w:val="0"/>
          <w:sz w:val="24"/>
          <w:u w:val="single"/>
        </w:rPr>
        <w:t>”标志的“摄像机像素”、“LED显示单元像素间距”、“室内三维建模”和“室外三维建模”参数为关键参数，须实质性满足，否则作废标处理。</w:t>
      </w:r>
    </w:p>
    <w:p w:rsidR="00A74D68" w:rsidRDefault="00A74D68" w:rsidP="00A74D68">
      <w:pPr>
        <w:adjustRightInd w:val="0"/>
        <w:snapToGrid w:val="0"/>
        <w:spacing w:line="360" w:lineRule="auto"/>
        <w:ind w:firstLineChars="200" w:firstLine="480"/>
        <w:rPr>
          <w:rFonts w:ascii="宋体" w:hAnsi="宋体" w:cs="宋体"/>
          <w:kern w:val="0"/>
          <w:sz w:val="24"/>
          <w:lang w:eastAsia="zh-Hans"/>
        </w:rPr>
      </w:pPr>
      <w:bookmarkStart w:id="6" w:name="_Toc26773"/>
      <w:r>
        <w:rPr>
          <w:rFonts w:ascii="宋体" w:hAnsi="宋体" w:cs="宋体"/>
          <w:kern w:val="0"/>
          <w:sz w:val="24"/>
        </w:rPr>
        <w:t>2</w:t>
      </w:r>
      <w:r>
        <w:rPr>
          <w:rFonts w:ascii="宋体" w:hAnsi="宋体" w:cs="宋体" w:hint="eastAsia"/>
          <w:kern w:val="0"/>
          <w:sz w:val="24"/>
        </w:rPr>
        <w:t>.</w:t>
      </w:r>
      <w:bookmarkEnd w:id="6"/>
      <w:r>
        <w:rPr>
          <w:rFonts w:ascii="宋体" w:hAnsi="宋体" w:cs="宋体" w:hint="eastAsia"/>
          <w:kern w:val="0"/>
          <w:sz w:val="24"/>
          <w:lang w:eastAsia="zh-Hans"/>
        </w:rPr>
        <w:t>清单中的摄像机产品免费开放SDK、结构化数据和系统API相关材料，系统与平台免费开放数据库、开放视频推拉流（包括RTSP、RTMP、HLS、NDI和SRT等协议）与相关API接口，视频流可接入学校视频交换平台，软硬件系统接入学校统一运维平台。</w:t>
      </w:r>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上述清单是完成项目的全部费用，包括货物、设备、设施及配件、辅材的购置和制作安装、运输、装卸、安装机械、垃圾外运及其他措施费、调试、试运行、保修及售后服务、保险、方案深化设计费、税金、合同实施过程中应预见和不可预见等一切费用。</w:t>
      </w:r>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4.为保证本项目系统的完整性，以上清单中未列出的附件及相关辅助材料、设备将由投标人深化设计完成，并在投标报价中综合考虑，采购人不再为此支付任何费用。</w:t>
      </w:r>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5.视频综合管理中，同一输入通道的视频图像在不同输出端口显示的失步误差小于1ms；多视频设备之间的视频数据通过网络传输延时≤100ms；信号源采</w:t>
      </w:r>
      <w:r>
        <w:rPr>
          <w:rFonts w:ascii="宋体" w:hAnsi="宋体" w:cs="宋体" w:hint="eastAsia"/>
          <w:kern w:val="0"/>
          <w:sz w:val="24"/>
        </w:rPr>
        <w:lastRenderedPageBreak/>
        <w:t>集后经过核心办卡处理后到输出显示所用时间应≤35ms；图像切换时间应＜20ms。</w:t>
      </w:r>
    </w:p>
    <w:p w:rsidR="00A74D68" w:rsidRDefault="00A74D68" w:rsidP="00A74D68">
      <w:pPr>
        <w:adjustRightInd w:val="0"/>
        <w:snapToGrid w:val="0"/>
        <w:spacing w:line="360" w:lineRule="auto"/>
        <w:ind w:firstLineChars="200" w:firstLine="480"/>
        <w:rPr>
          <w:rFonts w:ascii="宋体" w:hAnsi="宋体" w:cs="宋体"/>
          <w:kern w:val="0"/>
          <w:sz w:val="24"/>
        </w:rPr>
      </w:pPr>
    </w:p>
    <w:p w:rsidR="00A74D68" w:rsidRDefault="00A74D68" w:rsidP="00A74D68">
      <w:pPr>
        <w:spacing w:line="360" w:lineRule="exact"/>
        <w:jc w:val="left"/>
        <w:outlineLvl w:val="1"/>
        <w:rPr>
          <w:rFonts w:ascii="宋体" w:hAnsi="宋体"/>
          <w:b/>
          <w:sz w:val="24"/>
        </w:rPr>
      </w:pPr>
      <w:bookmarkStart w:id="7" w:name="_Toc126856157"/>
      <w:r>
        <w:rPr>
          <w:rFonts w:ascii="宋体" w:hAnsi="宋体" w:hint="eastAsia"/>
          <w:b/>
          <w:sz w:val="24"/>
        </w:rPr>
        <w:t>二、设备的安装调试、试运行和验收标准要求</w:t>
      </w:r>
      <w:bookmarkEnd w:id="7"/>
    </w:p>
    <w:p w:rsidR="00A74D68" w:rsidRDefault="00A74D68" w:rsidP="00A74D68">
      <w:pPr>
        <w:adjustRightInd w:val="0"/>
        <w:snapToGrid w:val="0"/>
        <w:spacing w:line="360" w:lineRule="auto"/>
        <w:ind w:firstLineChars="200" w:firstLine="480"/>
        <w:rPr>
          <w:rFonts w:ascii="宋体" w:hAnsi="宋体" w:cs="宋体"/>
          <w:kern w:val="0"/>
          <w:sz w:val="24"/>
        </w:rPr>
      </w:pPr>
      <w:bookmarkStart w:id="8" w:name="_Toc444"/>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1.本项目为交付设备承包项目，中标供应</w:t>
      </w:r>
      <w:proofErr w:type="gramStart"/>
      <w:r>
        <w:rPr>
          <w:rFonts w:ascii="宋体" w:hAnsi="宋体" w:cs="宋体" w:hint="eastAsia"/>
          <w:kern w:val="0"/>
          <w:sz w:val="24"/>
        </w:rPr>
        <w:t>商承包</w:t>
      </w:r>
      <w:proofErr w:type="gramEnd"/>
      <w:r>
        <w:rPr>
          <w:rFonts w:ascii="宋体" w:hAnsi="宋体" w:cs="宋体" w:hint="eastAsia"/>
          <w:kern w:val="0"/>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bookmarkEnd w:id="8"/>
    </w:p>
    <w:p w:rsidR="00A74D68" w:rsidRDefault="00A74D68" w:rsidP="00A74D68">
      <w:pPr>
        <w:adjustRightInd w:val="0"/>
        <w:snapToGrid w:val="0"/>
        <w:spacing w:line="360" w:lineRule="auto"/>
        <w:ind w:firstLineChars="200" w:firstLine="480"/>
        <w:rPr>
          <w:rFonts w:ascii="宋体" w:hAnsi="宋体" w:cs="宋体"/>
          <w:kern w:val="0"/>
          <w:sz w:val="24"/>
        </w:rPr>
      </w:pPr>
      <w:bookmarkStart w:id="9" w:name="_Toc21879"/>
      <w:r>
        <w:rPr>
          <w:rFonts w:ascii="宋体" w:hAnsi="宋体" w:cs="宋体" w:hint="eastAsia"/>
          <w:kern w:val="0"/>
          <w:sz w:val="24"/>
        </w:rPr>
        <w:t>2.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bookmarkEnd w:id="9"/>
    </w:p>
    <w:p w:rsidR="00A74D68" w:rsidRDefault="00A74D68" w:rsidP="00A74D68">
      <w:pPr>
        <w:adjustRightInd w:val="0"/>
        <w:snapToGrid w:val="0"/>
        <w:spacing w:line="360" w:lineRule="auto"/>
        <w:ind w:firstLineChars="200" w:firstLine="480"/>
        <w:rPr>
          <w:rFonts w:ascii="宋体" w:hAnsi="宋体" w:cs="宋体"/>
          <w:kern w:val="0"/>
          <w:sz w:val="24"/>
        </w:rPr>
      </w:pPr>
      <w:bookmarkStart w:id="10" w:name="_Toc31956"/>
      <w:r>
        <w:rPr>
          <w:rFonts w:ascii="宋体" w:hAnsi="宋体" w:cs="宋体" w:hint="eastAsia"/>
          <w:kern w:val="0"/>
          <w:sz w:val="24"/>
        </w:rPr>
        <w:t>3.所有产品经安装、调试、技术培训、验收合格后，双方在《海南省政府集中采购货物验收单》一式四份书面签字（）验收。</w:t>
      </w:r>
      <w:bookmarkEnd w:id="10"/>
    </w:p>
    <w:p w:rsidR="00A74D68" w:rsidRDefault="00A74D68" w:rsidP="00A74D68">
      <w:pPr>
        <w:adjustRightInd w:val="0"/>
        <w:snapToGrid w:val="0"/>
        <w:spacing w:line="360" w:lineRule="auto"/>
        <w:ind w:firstLineChars="200" w:firstLine="480"/>
        <w:rPr>
          <w:rFonts w:ascii="宋体" w:hAnsi="宋体" w:cs="宋体"/>
          <w:kern w:val="0"/>
          <w:sz w:val="24"/>
        </w:rPr>
      </w:pPr>
      <w:bookmarkStart w:id="11" w:name="_Toc4227"/>
      <w:r>
        <w:rPr>
          <w:rFonts w:ascii="宋体" w:hAnsi="宋体" w:cs="宋体" w:hint="eastAsia"/>
          <w:kern w:val="0"/>
          <w:sz w:val="24"/>
        </w:rPr>
        <w:t>4.本项目中有要求采购进口产品的，如因信息不对称等原因，有满足需求的国内产品的，仍可参与投标。</w:t>
      </w:r>
      <w:bookmarkEnd w:id="11"/>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5.要求对全部设备、产品、型号、规格、数量、外型、外观、包装及资料、文件（如装箱单、保修单、随箱介质等）进行验收。</w:t>
      </w:r>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6.凡列入《中华人民共和国实施强制性产品认证的产品目录》的产品在验收时出具CCC认证证书复印件，并以在产品外部加施认证标志作为验收依据之一。</w:t>
      </w:r>
    </w:p>
    <w:p w:rsidR="00A74D68" w:rsidRDefault="00A74D68" w:rsidP="00A74D6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7.验收时中标人需提供项目实际完工图纸，包含但不限于设备安装平面图、线路布置图、线路系统图、设备清单（包括名称、规格型号、产地、单价等）、</w:t>
      </w:r>
      <w:r>
        <w:rPr>
          <w:rFonts w:ascii="宋体" w:hAnsi="宋体" w:cs="宋体" w:hint="eastAsia"/>
          <w:kern w:val="0"/>
          <w:sz w:val="24"/>
        </w:rPr>
        <w:lastRenderedPageBreak/>
        <w:t>系统的全部有关产品说明书、原厂家安装手册、技术文件、资料、及安装、验收报告等文档汇集成册，一式四份（其中原件一份、复印件三份）交由使用单位存档。</w:t>
      </w:r>
    </w:p>
    <w:p w:rsidR="00A74D68" w:rsidRDefault="00A74D68" w:rsidP="00A74D68">
      <w:pPr>
        <w:spacing w:line="360" w:lineRule="exact"/>
        <w:jc w:val="left"/>
        <w:outlineLvl w:val="1"/>
        <w:rPr>
          <w:rFonts w:ascii="宋体" w:hAnsi="宋体"/>
          <w:b/>
          <w:sz w:val="24"/>
        </w:rPr>
      </w:pPr>
      <w:bookmarkStart w:id="12" w:name="_Toc126856158"/>
      <w:r>
        <w:rPr>
          <w:rFonts w:ascii="宋体" w:hAnsi="宋体" w:hint="eastAsia"/>
          <w:b/>
          <w:sz w:val="24"/>
        </w:rPr>
        <w:t>三、技术资料</w:t>
      </w:r>
      <w:bookmarkEnd w:id="12"/>
    </w:p>
    <w:p w:rsidR="00A74D68" w:rsidRDefault="00A74D68" w:rsidP="00A74D68">
      <w:pPr>
        <w:adjustRightInd w:val="0"/>
        <w:snapToGrid w:val="0"/>
        <w:spacing w:line="360" w:lineRule="auto"/>
        <w:ind w:firstLineChars="200" w:firstLine="480"/>
        <w:rPr>
          <w:rFonts w:ascii="宋体" w:hAnsi="宋体" w:cs="宋体"/>
          <w:kern w:val="0"/>
          <w:sz w:val="24"/>
        </w:rPr>
      </w:pPr>
      <w:bookmarkStart w:id="13" w:name="_Toc31685"/>
      <w:r>
        <w:rPr>
          <w:rFonts w:ascii="宋体" w:hAnsi="宋体" w:cs="宋体" w:hint="eastAsia"/>
          <w:kern w:val="0"/>
          <w:sz w:val="24"/>
        </w:rPr>
        <w:t>投标人应保证所提交给招标人和招标代理机构的资料和数据是真实的，因提交的资料和数据不真实所引起的责任由投标人自行承担。</w:t>
      </w:r>
      <w:bookmarkEnd w:id="13"/>
    </w:p>
    <w:p w:rsidR="00A74D68" w:rsidRDefault="00A74D68" w:rsidP="00A74D68">
      <w:pPr>
        <w:adjustRightInd w:val="0"/>
        <w:snapToGrid w:val="0"/>
        <w:spacing w:line="360" w:lineRule="auto"/>
        <w:ind w:firstLineChars="200" w:firstLine="480"/>
        <w:rPr>
          <w:rFonts w:ascii="宋体" w:hAnsi="宋体" w:cs="宋体"/>
          <w:kern w:val="0"/>
          <w:sz w:val="24"/>
        </w:rPr>
      </w:pPr>
    </w:p>
    <w:p w:rsidR="00A74D68" w:rsidRDefault="00A74D68" w:rsidP="00A74D68">
      <w:pPr>
        <w:spacing w:line="360" w:lineRule="exact"/>
        <w:jc w:val="left"/>
        <w:outlineLvl w:val="1"/>
        <w:rPr>
          <w:rFonts w:ascii="宋体" w:hAnsi="宋体"/>
          <w:b/>
          <w:sz w:val="24"/>
        </w:rPr>
      </w:pPr>
      <w:bookmarkStart w:id="14" w:name="_Toc126856159"/>
      <w:r>
        <w:rPr>
          <w:rFonts w:ascii="宋体" w:hAnsi="宋体" w:hint="eastAsia"/>
          <w:b/>
          <w:sz w:val="24"/>
        </w:rPr>
        <w:t>四、工具</w:t>
      </w:r>
      <w:bookmarkEnd w:id="14"/>
    </w:p>
    <w:p w:rsidR="00A74D68" w:rsidRDefault="00A74D68" w:rsidP="00A74D68">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A74D68" w:rsidRDefault="00A74D68" w:rsidP="00A74D68">
      <w:pPr>
        <w:snapToGrid w:val="0"/>
        <w:spacing w:line="360" w:lineRule="exact"/>
        <w:ind w:firstLine="420"/>
      </w:pPr>
    </w:p>
    <w:p w:rsidR="00A74D68" w:rsidRDefault="00A74D68" w:rsidP="00A74D68">
      <w:pPr>
        <w:spacing w:line="360" w:lineRule="exact"/>
        <w:jc w:val="left"/>
        <w:outlineLvl w:val="1"/>
        <w:rPr>
          <w:rFonts w:ascii="宋体" w:hAnsi="宋体"/>
          <w:b/>
          <w:sz w:val="24"/>
        </w:rPr>
      </w:pPr>
      <w:bookmarkStart w:id="15" w:name="_Toc126856160"/>
      <w:r>
        <w:rPr>
          <w:rFonts w:ascii="宋体" w:hAnsi="宋体" w:hint="eastAsia"/>
          <w:b/>
          <w:sz w:val="24"/>
        </w:rPr>
        <w:t>五、备件</w:t>
      </w:r>
      <w:bookmarkEnd w:id="15"/>
    </w:p>
    <w:p w:rsidR="00A74D68" w:rsidRDefault="00A74D68" w:rsidP="00A74D68">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A74D68" w:rsidRDefault="00A74D68" w:rsidP="00A74D68">
      <w:pPr>
        <w:pStyle w:val="a6"/>
        <w:ind w:firstLine="482"/>
        <w:rPr>
          <w:b/>
          <w:bCs/>
        </w:rPr>
      </w:pPr>
    </w:p>
    <w:p w:rsidR="00A74D68" w:rsidRDefault="00A74D68" w:rsidP="00A74D68">
      <w:pPr>
        <w:spacing w:line="360" w:lineRule="exact"/>
        <w:jc w:val="left"/>
        <w:outlineLvl w:val="1"/>
        <w:rPr>
          <w:rFonts w:ascii="宋体" w:hAnsi="宋体"/>
          <w:b/>
          <w:sz w:val="24"/>
        </w:rPr>
      </w:pPr>
      <w:bookmarkStart w:id="16" w:name="_Toc126856161"/>
      <w:r>
        <w:rPr>
          <w:rFonts w:ascii="宋体" w:hAnsi="宋体" w:hint="eastAsia"/>
          <w:b/>
          <w:sz w:val="24"/>
        </w:rPr>
        <w:t>六、易损件</w:t>
      </w:r>
      <w:bookmarkEnd w:id="16"/>
    </w:p>
    <w:p w:rsidR="00A74D68" w:rsidRDefault="00A74D68" w:rsidP="00A74D68">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A74D68" w:rsidRDefault="00A74D68" w:rsidP="00A74D68">
      <w:pPr>
        <w:spacing w:line="360" w:lineRule="exact"/>
        <w:ind w:firstLineChars="200" w:firstLine="480"/>
        <w:jc w:val="left"/>
        <w:outlineLvl w:val="1"/>
        <w:rPr>
          <w:rFonts w:ascii="宋体" w:hAnsi="宋体"/>
          <w:sz w:val="24"/>
        </w:rPr>
      </w:pPr>
    </w:p>
    <w:p w:rsidR="00A74D68" w:rsidRDefault="00A74D68" w:rsidP="00A74D68">
      <w:pPr>
        <w:spacing w:line="360" w:lineRule="exact"/>
        <w:jc w:val="left"/>
        <w:outlineLvl w:val="1"/>
        <w:rPr>
          <w:rFonts w:ascii="宋体" w:hAnsi="宋体"/>
          <w:b/>
          <w:sz w:val="24"/>
        </w:rPr>
      </w:pPr>
      <w:bookmarkStart w:id="17" w:name="_Toc126856162"/>
      <w:r>
        <w:rPr>
          <w:rFonts w:ascii="宋体" w:hAnsi="宋体" w:hint="eastAsia"/>
          <w:b/>
          <w:sz w:val="24"/>
        </w:rPr>
        <w:t>七、质量保质期</w:t>
      </w:r>
      <w:bookmarkEnd w:id="17"/>
    </w:p>
    <w:p w:rsidR="00A74D68" w:rsidRDefault="00A74D68" w:rsidP="00A74D68">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lang w:eastAsia="zh-Hans"/>
        </w:rPr>
        <w:t>三</w:t>
      </w:r>
      <w:r>
        <w:rPr>
          <w:rFonts w:ascii="宋体" w:hAnsi="宋体" w:hint="eastAsia"/>
          <w:b/>
          <w:sz w:val="24"/>
        </w:rPr>
        <w:t>年</w:t>
      </w:r>
      <w:r>
        <w:rPr>
          <w:rFonts w:ascii="宋体" w:hAnsi="宋体"/>
          <w:b/>
          <w:sz w:val="24"/>
        </w:rPr>
        <w:t>，质保期从</w:t>
      </w:r>
      <w:r>
        <w:rPr>
          <w:rFonts w:ascii="宋体" w:hAnsi="宋体" w:hint="eastAsia"/>
          <w:b/>
          <w:sz w:val="24"/>
        </w:rPr>
        <w:t>项目终验</w:t>
      </w:r>
      <w:r>
        <w:rPr>
          <w:rFonts w:ascii="宋体" w:hAnsi="宋体"/>
          <w:b/>
          <w:sz w:val="24"/>
        </w:rPr>
        <w:t>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（采购清单中免费保修期有特殊要求的按照采购清单中的为准），若厂家有超过期限免费保修期的按厂家方案执行。（供货时提供原厂售后服务承诺函原件）</w:t>
      </w:r>
    </w:p>
    <w:p w:rsidR="00A74D68" w:rsidRDefault="00A74D68" w:rsidP="00A74D68">
      <w:pPr>
        <w:pStyle w:val="a6"/>
        <w:ind w:firstLine="482"/>
        <w:rPr>
          <w:b/>
          <w:bCs/>
        </w:rPr>
      </w:pPr>
    </w:p>
    <w:p w:rsidR="00A74D68" w:rsidRDefault="00A74D68" w:rsidP="00A74D68">
      <w:pPr>
        <w:spacing w:line="360" w:lineRule="exact"/>
        <w:jc w:val="left"/>
        <w:outlineLvl w:val="1"/>
        <w:rPr>
          <w:rFonts w:ascii="宋体" w:hAnsi="宋体"/>
          <w:b/>
          <w:sz w:val="24"/>
        </w:rPr>
      </w:pPr>
      <w:bookmarkStart w:id="18" w:name="_Toc126856163"/>
      <w:r>
        <w:rPr>
          <w:rFonts w:ascii="宋体" w:hAnsi="宋体" w:hint="eastAsia"/>
          <w:b/>
          <w:sz w:val="24"/>
        </w:rPr>
        <w:t>八、售后服务</w:t>
      </w:r>
      <w:bookmarkEnd w:id="18"/>
    </w:p>
    <w:p w:rsidR="00A74D68" w:rsidRDefault="00A74D68" w:rsidP="00A74D68">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A74D68" w:rsidRDefault="00A74D68" w:rsidP="00A74D68">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A74D68" w:rsidRDefault="00A74D68" w:rsidP="00A74D68">
      <w:pPr>
        <w:pStyle w:val="20"/>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A74D68" w:rsidRDefault="00A74D68" w:rsidP="00A74D68">
      <w:pPr>
        <w:pStyle w:val="a6"/>
        <w:ind w:firstLine="482"/>
        <w:rPr>
          <w:b/>
          <w:bCs/>
        </w:rPr>
      </w:pPr>
    </w:p>
    <w:p w:rsidR="00A74D68" w:rsidRDefault="00A74D68" w:rsidP="00A74D68">
      <w:pPr>
        <w:spacing w:line="360" w:lineRule="exact"/>
        <w:jc w:val="left"/>
        <w:outlineLvl w:val="1"/>
        <w:rPr>
          <w:rFonts w:ascii="宋体" w:hAnsi="宋体"/>
          <w:b/>
          <w:sz w:val="24"/>
        </w:rPr>
      </w:pPr>
      <w:bookmarkStart w:id="19" w:name="_Toc126856164"/>
      <w:r>
        <w:rPr>
          <w:rFonts w:ascii="宋体" w:hAnsi="宋体" w:hint="eastAsia"/>
          <w:b/>
          <w:sz w:val="24"/>
        </w:rPr>
        <w:t>九、项目转包</w:t>
      </w:r>
      <w:bookmarkEnd w:id="19"/>
    </w:p>
    <w:p w:rsidR="00A74D68" w:rsidRDefault="00A74D68" w:rsidP="00A74D68">
      <w:pPr>
        <w:spacing w:line="360" w:lineRule="exact"/>
        <w:ind w:firstLineChars="200" w:firstLine="480"/>
        <w:rPr>
          <w:rFonts w:ascii="宋体" w:hAnsi="宋体"/>
          <w:bCs/>
          <w:sz w:val="24"/>
        </w:rPr>
      </w:pPr>
      <w:r>
        <w:rPr>
          <w:rFonts w:ascii="宋体" w:hAnsi="宋体" w:hint="eastAsia"/>
          <w:bCs/>
          <w:sz w:val="24"/>
        </w:rPr>
        <w:t>除招标文件明确外，未经业主同意，中标供应商不得以任何方式转包或分包本项目。</w:t>
      </w:r>
    </w:p>
    <w:p w:rsidR="00A74D68" w:rsidRDefault="00A74D68" w:rsidP="00A74D68">
      <w:pPr>
        <w:pStyle w:val="a6"/>
        <w:ind w:firstLine="482"/>
        <w:rPr>
          <w:b/>
          <w:bCs/>
        </w:rPr>
      </w:pPr>
    </w:p>
    <w:p w:rsidR="00A74D68" w:rsidRDefault="00A74D68" w:rsidP="00A74D68">
      <w:pPr>
        <w:spacing w:line="360" w:lineRule="exact"/>
        <w:jc w:val="left"/>
        <w:outlineLvl w:val="1"/>
        <w:rPr>
          <w:rFonts w:ascii="宋体" w:hAnsi="宋体"/>
          <w:b/>
          <w:sz w:val="24"/>
        </w:rPr>
      </w:pPr>
      <w:bookmarkStart w:id="20" w:name="_Toc126856165"/>
      <w:r>
        <w:rPr>
          <w:rFonts w:ascii="宋体" w:hAnsi="宋体" w:hint="eastAsia"/>
          <w:b/>
          <w:sz w:val="24"/>
        </w:rPr>
        <w:t>十、签订合同</w:t>
      </w:r>
      <w:bookmarkEnd w:id="20"/>
    </w:p>
    <w:p w:rsidR="00A74D68" w:rsidRDefault="00A74D68" w:rsidP="00A74D68">
      <w:pPr>
        <w:pStyle w:val="20"/>
        <w:snapToGrid w:val="0"/>
        <w:spacing w:line="360" w:lineRule="exact"/>
        <w:ind w:firstLineChars="225" w:firstLine="540"/>
        <w:rPr>
          <w:rFonts w:hAnsi="宋体"/>
          <w:szCs w:val="24"/>
        </w:rPr>
      </w:pPr>
      <w:r>
        <w:rPr>
          <w:rFonts w:hAnsi="宋体" w:hint="eastAsia"/>
          <w:bCs/>
        </w:rPr>
        <w:t>中标供应商在收到</w:t>
      </w:r>
      <w:r>
        <w:rPr>
          <w:rFonts w:hAnsi="宋体" w:hint="eastAsia"/>
          <w:szCs w:val="24"/>
        </w:rPr>
        <w:t>《中标通知书》5个工作日内与业主签订合同。</w:t>
      </w:r>
    </w:p>
    <w:p w:rsidR="00A74D68" w:rsidRDefault="00A74D68" w:rsidP="00A74D68">
      <w:pPr>
        <w:pStyle w:val="a6"/>
        <w:ind w:firstLine="482"/>
        <w:rPr>
          <w:b/>
          <w:bCs/>
        </w:rPr>
      </w:pPr>
    </w:p>
    <w:p w:rsidR="00A74D68" w:rsidRDefault="00A74D68" w:rsidP="00A74D68">
      <w:pPr>
        <w:spacing w:line="360" w:lineRule="exact"/>
        <w:jc w:val="left"/>
        <w:outlineLvl w:val="1"/>
        <w:rPr>
          <w:rFonts w:ascii="宋体" w:hAnsi="宋体"/>
          <w:b/>
          <w:sz w:val="24"/>
        </w:rPr>
      </w:pPr>
      <w:bookmarkStart w:id="21" w:name="_Toc126856166"/>
      <w:r>
        <w:rPr>
          <w:rFonts w:ascii="宋体" w:hAnsi="宋体" w:hint="eastAsia"/>
          <w:b/>
          <w:sz w:val="24"/>
        </w:rPr>
        <w:t>十一、其它注意事项</w:t>
      </w:r>
      <w:bookmarkEnd w:id="21"/>
    </w:p>
    <w:p w:rsidR="00A74D68" w:rsidRDefault="00A74D68" w:rsidP="00A74D68">
      <w:pPr>
        <w:pStyle w:val="20"/>
        <w:snapToGrid w:val="0"/>
        <w:spacing w:line="360" w:lineRule="exact"/>
        <w:ind w:firstLineChars="225" w:firstLine="540"/>
        <w:rPr>
          <w:rFonts w:hAnsi="宋体"/>
          <w:szCs w:val="24"/>
        </w:rPr>
      </w:pPr>
      <w:r>
        <w:rPr>
          <w:rFonts w:hAnsi="宋体" w:hint="eastAsia"/>
          <w:szCs w:val="24"/>
        </w:rPr>
        <w:t>1.提供正常系统维护和免费提供软件系统升级</w:t>
      </w:r>
    </w:p>
    <w:p w:rsidR="00A74D68" w:rsidRDefault="00A74D68" w:rsidP="00A74D68">
      <w:pPr>
        <w:pStyle w:val="20"/>
        <w:snapToGrid w:val="0"/>
        <w:spacing w:line="360" w:lineRule="exact"/>
        <w:ind w:firstLineChars="225" w:firstLine="540"/>
        <w:rPr>
          <w:rFonts w:hAnsi="宋体"/>
          <w:szCs w:val="24"/>
        </w:rPr>
      </w:pPr>
      <w:r>
        <w:rPr>
          <w:rFonts w:hAnsi="宋体" w:hint="eastAsia"/>
          <w:szCs w:val="24"/>
        </w:rPr>
        <w:t>2.中标方负责设备的安装、调试</w:t>
      </w:r>
    </w:p>
    <w:p w:rsidR="00A74D68" w:rsidRDefault="00A74D68" w:rsidP="00A74D68">
      <w:pPr>
        <w:pStyle w:val="20"/>
        <w:snapToGrid w:val="0"/>
        <w:spacing w:line="360" w:lineRule="exact"/>
        <w:ind w:firstLineChars="225" w:firstLine="540"/>
        <w:rPr>
          <w:rFonts w:hAnsi="宋体"/>
          <w:szCs w:val="24"/>
        </w:rPr>
      </w:pPr>
      <w:r>
        <w:rPr>
          <w:rFonts w:hAnsi="宋体" w:hint="eastAsia"/>
          <w:szCs w:val="24"/>
        </w:rPr>
        <w:t>3.未尽事宜由双方商议解决</w:t>
      </w:r>
    </w:p>
    <w:p w:rsidR="00A74D68" w:rsidRPr="00A74D68" w:rsidRDefault="00A74D68" w:rsidP="00A74D68">
      <w:pPr>
        <w:spacing w:line="360" w:lineRule="auto"/>
        <w:jc w:val="left"/>
        <w:outlineLvl w:val="0"/>
        <w:rPr>
          <w:rFonts w:ascii="宋体" w:hAnsi="宋体" w:hint="eastAsia"/>
          <w:b/>
          <w:kern w:val="0"/>
          <w:sz w:val="32"/>
          <w:szCs w:val="32"/>
        </w:rPr>
      </w:pPr>
    </w:p>
    <w:p w:rsidR="00A74D68" w:rsidRDefault="00A74D68" w:rsidP="00A74D68">
      <w:pPr>
        <w:spacing w:line="360" w:lineRule="auto"/>
        <w:jc w:val="left"/>
        <w:outlineLvl w:val="0"/>
        <w:rPr>
          <w:rFonts w:ascii="宋体" w:hAnsi="宋体" w:hint="eastAsia"/>
          <w:b/>
          <w:kern w:val="0"/>
          <w:sz w:val="32"/>
          <w:szCs w:val="32"/>
        </w:rPr>
      </w:pPr>
      <w:r>
        <w:rPr>
          <w:rFonts w:ascii="宋体" w:hAnsi="宋体" w:hint="eastAsia"/>
          <w:b/>
          <w:kern w:val="0"/>
          <w:sz w:val="32"/>
          <w:szCs w:val="32"/>
        </w:rPr>
        <w:t>B包</w:t>
      </w:r>
    </w:p>
    <w:p w:rsidR="00A74D68" w:rsidRDefault="00A74D68" w:rsidP="00A74D68">
      <w:pPr>
        <w:spacing w:line="360" w:lineRule="auto"/>
        <w:jc w:val="center"/>
        <w:outlineLvl w:val="0"/>
        <w:rPr>
          <w:rFonts w:ascii="宋体" w:hAnsi="宋体"/>
          <w:b/>
          <w:kern w:val="0"/>
          <w:sz w:val="32"/>
          <w:szCs w:val="32"/>
        </w:rPr>
      </w:pPr>
      <w:r>
        <w:rPr>
          <w:rFonts w:ascii="宋体" w:hAnsi="宋体" w:hint="eastAsia"/>
          <w:b/>
          <w:kern w:val="0"/>
          <w:sz w:val="32"/>
          <w:szCs w:val="32"/>
        </w:rPr>
        <w:t>第三章 采购</w:t>
      </w:r>
      <w:r>
        <w:rPr>
          <w:rFonts w:ascii="宋体" w:hAnsi="宋体"/>
          <w:b/>
          <w:kern w:val="0"/>
          <w:sz w:val="32"/>
          <w:szCs w:val="32"/>
        </w:rPr>
        <w:t>需求</w:t>
      </w:r>
      <w:bookmarkEnd w:id="0"/>
    </w:p>
    <w:p w:rsidR="00A74D68" w:rsidRDefault="00A74D68" w:rsidP="00A74D68">
      <w:pPr>
        <w:spacing w:line="360" w:lineRule="exact"/>
        <w:ind w:firstLineChars="200" w:firstLine="480"/>
        <w:jc w:val="left"/>
        <w:outlineLvl w:val="1"/>
        <w:rPr>
          <w:rFonts w:ascii="宋体" w:hAnsi="宋体"/>
          <w:sz w:val="24"/>
        </w:rPr>
      </w:pPr>
    </w:p>
    <w:p w:rsidR="00A74D68" w:rsidRDefault="00A74D68" w:rsidP="00A74D68">
      <w:pPr>
        <w:pStyle w:val="a6"/>
        <w:ind w:firstLine="480"/>
      </w:pPr>
      <w:r>
        <w:rPr>
          <w:rFonts w:hint="eastAsia"/>
        </w:rPr>
        <w:t>投标人须知前附表</w:t>
      </w:r>
    </w:p>
    <w:tbl>
      <w:tblPr>
        <w:tblW w:w="97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322"/>
      </w:tblGrid>
      <w:tr w:rsidR="00A74D68" w:rsidTr="00027B02">
        <w:trPr>
          <w:trHeight w:val="311"/>
          <w:jc w:val="center"/>
        </w:trPr>
        <w:tc>
          <w:tcPr>
            <w:tcW w:w="710" w:type="dxa"/>
            <w:vAlign w:val="center"/>
          </w:tcPr>
          <w:p w:rsidR="00A74D68" w:rsidRDefault="00A74D68" w:rsidP="00027B02">
            <w:pPr>
              <w:pStyle w:val="a5"/>
              <w:spacing w:line="340" w:lineRule="exact"/>
              <w:ind w:left="9"/>
              <w:jc w:val="center"/>
              <w:rPr>
                <w:lang w:val="zh-CN"/>
              </w:rPr>
            </w:pPr>
            <w:r>
              <w:rPr>
                <w:rFonts w:hint="eastAsia"/>
                <w:lang w:val="zh-CN"/>
              </w:rPr>
              <w:t>序号</w:t>
            </w:r>
          </w:p>
        </w:tc>
        <w:tc>
          <w:tcPr>
            <w:tcW w:w="2693" w:type="dxa"/>
            <w:vAlign w:val="center"/>
          </w:tcPr>
          <w:p w:rsidR="00A74D68" w:rsidRDefault="00A74D68" w:rsidP="00027B02">
            <w:pPr>
              <w:pStyle w:val="a5"/>
              <w:spacing w:line="340" w:lineRule="exact"/>
              <w:jc w:val="center"/>
              <w:rPr>
                <w:lang w:val="zh-CN"/>
              </w:rPr>
            </w:pPr>
            <w:r>
              <w:rPr>
                <w:rFonts w:hint="eastAsia"/>
                <w:lang w:val="zh-CN"/>
              </w:rPr>
              <w:t>条款名称</w:t>
            </w:r>
          </w:p>
        </w:tc>
        <w:tc>
          <w:tcPr>
            <w:tcW w:w="6322" w:type="dxa"/>
            <w:vAlign w:val="center"/>
          </w:tcPr>
          <w:p w:rsidR="00A74D68" w:rsidRDefault="00A74D68" w:rsidP="00027B02">
            <w:pPr>
              <w:pStyle w:val="a5"/>
              <w:spacing w:line="340" w:lineRule="exact"/>
              <w:jc w:val="center"/>
              <w:rPr>
                <w:rFonts w:cs="Times New Roman"/>
                <w:lang w:val="zh-CN"/>
              </w:rPr>
            </w:pPr>
            <w:r>
              <w:rPr>
                <w:rFonts w:hint="eastAsia"/>
                <w:lang w:val="zh-CN"/>
              </w:rPr>
              <w:t>说明和要求</w:t>
            </w:r>
          </w:p>
        </w:tc>
      </w:tr>
      <w:tr w:rsidR="00A74D68" w:rsidTr="00027B02">
        <w:trPr>
          <w:trHeight w:val="311"/>
          <w:jc w:val="center"/>
        </w:trPr>
        <w:tc>
          <w:tcPr>
            <w:tcW w:w="710" w:type="dxa"/>
            <w:vAlign w:val="center"/>
          </w:tcPr>
          <w:p w:rsidR="00A74D68" w:rsidRDefault="00A74D68" w:rsidP="00027B02">
            <w:pPr>
              <w:pStyle w:val="a5"/>
              <w:spacing w:line="340" w:lineRule="exact"/>
              <w:ind w:left="9"/>
              <w:jc w:val="center"/>
              <w:rPr>
                <w:lang w:val="zh-CN"/>
              </w:rPr>
            </w:pPr>
            <w:r>
              <w:rPr>
                <w:lang w:val="zh-CN"/>
              </w:rPr>
              <w:t>1</w:t>
            </w:r>
          </w:p>
        </w:tc>
        <w:tc>
          <w:tcPr>
            <w:tcW w:w="2693" w:type="dxa"/>
            <w:vAlign w:val="center"/>
          </w:tcPr>
          <w:p w:rsidR="00A74D68" w:rsidRDefault="00A74D68" w:rsidP="00027B02">
            <w:pPr>
              <w:pStyle w:val="a5"/>
              <w:spacing w:line="340" w:lineRule="exact"/>
              <w:jc w:val="center"/>
              <w:rPr>
                <w:rFonts w:cs="Times New Roman"/>
                <w:lang w:val="zh-CN"/>
              </w:rPr>
            </w:pPr>
            <w:r>
              <w:rPr>
                <w:rFonts w:hint="eastAsia"/>
                <w:lang w:val="zh-CN"/>
              </w:rPr>
              <w:t>项目预算</w:t>
            </w:r>
          </w:p>
        </w:tc>
        <w:tc>
          <w:tcPr>
            <w:tcW w:w="6322" w:type="dxa"/>
          </w:tcPr>
          <w:p w:rsidR="00A74D68" w:rsidRDefault="00A74D68" w:rsidP="00027B02">
            <w:pPr>
              <w:adjustRightInd w:val="0"/>
              <w:snapToGrid w:val="0"/>
              <w:spacing w:line="360" w:lineRule="auto"/>
            </w:pPr>
            <w:r>
              <w:rPr>
                <w:rFonts w:ascii="宋体" w:hAnsi="宋体" w:cs="宋体" w:hint="eastAsia"/>
                <w:bCs/>
                <w:kern w:val="0"/>
                <w:sz w:val="24"/>
              </w:rPr>
              <w:t>70011.50</w:t>
            </w:r>
            <w:r>
              <w:rPr>
                <w:rFonts w:ascii="宋体" w:hAnsi="宋体" w:cs="宋体" w:hint="eastAsia"/>
                <w:kern w:val="0"/>
                <w:sz w:val="24"/>
              </w:rPr>
              <w:t>元，投标价不能超过采购预算，超过视为无效投标。</w:t>
            </w:r>
          </w:p>
        </w:tc>
      </w:tr>
      <w:tr w:rsidR="00A74D68" w:rsidTr="00027B02">
        <w:trPr>
          <w:trHeight w:val="746"/>
          <w:jc w:val="center"/>
        </w:trPr>
        <w:tc>
          <w:tcPr>
            <w:tcW w:w="710" w:type="dxa"/>
            <w:vAlign w:val="center"/>
          </w:tcPr>
          <w:p w:rsidR="00A74D68" w:rsidRDefault="00A74D68" w:rsidP="00027B02">
            <w:pPr>
              <w:pStyle w:val="a5"/>
              <w:spacing w:line="340" w:lineRule="exact"/>
              <w:ind w:left="9"/>
              <w:jc w:val="center"/>
              <w:rPr>
                <w:lang w:val="zh-CN"/>
              </w:rPr>
            </w:pPr>
            <w:r>
              <w:rPr>
                <w:lang w:val="zh-CN"/>
              </w:rPr>
              <w:t>2</w:t>
            </w:r>
          </w:p>
        </w:tc>
        <w:tc>
          <w:tcPr>
            <w:tcW w:w="2693" w:type="dxa"/>
            <w:vAlign w:val="center"/>
          </w:tcPr>
          <w:p w:rsidR="00A74D68" w:rsidRDefault="00A74D68" w:rsidP="00027B02">
            <w:pPr>
              <w:spacing w:line="340" w:lineRule="exact"/>
              <w:jc w:val="center"/>
              <w:rPr>
                <w:rFonts w:ascii="宋体" w:hAnsi="宋体"/>
                <w:kern w:val="0"/>
                <w:sz w:val="24"/>
                <w:lang w:val="zh-CN"/>
              </w:rPr>
            </w:pPr>
            <w:r>
              <w:rPr>
                <w:rFonts w:ascii="宋体" w:hAnsi="宋体" w:cs="宋体" w:hint="eastAsia"/>
                <w:kern w:val="0"/>
                <w:sz w:val="24"/>
                <w:lang w:val="zh-CN"/>
              </w:rPr>
              <w:t>是否接受进口产品投标</w:t>
            </w:r>
          </w:p>
        </w:tc>
        <w:tc>
          <w:tcPr>
            <w:tcW w:w="6322" w:type="dxa"/>
            <w:vAlign w:val="center"/>
          </w:tcPr>
          <w:p w:rsidR="00A74D68" w:rsidRDefault="00A74D68" w:rsidP="00027B02">
            <w:pPr>
              <w:spacing w:line="340" w:lineRule="exact"/>
              <w:ind w:firstLineChars="550" w:firstLine="1320"/>
              <w:rPr>
                <w:rFonts w:ascii="宋体" w:hAnsi="宋体"/>
                <w:sz w:val="24"/>
                <w:lang w:val="zh-CN"/>
              </w:rPr>
            </w:pPr>
            <w:r>
              <w:rPr>
                <w:rFonts w:ascii="宋体" w:hAnsi="宋体" w:cs="宋体" w:hint="eastAsia"/>
                <w:kern w:val="0"/>
                <w:sz w:val="24"/>
                <w:lang w:val="zh-CN"/>
              </w:rPr>
              <w:t>接受（）不接受（√）</w:t>
            </w:r>
          </w:p>
        </w:tc>
      </w:tr>
      <w:tr w:rsidR="00A74D68" w:rsidTr="00027B02">
        <w:trPr>
          <w:trHeight w:val="257"/>
          <w:jc w:val="center"/>
        </w:trPr>
        <w:tc>
          <w:tcPr>
            <w:tcW w:w="710" w:type="dxa"/>
            <w:vAlign w:val="center"/>
          </w:tcPr>
          <w:p w:rsidR="00A74D68" w:rsidRDefault="00A74D68" w:rsidP="00027B02">
            <w:pPr>
              <w:pStyle w:val="a5"/>
              <w:spacing w:line="340" w:lineRule="exact"/>
              <w:ind w:left="9"/>
              <w:jc w:val="center"/>
              <w:rPr>
                <w:lang w:val="zh-CN"/>
              </w:rPr>
            </w:pPr>
            <w:r>
              <w:rPr>
                <w:lang w:val="zh-CN"/>
              </w:rPr>
              <w:t>3</w:t>
            </w:r>
          </w:p>
        </w:tc>
        <w:tc>
          <w:tcPr>
            <w:tcW w:w="2693" w:type="dxa"/>
            <w:vAlign w:val="center"/>
          </w:tcPr>
          <w:p w:rsidR="00A74D68" w:rsidRDefault="00A74D68" w:rsidP="00027B02">
            <w:pPr>
              <w:spacing w:line="340" w:lineRule="exact"/>
              <w:jc w:val="center"/>
              <w:rPr>
                <w:rFonts w:ascii="宋体" w:hAnsi="宋体" w:cs="宋体"/>
                <w:sz w:val="24"/>
              </w:rPr>
            </w:pPr>
            <w:r>
              <w:rPr>
                <w:rFonts w:ascii="宋体" w:hAnsi="宋体" w:cs="宋体" w:hint="eastAsia"/>
                <w:sz w:val="24"/>
              </w:rPr>
              <w:t>标前踏勘现场或</w:t>
            </w:r>
          </w:p>
          <w:p w:rsidR="00A74D68" w:rsidRDefault="00A74D68" w:rsidP="00027B02">
            <w:pPr>
              <w:spacing w:line="340" w:lineRule="exact"/>
              <w:jc w:val="center"/>
              <w:rPr>
                <w:rFonts w:ascii="宋体" w:hAnsi="宋体"/>
                <w:sz w:val="24"/>
              </w:rPr>
            </w:pPr>
            <w:r>
              <w:rPr>
                <w:rFonts w:ascii="宋体" w:hAnsi="宋体" w:cs="宋体"/>
                <w:sz w:val="24"/>
              </w:rPr>
              <w:t>/</w:t>
            </w:r>
            <w:r>
              <w:rPr>
                <w:rFonts w:ascii="宋体" w:hAnsi="宋体" w:cs="宋体" w:hint="eastAsia"/>
                <w:sz w:val="24"/>
              </w:rPr>
              <w:t>和标前答疑会</w:t>
            </w:r>
          </w:p>
        </w:tc>
        <w:tc>
          <w:tcPr>
            <w:tcW w:w="6322" w:type="dxa"/>
            <w:vAlign w:val="center"/>
          </w:tcPr>
          <w:p w:rsidR="00A74D68" w:rsidRDefault="00A74D68" w:rsidP="00027B02">
            <w:pPr>
              <w:spacing w:line="340" w:lineRule="exact"/>
              <w:ind w:firstLineChars="550" w:firstLine="1320"/>
              <w:rPr>
                <w:rFonts w:ascii="宋体" w:hAnsi="宋体"/>
                <w:kern w:val="0"/>
                <w:sz w:val="24"/>
                <w:lang w:val="zh-CN"/>
              </w:rPr>
            </w:pPr>
            <w:r>
              <w:rPr>
                <w:rFonts w:ascii="宋体" w:hAnsi="宋体" w:cs="宋体" w:hint="eastAsia"/>
                <w:kern w:val="0"/>
                <w:sz w:val="24"/>
              </w:rPr>
              <w:t>组织（）不组织（</w:t>
            </w:r>
            <w:r>
              <w:rPr>
                <w:rFonts w:ascii="宋体" w:hAnsi="宋体" w:cs="宋体" w:hint="eastAsia"/>
                <w:kern w:val="0"/>
                <w:sz w:val="24"/>
                <w:lang w:val="zh-CN"/>
              </w:rPr>
              <w:t>√</w:t>
            </w:r>
            <w:r>
              <w:rPr>
                <w:rFonts w:ascii="宋体" w:hAnsi="宋体" w:cs="宋体" w:hint="eastAsia"/>
                <w:kern w:val="0"/>
                <w:sz w:val="24"/>
              </w:rPr>
              <w:t>）</w:t>
            </w:r>
          </w:p>
        </w:tc>
      </w:tr>
      <w:tr w:rsidR="00A74D68" w:rsidTr="00027B02">
        <w:trPr>
          <w:trHeight w:val="257"/>
          <w:jc w:val="center"/>
        </w:trPr>
        <w:tc>
          <w:tcPr>
            <w:tcW w:w="710" w:type="dxa"/>
            <w:vAlign w:val="center"/>
          </w:tcPr>
          <w:p w:rsidR="00A74D68" w:rsidRDefault="00A74D68" w:rsidP="00027B02">
            <w:pPr>
              <w:pStyle w:val="a5"/>
              <w:spacing w:line="340" w:lineRule="exact"/>
              <w:ind w:left="9"/>
              <w:jc w:val="center"/>
              <w:rPr>
                <w:lang w:val="zh-CN"/>
              </w:rPr>
            </w:pPr>
            <w:r>
              <w:rPr>
                <w:lang w:val="zh-CN"/>
              </w:rPr>
              <w:t>4</w:t>
            </w:r>
          </w:p>
        </w:tc>
        <w:tc>
          <w:tcPr>
            <w:tcW w:w="2693" w:type="dxa"/>
            <w:vAlign w:val="center"/>
          </w:tcPr>
          <w:p w:rsidR="00A74D68" w:rsidRDefault="00A74D68" w:rsidP="00027B02">
            <w:pPr>
              <w:pStyle w:val="a5"/>
              <w:spacing w:line="340" w:lineRule="exact"/>
              <w:jc w:val="center"/>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322" w:type="dxa"/>
            <w:vAlign w:val="center"/>
          </w:tcPr>
          <w:p w:rsidR="00A74D68" w:rsidRDefault="00A74D68" w:rsidP="00027B02">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有（）无（√）</w:t>
            </w:r>
          </w:p>
        </w:tc>
      </w:tr>
      <w:tr w:rsidR="00A74D68" w:rsidTr="00027B02">
        <w:trPr>
          <w:trHeight w:val="555"/>
          <w:jc w:val="center"/>
        </w:trPr>
        <w:tc>
          <w:tcPr>
            <w:tcW w:w="710" w:type="dxa"/>
            <w:vAlign w:val="center"/>
          </w:tcPr>
          <w:p w:rsidR="00A74D68" w:rsidRDefault="00A74D68" w:rsidP="00027B02">
            <w:pPr>
              <w:pStyle w:val="a5"/>
              <w:spacing w:line="340" w:lineRule="exact"/>
              <w:ind w:left="9"/>
              <w:jc w:val="center"/>
              <w:rPr>
                <w:lang w:val="zh-CN"/>
              </w:rPr>
            </w:pPr>
            <w:r>
              <w:rPr>
                <w:lang w:val="zh-CN"/>
              </w:rPr>
              <w:t>5</w:t>
            </w:r>
          </w:p>
        </w:tc>
        <w:tc>
          <w:tcPr>
            <w:tcW w:w="2693" w:type="dxa"/>
            <w:vAlign w:val="center"/>
          </w:tcPr>
          <w:p w:rsidR="00A74D68" w:rsidRDefault="00A74D68" w:rsidP="00027B02">
            <w:pPr>
              <w:pStyle w:val="a5"/>
              <w:spacing w:line="340" w:lineRule="exact"/>
              <w:jc w:val="center"/>
              <w:rPr>
                <w:rFonts w:cs="Times New Roman"/>
                <w:lang w:val="zh-CN"/>
              </w:rPr>
            </w:pPr>
            <w:r>
              <w:rPr>
                <w:rFonts w:hint="eastAsia"/>
                <w:lang w:val="zh-CN"/>
              </w:rPr>
              <w:t>投标有效期</w:t>
            </w:r>
          </w:p>
        </w:tc>
        <w:tc>
          <w:tcPr>
            <w:tcW w:w="6322" w:type="dxa"/>
            <w:vAlign w:val="center"/>
          </w:tcPr>
          <w:p w:rsidR="00A74D68" w:rsidRDefault="00A74D68" w:rsidP="00027B02">
            <w:pPr>
              <w:pStyle w:val="a5"/>
              <w:spacing w:line="340" w:lineRule="exact"/>
              <w:jc w:val="both"/>
              <w:rPr>
                <w:rFonts w:cs="Times New Roman"/>
                <w:lang w:val="zh-CN"/>
              </w:rPr>
            </w:pPr>
            <w:r>
              <w:rPr>
                <w:rFonts w:hint="eastAsia"/>
              </w:rPr>
              <w:t>自开标之日起90天内。</w:t>
            </w:r>
          </w:p>
        </w:tc>
      </w:tr>
      <w:tr w:rsidR="00A74D68" w:rsidTr="00027B02">
        <w:trPr>
          <w:trHeight w:val="549"/>
          <w:jc w:val="center"/>
        </w:trPr>
        <w:tc>
          <w:tcPr>
            <w:tcW w:w="710" w:type="dxa"/>
            <w:vAlign w:val="center"/>
          </w:tcPr>
          <w:p w:rsidR="00A74D68" w:rsidRDefault="00A74D68" w:rsidP="00027B02">
            <w:pPr>
              <w:pStyle w:val="a5"/>
              <w:spacing w:line="340" w:lineRule="exact"/>
              <w:ind w:left="9"/>
              <w:jc w:val="center"/>
              <w:rPr>
                <w:lang w:val="zh-CN"/>
              </w:rPr>
            </w:pPr>
            <w:r>
              <w:rPr>
                <w:lang w:val="zh-CN"/>
              </w:rPr>
              <w:t>6</w:t>
            </w:r>
          </w:p>
        </w:tc>
        <w:tc>
          <w:tcPr>
            <w:tcW w:w="2693" w:type="dxa"/>
            <w:vAlign w:val="center"/>
          </w:tcPr>
          <w:p w:rsidR="00A74D68" w:rsidRDefault="00A74D68" w:rsidP="00027B02">
            <w:pPr>
              <w:pStyle w:val="a5"/>
              <w:spacing w:line="340" w:lineRule="exact"/>
              <w:ind w:left="33"/>
              <w:jc w:val="both"/>
              <w:rPr>
                <w:rFonts w:cs="Times New Roman"/>
                <w:lang w:val="zh-CN"/>
              </w:rPr>
            </w:pPr>
            <w:r>
              <w:rPr>
                <w:rFonts w:hint="eastAsia"/>
                <w:lang w:val="zh-CN"/>
              </w:rPr>
              <w:t>投标要求</w:t>
            </w:r>
          </w:p>
        </w:tc>
        <w:tc>
          <w:tcPr>
            <w:tcW w:w="6322" w:type="dxa"/>
            <w:vAlign w:val="center"/>
          </w:tcPr>
          <w:p w:rsidR="00A74D68" w:rsidRDefault="00A74D68" w:rsidP="00027B02">
            <w:pPr>
              <w:pStyle w:val="a5"/>
              <w:spacing w:line="340" w:lineRule="exact"/>
              <w:rPr>
                <w:lang w:val="zh-CN"/>
              </w:rPr>
            </w:pPr>
            <w:r>
              <w:rPr>
                <w:lang w:val="zh-CN"/>
              </w:rPr>
              <w:t>开标必须携带加密投标文件的CA数字证书、U盘内需拷贝投标文件和转换为PDF格式的盖章彩色扫描件。（或者是投标工具导出的PDF格式）</w:t>
            </w:r>
          </w:p>
        </w:tc>
      </w:tr>
      <w:tr w:rsidR="00A74D68" w:rsidTr="00027B02">
        <w:trPr>
          <w:trHeight w:val="543"/>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lang w:val="zh-CN"/>
              </w:rPr>
              <w:t>评标方法</w:t>
            </w:r>
          </w:p>
        </w:tc>
        <w:tc>
          <w:tcPr>
            <w:tcW w:w="6322" w:type="dxa"/>
            <w:vAlign w:val="center"/>
          </w:tcPr>
          <w:p w:rsidR="00A74D68" w:rsidRDefault="00A74D68" w:rsidP="00027B02">
            <w:pPr>
              <w:pStyle w:val="a5"/>
              <w:spacing w:line="340" w:lineRule="exact"/>
              <w:rPr>
                <w:rFonts w:cs="Times New Roman"/>
                <w:lang w:val="zh-CN"/>
              </w:rPr>
            </w:pPr>
            <w:r>
              <w:rPr>
                <w:rFonts w:hint="eastAsia"/>
                <w:lang w:val="zh-CN"/>
              </w:rPr>
              <w:t>最低评标价法（）综合评分法（√）</w:t>
            </w:r>
          </w:p>
        </w:tc>
      </w:tr>
      <w:tr w:rsidR="00A74D68" w:rsidTr="00027B02">
        <w:trPr>
          <w:trHeight w:val="55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lang w:val="zh-CN"/>
              </w:rPr>
              <w:t>采购需求</w:t>
            </w:r>
          </w:p>
        </w:tc>
        <w:tc>
          <w:tcPr>
            <w:tcW w:w="6322" w:type="dxa"/>
            <w:vAlign w:val="center"/>
          </w:tcPr>
          <w:p w:rsidR="00A74D68" w:rsidRDefault="00A74D68" w:rsidP="00027B02">
            <w:pPr>
              <w:pStyle w:val="a5"/>
              <w:spacing w:line="340" w:lineRule="exact"/>
              <w:rPr>
                <w:rFonts w:cs="Times New Roman"/>
                <w:lang w:val="zh-CN"/>
              </w:rPr>
            </w:pPr>
            <w:r>
              <w:rPr>
                <w:rFonts w:hint="eastAsia"/>
              </w:rPr>
              <w:t>详见采购清单</w:t>
            </w:r>
          </w:p>
        </w:tc>
      </w:tr>
      <w:tr w:rsidR="00A74D68" w:rsidTr="00027B02">
        <w:trPr>
          <w:trHeight w:val="64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rPr>
              <w:t>交货时间</w:t>
            </w:r>
          </w:p>
        </w:tc>
        <w:tc>
          <w:tcPr>
            <w:tcW w:w="6322" w:type="dxa"/>
            <w:vAlign w:val="center"/>
          </w:tcPr>
          <w:p w:rsidR="00A74D68" w:rsidRDefault="00A74D68" w:rsidP="00027B02">
            <w:pPr>
              <w:pStyle w:val="a4"/>
              <w:rPr>
                <w:rFonts w:ascii="宋体" w:hAnsi="宋体"/>
                <w:sz w:val="24"/>
              </w:rPr>
            </w:pPr>
            <w:r>
              <w:rPr>
                <w:rFonts w:ascii="宋体" w:hAnsi="宋体" w:cs="宋体" w:hint="eastAsia"/>
                <w:color w:val="000000"/>
                <w:kern w:val="0"/>
                <w:sz w:val="24"/>
                <w:lang w:bidi="ar"/>
              </w:rPr>
              <w:t>本项目监理服务周期自签订合同之日起，至建设项目终验合格。</w:t>
            </w:r>
          </w:p>
        </w:tc>
      </w:tr>
      <w:tr w:rsidR="00A74D68" w:rsidTr="00027B02">
        <w:trPr>
          <w:trHeight w:val="64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A74D68" w:rsidRDefault="00A74D68" w:rsidP="00027B02">
            <w:pPr>
              <w:pStyle w:val="a5"/>
              <w:spacing w:line="340" w:lineRule="exact"/>
              <w:ind w:left="209"/>
              <w:jc w:val="both"/>
              <w:rPr>
                <w:rFonts w:cs="Times New Roman"/>
                <w:lang w:val="zh-CN"/>
              </w:rPr>
            </w:pPr>
            <w:r>
              <w:rPr>
                <w:rFonts w:hint="eastAsia"/>
              </w:rPr>
              <w:t>交货地点</w:t>
            </w:r>
          </w:p>
        </w:tc>
        <w:tc>
          <w:tcPr>
            <w:tcW w:w="6322" w:type="dxa"/>
            <w:vAlign w:val="center"/>
          </w:tcPr>
          <w:p w:rsidR="00A74D68" w:rsidRDefault="00A74D68" w:rsidP="00A74D68">
            <w:pPr>
              <w:pStyle w:val="a5"/>
              <w:spacing w:line="340" w:lineRule="exact"/>
              <w:ind w:leftChars="31" w:left="65" w:firstLineChars="50" w:firstLine="120"/>
              <w:rPr>
                <w:rFonts w:cs="Times New Roman"/>
              </w:rPr>
            </w:pPr>
            <w:r>
              <w:rPr>
                <w:rFonts w:hint="eastAsia"/>
              </w:rPr>
              <w:t>用户指定地点</w:t>
            </w:r>
          </w:p>
        </w:tc>
      </w:tr>
      <w:tr w:rsidR="00A74D68" w:rsidTr="00027B02">
        <w:trPr>
          <w:trHeight w:val="641"/>
          <w:jc w:val="center"/>
        </w:trPr>
        <w:tc>
          <w:tcPr>
            <w:tcW w:w="710" w:type="dxa"/>
            <w:vAlign w:val="center"/>
          </w:tcPr>
          <w:p w:rsidR="00A74D68" w:rsidRDefault="00A74D68" w:rsidP="00027B02">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A74D68" w:rsidRDefault="00A74D68" w:rsidP="00027B02">
            <w:pPr>
              <w:pStyle w:val="a5"/>
              <w:spacing w:line="340" w:lineRule="exact"/>
              <w:ind w:left="209"/>
              <w:jc w:val="both"/>
              <w:rPr>
                <w:rFonts w:cs="Times New Roman"/>
              </w:rPr>
            </w:pPr>
            <w:r>
              <w:rPr>
                <w:rFonts w:hint="eastAsia"/>
              </w:rPr>
              <w:t>备注</w:t>
            </w:r>
          </w:p>
        </w:tc>
        <w:tc>
          <w:tcPr>
            <w:tcW w:w="6322" w:type="dxa"/>
            <w:vAlign w:val="center"/>
          </w:tcPr>
          <w:p w:rsidR="00A74D68" w:rsidRDefault="00A74D68" w:rsidP="00027B02">
            <w:pPr>
              <w:pStyle w:val="a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A74D68" w:rsidRDefault="00A74D68" w:rsidP="00027B02">
            <w:pPr>
              <w:pStyle w:val="a5"/>
              <w:spacing w:line="340" w:lineRule="exact"/>
              <w:rPr>
                <w:shd w:val="clear" w:color="auto" w:fill="FFFFFF"/>
              </w:rPr>
            </w:pPr>
            <w:r>
              <w:rPr>
                <w:rFonts w:hint="eastAsia"/>
                <w:shd w:val="clear" w:color="auto" w:fill="FFFFFF"/>
              </w:rPr>
              <w:lastRenderedPageBreak/>
              <w:t>2、采购标的物需按照国家相关标准、行业标准、地方标准或者其他标准、规范执行。</w:t>
            </w:r>
          </w:p>
          <w:p w:rsidR="00A74D68" w:rsidRDefault="00A74D68" w:rsidP="00027B02">
            <w:pPr>
              <w:pStyle w:val="a5"/>
              <w:spacing w:line="340" w:lineRule="exact"/>
              <w:rPr>
                <w:rFonts w:cs="Times New Roman"/>
                <w:bCs/>
              </w:rPr>
            </w:pPr>
            <w:r>
              <w:rPr>
                <w:rFonts w:hint="eastAsia"/>
                <w:shd w:val="clear" w:color="auto" w:fill="FFFFFF"/>
              </w:rPr>
              <w:t>3、根据《统计上大中小微型企业划分办法（2017）》，本项目所属行业为</w:t>
            </w:r>
            <w:r w:rsidRPr="009A4508">
              <w:rPr>
                <w:rFonts w:hint="eastAsia"/>
                <w:shd w:val="clear" w:color="auto" w:fill="FFFFFF"/>
              </w:rPr>
              <w:t>其他未列明行业</w:t>
            </w:r>
            <w:r>
              <w:rPr>
                <w:rFonts w:hint="eastAsia"/>
                <w:shd w:val="clear" w:color="auto" w:fill="FFFFFF"/>
              </w:rPr>
              <w:t>。</w:t>
            </w:r>
          </w:p>
        </w:tc>
      </w:tr>
    </w:tbl>
    <w:p w:rsidR="00A74D68" w:rsidRDefault="00A74D68" w:rsidP="00A74D68">
      <w:pPr>
        <w:rPr>
          <w:b/>
          <w:bCs/>
        </w:rPr>
      </w:pPr>
      <w:r>
        <w:rPr>
          <w:b/>
          <w:bCs/>
        </w:rPr>
        <w:lastRenderedPageBreak/>
        <w:br w:type="page"/>
      </w:r>
    </w:p>
    <w:p w:rsidR="00A74D68" w:rsidRDefault="00A74D68" w:rsidP="00A74D68">
      <w:pPr>
        <w:numPr>
          <w:ilvl w:val="0"/>
          <w:numId w:val="1"/>
        </w:numPr>
        <w:spacing w:before="240" w:after="120" w:line="360" w:lineRule="auto"/>
        <w:outlineLvl w:val="1"/>
        <w:rPr>
          <w:sz w:val="24"/>
        </w:rPr>
      </w:pPr>
      <w:bookmarkStart w:id="22" w:name="_Toc10373"/>
      <w:r>
        <w:rPr>
          <w:rFonts w:ascii="宋体" w:hAnsi="宋体" w:hint="eastAsia"/>
          <w:b/>
          <w:bCs/>
          <w:sz w:val="24"/>
        </w:rPr>
        <w:lastRenderedPageBreak/>
        <w:t>监理工作目标</w:t>
      </w:r>
      <w:bookmarkEnd w:id="22"/>
    </w:p>
    <w:p w:rsidR="00A74D68" w:rsidRDefault="00A74D68" w:rsidP="00A74D68">
      <w:pPr>
        <w:spacing w:before="240" w:after="120" w:line="360" w:lineRule="auto"/>
        <w:ind w:firstLineChars="200" w:firstLine="480"/>
        <w:rPr>
          <w:rFonts w:ascii="宋体" w:hAnsi="宋体"/>
          <w:b/>
          <w:bCs/>
          <w:sz w:val="24"/>
        </w:rPr>
      </w:pPr>
      <w:r>
        <w:rPr>
          <w:rFonts w:ascii="Arial" w:hAnsi="Arial" w:cs="Arial" w:hint="eastAsia"/>
          <w:sz w:val="24"/>
        </w:rPr>
        <w:t>建设项目总投资约</w:t>
      </w:r>
      <w:r>
        <w:rPr>
          <w:rFonts w:ascii="Arial" w:hAnsi="Arial" w:cs="Arial" w:hint="eastAsia"/>
          <w:sz w:val="24"/>
        </w:rPr>
        <w:t>5745170.59</w:t>
      </w:r>
      <w:r>
        <w:rPr>
          <w:rFonts w:ascii="Arial" w:hAnsi="Arial" w:cs="Arial" w:hint="eastAsia"/>
          <w:sz w:val="24"/>
        </w:rPr>
        <w:t>元。</w:t>
      </w:r>
      <w:proofErr w:type="gramStart"/>
      <w:r>
        <w:rPr>
          <w:rFonts w:ascii="Arial" w:hAnsi="Arial" w:cs="Arial" w:hint="eastAsia"/>
          <w:sz w:val="24"/>
        </w:rPr>
        <w:t>本包监理</w:t>
      </w:r>
      <w:proofErr w:type="gramEnd"/>
      <w:r>
        <w:rPr>
          <w:rFonts w:ascii="Arial" w:hAnsi="Arial" w:cs="Arial" w:hint="eastAsia"/>
          <w:sz w:val="24"/>
        </w:rPr>
        <w:t>工作是对本项目进行全过程的监理服务，</w:t>
      </w:r>
      <w:r>
        <w:rPr>
          <w:rFonts w:ascii="宋体" w:hAnsi="宋体" w:cs="Arial" w:hint="eastAsia"/>
          <w:sz w:val="24"/>
        </w:rPr>
        <w:t>项目周期</w:t>
      </w:r>
      <w:r>
        <w:rPr>
          <w:rFonts w:ascii="宋体" w:hAnsi="宋体" w:cs="Arial"/>
          <w:sz w:val="24"/>
        </w:rPr>
        <w:t>要求：</w:t>
      </w:r>
      <w:r>
        <w:rPr>
          <w:rFonts w:ascii="宋体" w:hAnsi="宋体" w:cs="宋体" w:hint="eastAsia"/>
          <w:color w:val="000000"/>
          <w:kern w:val="0"/>
          <w:sz w:val="24"/>
          <w:lang w:bidi="ar"/>
        </w:rPr>
        <w:t>本项目监理服务周期自签订合同之日起，至建设项目完成竣工验收。</w:t>
      </w:r>
    </w:p>
    <w:p w:rsidR="00A74D68" w:rsidRDefault="00A74D68" w:rsidP="00A74D68">
      <w:pPr>
        <w:spacing w:line="360" w:lineRule="auto"/>
        <w:ind w:firstLine="480"/>
        <w:rPr>
          <w:rFonts w:ascii="Arial" w:hAnsi="Arial" w:cs="Arial"/>
          <w:sz w:val="24"/>
        </w:rPr>
      </w:pPr>
      <w:r>
        <w:rPr>
          <w:rFonts w:ascii="Arial" w:hAnsi="Arial" w:cs="Arial"/>
          <w:sz w:val="24"/>
        </w:rPr>
        <w:t>监理服务商必须依照有关标准和法律法规以及建设方的需求，本着科学、公正、严格、守信、守纪、守法的原则，以高度的责任心、丰富的项目管理和专业技术经验，对工程建设项目实施全面的、有重点的、精线条的监督管理，</w:t>
      </w:r>
      <w:proofErr w:type="gramStart"/>
      <w:r>
        <w:rPr>
          <w:rFonts w:ascii="Arial" w:hAnsi="Arial" w:cs="Arial"/>
          <w:sz w:val="24"/>
        </w:rPr>
        <w:t>受建设</w:t>
      </w:r>
      <w:proofErr w:type="gramEnd"/>
      <w:r>
        <w:rPr>
          <w:rFonts w:ascii="Arial" w:hAnsi="Arial" w:cs="Arial"/>
          <w:sz w:val="24"/>
        </w:rPr>
        <w:t>方委托负责审核建设承包合同条款、控制工程进度和质量、进行成本核算，按期分段对工程验收，保证工程按期、高质量地完成，最终提交建设方满意的成果。具体分解为如下目标：</w:t>
      </w:r>
    </w:p>
    <w:p w:rsidR="00A74D68" w:rsidRDefault="00A74D68" w:rsidP="00A74D68">
      <w:pPr>
        <w:spacing w:line="360" w:lineRule="auto"/>
        <w:ind w:firstLine="480"/>
        <w:rPr>
          <w:rFonts w:ascii="Arial" w:hAnsi="Arial" w:cs="Arial"/>
          <w:sz w:val="24"/>
        </w:rPr>
      </w:pPr>
      <w:r>
        <w:rPr>
          <w:rFonts w:ascii="Arial" w:hAnsi="Arial" w:cs="Arial"/>
          <w:sz w:val="24"/>
        </w:rPr>
        <w:t>质量目标：符合有关技术标准和规范，满足设计文件与合同要求，以及经建设方和承建商、监理方三方签字认可的变更。</w:t>
      </w:r>
    </w:p>
    <w:p w:rsidR="00A74D68" w:rsidRDefault="00A74D68" w:rsidP="00A74D68">
      <w:pPr>
        <w:spacing w:line="360" w:lineRule="auto"/>
        <w:ind w:firstLine="480"/>
        <w:rPr>
          <w:rFonts w:ascii="Arial" w:hAnsi="Arial" w:cs="Arial"/>
          <w:sz w:val="24"/>
        </w:rPr>
      </w:pPr>
      <w:r>
        <w:rPr>
          <w:rFonts w:ascii="Arial" w:hAnsi="Arial" w:cs="Arial"/>
          <w:sz w:val="24"/>
        </w:rPr>
        <w:t>进度目标：按本项目</w:t>
      </w:r>
      <w:r>
        <w:rPr>
          <w:rFonts w:ascii="Arial" w:hAnsi="Arial" w:cs="Arial" w:hint="eastAsia"/>
          <w:sz w:val="24"/>
        </w:rPr>
        <w:t>计划</w:t>
      </w:r>
      <w:r>
        <w:rPr>
          <w:rFonts w:ascii="Arial" w:hAnsi="Arial" w:cs="Arial"/>
          <w:sz w:val="24"/>
        </w:rPr>
        <w:t>书规定时间</w:t>
      </w:r>
      <w:r>
        <w:rPr>
          <w:rFonts w:ascii="Arial" w:hAnsi="Arial" w:cs="Arial" w:hint="eastAsia"/>
          <w:sz w:val="24"/>
        </w:rPr>
        <w:t>按期</w:t>
      </w:r>
      <w:r>
        <w:rPr>
          <w:rFonts w:ascii="Arial" w:hAnsi="Arial" w:cs="Arial"/>
          <w:sz w:val="24"/>
        </w:rPr>
        <w:t>完成，投入使用。</w:t>
      </w:r>
    </w:p>
    <w:p w:rsidR="00A74D68" w:rsidRDefault="00A74D68" w:rsidP="00A74D68">
      <w:pPr>
        <w:spacing w:line="360" w:lineRule="auto"/>
        <w:ind w:firstLine="480"/>
        <w:rPr>
          <w:sz w:val="24"/>
        </w:rPr>
      </w:pPr>
      <w:r>
        <w:rPr>
          <w:sz w:val="24"/>
        </w:rPr>
        <w:t>合同和项目管理目标：对项目的合同、各种文档以及项目的管理提供可靠的审核和质量保证。</w:t>
      </w:r>
    </w:p>
    <w:p w:rsidR="00A74D68" w:rsidRDefault="00A74D68" w:rsidP="00A74D68">
      <w:pPr>
        <w:numPr>
          <w:ilvl w:val="0"/>
          <w:numId w:val="1"/>
        </w:numPr>
        <w:spacing w:before="240" w:after="120" w:line="360" w:lineRule="auto"/>
        <w:outlineLvl w:val="1"/>
        <w:rPr>
          <w:rFonts w:ascii="宋体" w:hAnsi="宋体"/>
          <w:b/>
          <w:bCs/>
          <w:sz w:val="24"/>
        </w:rPr>
      </w:pPr>
      <w:bookmarkStart w:id="23" w:name="_Toc21648"/>
      <w:r>
        <w:rPr>
          <w:rFonts w:ascii="宋体" w:hAnsi="宋体" w:hint="eastAsia"/>
          <w:b/>
          <w:bCs/>
          <w:sz w:val="24"/>
        </w:rPr>
        <w:t>监理工作技术要求</w:t>
      </w:r>
      <w:bookmarkEnd w:id="23"/>
    </w:p>
    <w:p w:rsidR="00A74D68" w:rsidRDefault="00A74D68" w:rsidP="00A74D68">
      <w:pPr>
        <w:spacing w:line="360" w:lineRule="auto"/>
        <w:ind w:firstLine="480"/>
        <w:rPr>
          <w:rFonts w:ascii="Arial" w:hAnsi="Arial" w:cs="Arial"/>
          <w:sz w:val="24"/>
        </w:rPr>
      </w:pPr>
      <w:r>
        <w:rPr>
          <w:rFonts w:ascii="Arial" w:hAnsi="Arial" w:cs="Arial"/>
          <w:sz w:val="24"/>
        </w:rPr>
        <w:t>监理服务商必须提供对项目进行全过程的高质量监理服务。全过程监理指：项目从</w:t>
      </w:r>
      <w:r>
        <w:rPr>
          <w:rFonts w:ascii="Arial" w:hAnsi="Arial" w:cs="Arial" w:hint="eastAsia"/>
          <w:sz w:val="24"/>
        </w:rPr>
        <w:t>投标</w:t>
      </w:r>
      <w:r>
        <w:rPr>
          <w:rFonts w:ascii="Arial" w:hAnsi="Arial" w:cs="Arial"/>
          <w:sz w:val="24"/>
        </w:rPr>
        <w:t>文件的审核、招投标过程提供技术支持、项目签订合同、开工启动开始至项目竣工通过验收，承建方开始履行售后服务职责止，针对项目的要求和特点，向业主提供具有特色的监理服务。监理公司必须至少完成以下服务，主要内容包括</w:t>
      </w:r>
      <w:r>
        <w:rPr>
          <w:rFonts w:ascii="Arial" w:hAnsi="Arial" w:cs="Arial" w:hint="eastAsia"/>
          <w:sz w:val="24"/>
        </w:rPr>
        <w:t>但不限于</w:t>
      </w:r>
      <w:r>
        <w:rPr>
          <w:rFonts w:ascii="Arial" w:hAnsi="Arial" w:cs="Arial"/>
          <w:sz w:val="24"/>
        </w:rPr>
        <w:t>：</w:t>
      </w:r>
    </w:p>
    <w:p w:rsidR="00A74D68" w:rsidRDefault="00A74D68" w:rsidP="00A74D68">
      <w:pPr>
        <w:spacing w:line="360" w:lineRule="auto"/>
        <w:ind w:firstLine="480"/>
        <w:rPr>
          <w:rFonts w:ascii="Arial" w:hAnsi="Arial" w:cs="Arial"/>
          <w:sz w:val="24"/>
        </w:rPr>
      </w:pPr>
      <w:r>
        <w:rPr>
          <w:rFonts w:ascii="Arial" w:hAnsi="Arial" w:cs="Arial" w:hint="eastAsia"/>
          <w:sz w:val="24"/>
        </w:rPr>
        <w:t>1</w:t>
      </w:r>
      <w:r>
        <w:rPr>
          <w:rFonts w:ascii="Arial" w:hAnsi="Arial" w:cs="Arial" w:hint="eastAsia"/>
          <w:sz w:val="24"/>
        </w:rPr>
        <w:t>）</w:t>
      </w:r>
      <w:r>
        <w:rPr>
          <w:rFonts w:ascii="Arial" w:hAnsi="Arial" w:cs="Arial"/>
          <w:sz w:val="24"/>
        </w:rPr>
        <w:t>协助采购人与中标的</w:t>
      </w:r>
      <w:r>
        <w:rPr>
          <w:rFonts w:ascii="Arial" w:hAnsi="Arial" w:cs="Arial" w:hint="eastAsia"/>
          <w:sz w:val="24"/>
        </w:rPr>
        <w:t>承建</w:t>
      </w:r>
      <w:r>
        <w:rPr>
          <w:rFonts w:ascii="Arial" w:hAnsi="Arial" w:cs="Arial"/>
          <w:sz w:val="24"/>
        </w:rPr>
        <w:t>单位或产品供应商签订符合招标文件要求的合同；</w:t>
      </w:r>
    </w:p>
    <w:p w:rsidR="00A74D68" w:rsidRDefault="00A74D68" w:rsidP="00A74D68">
      <w:pPr>
        <w:spacing w:line="360" w:lineRule="auto"/>
        <w:ind w:firstLine="480"/>
        <w:rPr>
          <w:rFonts w:ascii="Arial" w:hAnsi="Arial" w:cs="Arial"/>
          <w:sz w:val="24"/>
        </w:rPr>
      </w:pPr>
      <w:r>
        <w:rPr>
          <w:rFonts w:ascii="Arial" w:hAnsi="Arial" w:cs="Arial" w:hint="eastAsia"/>
          <w:sz w:val="24"/>
        </w:rPr>
        <w:t>2</w:t>
      </w:r>
      <w:r>
        <w:rPr>
          <w:rFonts w:ascii="Arial" w:hAnsi="Arial" w:cs="Arial" w:hint="eastAsia"/>
          <w:sz w:val="24"/>
        </w:rPr>
        <w:t>）</w:t>
      </w:r>
      <w:r>
        <w:rPr>
          <w:rFonts w:ascii="Arial" w:hAnsi="Arial" w:cs="Arial"/>
          <w:sz w:val="24"/>
        </w:rPr>
        <w:t>督促双方做好施工前的准备工作；</w:t>
      </w:r>
    </w:p>
    <w:p w:rsidR="00A74D68" w:rsidRDefault="00A74D68" w:rsidP="00A74D68">
      <w:pPr>
        <w:spacing w:line="360" w:lineRule="auto"/>
        <w:ind w:firstLine="480"/>
        <w:rPr>
          <w:rFonts w:ascii="Arial" w:hAnsi="Arial" w:cs="Arial"/>
          <w:sz w:val="24"/>
        </w:rPr>
      </w:pPr>
      <w:r>
        <w:rPr>
          <w:rFonts w:ascii="Arial" w:hAnsi="Arial" w:cs="Arial" w:hint="eastAsia"/>
          <w:sz w:val="24"/>
        </w:rPr>
        <w:t>3</w:t>
      </w:r>
      <w:r>
        <w:rPr>
          <w:rFonts w:ascii="Arial" w:hAnsi="Arial" w:cs="Arial" w:hint="eastAsia"/>
          <w:sz w:val="24"/>
        </w:rPr>
        <w:t>）</w:t>
      </w:r>
      <w:r>
        <w:rPr>
          <w:rFonts w:ascii="Arial" w:hAnsi="Arial" w:cs="Arial"/>
          <w:sz w:val="24"/>
        </w:rPr>
        <w:t>对建设全过程</w:t>
      </w:r>
      <w:r>
        <w:rPr>
          <w:rFonts w:ascii="Arial" w:hAnsi="Arial" w:cs="Arial" w:hint="eastAsia"/>
          <w:sz w:val="24"/>
        </w:rPr>
        <w:t>开展监督、管理</w:t>
      </w:r>
      <w:r>
        <w:rPr>
          <w:rFonts w:ascii="Arial" w:hAnsi="Arial" w:cs="Arial"/>
          <w:sz w:val="24"/>
        </w:rPr>
        <w:t>；</w:t>
      </w:r>
    </w:p>
    <w:p w:rsidR="00A74D68" w:rsidRDefault="00A74D68" w:rsidP="00A74D68">
      <w:pPr>
        <w:spacing w:line="360" w:lineRule="auto"/>
        <w:ind w:firstLine="480"/>
        <w:rPr>
          <w:rFonts w:ascii="Arial" w:hAnsi="Arial" w:cs="Arial"/>
          <w:sz w:val="24"/>
        </w:rPr>
      </w:pPr>
      <w:r>
        <w:rPr>
          <w:rFonts w:ascii="Arial" w:hAnsi="Arial" w:cs="Arial" w:hint="eastAsia"/>
          <w:sz w:val="24"/>
        </w:rPr>
        <w:t>4</w:t>
      </w:r>
      <w:r>
        <w:rPr>
          <w:rFonts w:ascii="Arial" w:hAnsi="Arial" w:cs="Arial" w:hint="eastAsia"/>
          <w:sz w:val="24"/>
        </w:rPr>
        <w:t>）</w:t>
      </w:r>
      <w:r>
        <w:rPr>
          <w:rFonts w:ascii="Arial" w:hAnsi="Arial" w:cs="Arial"/>
          <w:sz w:val="24"/>
        </w:rPr>
        <w:t>对其核心工程实施重点监理；</w:t>
      </w:r>
    </w:p>
    <w:p w:rsidR="00A74D68" w:rsidRDefault="00A74D68" w:rsidP="00A74D68">
      <w:pPr>
        <w:spacing w:line="360" w:lineRule="auto"/>
        <w:ind w:firstLine="480"/>
        <w:rPr>
          <w:rFonts w:ascii="Arial" w:hAnsi="Arial" w:cs="Arial"/>
          <w:sz w:val="24"/>
        </w:rPr>
      </w:pPr>
      <w:r>
        <w:rPr>
          <w:rFonts w:ascii="Arial" w:hAnsi="Arial" w:cs="Arial" w:hint="eastAsia"/>
          <w:sz w:val="24"/>
        </w:rPr>
        <w:t>5</w:t>
      </w:r>
      <w:r>
        <w:rPr>
          <w:rFonts w:ascii="Arial" w:hAnsi="Arial" w:cs="Arial" w:hint="eastAsia"/>
          <w:sz w:val="24"/>
        </w:rPr>
        <w:t>）</w:t>
      </w:r>
      <w:r>
        <w:rPr>
          <w:rFonts w:ascii="Arial" w:hAnsi="Arial" w:cs="Arial"/>
          <w:sz w:val="24"/>
        </w:rPr>
        <w:t>对本项目承建方提供的材料、设备性能指标及产品厂家供货证明函等进</w:t>
      </w:r>
      <w:r>
        <w:rPr>
          <w:rFonts w:ascii="Arial" w:hAnsi="Arial" w:cs="Arial"/>
          <w:sz w:val="24"/>
        </w:rPr>
        <w:lastRenderedPageBreak/>
        <w:t>行严格审核，列入《中华人民共和国实施强制性产品认证的产品目录》的产品需审核</w:t>
      </w:r>
      <w:r>
        <w:rPr>
          <w:rFonts w:ascii="Arial" w:hAnsi="Arial" w:cs="Arial"/>
          <w:sz w:val="24"/>
        </w:rPr>
        <w:t>CCC</w:t>
      </w:r>
      <w:r>
        <w:rPr>
          <w:rFonts w:ascii="Arial" w:hAnsi="Arial" w:cs="Arial"/>
          <w:sz w:val="24"/>
        </w:rPr>
        <w:t>认证函和产品外部加施的认证标志；</w:t>
      </w:r>
    </w:p>
    <w:p w:rsidR="00A74D68" w:rsidRDefault="00A74D68" w:rsidP="00A74D68">
      <w:pPr>
        <w:spacing w:line="360" w:lineRule="auto"/>
        <w:ind w:firstLine="480"/>
        <w:rPr>
          <w:rFonts w:ascii="Arial" w:hAnsi="Arial" w:cs="Arial"/>
          <w:sz w:val="24"/>
        </w:rPr>
      </w:pPr>
      <w:r>
        <w:rPr>
          <w:rFonts w:ascii="Arial" w:hAnsi="Arial" w:cs="Arial" w:hint="eastAsia"/>
          <w:sz w:val="24"/>
        </w:rPr>
        <w:t>6</w:t>
      </w:r>
      <w:r>
        <w:rPr>
          <w:rFonts w:ascii="Arial" w:hAnsi="Arial" w:cs="Arial" w:hint="eastAsia"/>
          <w:sz w:val="24"/>
        </w:rPr>
        <w:t>）</w:t>
      </w:r>
      <w:r>
        <w:rPr>
          <w:rFonts w:ascii="Arial" w:hAnsi="Arial" w:cs="Arial"/>
          <w:sz w:val="24"/>
        </w:rPr>
        <w:t>对承建方负责采购的设备、材料按合同规定的标准进行检验验收；</w:t>
      </w:r>
    </w:p>
    <w:p w:rsidR="00A74D68" w:rsidRDefault="00A74D68" w:rsidP="00A74D68">
      <w:pPr>
        <w:spacing w:line="360" w:lineRule="auto"/>
        <w:ind w:firstLine="480"/>
        <w:rPr>
          <w:rFonts w:ascii="Arial" w:hAnsi="Arial" w:cs="Arial"/>
          <w:sz w:val="24"/>
        </w:rPr>
      </w:pPr>
      <w:r>
        <w:rPr>
          <w:rFonts w:ascii="Arial" w:hAnsi="Arial" w:cs="Arial" w:hint="eastAsia"/>
          <w:sz w:val="24"/>
        </w:rPr>
        <w:t>7</w:t>
      </w:r>
      <w:r>
        <w:rPr>
          <w:rFonts w:ascii="Arial" w:hAnsi="Arial" w:cs="Arial" w:hint="eastAsia"/>
          <w:sz w:val="24"/>
        </w:rPr>
        <w:t>）</w:t>
      </w:r>
      <w:r>
        <w:rPr>
          <w:rFonts w:ascii="Arial" w:hAnsi="Arial" w:cs="Arial"/>
          <w:sz w:val="24"/>
        </w:rPr>
        <w:t>工程施工前，对其施工方案进行审核；施工中，对其工程质量进行跟踪控制；完工后，对其工程质量进行检测并提交质量报告；</w:t>
      </w:r>
    </w:p>
    <w:p w:rsidR="00A74D68" w:rsidRDefault="00A74D68" w:rsidP="00A74D68">
      <w:pPr>
        <w:spacing w:line="360" w:lineRule="auto"/>
        <w:ind w:firstLine="480"/>
        <w:rPr>
          <w:rFonts w:ascii="Arial" w:hAnsi="Arial" w:cs="Arial"/>
          <w:sz w:val="24"/>
        </w:rPr>
      </w:pPr>
      <w:r>
        <w:rPr>
          <w:rFonts w:ascii="Arial" w:hAnsi="Arial" w:cs="Arial" w:hint="eastAsia"/>
          <w:sz w:val="24"/>
        </w:rPr>
        <w:t>8</w:t>
      </w:r>
      <w:r>
        <w:rPr>
          <w:rFonts w:ascii="Arial" w:hAnsi="Arial" w:cs="Arial" w:hint="eastAsia"/>
          <w:sz w:val="24"/>
        </w:rPr>
        <w:t>）</w:t>
      </w:r>
      <w:r>
        <w:rPr>
          <w:rFonts w:ascii="Arial" w:hAnsi="Arial" w:cs="Arial"/>
          <w:sz w:val="24"/>
        </w:rPr>
        <w:t>对本项目的资金使用情况进行监控，严格控制本项目变更部分的成本；</w:t>
      </w:r>
    </w:p>
    <w:p w:rsidR="00A74D68" w:rsidRDefault="00A74D68" w:rsidP="00A74D68">
      <w:pPr>
        <w:spacing w:line="360" w:lineRule="auto"/>
        <w:ind w:firstLine="480"/>
        <w:rPr>
          <w:rFonts w:ascii="Arial" w:hAnsi="Arial" w:cs="Arial"/>
          <w:sz w:val="24"/>
        </w:rPr>
      </w:pPr>
      <w:r>
        <w:rPr>
          <w:rFonts w:ascii="Arial" w:hAnsi="Arial" w:cs="Arial" w:hint="eastAsia"/>
          <w:sz w:val="24"/>
        </w:rPr>
        <w:t>9</w:t>
      </w:r>
      <w:r>
        <w:rPr>
          <w:rFonts w:ascii="Arial" w:hAnsi="Arial" w:cs="Arial" w:hint="eastAsia"/>
          <w:sz w:val="24"/>
        </w:rPr>
        <w:t>）</w:t>
      </w:r>
      <w:r>
        <w:rPr>
          <w:rFonts w:ascii="Arial" w:hAnsi="Arial" w:cs="Arial"/>
          <w:sz w:val="24"/>
        </w:rPr>
        <w:t>对根据实际情况，确需变更原设计方案的，提出审查意见，获批准后，监督执行；</w:t>
      </w:r>
    </w:p>
    <w:p w:rsidR="00A74D68" w:rsidRDefault="00A74D68" w:rsidP="00A74D68">
      <w:pPr>
        <w:spacing w:line="360" w:lineRule="auto"/>
        <w:ind w:firstLine="480"/>
        <w:rPr>
          <w:rFonts w:ascii="Arial" w:hAnsi="Arial" w:cs="Arial"/>
          <w:sz w:val="24"/>
        </w:rPr>
      </w:pPr>
      <w:r>
        <w:rPr>
          <w:rFonts w:ascii="Arial" w:hAnsi="Arial" w:cs="Arial" w:hint="eastAsia"/>
          <w:sz w:val="24"/>
        </w:rPr>
        <w:t>10</w:t>
      </w:r>
      <w:r>
        <w:rPr>
          <w:rFonts w:ascii="Arial" w:hAnsi="Arial" w:cs="Arial" w:hint="eastAsia"/>
          <w:sz w:val="24"/>
        </w:rPr>
        <w:t>）</w:t>
      </w:r>
      <w:r>
        <w:rPr>
          <w:rFonts w:ascii="Arial" w:hAnsi="Arial" w:cs="Arial"/>
          <w:sz w:val="24"/>
        </w:rPr>
        <w:t>审查项目系统及竣工文件的齐全性、完整性，督促、检查工程竣工文档的移交；</w:t>
      </w:r>
    </w:p>
    <w:p w:rsidR="00A74D68" w:rsidRDefault="00A74D68" w:rsidP="00A74D68">
      <w:pPr>
        <w:spacing w:line="360" w:lineRule="auto"/>
        <w:ind w:firstLine="480"/>
        <w:rPr>
          <w:rFonts w:ascii="Arial" w:hAnsi="Arial" w:cs="Arial"/>
          <w:sz w:val="24"/>
        </w:rPr>
      </w:pPr>
      <w:r>
        <w:rPr>
          <w:rFonts w:ascii="Arial" w:hAnsi="Arial" w:cs="Arial" w:hint="eastAsia"/>
          <w:sz w:val="24"/>
        </w:rPr>
        <w:t>11</w:t>
      </w:r>
      <w:r>
        <w:rPr>
          <w:rFonts w:ascii="Arial" w:hAnsi="Arial" w:cs="Arial" w:hint="eastAsia"/>
          <w:sz w:val="24"/>
        </w:rPr>
        <w:t>）</w:t>
      </w:r>
      <w:r>
        <w:rPr>
          <w:rFonts w:ascii="Arial" w:hAnsi="Arial" w:cs="Arial"/>
          <w:sz w:val="24"/>
        </w:rPr>
        <w:t>根据业主方对需求的改变，能够结合工程合理地提出更改方案，并实现与承建方的良好沟通；</w:t>
      </w:r>
    </w:p>
    <w:p w:rsidR="00A74D68" w:rsidRDefault="00A74D68" w:rsidP="00A74D68">
      <w:pPr>
        <w:spacing w:line="360" w:lineRule="auto"/>
        <w:ind w:firstLine="480"/>
        <w:rPr>
          <w:rFonts w:ascii="Arial" w:hAnsi="Arial" w:cs="Arial"/>
          <w:sz w:val="24"/>
        </w:rPr>
      </w:pPr>
      <w:r>
        <w:rPr>
          <w:rFonts w:ascii="Arial" w:hAnsi="Arial" w:cs="Arial" w:hint="eastAsia"/>
          <w:sz w:val="24"/>
        </w:rPr>
        <w:t>12</w:t>
      </w:r>
      <w:r>
        <w:rPr>
          <w:rFonts w:ascii="Arial" w:hAnsi="Arial" w:cs="Arial" w:hint="eastAsia"/>
          <w:sz w:val="24"/>
        </w:rPr>
        <w:t>）</w:t>
      </w:r>
      <w:r>
        <w:rPr>
          <w:rFonts w:ascii="Arial" w:hAnsi="Arial" w:cs="Arial"/>
          <w:sz w:val="24"/>
        </w:rPr>
        <w:t>检查、督促施工工程进度；</w:t>
      </w:r>
    </w:p>
    <w:p w:rsidR="00A74D68" w:rsidRDefault="00A74D68" w:rsidP="00A74D68">
      <w:pPr>
        <w:spacing w:line="360" w:lineRule="auto"/>
        <w:ind w:firstLine="480"/>
        <w:rPr>
          <w:rFonts w:ascii="Arial" w:hAnsi="Arial" w:cs="Arial"/>
          <w:sz w:val="24"/>
        </w:rPr>
      </w:pPr>
      <w:r>
        <w:rPr>
          <w:rFonts w:ascii="Arial" w:hAnsi="Arial" w:cs="Arial" w:hint="eastAsia"/>
          <w:sz w:val="24"/>
        </w:rPr>
        <w:t>13</w:t>
      </w:r>
      <w:r>
        <w:rPr>
          <w:rFonts w:ascii="Arial" w:hAnsi="Arial" w:cs="Arial" w:hint="eastAsia"/>
          <w:sz w:val="24"/>
        </w:rPr>
        <w:t>）</w:t>
      </w:r>
      <w:r>
        <w:rPr>
          <w:rFonts w:ascii="Arial" w:hAnsi="Arial" w:cs="Arial"/>
          <w:sz w:val="24"/>
        </w:rPr>
        <w:t>组织、督促、检查本项目工程的总体竣工验收；</w:t>
      </w:r>
    </w:p>
    <w:p w:rsidR="00A74D68" w:rsidRDefault="00A74D68" w:rsidP="00A74D68">
      <w:pPr>
        <w:spacing w:line="360" w:lineRule="auto"/>
        <w:ind w:firstLine="480"/>
        <w:rPr>
          <w:rFonts w:ascii="Arial" w:hAnsi="Arial" w:cs="Arial"/>
          <w:sz w:val="24"/>
        </w:rPr>
      </w:pPr>
      <w:r>
        <w:rPr>
          <w:rFonts w:ascii="Arial" w:hAnsi="Arial" w:cs="Arial" w:hint="eastAsia"/>
          <w:sz w:val="24"/>
        </w:rPr>
        <w:t>14</w:t>
      </w:r>
      <w:r>
        <w:rPr>
          <w:rFonts w:ascii="Arial" w:hAnsi="Arial" w:cs="Arial" w:hint="eastAsia"/>
          <w:sz w:val="24"/>
        </w:rPr>
        <w:t>）</w:t>
      </w:r>
      <w:r>
        <w:rPr>
          <w:rFonts w:ascii="Arial" w:hAnsi="Arial" w:cs="Arial"/>
          <w:sz w:val="24"/>
        </w:rPr>
        <w:t>监督检查本项目承建方对培训和售后服务工作的承诺、措施与落实；</w:t>
      </w:r>
    </w:p>
    <w:p w:rsidR="00A74D68" w:rsidRDefault="00A74D68" w:rsidP="00A74D68">
      <w:pPr>
        <w:spacing w:line="360" w:lineRule="auto"/>
        <w:ind w:firstLine="480"/>
        <w:rPr>
          <w:rFonts w:ascii="Arial" w:hAnsi="Arial" w:cs="Arial"/>
          <w:sz w:val="24"/>
        </w:rPr>
      </w:pPr>
      <w:r>
        <w:rPr>
          <w:rFonts w:ascii="Arial" w:hAnsi="Arial" w:cs="Arial" w:hint="eastAsia"/>
          <w:sz w:val="24"/>
        </w:rPr>
        <w:t>15</w:t>
      </w:r>
      <w:r>
        <w:rPr>
          <w:rFonts w:ascii="Arial" w:hAnsi="Arial" w:cs="Arial" w:hint="eastAsia"/>
          <w:sz w:val="24"/>
        </w:rPr>
        <w:t>）</w:t>
      </w:r>
      <w:r>
        <w:rPr>
          <w:rFonts w:ascii="Arial" w:hAnsi="Arial" w:cs="Arial"/>
          <w:sz w:val="24"/>
        </w:rPr>
        <w:t>整理和检查全部文档；</w:t>
      </w:r>
    </w:p>
    <w:p w:rsidR="00A74D68" w:rsidRDefault="00A74D68" w:rsidP="00A74D68">
      <w:pPr>
        <w:spacing w:line="360" w:lineRule="auto"/>
        <w:ind w:firstLine="480"/>
        <w:rPr>
          <w:sz w:val="24"/>
        </w:rPr>
      </w:pPr>
      <w:r>
        <w:rPr>
          <w:rFonts w:ascii="Arial" w:hAnsi="Arial" w:cs="Arial" w:hint="eastAsia"/>
          <w:sz w:val="24"/>
        </w:rPr>
        <w:t>16</w:t>
      </w:r>
      <w:r>
        <w:rPr>
          <w:rFonts w:ascii="Arial" w:hAnsi="Arial" w:cs="Arial" w:hint="eastAsia"/>
          <w:sz w:val="24"/>
        </w:rPr>
        <w:t>）在项目监理过程中</w:t>
      </w:r>
      <w:r>
        <w:rPr>
          <w:rFonts w:ascii="Arial" w:hAnsi="Arial" w:cs="Arial"/>
          <w:sz w:val="24"/>
        </w:rPr>
        <w:t>必须</w:t>
      </w:r>
      <w:r>
        <w:rPr>
          <w:rFonts w:ascii="Arial" w:hAnsi="Arial" w:cs="Arial" w:hint="eastAsia"/>
          <w:sz w:val="24"/>
        </w:rPr>
        <w:t>设立项目机构、提供相关的交通工具，并</w:t>
      </w:r>
      <w:r>
        <w:rPr>
          <w:rFonts w:ascii="Arial" w:hAnsi="Arial" w:cs="Arial"/>
          <w:sz w:val="24"/>
        </w:rPr>
        <w:t>承诺项目经理在监理期间必须常驻</w:t>
      </w:r>
      <w:r>
        <w:rPr>
          <w:rFonts w:ascii="Arial" w:hAnsi="Arial" w:cs="Arial" w:hint="eastAsia"/>
          <w:sz w:val="24"/>
        </w:rPr>
        <w:t>项目所在地</w:t>
      </w:r>
      <w:r>
        <w:rPr>
          <w:rFonts w:ascii="Arial" w:hAnsi="Arial" w:cs="Arial"/>
          <w:sz w:val="24"/>
        </w:rPr>
        <w:t>，达到保证监理服务的目的。</w:t>
      </w:r>
    </w:p>
    <w:p w:rsidR="00A74D68" w:rsidRDefault="00A74D68" w:rsidP="00A74D68">
      <w:pPr>
        <w:numPr>
          <w:ilvl w:val="0"/>
          <w:numId w:val="1"/>
        </w:numPr>
        <w:spacing w:before="240" w:after="120" w:line="360" w:lineRule="auto"/>
        <w:outlineLvl w:val="1"/>
        <w:rPr>
          <w:rFonts w:ascii="宋体" w:hAnsi="宋体"/>
          <w:b/>
          <w:bCs/>
          <w:sz w:val="24"/>
        </w:rPr>
      </w:pPr>
      <w:bookmarkStart w:id="24" w:name="_Toc28679"/>
      <w:r>
        <w:rPr>
          <w:rFonts w:ascii="宋体" w:hAnsi="宋体" w:hint="eastAsia"/>
          <w:b/>
          <w:bCs/>
          <w:sz w:val="24"/>
        </w:rPr>
        <w:t>监理工作内容</w:t>
      </w:r>
      <w:bookmarkEnd w:id="24"/>
    </w:p>
    <w:p w:rsidR="00A74D68" w:rsidRDefault="00A74D68" w:rsidP="00A74D68">
      <w:pPr>
        <w:spacing w:line="360" w:lineRule="auto"/>
        <w:ind w:firstLineChars="200" w:firstLine="480"/>
        <w:rPr>
          <w:rFonts w:ascii="Arial" w:hAnsi="宋体" w:cs="Arial"/>
          <w:sz w:val="24"/>
        </w:rPr>
      </w:pPr>
      <w:r>
        <w:rPr>
          <w:rFonts w:ascii="Arial" w:hAnsi="宋体" w:cs="Arial"/>
          <w:sz w:val="24"/>
        </w:rPr>
        <w:t>本监理项目工作包括但不限于以下内容：</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．质量控制</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）依据招标文件、投标文件、合同和设计单位制定的</w:t>
      </w:r>
      <w:r>
        <w:rPr>
          <w:rFonts w:ascii="宋体" w:hAnsi="宋体" w:cs="宋体" w:hint="eastAsia"/>
          <w:sz w:val="24"/>
        </w:rPr>
        <w:t>本项目</w:t>
      </w:r>
      <w:r>
        <w:rPr>
          <w:rFonts w:ascii="Arial" w:hAnsi="Arial" w:cs="Arial" w:hint="eastAsia"/>
          <w:sz w:val="24"/>
        </w:rPr>
        <w:t>技术规范书，审查、监督、控制</w:t>
      </w:r>
      <w:r>
        <w:rPr>
          <w:rFonts w:ascii="宋体" w:hAnsi="宋体" w:cs="宋体" w:hint="eastAsia"/>
          <w:sz w:val="24"/>
        </w:rPr>
        <w:t>本项目</w:t>
      </w:r>
      <w:r>
        <w:rPr>
          <w:rFonts w:ascii="Arial" w:hAnsi="Arial" w:cs="Arial" w:hint="eastAsia"/>
          <w:sz w:val="24"/>
        </w:rPr>
        <w:t>设备采购及设备安装、应用软件开发的质量；</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）采取事前预防、事中控制、事后纠正的监理方式，依据国家法律、法规、标准以及项目合同、设计方案、监理规划、监理实施细则等文件控制项目工程质量；</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）根据各子项目的特点，制定包括机电设备、</w:t>
      </w:r>
      <w:r>
        <w:rPr>
          <w:rFonts w:ascii="Arial" w:hAnsi="Arial" w:cs="Arial" w:hint="eastAsia"/>
          <w:sz w:val="24"/>
        </w:rPr>
        <w:t>IT</w:t>
      </w:r>
      <w:r>
        <w:rPr>
          <w:rFonts w:ascii="Arial" w:hAnsi="Arial" w:cs="Arial" w:hint="eastAsia"/>
          <w:sz w:val="24"/>
        </w:rPr>
        <w:t>设备的到货验收标准，验收方法；制定设备安装、应用软件开发监理控制方案；</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lastRenderedPageBreak/>
        <w:t>（</w:t>
      </w:r>
      <w:r>
        <w:rPr>
          <w:rFonts w:ascii="Arial" w:hAnsi="Arial" w:cs="Arial" w:hint="eastAsia"/>
          <w:sz w:val="24"/>
        </w:rPr>
        <w:t>4</w:t>
      </w:r>
      <w:r>
        <w:rPr>
          <w:rFonts w:ascii="Arial" w:hAnsi="Arial" w:cs="Arial" w:hint="eastAsia"/>
          <w:sz w:val="24"/>
        </w:rPr>
        <w:t>）编制重大质量问题的处理预案，包括设备采购、设备运输、设备安装、应用软件开发过程中可能出现的重大质量问题的处理预案；</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）组织设备安装、应用软件开发工程质量事故的原因调查、问题分析、问题评估、事故处理；</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）组织设备安装、应用软件开发质量检查和验收；</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7</w:t>
      </w:r>
      <w:r>
        <w:rPr>
          <w:rFonts w:ascii="Arial" w:hAnsi="Arial" w:cs="Arial" w:hint="eastAsia"/>
          <w:sz w:val="24"/>
        </w:rPr>
        <w:t>）督促设备安装、应用软件开发施工方整改存在问题；</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8</w:t>
      </w:r>
      <w:r>
        <w:rPr>
          <w:rFonts w:ascii="Arial" w:hAnsi="Arial" w:cs="Arial" w:hint="eastAsia"/>
          <w:sz w:val="24"/>
        </w:rPr>
        <w:t>）参与工程竣工验收和交接；</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9</w:t>
      </w:r>
      <w:r>
        <w:rPr>
          <w:rFonts w:ascii="Arial" w:hAnsi="Arial" w:cs="Arial" w:hint="eastAsia"/>
          <w:sz w:val="24"/>
        </w:rPr>
        <w:t>）跟踪本项目在质保期内的运行状况，督促施工方做好售后服务。</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．进度控制</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）审查各子项目的设备采购进度计划，设备安装、应用软件开发进度计划，监督计划的执行；</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）采用先进的项目管理工具，如：</w:t>
      </w:r>
      <w:r>
        <w:rPr>
          <w:rFonts w:ascii="Arial" w:hAnsi="Arial" w:cs="Arial" w:hint="eastAsia"/>
          <w:sz w:val="24"/>
        </w:rPr>
        <w:t>WBS</w:t>
      </w:r>
      <w:r>
        <w:rPr>
          <w:rFonts w:ascii="Arial" w:hAnsi="Arial" w:cs="Arial" w:hint="eastAsia"/>
          <w:sz w:val="24"/>
        </w:rPr>
        <w:t>，甘特图等，确定各子项目设备采购的到货顺序，设备安装、应用软件开发的工序顺序，控制项目施工进度；</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）发现设备采购与安装进程未能按计划进行时，要求设备采购与安装</w:t>
      </w:r>
      <w:proofErr w:type="gramStart"/>
      <w:r>
        <w:rPr>
          <w:rFonts w:ascii="Arial" w:hAnsi="Arial" w:cs="Arial" w:hint="eastAsia"/>
          <w:sz w:val="24"/>
        </w:rPr>
        <w:t>方调整</w:t>
      </w:r>
      <w:proofErr w:type="gramEnd"/>
      <w:r>
        <w:rPr>
          <w:rFonts w:ascii="Arial" w:hAnsi="Arial" w:cs="Arial" w:hint="eastAsia"/>
          <w:sz w:val="24"/>
        </w:rPr>
        <w:t>或修改计划，采取必要措施加快采购进度，以使实际施工进度符合合同的要求；</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）当设备采购与安装进度拖后可能导致合同工期严重延误时，有责任作详细报告分析原因和提出对策，供业主采取措施或做出决定。</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．投资控制</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）动态管理跟踪项目设备采购成本、安装成本，进行成本、费用控制和分析；</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）审查设备采购进度款申报；</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）严格控制和审查工程变更，核算成本和变化量，报业主审批；</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）审核施工方的工程量清单和工程竣工结算。</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 xml:space="preserve">4. </w:t>
      </w:r>
      <w:r>
        <w:rPr>
          <w:rFonts w:ascii="Arial" w:hAnsi="Arial" w:cs="Arial" w:hint="eastAsia"/>
          <w:sz w:val="24"/>
        </w:rPr>
        <w:t>变更控制</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 xml:space="preserve"> </w:t>
      </w:r>
      <w:r>
        <w:rPr>
          <w:rFonts w:ascii="Arial" w:hAnsi="Arial" w:cs="Arial" w:hint="eastAsia"/>
          <w:sz w:val="24"/>
        </w:rPr>
        <w:t>（</w:t>
      </w:r>
      <w:r>
        <w:rPr>
          <w:rFonts w:ascii="Arial" w:hAnsi="Arial" w:cs="Arial" w:hint="eastAsia"/>
          <w:sz w:val="24"/>
        </w:rPr>
        <w:t>1</w:t>
      </w:r>
      <w:r>
        <w:rPr>
          <w:rFonts w:ascii="Arial" w:hAnsi="Arial" w:cs="Arial" w:hint="eastAsia"/>
          <w:sz w:val="24"/>
        </w:rPr>
        <w:t>）明确项目变更的目标；</w:t>
      </w:r>
      <w:r>
        <w:rPr>
          <w:rFonts w:ascii="Arial" w:hAnsi="Arial" w:cs="Arial" w:hint="eastAsia"/>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）对提出的所有变更要求进行审查；</w:t>
      </w:r>
      <w:r>
        <w:rPr>
          <w:rFonts w:ascii="Arial" w:hAnsi="Arial" w:cs="Arial"/>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）分析项目变更对项目绩效所造成的影响；</w:t>
      </w:r>
      <w:r>
        <w:rPr>
          <w:rFonts w:ascii="Arial" w:hAnsi="Arial" w:cs="Arial"/>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）明确产出相同的各替代方案的变化；</w:t>
      </w:r>
      <w:r>
        <w:rPr>
          <w:rFonts w:ascii="Arial" w:hAnsi="Arial" w:cs="Arial"/>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lastRenderedPageBreak/>
        <w:t>（</w:t>
      </w:r>
      <w:r>
        <w:rPr>
          <w:rFonts w:ascii="Arial" w:hAnsi="Arial" w:cs="Arial" w:hint="eastAsia"/>
          <w:sz w:val="24"/>
        </w:rPr>
        <w:t>5</w:t>
      </w:r>
      <w:r>
        <w:rPr>
          <w:rFonts w:ascii="Arial" w:hAnsi="Arial" w:cs="Arial" w:hint="eastAsia"/>
          <w:sz w:val="24"/>
        </w:rPr>
        <w:t>）接受或否定变更要求；</w:t>
      </w:r>
      <w:r>
        <w:rPr>
          <w:rFonts w:ascii="Arial" w:hAnsi="Arial" w:cs="Arial"/>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）对项目变更的原因进行说明，对所选择的变更方案给予解释；</w:t>
      </w:r>
      <w:r>
        <w:rPr>
          <w:rFonts w:ascii="Arial" w:hAnsi="Arial" w:cs="Arial"/>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t>（</w:t>
      </w:r>
      <w:r>
        <w:rPr>
          <w:rFonts w:ascii="Arial" w:hAnsi="Arial" w:cs="Arial" w:hint="eastAsia"/>
          <w:sz w:val="24"/>
        </w:rPr>
        <w:t>7</w:t>
      </w:r>
      <w:r>
        <w:rPr>
          <w:rFonts w:ascii="Arial" w:hAnsi="Arial" w:cs="Arial" w:hint="eastAsia"/>
          <w:sz w:val="24"/>
        </w:rPr>
        <w:t>）与所有相关团体就变更进行交流；</w:t>
      </w:r>
      <w:r>
        <w:rPr>
          <w:rFonts w:ascii="Arial" w:hAnsi="Arial" w:cs="Arial"/>
          <w:sz w:val="24"/>
        </w:rPr>
        <w:t xml:space="preserve"> </w:t>
      </w:r>
    </w:p>
    <w:p w:rsidR="00A74D68" w:rsidRDefault="00A74D68" w:rsidP="00A74D68">
      <w:pPr>
        <w:spacing w:line="360" w:lineRule="auto"/>
        <w:ind w:firstLineChars="250" w:firstLine="600"/>
        <w:rPr>
          <w:rFonts w:ascii="Arial" w:hAnsi="Arial" w:cs="Arial"/>
          <w:sz w:val="24"/>
        </w:rPr>
      </w:pPr>
      <w:r>
        <w:rPr>
          <w:rFonts w:ascii="Arial" w:hAnsi="Arial" w:cs="Arial" w:hint="eastAsia"/>
          <w:sz w:val="24"/>
        </w:rPr>
        <w:t>（</w:t>
      </w:r>
      <w:r>
        <w:rPr>
          <w:rFonts w:ascii="Arial" w:hAnsi="Arial" w:cs="Arial" w:hint="eastAsia"/>
          <w:sz w:val="24"/>
        </w:rPr>
        <w:t>8</w:t>
      </w:r>
      <w:r>
        <w:rPr>
          <w:rFonts w:ascii="Arial" w:hAnsi="Arial" w:cs="Arial" w:hint="eastAsia"/>
          <w:sz w:val="24"/>
        </w:rPr>
        <w:t>）确保变更合理实施。</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5</w:t>
      </w:r>
      <w:r>
        <w:rPr>
          <w:rFonts w:ascii="Arial" w:hAnsi="Arial" w:cs="Arial" w:hint="eastAsia"/>
          <w:sz w:val="24"/>
        </w:rPr>
        <w:t>．合同管理</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）协助业主与施工方签订合同；</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）监督检查设备采购方履行合同；</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）协助业主处理本项目实施的每个过程出现的违约、索赔、延期、分包、纠纷调解及仲裁等问题。</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6</w:t>
      </w:r>
      <w:r>
        <w:rPr>
          <w:rFonts w:ascii="Arial" w:hAnsi="Arial" w:cs="Arial" w:hint="eastAsia"/>
          <w:sz w:val="24"/>
        </w:rPr>
        <w:t>．信息管理</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）及时向业主提交反映项目动态和监理工作情况的项目文档；</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）建立全面、准确反映项目各阶段工程状况的图表、文档，收集、管理项目各类文档和资料；</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）督促、检查施工方及时完成各阶段设备资料、工程技术资料的整理和归档工作；</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）转发业主发出的一切指示、通知和业务联系单；</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）采用图表、统计技术或其他先进的管理方法，定期公布项目质量、进度、成本数据，就项目中存在或出现的问题向业主、设备采购方、设计单位提出独立、公正、公平的意见建议或解决方案；</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）当采购设备出现质量问题或严重偏离计划时，应及时向业主报告，并提出对策建议，同时督促施工方尽快采取措施。</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 xml:space="preserve">7. </w:t>
      </w:r>
      <w:r>
        <w:rPr>
          <w:rFonts w:ascii="Arial" w:hAnsi="Arial" w:cs="Arial" w:hint="eastAsia"/>
          <w:sz w:val="24"/>
        </w:rPr>
        <w:t>安全管理</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）贯彻执行“安全第一，预防为主”的方针，国家现行的安全生产的法律、法规，行政主管部门的安全生产的规章和标准；</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）督促实施单位落实安全生产的组织保证体系，建立健全安全生产责任制；</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）审查实施方案及安全技术措施；</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）检查并督促实施单位，按照建筑实施安全技术标准和规范要求，落实分部，分项项目或各工序，关键部位的安全防护措施；</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lastRenderedPageBreak/>
        <w:t>（</w:t>
      </w:r>
      <w:r>
        <w:rPr>
          <w:rFonts w:ascii="Arial" w:hAnsi="Arial" w:cs="Arial" w:hint="eastAsia"/>
          <w:sz w:val="24"/>
        </w:rPr>
        <w:t>5</w:t>
      </w:r>
      <w:r>
        <w:rPr>
          <w:rFonts w:ascii="Arial" w:hAnsi="Arial" w:cs="Arial" w:hint="eastAsia"/>
          <w:sz w:val="24"/>
        </w:rPr>
        <w:t>）不定期的组织安全综合检查，可按（建筑实施安全检查评分标准）进行评价，提出处理意见并限期整改；</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）发现违章冒险作业的要责令其停止作业，发现隐患的要责令其停工整改。</w:t>
      </w:r>
    </w:p>
    <w:p w:rsidR="00A74D68" w:rsidRDefault="00A74D68" w:rsidP="00A74D68">
      <w:pPr>
        <w:spacing w:line="360" w:lineRule="auto"/>
        <w:ind w:firstLineChars="150" w:firstLine="360"/>
        <w:rPr>
          <w:rFonts w:ascii="Arial" w:hAnsi="Arial" w:cs="Arial"/>
          <w:sz w:val="24"/>
        </w:rPr>
      </w:pPr>
      <w:r>
        <w:rPr>
          <w:rFonts w:ascii="Arial" w:hAnsi="Arial" w:cs="Arial" w:hint="eastAsia"/>
          <w:sz w:val="24"/>
        </w:rPr>
        <w:t>8</w:t>
      </w:r>
      <w:r>
        <w:rPr>
          <w:rFonts w:ascii="Arial" w:hAnsi="Arial" w:cs="Arial" w:hint="eastAsia"/>
          <w:sz w:val="24"/>
        </w:rPr>
        <w:t>．组织协调</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）确定设备采购方、设计单位等之间的工作范围和职责；</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）监督各方履行职责，协调各方的工作关系；</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）建立畅通的沟通平台和沟通渠道，采取有效措施使项目信息在有关各方之间保持顺畅流通，积极协调项目各方之间的关系，推动项目实施过程中问题的解决。</w:t>
      </w:r>
    </w:p>
    <w:p w:rsidR="00A74D68" w:rsidRDefault="00A74D68" w:rsidP="00A74D68">
      <w:pPr>
        <w:spacing w:line="360" w:lineRule="auto"/>
        <w:ind w:firstLineChars="150" w:firstLine="360"/>
        <w:rPr>
          <w:rFonts w:ascii="Arial" w:hAnsi="Arial" w:cs="Arial"/>
          <w:sz w:val="24"/>
        </w:rPr>
      </w:pPr>
      <w:r>
        <w:rPr>
          <w:rFonts w:ascii="Arial" w:hAnsi="Arial" w:cs="Arial" w:hint="eastAsia"/>
          <w:sz w:val="24"/>
        </w:rPr>
        <w:t>9</w:t>
      </w:r>
      <w:r>
        <w:rPr>
          <w:rFonts w:ascii="Arial" w:hAnsi="Arial" w:cs="Arial" w:hint="eastAsia"/>
          <w:sz w:val="24"/>
        </w:rPr>
        <w:t>．验收阶段监理</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w:t>
      </w:r>
      <w:r>
        <w:rPr>
          <w:rFonts w:ascii="Arial" w:hAnsi="Arial" w:cs="Arial" w:hint="eastAsia"/>
          <w:sz w:val="24"/>
        </w:rPr>
        <w:t xml:space="preserve"> </w:t>
      </w:r>
      <w:r>
        <w:rPr>
          <w:rFonts w:ascii="Arial" w:hAnsi="Arial" w:cs="Arial" w:hint="eastAsia"/>
          <w:sz w:val="24"/>
        </w:rPr>
        <w:t>对承建单位在试运行阶段出现的问题的整改情况进行监督和复查；</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）监督检查承建单位作好用户培训工作，检查用户文档；</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）组织系统初步验收；</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）审查承建单位提交的竣工文档；</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）参与项目竣工验收；</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）竣工资料收集整理齐全并装订，签署验收报告；</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7</w:t>
      </w:r>
      <w:r>
        <w:rPr>
          <w:rFonts w:ascii="Arial" w:hAnsi="Arial" w:cs="Arial" w:hint="eastAsia"/>
          <w:sz w:val="24"/>
        </w:rPr>
        <w:t>）审核项目结算；</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8</w:t>
      </w:r>
      <w:r>
        <w:rPr>
          <w:rFonts w:ascii="Arial" w:hAnsi="Arial" w:cs="Arial" w:hint="eastAsia"/>
          <w:sz w:val="24"/>
        </w:rPr>
        <w:t>）审查承建单位阶段款支付申请，提出监理意见；</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9</w:t>
      </w:r>
      <w:r>
        <w:rPr>
          <w:rFonts w:ascii="Arial" w:hAnsi="Arial" w:cs="Arial" w:hint="eastAsia"/>
          <w:sz w:val="24"/>
        </w:rPr>
        <w:t>）向建设单位提交监理工作总结；</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10</w:t>
      </w:r>
      <w:r>
        <w:rPr>
          <w:rFonts w:ascii="Arial" w:hAnsi="Arial" w:cs="Arial" w:hint="eastAsia"/>
          <w:sz w:val="24"/>
        </w:rPr>
        <w:t>）将所有的监理材料汇总，编制监理业务手册，提交采购人；</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11</w:t>
      </w:r>
      <w:r>
        <w:rPr>
          <w:rFonts w:ascii="Arial" w:hAnsi="Arial" w:cs="Arial" w:hint="eastAsia"/>
          <w:sz w:val="24"/>
        </w:rPr>
        <w:t>）系统验收完毕进入保修阶段的审核与签发移交证书。</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10</w:t>
      </w:r>
      <w:r>
        <w:rPr>
          <w:rFonts w:ascii="Arial" w:hAnsi="Arial" w:cs="Arial" w:hint="eastAsia"/>
          <w:sz w:val="24"/>
        </w:rPr>
        <w:t>．项目移交阶段</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）系统的设计方案、设计图纸和竣工资料的全部移交；</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）设备、软件、材料等的验收文档核实；</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）施工文档的移交；</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）竣工文档的移交；</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）项目的整体移交。</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11</w:t>
      </w:r>
      <w:r>
        <w:rPr>
          <w:rFonts w:ascii="Arial" w:hAnsi="Arial" w:cs="Arial" w:hint="eastAsia"/>
          <w:sz w:val="24"/>
        </w:rPr>
        <w:t>．质保期阶段监理</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lastRenderedPageBreak/>
        <w:t>监理单位承诺依据委托监理合同约定的工程质量保修期规定的时间、范围和内容开展工作主要有：</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）定期对项目进行回访，协助解决技术问题；</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）对项目建设单位提出的质量缺陷进行检查和记录；</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）对质量缺陷原因进行调查分析并确定责任归属；</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）检查承建单位质保期履约情况，督促执行；</w:t>
      </w:r>
      <w:r>
        <w:rPr>
          <w:rFonts w:ascii="Arial" w:hAnsi="Arial" w:cs="Arial" w:hint="eastAsia"/>
          <w:sz w:val="24"/>
        </w:rPr>
        <w:t xml:space="preserve"> </w:t>
      </w:r>
    </w:p>
    <w:p w:rsidR="00A74D68" w:rsidRDefault="00A74D68" w:rsidP="00A74D6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）审查承建单位阶段款支付申请，提出监理意见。</w:t>
      </w:r>
      <w:r>
        <w:rPr>
          <w:rFonts w:ascii="Arial" w:hAnsi="Arial" w:cs="Arial" w:hint="eastAsia"/>
          <w:sz w:val="24"/>
        </w:rPr>
        <w:t xml:space="preserve"> </w:t>
      </w:r>
    </w:p>
    <w:p w:rsidR="00A74D68" w:rsidRDefault="00A74D68" w:rsidP="00A74D68">
      <w:pPr>
        <w:numPr>
          <w:ilvl w:val="0"/>
          <w:numId w:val="1"/>
        </w:numPr>
        <w:spacing w:before="240" w:after="120" w:line="360" w:lineRule="auto"/>
        <w:outlineLvl w:val="1"/>
        <w:rPr>
          <w:rFonts w:ascii="宋体" w:hAnsi="宋体"/>
          <w:b/>
          <w:bCs/>
          <w:sz w:val="24"/>
        </w:rPr>
      </w:pPr>
      <w:bookmarkStart w:id="25" w:name="_Toc1224"/>
      <w:r>
        <w:rPr>
          <w:rFonts w:ascii="宋体" w:hAnsi="宋体" w:hint="eastAsia"/>
          <w:b/>
          <w:bCs/>
          <w:sz w:val="24"/>
        </w:rPr>
        <w:t>监理主要职责</w:t>
      </w:r>
      <w:bookmarkEnd w:id="25"/>
    </w:p>
    <w:p w:rsidR="00A74D68" w:rsidRDefault="00A74D68" w:rsidP="00A74D68">
      <w:pPr>
        <w:spacing w:line="360" w:lineRule="auto"/>
        <w:ind w:firstLine="420"/>
        <w:rPr>
          <w:sz w:val="24"/>
        </w:rPr>
      </w:pPr>
      <w:r>
        <w:rPr>
          <w:rFonts w:hint="eastAsia"/>
          <w:sz w:val="24"/>
        </w:rPr>
        <w:t>1</w:t>
      </w:r>
      <w:r>
        <w:rPr>
          <w:rFonts w:hint="eastAsia"/>
          <w:sz w:val="24"/>
        </w:rPr>
        <w:t>．本项目监理是在业主方授权范围内，为项目提供全过程的工程监理服务的机构。</w:t>
      </w:r>
    </w:p>
    <w:p w:rsidR="00A74D68" w:rsidRDefault="00A74D68" w:rsidP="00A74D68">
      <w:pPr>
        <w:spacing w:line="360" w:lineRule="auto"/>
        <w:ind w:firstLine="420"/>
        <w:rPr>
          <w:sz w:val="24"/>
        </w:rPr>
      </w:pPr>
      <w:r>
        <w:rPr>
          <w:rFonts w:hint="eastAsia"/>
          <w:sz w:val="24"/>
        </w:rPr>
        <w:t>2</w:t>
      </w:r>
      <w:r>
        <w:rPr>
          <w:rFonts w:hint="eastAsia"/>
          <w:sz w:val="24"/>
        </w:rPr>
        <w:t>．监理应在国家法律法规、行业标准、技术标准、合同、设计文件和各种约束性文件规定的范围内独立开展监理工作。坚持公正、公开、公平的监理原则，是独立的第三方。</w:t>
      </w:r>
    </w:p>
    <w:p w:rsidR="00A74D68" w:rsidRDefault="00A74D68" w:rsidP="00A74D68">
      <w:pPr>
        <w:spacing w:line="360" w:lineRule="auto"/>
        <w:ind w:firstLine="420"/>
        <w:rPr>
          <w:sz w:val="24"/>
        </w:rPr>
      </w:pPr>
      <w:r>
        <w:rPr>
          <w:rFonts w:hint="eastAsia"/>
          <w:sz w:val="24"/>
        </w:rPr>
        <w:t>3</w:t>
      </w:r>
      <w:r>
        <w:rPr>
          <w:rFonts w:hint="eastAsia"/>
          <w:sz w:val="24"/>
        </w:rPr>
        <w:t>．监理对国家法律、法规、行业标准、技术标准的适用性全面负责，监理应以此为依据审核各子项目实施方案。</w:t>
      </w:r>
    </w:p>
    <w:p w:rsidR="00A74D68" w:rsidRDefault="00A74D68" w:rsidP="00A74D68">
      <w:pPr>
        <w:spacing w:line="360" w:lineRule="auto"/>
        <w:ind w:firstLine="420"/>
        <w:rPr>
          <w:sz w:val="24"/>
        </w:rPr>
      </w:pPr>
      <w:r>
        <w:rPr>
          <w:rFonts w:hint="eastAsia"/>
          <w:sz w:val="24"/>
        </w:rPr>
        <w:t>4</w:t>
      </w:r>
      <w:r>
        <w:rPr>
          <w:rFonts w:hint="eastAsia"/>
          <w:sz w:val="24"/>
        </w:rPr>
        <w:t>．监理负责对本项目进行质量、进度、成本控制，负责合同管理、信息管理，在项目各有关方之间进行协调，保持关系融洽顺畅，确保项目的质量、进度、成本符合业主的要求。</w:t>
      </w:r>
    </w:p>
    <w:p w:rsidR="00A74D68" w:rsidRDefault="00A74D68" w:rsidP="00A74D68">
      <w:pPr>
        <w:spacing w:line="360" w:lineRule="auto"/>
        <w:ind w:firstLine="420"/>
        <w:rPr>
          <w:sz w:val="24"/>
        </w:rPr>
      </w:pPr>
      <w:r>
        <w:rPr>
          <w:rFonts w:hint="eastAsia"/>
          <w:sz w:val="24"/>
        </w:rPr>
        <w:t>5</w:t>
      </w:r>
      <w:r>
        <w:rPr>
          <w:rFonts w:hint="eastAsia"/>
          <w:sz w:val="24"/>
        </w:rPr>
        <w:t>．制订公开、透明的监理工作流程，对各主要工作环节规定工作时限，对关键的工作设置检查点。</w:t>
      </w:r>
    </w:p>
    <w:p w:rsidR="00A74D68" w:rsidRDefault="00A74D68" w:rsidP="00A74D68">
      <w:pPr>
        <w:spacing w:line="360" w:lineRule="auto"/>
        <w:ind w:firstLine="420"/>
        <w:rPr>
          <w:sz w:val="24"/>
        </w:rPr>
      </w:pPr>
      <w:r>
        <w:rPr>
          <w:rFonts w:hint="eastAsia"/>
          <w:sz w:val="24"/>
        </w:rPr>
        <w:t>6</w:t>
      </w:r>
      <w:r>
        <w:rPr>
          <w:rFonts w:hint="eastAsia"/>
          <w:sz w:val="24"/>
        </w:rPr>
        <w:t>．监理单位应对现场监理工程师及相关工作人员行使有效管理，对监理工作人员的工作过错、失职、渎职行为负完全责任，工程监理单位应采取有效措施确保监理工作人员能够坚持公正、公开、公平、独立的监理原则。</w:t>
      </w:r>
    </w:p>
    <w:p w:rsidR="00A74D68" w:rsidRDefault="00A74D68" w:rsidP="00A74D68">
      <w:pPr>
        <w:spacing w:line="360" w:lineRule="auto"/>
        <w:ind w:firstLine="420"/>
        <w:rPr>
          <w:sz w:val="24"/>
        </w:rPr>
      </w:pPr>
      <w:r>
        <w:rPr>
          <w:rFonts w:hint="eastAsia"/>
          <w:sz w:val="24"/>
        </w:rPr>
        <w:t>7</w:t>
      </w:r>
      <w:r>
        <w:rPr>
          <w:rFonts w:hint="eastAsia"/>
          <w:sz w:val="24"/>
        </w:rPr>
        <w:t>．负责制订本项目整体的监理工作计划和监理实施细则，保持与项目各相关方的沟通畅通，监理工作计划和监理实施细则要体现各方合理、合法的要求。工程监理方的监理工作计划和监理实施细则需经业主审批方可执行。</w:t>
      </w:r>
    </w:p>
    <w:p w:rsidR="00A74D68" w:rsidRDefault="00A74D68" w:rsidP="00A74D68">
      <w:pPr>
        <w:numPr>
          <w:ilvl w:val="0"/>
          <w:numId w:val="1"/>
        </w:numPr>
        <w:spacing w:before="240" w:after="120" w:line="360" w:lineRule="auto"/>
        <w:outlineLvl w:val="1"/>
        <w:rPr>
          <w:rFonts w:ascii="宋体" w:hAnsi="宋体"/>
          <w:b/>
          <w:bCs/>
          <w:sz w:val="24"/>
        </w:rPr>
      </w:pPr>
      <w:bookmarkStart w:id="26" w:name="_Toc32581"/>
      <w:r>
        <w:rPr>
          <w:rFonts w:ascii="宋体" w:hAnsi="宋体" w:hint="eastAsia"/>
          <w:b/>
          <w:bCs/>
          <w:sz w:val="24"/>
        </w:rPr>
        <w:t>对监理单位的要求</w:t>
      </w:r>
      <w:bookmarkEnd w:id="26"/>
    </w:p>
    <w:p w:rsidR="00A74D68" w:rsidRDefault="00A74D68" w:rsidP="00A74D68">
      <w:pPr>
        <w:spacing w:line="360" w:lineRule="auto"/>
        <w:ind w:firstLine="420"/>
        <w:rPr>
          <w:b/>
          <w:sz w:val="24"/>
        </w:rPr>
      </w:pPr>
      <w:r>
        <w:rPr>
          <w:b/>
          <w:sz w:val="24"/>
        </w:rPr>
        <w:lastRenderedPageBreak/>
        <w:t>1</w:t>
      </w:r>
      <w:r>
        <w:rPr>
          <w:rFonts w:hint="eastAsia"/>
          <w:b/>
          <w:sz w:val="24"/>
        </w:rPr>
        <w:t>．</w:t>
      </w:r>
      <w:r>
        <w:rPr>
          <w:b/>
          <w:sz w:val="24"/>
        </w:rPr>
        <w:t>监理机构的资质要求</w:t>
      </w:r>
    </w:p>
    <w:p w:rsidR="00A74D68" w:rsidRDefault="00A74D68" w:rsidP="00A74D68">
      <w:pPr>
        <w:spacing w:line="360" w:lineRule="auto"/>
        <w:ind w:firstLine="420"/>
        <w:rPr>
          <w:sz w:val="24"/>
        </w:rPr>
      </w:pPr>
      <w:r>
        <w:rPr>
          <w:rFonts w:ascii="宋体" w:hAnsi="宋体" w:cs="宋体" w:hint="eastAsia"/>
          <w:sz w:val="24"/>
        </w:rPr>
        <w:t>本项目</w:t>
      </w:r>
      <w:r>
        <w:rPr>
          <w:sz w:val="24"/>
        </w:rPr>
        <w:t>监理的中标单位应组建</w:t>
      </w:r>
      <w:r>
        <w:rPr>
          <w:rFonts w:hint="eastAsia"/>
          <w:sz w:val="24"/>
        </w:rPr>
        <w:t>项目</w:t>
      </w:r>
      <w:r>
        <w:rPr>
          <w:sz w:val="24"/>
        </w:rPr>
        <w:t>监理机构，该工程监理机构必须满足以下要求：</w:t>
      </w:r>
    </w:p>
    <w:p w:rsidR="00A74D68" w:rsidRDefault="00A74D68" w:rsidP="00A74D68">
      <w:pPr>
        <w:spacing w:line="360" w:lineRule="auto"/>
        <w:ind w:firstLine="420"/>
        <w:rPr>
          <w:sz w:val="24"/>
        </w:rPr>
      </w:pPr>
      <w:r>
        <w:rPr>
          <w:rFonts w:hint="eastAsia"/>
          <w:sz w:val="24"/>
        </w:rPr>
        <w:t>（</w:t>
      </w:r>
      <w:r>
        <w:rPr>
          <w:rFonts w:hint="eastAsia"/>
          <w:sz w:val="24"/>
        </w:rPr>
        <w:t>1</w:t>
      </w:r>
      <w:r>
        <w:rPr>
          <w:rFonts w:hint="eastAsia"/>
          <w:sz w:val="24"/>
        </w:rPr>
        <w:t>）</w:t>
      </w:r>
      <w:r>
        <w:rPr>
          <w:sz w:val="24"/>
        </w:rPr>
        <w:t>实行总监理工程师负责制，对项目重大决策提出建议和意见。</w:t>
      </w:r>
    </w:p>
    <w:p w:rsidR="00A74D68" w:rsidRDefault="00A74D68" w:rsidP="00A74D68">
      <w:pPr>
        <w:spacing w:line="360" w:lineRule="auto"/>
        <w:ind w:firstLine="420"/>
        <w:rPr>
          <w:sz w:val="24"/>
        </w:rPr>
      </w:pPr>
      <w:r>
        <w:rPr>
          <w:rFonts w:hint="eastAsia"/>
          <w:sz w:val="24"/>
        </w:rPr>
        <w:t>（</w:t>
      </w:r>
      <w:r>
        <w:rPr>
          <w:rFonts w:hint="eastAsia"/>
          <w:sz w:val="24"/>
        </w:rPr>
        <w:t>2</w:t>
      </w:r>
      <w:r>
        <w:rPr>
          <w:rFonts w:hint="eastAsia"/>
          <w:sz w:val="24"/>
        </w:rPr>
        <w:t>）项目</w:t>
      </w:r>
      <w:r>
        <w:rPr>
          <w:sz w:val="24"/>
        </w:rPr>
        <w:t>监理要求以驻场监理为主要方式进行。</w:t>
      </w:r>
    </w:p>
    <w:p w:rsidR="00A74D68" w:rsidRDefault="00A74D68" w:rsidP="00A74D68">
      <w:pPr>
        <w:spacing w:line="360" w:lineRule="auto"/>
        <w:ind w:firstLine="420"/>
        <w:rPr>
          <w:sz w:val="24"/>
        </w:rPr>
      </w:pPr>
      <w:r>
        <w:rPr>
          <w:rFonts w:hint="eastAsia"/>
          <w:sz w:val="24"/>
        </w:rPr>
        <w:t>（</w:t>
      </w:r>
      <w:r>
        <w:rPr>
          <w:rFonts w:hint="eastAsia"/>
          <w:sz w:val="24"/>
        </w:rPr>
        <w:t>3</w:t>
      </w:r>
      <w:r>
        <w:rPr>
          <w:rFonts w:hint="eastAsia"/>
          <w:sz w:val="24"/>
        </w:rPr>
        <w:t>）总监理工程师和监理工程师必须具备所从事监理业务的专业技术和类似工作经验。投标单位应保证参与该项目的监理工程师必须全职。</w:t>
      </w:r>
    </w:p>
    <w:p w:rsidR="00A74D68" w:rsidRDefault="00A74D68" w:rsidP="00A74D68">
      <w:pPr>
        <w:spacing w:line="360" w:lineRule="auto"/>
        <w:ind w:firstLine="420"/>
        <w:rPr>
          <w:b/>
          <w:sz w:val="24"/>
        </w:rPr>
      </w:pPr>
      <w:r>
        <w:rPr>
          <w:rFonts w:hint="eastAsia"/>
          <w:b/>
          <w:sz w:val="24"/>
        </w:rPr>
        <w:t>2</w:t>
      </w:r>
      <w:r>
        <w:rPr>
          <w:rFonts w:hint="eastAsia"/>
          <w:b/>
          <w:sz w:val="24"/>
        </w:rPr>
        <w:t>．</w:t>
      </w:r>
      <w:r>
        <w:rPr>
          <w:b/>
          <w:sz w:val="24"/>
        </w:rPr>
        <w:t>其他约定</w:t>
      </w:r>
    </w:p>
    <w:p w:rsidR="00A74D68" w:rsidRDefault="00A74D68" w:rsidP="00A74D68">
      <w:pPr>
        <w:spacing w:line="360" w:lineRule="auto"/>
        <w:ind w:firstLine="420"/>
        <w:rPr>
          <w:sz w:val="24"/>
        </w:rPr>
      </w:pPr>
      <w:r>
        <w:rPr>
          <w:rFonts w:hint="eastAsia"/>
          <w:sz w:val="24"/>
        </w:rPr>
        <w:t>（</w:t>
      </w:r>
      <w:r>
        <w:rPr>
          <w:rFonts w:hint="eastAsia"/>
          <w:sz w:val="24"/>
        </w:rPr>
        <w:t>1</w:t>
      </w:r>
      <w:r>
        <w:rPr>
          <w:rFonts w:hint="eastAsia"/>
          <w:sz w:val="24"/>
        </w:rPr>
        <w:t>）</w:t>
      </w:r>
      <w:r>
        <w:rPr>
          <w:sz w:val="24"/>
        </w:rPr>
        <w:t>监理中标单位必须保证工程监理机构按双方协商确定的名单到位，</w:t>
      </w:r>
      <w:r>
        <w:rPr>
          <w:rFonts w:hint="eastAsia"/>
          <w:sz w:val="24"/>
        </w:rPr>
        <w:t>人数不少于</w:t>
      </w:r>
      <w:r>
        <w:rPr>
          <w:rFonts w:hint="eastAsia"/>
          <w:sz w:val="24"/>
        </w:rPr>
        <w:t>4</w:t>
      </w:r>
      <w:r>
        <w:rPr>
          <w:rFonts w:hint="eastAsia"/>
          <w:sz w:val="24"/>
        </w:rPr>
        <w:t>人，</w:t>
      </w:r>
      <w:r>
        <w:rPr>
          <w:sz w:val="24"/>
        </w:rPr>
        <w:t>并必须专职从事监理工作。若需更换工程监理机构人员的，必须提前</w:t>
      </w:r>
      <w:r>
        <w:rPr>
          <w:sz w:val="24"/>
        </w:rPr>
        <w:t>10</w:t>
      </w:r>
      <w:r>
        <w:rPr>
          <w:sz w:val="24"/>
        </w:rPr>
        <w:t>个工作日书面报业主批准后方可更换。原则上不允许中途</w:t>
      </w:r>
      <w:proofErr w:type="gramStart"/>
      <w:r>
        <w:rPr>
          <w:sz w:val="24"/>
        </w:rPr>
        <w:t>更换总</w:t>
      </w:r>
      <w:proofErr w:type="gramEnd"/>
      <w:r>
        <w:rPr>
          <w:sz w:val="24"/>
        </w:rPr>
        <w:t>监理工程师。</w:t>
      </w:r>
    </w:p>
    <w:p w:rsidR="00A74D68" w:rsidRDefault="00A74D68" w:rsidP="00A74D68">
      <w:pPr>
        <w:spacing w:line="360" w:lineRule="auto"/>
        <w:ind w:firstLine="420"/>
        <w:rPr>
          <w:sz w:val="24"/>
        </w:rPr>
      </w:pPr>
      <w:r>
        <w:rPr>
          <w:rFonts w:hint="eastAsia"/>
          <w:sz w:val="24"/>
        </w:rPr>
        <w:t>（</w:t>
      </w:r>
      <w:r>
        <w:rPr>
          <w:rFonts w:hint="eastAsia"/>
          <w:sz w:val="24"/>
        </w:rPr>
        <w:t>2</w:t>
      </w:r>
      <w:r>
        <w:rPr>
          <w:rFonts w:hint="eastAsia"/>
          <w:sz w:val="24"/>
        </w:rPr>
        <w:t>）</w:t>
      </w:r>
      <w:r>
        <w:rPr>
          <w:sz w:val="24"/>
        </w:rPr>
        <w:t>因不可抗力因素导致工程监理机构人员发生变更的，中标单位必须在</w:t>
      </w:r>
      <w:r>
        <w:rPr>
          <w:sz w:val="24"/>
        </w:rPr>
        <w:t>3</w:t>
      </w:r>
      <w:r>
        <w:rPr>
          <w:sz w:val="24"/>
        </w:rPr>
        <w:t>个工作日内书面通知业主方，替代人员必须具有与</w:t>
      </w:r>
      <w:proofErr w:type="gramStart"/>
      <w:r>
        <w:rPr>
          <w:sz w:val="24"/>
        </w:rPr>
        <w:t>原人员</w:t>
      </w:r>
      <w:proofErr w:type="gramEnd"/>
      <w:r>
        <w:rPr>
          <w:sz w:val="24"/>
        </w:rPr>
        <w:t>相当或更高的资质和能力。</w:t>
      </w:r>
    </w:p>
    <w:p w:rsidR="00A74D68" w:rsidRDefault="00A74D68" w:rsidP="00A74D68">
      <w:pPr>
        <w:spacing w:line="360" w:lineRule="auto"/>
        <w:ind w:firstLine="420"/>
        <w:rPr>
          <w:sz w:val="24"/>
        </w:rPr>
      </w:pPr>
      <w:r>
        <w:rPr>
          <w:rFonts w:hint="eastAsia"/>
          <w:sz w:val="24"/>
        </w:rPr>
        <w:t>（</w:t>
      </w:r>
      <w:r>
        <w:rPr>
          <w:rFonts w:hint="eastAsia"/>
          <w:sz w:val="24"/>
        </w:rPr>
        <w:t>3</w:t>
      </w:r>
      <w:r>
        <w:rPr>
          <w:rFonts w:hint="eastAsia"/>
          <w:sz w:val="24"/>
        </w:rPr>
        <w:t>）</w:t>
      </w:r>
      <w:r>
        <w:rPr>
          <w:sz w:val="24"/>
        </w:rPr>
        <w:t>出现下列情况之一的，中标单位必须在</w:t>
      </w:r>
      <w:r>
        <w:rPr>
          <w:sz w:val="24"/>
        </w:rPr>
        <w:t>3</w:t>
      </w:r>
      <w:r>
        <w:rPr>
          <w:sz w:val="24"/>
        </w:rPr>
        <w:t>个工作日内书面通知业主方：</w:t>
      </w:r>
    </w:p>
    <w:p w:rsidR="00A74D68" w:rsidRDefault="00A74D68" w:rsidP="00A74D68">
      <w:pPr>
        <w:spacing w:line="360" w:lineRule="auto"/>
        <w:ind w:firstLine="420"/>
        <w:rPr>
          <w:sz w:val="24"/>
        </w:rPr>
      </w:pPr>
      <w:r>
        <w:rPr>
          <w:sz w:val="24"/>
        </w:rPr>
        <w:t>（</w:t>
      </w:r>
      <w:r>
        <w:rPr>
          <w:rFonts w:hint="eastAsia"/>
          <w:sz w:val="24"/>
        </w:rPr>
        <w:t>一</w:t>
      </w:r>
      <w:r>
        <w:rPr>
          <w:sz w:val="24"/>
        </w:rPr>
        <w:t>）工程监理机构人员辞职或解聘；</w:t>
      </w:r>
    </w:p>
    <w:p w:rsidR="00A74D68" w:rsidRDefault="00A74D68" w:rsidP="00A74D68">
      <w:pPr>
        <w:spacing w:line="360" w:lineRule="auto"/>
        <w:ind w:firstLine="420"/>
        <w:rPr>
          <w:sz w:val="24"/>
        </w:rPr>
      </w:pPr>
      <w:r>
        <w:rPr>
          <w:sz w:val="24"/>
        </w:rPr>
        <w:t>（</w:t>
      </w:r>
      <w:r>
        <w:rPr>
          <w:rFonts w:hint="eastAsia"/>
          <w:sz w:val="24"/>
        </w:rPr>
        <w:t>二</w:t>
      </w:r>
      <w:r>
        <w:rPr>
          <w:sz w:val="24"/>
        </w:rPr>
        <w:t>）工程监理机构监理工程师受取消监理工程师资格处分的；</w:t>
      </w:r>
    </w:p>
    <w:p w:rsidR="00A74D68" w:rsidRDefault="00A74D68" w:rsidP="00A74D68">
      <w:pPr>
        <w:spacing w:line="360" w:lineRule="auto"/>
        <w:ind w:firstLine="420"/>
        <w:rPr>
          <w:sz w:val="24"/>
        </w:rPr>
      </w:pPr>
      <w:r>
        <w:rPr>
          <w:sz w:val="24"/>
        </w:rPr>
        <w:t>（</w:t>
      </w:r>
      <w:r>
        <w:rPr>
          <w:rFonts w:hint="eastAsia"/>
          <w:sz w:val="24"/>
        </w:rPr>
        <w:t>三</w:t>
      </w:r>
      <w:r>
        <w:rPr>
          <w:sz w:val="24"/>
        </w:rPr>
        <w:t>）其他原因已不适合在</w:t>
      </w:r>
      <w:r>
        <w:rPr>
          <w:rFonts w:hint="eastAsia"/>
          <w:sz w:val="24"/>
        </w:rPr>
        <w:t>本项目</w:t>
      </w:r>
      <w:r>
        <w:rPr>
          <w:sz w:val="24"/>
        </w:rPr>
        <w:t>做监理工作的。</w:t>
      </w:r>
    </w:p>
    <w:p w:rsidR="00A74D68" w:rsidRDefault="00A74D68" w:rsidP="00A74D68">
      <w:pPr>
        <w:spacing w:line="360" w:lineRule="auto"/>
        <w:ind w:firstLine="420"/>
        <w:rPr>
          <w:sz w:val="24"/>
        </w:rPr>
      </w:pPr>
      <w:r>
        <w:rPr>
          <w:rFonts w:hint="eastAsia"/>
          <w:sz w:val="24"/>
        </w:rPr>
        <w:t>（</w:t>
      </w:r>
      <w:r>
        <w:rPr>
          <w:rFonts w:hint="eastAsia"/>
          <w:sz w:val="24"/>
        </w:rPr>
        <w:t>4</w:t>
      </w:r>
      <w:r>
        <w:rPr>
          <w:rFonts w:hint="eastAsia"/>
          <w:sz w:val="24"/>
        </w:rPr>
        <w:t>）</w:t>
      </w:r>
      <w:r>
        <w:rPr>
          <w:sz w:val="24"/>
        </w:rPr>
        <w:t>业主有权书面要求中标单位撤换任何不称职的监理人员，更换人员必须具有与</w:t>
      </w:r>
      <w:proofErr w:type="gramStart"/>
      <w:r>
        <w:rPr>
          <w:sz w:val="24"/>
        </w:rPr>
        <w:t>原人员</w:t>
      </w:r>
      <w:proofErr w:type="gramEnd"/>
      <w:r>
        <w:rPr>
          <w:sz w:val="24"/>
        </w:rPr>
        <w:t>相当或更高的资质和能力。</w:t>
      </w:r>
    </w:p>
    <w:p w:rsidR="00A74D68" w:rsidRDefault="00A74D68" w:rsidP="00A74D68">
      <w:pPr>
        <w:spacing w:line="360" w:lineRule="auto"/>
        <w:ind w:firstLine="420"/>
        <w:rPr>
          <w:b/>
          <w:sz w:val="24"/>
        </w:rPr>
      </w:pPr>
      <w:r>
        <w:rPr>
          <w:rFonts w:hint="eastAsia"/>
          <w:b/>
          <w:sz w:val="24"/>
        </w:rPr>
        <w:t>3</w:t>
      </w:r>
      <w:r>
        <w:rPr>
          <w:rFonts w:hint="eastAsia"/>
          <w:b/>
          <w:sz w:val="24"/>
        </w:rPr>
        <w:t>．</w:t>
      </w:r>
      <w:r>
        <w:rPr>
          <w:b/>
          <w:sz w:val="24"/>
        </w:rPr>
        <w:t>监理服务应遵守的基本准则</w:t>
      </w:r>
    </w:p>
    <w:p w:rsidR="00A74D68" w:rsidRDefault="00A74D68" w:rsidP="00A74D68">
      <w:pPr>
        <w:spacing w:line="360" w:lineRule="auto"/>
        <w:ind w:firstLine="420"/>
        <w:rPr>
          <w:sz w:val="24"/>
        </w:rPr>
      </w:pPr>
      <w:r>
        <w:rPr>
          <w:sz w:val="24"/>
        </w:rPr>
        <w:t>遵照国家信息产业部信部信</w:t>
      </w:r>
      <w:r>
        <w:rPr>
          <w:sz w:val="24"/>
        </w:rPr>
        <w:t>[2002]570</w:t>
      </w:r>
      <w:r>
        <w:rPr>
          <w:sz w:val="24"/>
        </w:rPr>
        <w:t>号《信息系统项目监理暂行规定》的规定，以</w:t>
      </w:r>
      <w:r>
        <w:rPr>
          <w:sz w:val="24"/>
        </w:rPr>
        <w:t>“</w:t>
      </w:r>
      <w:r>
        <w:rPr>
          <w:sz w:val="24"/>
        </w:rPr>
        <w:t>守法、诚信、公正、科学</w:t>
      </w:r>
      <w:r>
        <w:rPr>
          <w:sz w:val="24"/>
        </w:rPr>
        <w:t>”</w:t>
      </w:r>
      <w:r>
        <w:rPr>
          <w:sz w:val="24"/>
        </w:rPr>
        <w:t>的准则执业，维护建设方与承建方的合法权益。工程监理应做到：</w:t>
      </w:r>
    </w:p>
    <w:p w:rsidR="00A74D68" w:rsidRDefault="00A74D68" w:rsidP="00A74D68">
      <w:pPr>
        <w:spacing w:line="360" w:lineRule="auto"/>
        <w:ind w:firstLine="420"/>
        <w:rPr>
          <w:sz w:val="24"/>
        </w:rPr>
      </w:pPr>
      <w:r>
        <w:rPr>
          <w:rFonts w:hint="eastAsia"/>
          <w:sz w:val="24"/>
        </w:rPr>
        <w:t>（</w:t>
      </w:r>
      <w:r>
        <w:rPr>
          <w:rFonts w:hint="eastAsia"/>
          <w:sz w:val="24"/>
        </w:rPr>
        <w:t>1</w:t>
      </w:r>
      <w:r>
        <w:rPr>
          <w:rFonts w:hint="eastAsia"/>
          <w:sz w:val="24"/>
        </w:rPr>
        <w:t>）</w:t>
      </w:r>
      <w:r>
        <w:rPr>
          <w:sz w:val="24"/>
        </w:rPr>
        <w:t>执行有关项目建设的国家法律、法规、规范、标准和制度，履行监理合同规定的义务和职责；</w:t>
      </w:r>
    </w:p>
    <w:p w:rsidR="00A74D68" w:rsidRDefault="00A74D68" w:rsidP="00A74D68">
      <w:pPr>
        <w:spacing w:line="360" w:lineRule="auto"/>
        <w:ind w:firstLine="420"/>
        <w:rPr>
          <w:sz w:val="24"/>
        </w:rPr>
      </w:pPr>
      <w:r>
        <w:rPr>
          <w:rFonts w:hint="eastAsia"/>
          <w:sz w:val="24"/>
        </w:rPr>
        <w:t>（</w:t>
      </w:r>
      <w:r>
        <w:rPr>
          <w:rFonts w:hint="eastAsia"/>
          <w:sz w:val="24"/>
        </w:rPr>
        <w:t>2</w:t>
      </w:r>
      <w:r>
        <w:rPr>
          <w:rFonts w:hint="eastAsia"/>
          <w:sz w:val="24"/>
        </w:rPr>
        <w:t>）</w:t>
      </w:r>
      <w:r>
        <w:rPr>
          <w:sz w:val="24"/>
        </w:rPr>
        <w:t>不得收受被监理单位的任何礼金；</w:t>
      </w:r>
    </w:p>
    <w:p w:rsidR="00A74D68" w:rsidRDefault="00A74D68" w:rsidP="00A74D68">
      <w:pPr>
        <w:spacing w:line="360" w:lineRule="auto"/>
        <w:ind w:firstLine="420"/>
        <w:rPr>
          <w:sz w:val="24"/>
        </w:rPr>
      </w:pPr>
      <w:r>
        <w:rPr>
          <w:rFonts w:hint="eastAsia"/>
          <w:sz w:val="24"/>
        </w:rPr>
        <w:t>（</w:t>
      </w:r>
      <w:r>
        <w:rPr>
          <w:rFonts w:hint="eastAsia"/>
          <w:sz w:val="24"/>
        </w:rPr>
        <w:t>3</w:t>
      </w:r>
      <w:r>
        <w:rPr>
          <w:rFonts w:hint="eastAsia"/>
          <w:sz w:val="24"/>
        </w:rPr>
        <w:t>）</w:t>
      </w:r>
      <w:r>
        <w:rPr>
          <w:sz w:val="24"/>
        </w:rPr>
        <w:t>不得泄漏所监理项目各方认为需要保密的事项；</w:t>
      </w:r>
    </w:p>
    <w:p w:rsidR="00A74D68" w:rsidRDefault="00A74D68" w:rsidP="00A74D68">
      <w:pPr>
        <w:spacing w:line="360" w:lineRule="auto"/>
        <w:ind w:firstLine="420"/>
        <w:rPr>
          <w:sz w:val="24"/>
        </w:rPr>
      </w:pPr>
      <w:r>
        <w:rPr>
          <w:rFonts w:hint="eastAsia"/>
          <w:sz w:val="24"/>
        </w:rPr>
        <w:lastRenderedPageBreak/>
        <w:t>（</w:t>
      </w:r>
      <w:r>
        <w:rPr>
          <w:rFonts w:hint="eastAsia"/>
          <w:sz w:val="24"/>
        </w:rPr>
        <w:t>4</w:t>
      </w:r>
      <w:r>
        <w:rPr>
          <w:rFonts w:hint="eastAsia"/>
          <w:sz w:val="24"/>
        </w:rPr>
        <w:t>）</w:t>
      </w:r>
      <w:r>
        <w:rPr>
          <w:sz w:val="24"/>
        </w:rPr>
        <w:t>遵守国家的法律和政府的有关条例、规定和办法等；</w:t>
      </w:r>
    </w:p>
    <w:p w:rsidR="00A74D68" w:rsidRDefault="00A74D68" w:rsidP="00A74D68">
      <w:pPr>
        <w:spacing w:line="360" w:lineRule="auto"/>
        <w:ind w:firstLine="420"/>
        <w:rPr>
          <w:sz w:val="24"/>
        </w:rPr>
      </w:pPr>
      <w:r>
        <w:rPr>
          <w:rFonts w:hint="eastAsia"/>
          <w:sz w:val="24"/>
        </w:rPr>
        <w:t>（</w:t>
      </w:r>
      <w:r>
        <w:rPr>
          <w:rFonts w:hint="eastAsia"/>
          <w:sz w:val="24"/>
        </w:rPr>
        <w:t>5</w:t>
      </w:r>
      <w:r>
        <w:rPr>
          <w:rFonts w:hint="eastAsia"/>
          <w:sz w:val="24"/>
        </w:rPr>
        <w:t>）</w:t>
      </w:r>
      <w:r>
        <w:rPr>
          <w:sz w:val="24"/>
        </w:rPr>
        <w:t>坚持公正、公平、公开、独立地处理有关项目各方的争议；</w:t>
      </w:r>
    </w:p>
    <w:p w:rsidR="00A74D68" w:rsidRDefault="00A74D68" w:rsidP="00A74D68">
      <w:pPr>
        <w:spacing w:line="360" w:lineRule="auto"/>
        <w:ind w:firstLine="420"/>
        <w:rPr>
          <w:sz w:val="24"/>
        </w:rPr>
      </w:pPr>
      <w:r>
        <w:rPr>
          <w:rFonts w:hint="eastAsia"/>
          <w:sz w:val="24"/>
        </w:rPr>
        <w:t>（</w:t>
      </w:r>
      <w:r>
        <w:rPr>
          <w:rFonts w:hint="eastAsia"/>
          <w:sz w:val="24"/>
        </w:rPr>
        <w:t>6</w:t>
      </w:r>
      <w:r>
        <w:rPr>
          <w:rFonts w:hint="eastAsia"/>
          <w:sz w:val="24"/>
        </w:rPr>
        <w:t>）</w:t>
      </w:r>
      <w:r>
        <w:rPr>
          <w:sz w:val="24"/>
        </w:rPr>
        <w:t>坚持科学的态度和实事求是的原则；</w:t>
      </w:r>
    </w:p>
    <w:p w:rsidR="00A74D68" w:rsidRDefault="00A74D68" w:rsidP="00A74D68">
      <w:pPr>
        <w:spacing w:line="360" w:lineRule="auto"/>
        <w:ind w:firstLine="420"/>
        <w:rPr>
          <w:sz w:val="24"/>
        </w:rPr>
      </w:pPr>
      <w:r>
        <w:rPr>
          <w:rFonts w:hint="eastAsia"/>
          <w:sz w:val="24"/>
        </w:rPr>
        <w:t>（</w:t>
      </w:r>
      <w:r>
        <w:rPr>
          <w:rFonts w:hint="eastAsia"/>
          <w:sz w:val="24"/>
        </w:rPr>
        <w:t>7</w:t>
      </w:r>
      <w:r>
        <w:rPr>
          <w:rFonts w:hint="eastAsia"/>
          <w:sz w:val="24"/>
        </w:rPr>
        <w:t>）</w:t>
      </w:r>
      <w:r>
        <w:rPr>
          <w:sz w:val="24"/>
        </w:rPr>
        <w:t>在坚持按监理合同的规定向建设单位提供技术服务的同时，帮助被监理者完成所担负的建设任务</w:t>
      </w:r>
      <w:r>
        <w:rPr>
          <w:rFonts w:hint="eastAsia"/>
          <w:sz w:val="24"/>
        </w:rPr>
        <w:t>。</w:t>
      </w:r>
    </w:p>
    <w:p w:rsidR="00A74D68" w:rsidRDefault="00A74D68" w:rsidP="00A74D68">
      <w:pPr>
        <w:numPr>
          <w:ilvl w:val="0"/>
          <w:numId w:val="1"/>
        </w:numPr>
        <w:spacing w:before="240" w:after="120" w:line="360" w:lineRule="auto"/>
        <w:outlineLvl w:val="1"/>
        <w:rPr>
          <w:rFonts w:ascii="宋体" w:hAnsi="宋体"/>
          <w:b/>
          <w:bCs/>
          <w:sz w:val="24"/>
        </w:rPr>
      </w:pPr>
      <w:bookmarkStart w:id="27" w:name="_Toc23298"/>
      <w:r>
        <w:rPr>
          <w:rFonts w:ascii="宋体" w:hAnsi="宋体" w:hint="eastAsia"/>
          <w:b/>
          <w:bCs/>
          <w:sz w:val="24"/>
        </w:rPr>
        <w:t>监理服务应遵循的依据</w:t>
      </w:r>
      <w:bookmarkEnd w:id="27"/>
    </w:p>
    <w:p w:rsidR="00A74D68" w:rsidRDefault="00A74D68" w:rsidP="00A74D68">
      <w:pPr>
        <w:spacing w:line="360" w:lineRule="auto"/>
        <w:ind w:firstLine="420"/>
        <w:rPr>
          <w:sz w:val="24"/>
        </w:rPr>
      </w:pPr>
      <w:r>
        <w:rPr>
          <w:rFonts w:hint="eastAsia"/>
          <w:sz w:val="24"/>
        </w:rPr>
        <w:t>1</w:t>
      </w:r>
      <w:r>
        <w:rPr>
          <w:rFonts w:hint="eastAsia"/>
          <w:sz w:val="24"/>
        </w:rPr>
        <w:t>．</w:t>
      </w:r>
      <w:r>
        <w:rPr>
          <w:sz w:val="24"/>
        </w:rPr>
        <w:t>监理行业的有关文件</w:t>
      </w:r>
    </w:p>
    <w:p w:rsidR="00A74D68" w:rsidRDefault="00A74D68" w:rsidP="00A74D68">
      <w:pPr>
        <w:spacing w:line="360" w:lineRule="auto"/>
        <w:ind w:firstLine="420"/>
        <w:rPr>
          <w:sz w:val="24"/>
        </w:rPr>
      </w:pPr>
      <w:r>
        <w:rPr>
          <w:rFonts w:hint="eastAsia"/>
          <w:sz w:val="24"/>
        </w:rPr>
        <w:t>（</w:t>
      </w:r>
      <w:r>
        <w:rPr>
          <w:rFonts w:hint="eastAsia"/>
          <w:sz w:val="24"/>
        </w:rPr>
        <w:t>1</w:t>
      </w:r>
      <w:r>
        <w:rPr>
          <w:rFonts w:hint="eastAsia"/>
          <w:sz w:val="24"/>
        </w:rPr>
        <w:t>）</w:t>
      </w:r>
      <w:r>
        <w:rPr>
          <w:sz w:val="24"/>
        </w:rPr>
        <w:t>信部信</w:t>
      </w:r>
      <w:r>
        <w:rPr>
          <w:sz w:val="24"/>
        </w:rPr>
        <w:t>[2002]570</w:t>
      </w:r>
      <w:r>
        <w:rPr>
          <w:sz w:val="24"/>
        </w:rPr>
        <w:t>号《信息系统项目监理暂行规定》；</w:t>
      </w:r>
    </w:p>
    <w:p w:rsidR="00A74D68" w:rsidRDefault="00A74D68" w:rsidP="00A74D68">
      <w:pPr>
        <w:spacing w:line="360" w:lineRule="auto"/>
        <w:ind w:firstLine="420"/>
        <w:rPr>
          <w:sz w:val="24"/>
        </w:rPr>
      </w:pPr>
      <w:r>
        <w:rPr>
          <w:rFonts w:hint="eastAsia"/>
          <w:sz w:val="24"/>
        </w:rPr>
        <w:t>（</w:t>
      </w:r>
      <w:r>
        <w:rPr>
          <w:rFonts w:hint="eastAsia"/>
          <w:sz w:val="24"/>
        </w:rPr>
        <w:t>2</w:t>
      </w:r>
      <w:r>
        <w:rPr>
          <w:rFonts w:hint="eastAsia"/>
          <w:sz w:val="24"/>
        </w:rPr>
        <w:t>）</w:t>
      </w:r>
      <w:r>
        <w:rPr>
          <w:sz w:val="24"/>
        </w:rPr>
        <w:t>信息系统工程监理单位资质管理办法；</w:t>
      </w:r>
    </w:p>
    <w:p w:rsidR="00A74D68" w:rsidRDefault="00A74D68" w:rsidP="00A74D68">
      <w:pPr>
        <w:spacing w:line="360" w:lineRule="auto"/>
        <w:ind w:firstLine="420"/>
        <w:rPr>
          <w:sz w:val="24"/>
        </w:rPr>
      </w:pPr>
      <w:r>
        <w:rPr>
          <w:rFonts w:hint="eastAsia"/>
          <w:sz w:val="24"/>
        </w:rPr>
        <w:t>（</w:t>
      </w:r>
      <w:r>
        <w:rPr>
          <w:rFonts w:hint="eastAsia"/>
          <w:sz w:val="24"/>
        </w:rPr>
        <w:t>3</w:t>
      </w:r>
      <w:r>
        <w:rPr>
          <w:rFonts w:hint="eastAsia"/>
          <w:sz w:val="24"/>
        </w:rPr>
        <w:t>）</w:t>
      </w:r>
      <w:r>
        <w:rPr>
          <w:sz w:val="24"/>
        </w:rPr>
        <w:t>信息系统工程监理工程师资格管理办法；</w:t>
      </w:r>
    </w:p>
    <w:p w:rsidR="00A74D68" w:rsidRDefault="00A74D68" w:rsidP="00A74D68">
      <w:pPr>
        <w:spacing w:line="360" w:lineRule="auto"/>
        <w:ind w:firstLine="420"/>
        <w:rPr>
          <w:sz w:val="24"/>
        </w:rPr>
      </w:pPr>
      <w:r>
        <w:rPr>
          <w:rFonts w:hint="eastAsia"/>
          <w:sz w:val="24"/>
        </w:rPr>
        <w:t>2</w:t>
      </w:r>
      <w:r>
        <w:rPr>
          <w:rFonts w:hint="eastAsia"/>
          <w:sz w:val="24"/>
        </w:rPr>
        <w:t>．本项目</w:t>
      </w:r>
      <w:r>
        <w:rPr>
          <w:sz w:val="24"/>
        </w:rPr>
        <w:t>有关的文件</w:t>
      </w:r>
    </w:p>
    <w:p w:rsidR="00A74D68" w:rsidRDefault="00A74D68" w:rsidP="00A74D68">
      <w:pPr>
        <w:spacing w:line="360" w:lineRule="auto"/>
        <w:ind w:firstLine="420"/>
        <w:rPr>
          <w:sz w:val="24"/>
        </w:rPr>
      </w:pPr>
      <w:r>
        <w:rPr>
          <w:rFonts w:hint="eastAsia"/>
          <w:sz w:val="24"/>
        </w:rPr>
        <w:t>3</w:t>
      </w:r>
      <w:r>
        <w:rPr>
          <w:rFonts w:hint="eastAsia"/>
          <w:sz w:val="24"/>
        </w:rPr>
        <w:t>．</w:t>
      </w:r>
      <w:r>
        <w:rPr>
          <w:sz w:val="24"/>
        </w:rPr>
        <w:t>信息系统建设有关的标准、规范或文件</w:t>
      </w:r>
    </w:p>
    <w:p w:rsidR="00A74D68" w:rsidRDefault="00A74D68" w:rsidP="00A74D68">
      <w:pPr>
        <w:spacing w:line="360" w:lineRule="auto"/>
        <w:ind w:firstLine="420"/>
        <w:rPr>
          <w:sz w:val="24"/>
        </w:rPr>
      </w:pPr>
      <w:r>
        <w:rPr>
          <w:sz w:val="24"/>
        </w:rPr>
        <w:t xml:space="preserve">EIA/TIATSB67 </w:t>
      </w:r>
      <w:r>
        <w:rPr>
          <w:sz w:val="24"/>
        </w:rPr>
        <w:t>《无屏蔽双绞线系统现场测试传输性能规范》；</w:t>
      </w:r>
    </w:p>
    <w:p w:rsidR="00A74D68" w:rsidRDefault="00A74D68" w:rsidP="00A74D68">
      <w:pPr>
        <w:spacing w:line="360" w:lineRule="auto"/>
        <w:ind w:firstLine="420"/>
        <w:rPr>
          <w:sz w:val="24"/>
        </w:rPr>
      </w:pPr>
      <w:r>
        <w:rPr>
          <w:sz w:val="24"/>
        </w:rPr>
        <w:t xml:space="preserve">GB50174-93 </w:t>
      </w:r>
      <w:r>
        <w:rPr>
          <w:sz w:val="24"/>
        </w:rPr>
        <w:t>《电子计算机机房设计规范》；</w:t>
      </w:r>
    </w:p>
    <w:p w:rsidR="00A74D68" w:rsidRDefault="00A74D68" w:rsidP="00A74D68">
      <w:pPr>
        <w:spacing w:line="360" w:lineRule="auto"/>
        <w:ind w:firstLine="420"/>
        <w:rPr>
          <w:sz w:val="24"/>
        </w:rPr>
      </w:pPr>
      <w:r>
        <w:rPr>
          <w:sz w:val="24"/>
        </w:rPr>
        <w:t>GB 50169—92</w:t>
      </w:r>
      <w:r>
        <w:rPr>
          <w:sz w:val="24"/>
        </w:rPr>
        <w:t>电气装置安装工程接地装置施工及验收规范</w:t>
      </w:r>
    </w:p>
    <w:p w:rsidR="00A74D68" w:rsidRDefault="00A74D68" w:rsidP="00A74D68">
      <w:pPr>
        <w:spacing w:line="360" w:lineRule="auto"/>
        <w:ind w:firstLine="420"/>
        <w:rPr>
          <w:sz w:val="24"/>
        </w:rPr>
      </w:pPr>
      <w:r>
        <w:rPr>
          <w:sz w:val="24"/>
        </w:rPr>
        <w:t xml:space="preserve">SJ/T30003-93 </w:t>
      </w:r>
      <w:r>
        <w:rPr>
          <w:sz w:val="24"/>
        </w:rPr>
        <w:t>《电子计算机机房施工及验收规范》；</w:t>
      </w:r>
    </w:p>
    <w:p w:rsidR="00A74D68" w:rsidRDefault="00A74D68" w:rsidP="00A74D68">
      <w:pPr>
        <w:spacing w:line="360" w:lineRule="auto"/>
        <w:ind w:firstLine="420"/>
        <w:rPr>
          <w:sz w:val="24"/>
        </w:rPr>
      </w:pPr>
      <w:r>
        <w:rPr>
          <w:sz w:val="24"/>
        </w:rPr>
        <w:t xml:space="preserve">GB/T2887-2000 </w:t>
      </w:r>
      <w:r>
        <w:rPr>
          <w:sz w:val="24"/>
        </w:rPr>
        <w:t>《电子计算机场地通用规范》；</w:t>
      </w:r>
    </w:p>
    <w:p w:rsidR="00A74D68" w:rsidRDefault="00A74D68" w:rsidP="00A74D68">
      <w:pPr>
        <w:spacing w:line="360" w:lineRule="auto"/>
        <w:ind w:firstLine="420"/>
        <w:rPr>
          <w:sz w:val="24"/>
        </w:rPr>
      </w:pPr>
      <w:r>
        <w:rPr>
          <w:sz w:val="24"/>
        </w:rPr>
        <w:t>GB50057-94</w:t>
      </w:r>
      <w:r>
        <w:rPr>
          <w:sz w:val="24"/>
        </w:rPr>
        <w:t>（</w:t>
      </w:r>
      <w:r>
        <w:rPr>
          <w:sz w:val="24"/>
        </w:rPr>
        <w:t>2000</w:t>
      </w:r>
      <w:r>
        <w:rPr>
          <w:sz w:val="24"/>
        </w:rPr>
        <w:t>年版）</w:t>
      </w:r>
      <w:r>
        <w:rPr>
          <w:sz w:val="24"/>
        </w:rPr>
        <w:t xml:space="preserve"> </w:t>
      </w:r>
      <w:r>
        <w:rPr>
          <w:sz w:val="24"/>
        </w:rPr>
        <w:t>《建筑物防雷设计规范》；</w:t>
      </w:r>
    </w:p>
    <w:p w:rsidR="00A74D68" w:rsidRDefault="00A74D68" w:rsidP="00A74D68">
      <w:pPr>
        <w:spacing w:line="360" w:lineRule="auto"/>
        <w:ind w:firstLine="420"/>
        <w:rPr>
          <w:sz w:val="24"/>
        </w:rPr>
      </w:pPr>
      <w:r>
        <w:rPr>
          <w:sz w:val="24"/>
        </w:rPr>
        <w:t>GB/T 17544</w:t>
      </w:r>
      <w:r>
        <w:rPr>
          <w:sz w:val="24"/>
        </w:rPr>
        <w:t>－</w:t>
      </w:r>
      <w:r>
        <w:rPr>
          <w:sz w:val="24"/>
        </w:rPr>
        <w:t>1998</w:t>
      </w:r>
      <w:r>
        <w:rPr>
          <w:sz w:val="24"/>
        </w:rPr>
        <w:t>《信息技术</w:t>
      </w:r>
      <w:r>
        <w:rPr>
          <w:sz w:val="24"/>
        </w:rPr>
        <w:t xml:space="preserve"> </w:t>
      </w:r>
      <w:r>
        <w:rPr>
          <w:sz w:val="24"/>
        </w:rPr>
        <w:t>软件包</w:t>
      </w:r>
      <w:r>
        <w:rPr>
          <w:sz w:val="24"/>
        </w:rPr>
        <w:t xml:space="preserve"> </w:t>
      </w:r>
      <w:r>
        <w:rPr>
          <w:sz w:val="24"/>
        </w:rPr>
        <w:t>质量要求和测试》；</w:t>
      </w:r>
    </w:p>
    <w:p w:rsidR="00A74D68" w:rsidRDefault="00A74D68" w:rsidP="00A74D68">
      <w:pPr>
        <w:spacing w:line="360" w:lineRule="auto"/>
        <w:ind w:firstLine="420"/>
        <w:rPr>
          <w:sz w:val="24"/>
        </w:rPr>
      </w:pPr>
      <w:r>
        <w:rPr>
          <w:sz w:val="24"/>
        </w:rPr>
        <w:t xml:space="preserve">GB/T12504-1990 </w:t>
      </w:r>
      <w:r>
        <w:rPr>
          <w:sz w:val="24"/>
        </w:rPr>
        <w:t>《计算机软件质量保证计划规范》；</w:t>
      </w:r>
    </w:p>
    <w:p w:rsidR="00A74D68" w:rsidRDefault="00A74D68" w:rsidP="00A74D68">
      <w:pPr>
        <w:spacing w:line="360" w:lineRule="auto"/>
        <w:ind w:firstLine="420"/>
        <w:rPr>
          <w:sz w:val="24"/>
        </w:rPr>
      </w:pPr>
      <w:r>
        <w:rPr>
          <w:sz w:val="24"/>
        </w:rPr>
        <w:t xml:space="preserve">GB/T12505-1990 </w:t>
      </w:r>
      <w:r>
        <w:rPr>
          <w:sz w:val="24"/>
        </w:rPr>
        <w:t>《计算机软件配置管理计划规范》；</w:t>
      </w:r>
    </w:p>
    <w:p w:rsidR="00A74D68" w:rsidRDefault="00A74D68" w:rsidP="00A74D68">
      <w:pPr>
        <w:spacing w:line="360" w:lineRule="auto"/>
        <w:ind w:firstLine="420"/>
        <w:rPr>
          <w:sz w:val="24"/>
        </w:rPr>
      </w:pPr>
      <w:r>
        <w:rPr>
          <w:sz w:val="24"/>
        </w:rPr>
        <w:t>GB 8567-88</w:t>
      </w:r>
      <w:r>
        <w:rPr>
          <w:sz w:val="24"/>
        </w:rPr>
        <w:t>《计算机软件产品开发文件编制指南》</w:t>
      </w:r>
      <w:r>
        <w:rPr>
          <w:rFonts w:hint="eastAsia"/>
          <w:sz w:val="24"/>
        </w:rPr>
        <w:t>；</w:t>
      </w:r>
    </w:p>
    <w:p w:rsidR="00A74D68" w:rsidRDefault="00A74D68" w:rsidP="00A74D68">
      <w:pPr>
        <w:spacing w:line="360" w:lineRule="auto"/>
        <w:ind w:firstLine="420"/>
        <w:rPr>
          <w:sz w:val="24"/>
        </w:rPr>
      </w:pPr>
      <w:r>
        <w:rPr>
          <w:rFonts w:hint="eastAsia"/>
          <w:sz w:val="24"/>
        </w:rPr>
        <w:t>GB</w:t>
      </w:r>
      <w:r>
        <w:rPr>
          <w:rFonts w:hint="eastAsia"/>
          <w:sz w:val="24"/>
        </w:rPr>
        <w:t>∕</w:t>
      </w:r>
      <w:r>
        <w:rPr>
          <w:rFonts w:hint="eastAsia"/>
          <w:sz w:val="24"/>
        </w:rPr>
        <w:t>T28181-2016</w:t>
      </w:r>
      <w:r>
        <w:rPr>
          <w:sz w:val="24"/>
        </w:rPr>
        <w:t>《公共安全视频监控联网系统信息传输、交换、控制技术要求》</w:t>
      </w:r>
      <w:r>
        <w:rPr>
          <w:rFonts w:hint="eastAsia"/>
          <w:sz w:val="24"/>
        </w:rPr>
        <w:t>；</w:t>
      </w:r>
    </w:p>
    <w:p w:rsidR="00A74D68" w:rsidRDefault="00A74D68" w:rsidP="00A74D68">
      <w:pPr>
        <w:spacing w:line="360" w:lineRule="auto"/>
        <w:ind w:firstLine="420"/>
        <w:rPr>
          <w:sz w:val="24"/>
        </w:rPr>
      </w:pPr>
      <w:r>
        <w:rPr>
          <w:sz w:val="24"/>
        </w:rPr>
        <w:t>GB50348-2014</w:t>
      </w:r>
      <w:r>
        <w:rPr>
          <w:sz w:val="24"/>
        </w:rPr>
        <w:t>《安全防范工程技术规范》</w:t>
      </w:r>
      <w:r>
        <w:rPr>
          <w:rFonts w:hint="eastAsia"/>
          <w:sz w:val="24"/>
        </w:rPr>
        <w:t>；</w:t>
      </w:r>
    </w:p>
    <w:p w:rsidR="00A74D68" w:rsidRDefault="00A74D68" w:rsidP="00A74D68">
      <w:pPr>
        <w:spacing w:line="360" w:lineRule="auto"/>
        <w:ind w:firstLine="420"/>
        <w:rPr>
          <w:sz w:val="24"/>
        </w:rPr>
      </w:pPr>
      <w:r>
        <w:rPr>
          <w:sz w:val="24"/>
        </w:rPr>
        <w:t>GB/50395-2007</w:t>
      </w:r>
      <w:r>
        <w:rPr>
          <w:sz w:val="24"/>
        </w:rPr>
        <w:t>《视频安防监控系统工程设计规范》；</w:t>
      </w:r>
    </w:p>
    <w:p w:rsidR="00A74D68" w:rsidRDefault="00A74D68" w:rsidP="00A74D68">
      <w:pPr>
        <w:spacing w:line="360" w:lineRule="auto"/>
        <w:ind w:firstLine="420"/>
        <w:rPr>
          <w:sz w:val="24"/>
        </w:rPr>
      </w:pPr>
      <w:r>
        <w:rPr>
          <w:sz w:val="24"/>
        </w:rPr>
        <w:t>DB46/T 258-2013</w:t>
      </w:r>
      <w:r>
        <w:rPr>
          <w:sz w:val="24"/>
        </w:rPr>
        <w:t>《公共安全视频监控系统技术规范》</w:t>
      </w:r>
      <w:r>
        <w:rPr>
          <w:rFonts w:hint="eastAsia"/>
          <w:sz w:val="24"/>
        </w:rPr>
        <w:t>；</w:t>
      </w:r>
    </w:p>
    <w:p w:rsidR="00A74D68" w:rsidRDefault="00A74D68" w:rsidP="00A74D68">
      <w:pPr>
        <w:spacing w:line="360" w:lineRule="auto"/>
        <w:ind w:firstLine="420"/>
        <w:rPr>
          <w:sz w:val="24"/>
        </w:rPr>
      </w:pPr>
      <w:r>
        <w:rPr>
          <w:sz w:val="24"/>
        </w:rPr>
        <w:t>《计算机信息系统安全保护条例》；</w:t>
      </w:r>
    </w:p>
    <w:p w:rsidR="00A74D68" w:rsidRDefault="00A74D68" w:rsidP="00A74D68">
      <w:pPr>
        <w:spacing w:line="360" w:lineRule="auto"/>
        <w:ind w:firstLine="420"/>
        <w:rPr>
          <w:sz w:val="24"/>
        </w:rPr>
      </w:pPr>
      <w:r>
        <w:rPr>
          <w:sz w:val="24"/>
        </w:rPr>
        <w:lastRenderedPageBreak/>
        <w:t>《计算机信息网络国际互联网管理暂行规定》；</w:t>
      </w:r>
    </w:p>
    <w:p w:rsidR="00A74D68" w:rsidRDefault="00A74D68" w:rsidP="00A74D68">
      <w:pPr>
        <w:spacing w:line="360" w:lineRule="auto"/>
        <w:ind w:firstLine="420"/>
        <w:rPr>
          <w:sz w:val="24"/>
        </w:rPr>
      </w:pPr>
      <w:r>
        <w:rPr>
          <w:sz w:val="24"/>
        </w:rPr>
        <w:t>《计算机信息网络国际互联网管理暂行规定实施办法》；</w:t>
      </w:r>
    </w:p>
    <w:p w:rsidR="00A74D68" w:rsidRDefault="00A74D68" w:rsidP="00A74D68">
      <w:pPr>
        <w:spacing w:line="360" w:lineRule="auto"/>
        <w:ind w:firstLine="420"/>
        <w:rPr>
          <w:sz w:val="24"/>
        </w:rPr>
      </w:pPr>
      <w:r>
        <w:rPr>
          <w:sz w:val="24"/>
        </w:rPr>
        <w:t>《计算机信息网络国际互联网安全保护管理办法》；</w:t>
      </w:r>
    </w:p>
    <w:p w:rsidR="00A74D68" w:rsidRDefault="00A74D68" w:rsidP="00A74D68">
      <w:pPr>
        <w:spacing w:line="360" w:lineRule="auto"/>
        <w:ind w:firstLine="420"/>
        <w:rPr>
          <w:sz w:val="24"/>
        </w:rPr>
      </w:pPr>
      <w:r>
        <w:rPr>
          <w:sz w:val="24"/>
        </w:rPr>
        <w:t>《计算机信息网络国际互联网管理规定》；</w:t>
      </w:r>
    </w:p>
    <w:p w:rsidR="00A74D68" w:rsidRDefault="00A74D68" w:rsidP="00A74D68">
      <w:pPr>
        <w:snapToGrid w:val="0"/>
        <w:spacing w:line="340" w:lineRule="exact"/>
        <w:ind w:firstLineChars="150" w:firstLine="360"/>
        <w:rPr>
          <w:sz w:val="24"/>
        </w:rPr>
      </w:pPr>
      <w:r>
        <w:rPr>
          <w:sz w:val="24"/>
        </w:rPr>
        <w:t>《计算机病毒防治管理办法</w:t>
      </w:r>
      <w:r>
        <w:rPr>
          <w:rFonts w:hint="eastAsia"/>
          <w:sz w:val="24"/>
        </w:rPr>
        <w:t>》</w:t>
      </w:r>
    </w:p>
    <w:p w:rsidR="00233E85" w:rsidRPr="00A74D68" w:rsidRDefault="00233E85"/>
    <w:sectPr w:rsidR="00233E85" w:rsidRPr="00A74D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japaneseCounting"/>
      <w:lvlText w:val="%1、"/>
      <w:lvlJc w:val="left"/>
      <w:pPr>
        <w:ind w:left="570" w:hanging="570"/>
      </w:pPr>
      <w:rPr>
        <w:rFonts w:ascii="宋体" w:hAnsi="宋体" w:hint="default"/>
        <w:b/>
        <w:sz w:val="27"/>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68"/>
    <w:rsid w:val="00233E85"/>
    <w:rsid w:val="00A7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4D6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74D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A74D68"/>
    <w:pPr>
      <w:ind w:firstLineChars="200" w:firstLine="420"/>
    </w:pPr>
  </w:style>
  <w:style w:type="paragraph" w:styleId="a4">
    <w:name w:val="annotation text"/>
    <w:basedOn w:val="a"/>
    <w:link w:val="Char0"/>
    <w:qFormat/>
    <w:rsid w:val="00A74D68"/>
    <w:pPr>
      <w:jc w:val="left"/>
    </w:pPr>
  </w:style>
  <w:style w:type="character" w:customStyle="1" w:styleId="Char0">
    <w:name w:val="批注文字 Char"/>
    <w:basedOn w:val="a0"/>
    <w:link w:val="a4"/>
    <w:qFormat/>
    <w:rsid w:val="00A74D68"/>
    <w:rPr>
      <w:rFonts w:ascii="Times New Roman" w:eastAsia="宋体" w:hAnsi="Times New Roman" w:cs="Times New Roman"/>
      <w:szCs w:val="24"/>
    </w:rPr>
  </w:style>
  <w:style w:type="character" w:customStyle="1" w:styleId="Char">
    <w:name w:val="正文缩进 Char"/>
    <w:link w:val="a3"/>
    <w:qFormat/>
    <w:rsid w:val="00A74D68"/>
    <w:rPr>
      <w:rFonts w:ascii="Times New Roman" w:eastAsia="宋体" w:hAnsi="Times New Roman" w:cs="Times New Roman"/>
      <w:szCs w:val="24"/>
    </w:rPr>
  </w:style>
  <w:style w:type="paragraph" w:customStyle="1" w:styleId="a5">
    <w:name w:val="样式"/>
    <w:qFormat/>
    <w:rsid w:val="00A74D68"/>
    <w:pPr>
      <w:widowControl w:val="0"/>
      <w:autoSpaceDE w:val="0"/>
      <w:autoSpaceDN w:val="0"/>
      <w:adjustRightInd w:val="0"/>
    </w:pPr>
    <w:rPr>
      <w:rFonts w:ascii="宋体" w:eastAsia="宋体" w:hAnsi="宋体" w:cs="宋体"/>
      <w:kern w:val="0"/>
      <w:sz w:val="24"/>
      <w:szCs w:val="24"/>
    </w:rPr>
  </w:style>
  <w:style w:type="character" w:customStyle="1" w:styleId="CharChar">
    <w:name w:val="*正文 Char Char"/>
    <w:link w:val="a6"/>
    <w:qFormat/>
    <w:rsid w:val="00A74D68"/>
    <w:rPr>
      <w:rFonts w:ascii="宋体" w:hAnsi="宋体"/>
      <w:sz w:val="24"/>
      <w:szCs w:val="24"/>
    </w:rPr>
  </w:style>
  <w:style w:type="paragraph" w:customStyle="1" w:styleId="a6">
    <w:name w:val="*正文"/>
    <w:basedOn w:val="a"/>
    <w:link w:val="CharChar"/>
    <w:qFormat/>
    <w:rsid w:val="00A74D68"/>
    <w:pPr>
      <w:spacing w:line="360" w:lineRule="auto"/>
      <w:ind w:firstLineChars="200" w:firstLine="200"/>
    </w:pPr>
    <w:rPr>
      <w:rFonts w:ascii="宋体" w:eastAsiaTheme="minorEastAsia" w:hAnsi="宋体" w:cstheme="minorBidi"/>
      <w:sz w:val="24"/>
    </w:rPr>
  </w:style>
  <w:style w:type="character" w:customStyle="1" w:styleId="2Char">
    <w:name w:val="标题 2 Char"/>
    <w:basedOn w:val="a0"/>
    <w:link w:val="2"/>
    <w:uiPriority w:val="9"/>
    <w:semiHidden/>
    <w:rsid w:val="00A74D68"/>
    <w:rPr>
      <w:rFonts w:asciiTheme="majorHAnsi" w:eastAsiaTheme="majorEastAsia" w:hAnsiTheme="majorHAnsi" w:cstheme="majorBidi"/>
      <w:b/>
      <w:bCs/>
      <w:sz w:val="32"/>
      <w:szCs w:val="32"/>
    </w:rPr>
  </w:style>
  <w:style w:type="paragraph" w:styleId="20">
    <w:name w:val="Body Text Indent 2"/>
    <w:basedOn w:val="a"/>
    <w:link w:val="2Char0"/>
    <w:qFormat/>
    <w:rsid w:val="00A74D68"/>
    <w:pPr>
      <w:spacing w:line="360" w:lineRule="auto"/>
      <w:ind w:firstLine="360"/>
    </w:pPr>
    <w:rPr>
      <w:rFonts w:ascii="宋体"/>
      <w:sz w:val="24"/>
      <w:szCs w:val="20"/>
    </w:rPr>
  </w:style>
  <w:style w:type="character" w:customStyle="1" w:styleId="2Char0">
    <w:name w:val="正文文本缩进 2 Char"/>
    <w:basedOn w:val="a0"/>
    <w:link w:val="20"/>
    <w:qFormat/>
    <w:rsid w:val="00A74D68"/>
    <w:rPr>
      <w:rFonts w:ascii="宋体"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4D6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74D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A74D68"/>
    <w:pPr>
      <w:ind w:firstLineChars="200" w:firstLine="420"/>
    </w:pPr>
  </w:style>
  <w:style w:type="paragraph" w:styleId="a4">
    <w:name w:val="annotation text"/>
    <w:basedOn w:val="a"/>
    <w:link w:val="Char0"/>
    <w:qFormat/>
    <w:rsid w:val="00A74D68"/>
    <w:pPr>
      <w:jc w:val="left"/>
    </w:pPr>
  </w:style>
  <w:style w:type="character" w:customStyle="1" w:styleId="Char0">
    <w:name w:val="批注文字 Char"/>
    <w:basedOn w:val="a0"/>
    <w:link w:val="a4"/>
    <w:qFormat/>
    <w:rsid w:val="00A74D68"/>
    <w:rPr>
      <w:rFonts w:ascii="Times New Roman" w:eastAsia="宋体" w:hAnsi="Times New Roman" w:cs="Times New Roman"/>
      <w:szCs w:val="24"/>
    </w:rPr>
  </w:style>
  <w:style w:type="character" w:customStyle="1" w:styleId="Char">
    <w:name w:val="正文缩进 Char"/>
    <w:link w:val="a3"/>
    <w:qFormat/>
    <w:rsid w:val="00A74D68"/>
    <w:rPr>
      <w:rFonts w:ascii="Times New Roman" w:eastAsia="宋体" w:hAnsi="Times New Roman" w:cs="Times New Roman"/>
      <w:szCs w:val="24"/>
    </w:rPr>
  </w:style>
  <w:style w:type="paragraph" w:customStyle="1" w:styleId="a5">
    <w:name w:val="样式"/>
    <w:qFormat/>
    <w:rsid w:val="00A74D68"/>
    <w:pPr>
      <w:widowControl w:val="0"/>
      <w:autoSpaceDE w:val="0"/>
      <w:autoSpaceDN w:val="0"/>
      <w:adjustRightInd w:val="0"/>
    </w:pPr>
    <w:rPr>
      <w:rFonts w:ascii="宋体" w:eastAsia="宋体" w:hAnsi="宋体" w:cs="宋体"/>
      <w:kern w:val="0"/>
      <w:sz w:val="24"/>
      <w:szCs w:val="24"/>
    </w:rPr>
  </w:style>
  <w:style w:type="character" w:customStyle="1" w:styleId="CharChar">
    <w:name w:val="*正文 Char Char"/>
    <w:link w:val="a6"/>
    <w:qFormat/>
    <w:rsid w:val="00A74D68"/>
    <w:rPr>
      <w:rFonts w:ascii="宋体" w:hAnsi="宋体"/>
      <w:sz w:val="24"/>
      <w:szCs w:val="24"/>
    </w:rPr>
  </w:style>
  <w:style w:type="paragraph" w:customStyle="1" w:styleId="a6">
    <w:name w:val="*正文"/>
    <w:basedOn w:val="a"/>
    <w:link w:val="CharChar"/>
    <w:qFormat/>
    <w:rsid w:val="00A74D68"/>
    <w:pPr>
      <w:spacing w:line="360" w:lineRule="auto"/>
      <w:ind w:firstLineChars="200" w:firstLine="200"/>
    </w:pPr>
    <w:rPr>
      <w:rFonts w:ascii="宋体" w:eastAsiaTheme="minorEastAsia" w:hAnsi="宋体" w:cstheme="minorBidi"/>
      <w:sz w:val="24"/>
    </w:rPr>
  </w:style>
  <w:style w:type="character" w:customStyle="1" w:styleId="2Char">
    <w:name w:val="标题 2 Char"/>
    <w:basedOn w:val="a0"/>
    <w:link w:val="2"/>
    <w:uiPriority w:val="9"/>
    <w:semiHidden/>
    <w:rsid w:val="00A74D68"/>
    <w:rPr>
      <w:rFonts w:asciiTheme="majorHAnsi" w:eastAsiaTheme="majorEastAsia" w:hAnsiTheme="majorHAnsi" w:cstheme="majorBidi"/>
      <w:b/>
      <w:bCs/>
      <w:sz w:val="32"/>
      <w:szCs w:val="32"/>
    </w:rPr>
  </w:style>
  <w:style w:type="paragraph" w:styleId="20">
    <w:name w:val="Body Text Indent 2"/>
    <w:basedOn w:val="a"/>
    <w:link w:val="2Char0"/>
    <w:qFormat/>
    <w:rsid w:val="00A74D68"/>
    <w:pPr>
      <w:spacing w:line="360" w:lineRule="auto"/>
      <w:ind w:firstLine="360"/>
    </w:pPr>
    <w:rPr>
      <w:rFonts w:ascii="宋体"/>
      <w:sz w:val="24"/>
      <w:szCs w:val="20"/>
    </w:rPr>
  </w:style>
  <w:style w:type="character" w:customStyle="1" w:styleId="2Char0">
    <w:name w:val="正文文本缩进 2 Char"/>
    <w:basedOn w:val="a0"/>
    <w:link w:val="20"/>
    <w:qFormat/>
    <w:rsid w:val="00A74D68"/>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m.jd.com/10000040508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4047</Words>
  <Characters>23073</Characters>
  <Application>Microsoft Office Word</Application>
  <DocSecurity>0</DocSecurity>
  <Lines>192</Lines>
  <Paragraphs>54</Paragraphs>
  <ScaleCrop>false</ScaleCrop>
  <Company>P R C</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2023-02-09T09:38:00Z</dcterms:created>
  <dcterms:modified xsi:type="dcterms:W3CDTF">2023-02-09T09:40:00Z</dcterms:modified>
</cp:coreProperties>
</file>