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numPr>
          <w:ilvl w:val="0"/>
          <w:numId w:val="1"/>
        </w:numPr>
        <w:jc w:val="center"/>
        <w:rPr>
          <w:b/>
          <w:sz w:val="32"/>
          <w:szCs w:val="32"/>
        </w:rPr>
      </w:pPr>
      <w:r>
        <w:rPr>
          <w:rFonts w:hint="eastAsia"/>
          <w:b/>
          <w:sz w:val="32"/>
          <w:szCs w:val="32"/>
        </w:rPr>
        <w:t>采购</w:t>
      </w:r>
      <w:r>
        <w:rPr>
          <w:b/>
          <w:sz w:val="32"/>
          <w:szCs w:val="32"/>
        </w:rPr>
        <w:t>需求</w:t>
      </w:r>
    </w:p>
    <w:p>
      <w:pPr>
        <w:spacing w:line="360" w:lineRule="auto"/>
        <w:ind w:firstLine="562" w:firstLineChars="200"/>
        <w:rPr>
          <w:rFonts w:ascii="仿宋" w:hAnsi="仿宋" w:eastAsia="仿宋" w:cs="Times New Roman"/>
          <w:b/>
          <w:bCs/>
          <w:kern w:val="0"/>
          <w:sz w:val="28"/>
          <w:szCs w:val="28"/>
          <w:lang w:val="zh-CN"/>
        </w:rPr>
      </w:pPr>
      <w:r>
        <w:rPr>
          <w:rFonts w:hint="eastAsia" w:ascii="仿宋" w:hAnsi="仿宋" w:eastAsia="仿宋" w:cs="Times New Roman"/>
          <w:b/>
          <w:bCs/>
          <w:kern w:val="0"/>
          <w:sz w:val="28"/>
          <w:szCs w:val="28"/>
          <w:lang w:val="zh-CN"/>
        </w:rPr>
        <w:t>一、项目背景</w:t>
      </w:r>
    </w:p>
    <w:p>
      <w:pPr>
        <w:spacing w:line="360" w:lineRule="auto"/>
        <w:ind w:firstLine="560" w:firstLineChars="200"/>
        <w:rPr>
          <w:rFonts w:ascii="仿宋" w:hAnsi="仿宋" w:eastAsia="仿宋" w:cs="Times New Roman"/>
          <w:kern w:val="0"/>
          <w:sz w:val="28"/>
          <w:szCs w:val="28"/>
          <w:lang w:val="zh-CN"/>
        </w:rPr>
      </w:pPr>
      <w:r>
        <w:rPr>
          <w:rFonts w:hint="eastAsia" w:ascii="仿宋" w:hAnsi="仿宋" w:eastAsia="仿宋" w:cs="Times New Roman"/>
          <w:kern w:val="0"/>
          <w:sz w:val="28"/>
          <w:szCs w:val="28"/>
          <w:lang w:val="zh-CN"/>
        </w:rPr>
        <w:t>为深入落实总书记考察海南时对博鳌小镇建设的重要指示，贯彻省委、省政府提出的把“办年会”和“建小镇”结合起来，做大做强海南会展经济，使博鳌小镇成为兼具亚洲特色和全球影响的国际交流平台的总体要求，现阶段重点加快推进博鳌核心区的建设</w:t>
      </w:r>
      <w:r>
        <w:rPr>
          <w:rFonts w:hint="eastAsia" w:ascii="仿宋" w:hAnsi="仿宋" w:eastAsia="仿宋"/>
          <w:sz w:val="28"/>
          <w:szCs w:val="28"/>
        </w:rPr>
        <w:t>工作</w:t>
      </w:r>
      <w:r>
        <w:rPr>
          <w:rFonts w:hint="eastAsia" w:ascii="仿宋" w:hAnsi="仿宋" w:eastAsia="仿宋" w:cs="Times New Roman"/>
          <w:kern w:val="0"/>
          <w:sz w:val="28"/>
          <w:szCs w:val="28"/>
          <w:lang w:val="zh-CN"/>
        </w:rPr>
        <w:t>。结合政府对项目定位、项目谋划、资金筹措等工作的需要，统筹推进各项工作落实，</w:t>
      </w:r>
      <w:r>
        <w:rPr>
          <w:rFonts w:hint="eastAsia" w:ascii="仿宋" w:hAnsi="仿宋" w:eastAsia="仿宋" w:cs="Times New Roman"/>
          <w:kern w:val="0"/>
          <w:sz w:val="28"/>
          <w:szCs w:val="28"/>
          <w:lang w:val="en-US" w:eastAsia="zh-CN"/>
        </w:rPr>
        <w:t>开展规划设计方案编制工作</w:t>
      </w:r>
      <w:r>
        <w:rPr>
          <w:rFonts w:ascii="仿宋" w:hAnsi="仿宋" w:eastAsia="仿宋" w:cs="Times New Roman"/>
          <w:kern w:val="0"/>
          <w:sz w:val="28"/>
          <w:szCs w:val="28"/>
          <w:lang w:val="zh-CN"/>
        </w:rPr>
        <w:t>。</w:t>
      </w:r>
    </w:p>
    <w:p>
      <w:pPr>
        <w:spacing w:line="360" w:lineRule="auto"/>
        <w:ind w:firstLine="562" w:firstLineChars="200"/>
        <w:rPr>
          <w:rFonts w:ascii="仿宋" w:hAnsi="仿宋" w:eastAsia="仿宋" w:cs="Times New Roman"/>
          <w:b/>
          <w:bCs/>
          <w:kern w:val="0"/>
          <w:sz w:val="28"/>
          <w:szCs w:val="28"/>
          <w:lang w:val="zh-CN"/>
        </w:rPr>
      </w:pPr>
      <w:r>
        <w:rPr>
          <w:rFonts w:hint="eastAsia" w:ascii="仿宋" w:hAnsi="仿宋" w:eastAsia="仿宋" w:cs="Times New Roman"/>
          <w:b/>
          <w:bCs/>
          <w:kern w:val="0"/>
          <w:sz w:val="28"/>
          <w:szCs w:val="28"/>
          <w:lang w:val="zh-CN"/>
        </w:rPr>
        <w:t>二、设计范围</w:t>
      </w:r>
    </w:p>
    <w:p>
      <w:pPr>
        <w:spacing w:line="360" w:lineRule="auto"/>
        <w:ind w:firstLine="560" w:firstLineChars="200"/>
        <w:rPr>
          <w:rFonts w:ascii="仿宋" w:hAnsi="仿宋" w:eastAsia="仿宋" w:cs="Times New Roman"/>
          <w:kern w:val="0"/>
          <w:sz w:val="28"/>
          <w:szCs w:val="28"/>
          <w:lang w:val="zh-CN"/>
        </w:rPr>
      </w:pPr>
      <w:r>
        <w:rPr>
          <w:rFonts w:hint="eastAsia" w:ascii="仿宋" w:hAnsi="仿宋" w:eastAsia="仿宋" w:cs="Times New Roman"/>
          <w:kern w:val="0"/>
          <w:sz w:val="28"/>
          <w:szCs w:val="28"/>
          <w:lang w:val="zh-CN"/>
        </w:rPr>
        <w:t>本次详细规划及概念设计工作范围为博鳌核心区（以下简称“核心区”），其北至博文路朝烈村，南至东海村，西至龙潭路培兰村，东至南海。主要包括东屿岛、沙坡岛、国宾馆、亚洲风情广场、泉澜湾等区域，总范围约1</w:t>
      </w:r>
      <w:r>
        <w:rPr>
          <w:rFonts w:ascii="仿宋" w:hAnsi="仿宋" w:eastAsia="仿宋" w:cs="Times New Roman"/>
          <w:kern w:val="0"/>
          <w:sz w:val="28"/>
          <w:szCs w:val="28"/>
          <w:lang w:val="zh-CN"/>
        </w:rPr>
        <w:t>2.73</w:t>
      </w:r>
      <w:r>
        <w:rPr>
          <w:rFonts w:hint="eastAsia" w:ascii="仿宋" w:hAnsi="仿宋" w:eastAsia="仿宋" w:cs="Times New Roman"/>
          <w:kern w:val="0"/>
          <w:sz w:val="28"/>
          <w:szCs w:val="28"/>
          <w:lang w:val="zh-CN"/>
        </w:rPr>
        <w:t>平方公里，净建设用地规模约4</w:t>
      </w:r>
      <w:r>
        <w:rPr>
          <w:rFonts w:ascii="仿宋" w:hAnsi="仿宋" w:eastAsia="仿宋" w:cs="Times New Roman"/>
          <w:kern w:val="0"/>
          <w:sz w:val="28"/>
          <w:szCs w:val="28"/>
          <w:lang w:val="zh-CN"/>
        </w:rPr>
        <w:t>.6</w:t>
      </w:r>
      <w:r>
        <w:rPr>
          <w:rFonts w:hint="eastAsia" w:ascii="仿宋" w:hAnsi="仿宋" w:eastAsia="仿宋" w:cs="Times New Roman"/>
          <w:kern w:val="0"/>
          <w:sz w:val="28"/>
          <w:szCs w:val="28"/>
          <w:lang w:val="zh-CN"/>
        </w:rPr>
        <w:t>平方公里（具体范围见附图）。</w:t>
      </w:r>
    </w:p>
    <w:p>
      <w:pPr>
        <w:spacing w:line="360" w:lineRule="auto"/>
        <w:ind w:firstLine="562" w:firstLineChars="200"/>
        <w:rPr>
          <w:rFonts w:ascii="仿宋" w:hAnsi="仿宋" w:eastAsia="仿宋" w:cs="Times New Roman"/>
          <w:b/>
          <w:bCs/>
          <w:kern w:val="0"/>
          <w:sz w:val="28"/>
          <w:szCs w:val="28"/>
          <w:lang w:val="zh-CN"/>
        </w:rPr>
      </w:pPr>
      <w:r>
        <w:rPr>
          <w:rFonts w:hint="eastAsia" w:ascii="仿宋" w:hAnsi="仿宋" w:eastAsia="仿宋" w:cs="Times New Roman"/>
          <w:b/>
          <w:bCs/>
          <w:kern w:val="0"/>
          <w:sz w:val="28"/>
          <w:szCs w:val="28"/>
          <w:lang w:val="zh-CN"/>
        </w:rPr>
        <w:t>三、工作内容</w:t>
      </w:r>
    </w:p>
    <w:p>
      <w:pPr>
        <w:spacing w:line="360" w:lineRule="auto"/>
        <w:ind w:firstLine="560" w:firstLineChars="200"/>
        <w:rPr>
          <w:rFonts w:ascii="仿宋" w:hAnsi="仿宋" w:eastAsia="仿宋" w:cs="Times New Roman"/>
          <w:kern w:val="0"/>
          <w:sz w:val="28"/>
          <w:szCs w:val="28"/>
          <w:lang w:val="zh-CN"/>
        </w:rPr>
      </w:pPr>
      <w:r>
        <w:rPr>
          <w:rFonts w:hint="eastAsia" w:ascii="仿宋" w:hAnsi="仿宋" w:eastAsia="仿宋" w:cs="Times New Roman"/>
          <w:kern w:val="0"/>
          <w:sz w:val="28"/>
          <w:szCs w:val="28"/>
          <w:lang w:val="zh-CN"/>
        </w:rPr>
        <w:t>按照省委、省政府确定的工作深度要求，本次核心区规划设计一是要完成详细规划工作，达到指导建设的规划深度；二是要完成重点建筑风貌的概念设计，对核心区建筑风貌外形的选型设计进行深化细化。</w:t>
      </w:r>
    </w:p>
    <w:p>
      <w:pPr>
        <w:spacing w:line="360" w:lineRule="auto"/>
        <w:ind w:firstLine="560" w:firstLineChars="200"/>
        <w:rPr>
          <w:rFonts w:ascii="仿宋" w:hAnsi="仿宋" w:eastAsia="仿宋" w:cs="Times New Roman"/>
          <w:kern w:val="0"/>
          <w:sz w:val="28"/>
          <w:szCs w:val="28"/>
          <w:lang w:val="zh-CN"/>
        </w:rPr>
      </w:pPr>
    </w:p>
    <w:p>
      <w:pPr>
        <w:spacing w:line="360" w:lineRule="auto"/>
        <w:ind w:firstLine="562" w:firstLineChars="200"/>
        <w:rPr>
          <w:rFonts w:ascii="仿宋" w:hAnsi="仿宋" w:eastAsia="仿宋" w:cs="Times New Roman"/>
          <w:b/>
          <w:bCs/>
          <w:kern w:val="0"/>
          <w:sz w:val="28"/>
          <w:szCs w:val="28"/>
          <w:lang w:val="zh-CN"/>
        </w:rPr>
      </w:pPr>
      <w:r>
        <w:rPr>
          <w:rFonts w:hint="eastAsia" w:ascii="仿宋" w:hAnsi="仿宋" w:eastAsia="仿宋" w:cs="Times New Roman"/>
          <w:b/>
          <w:bCs/>
          <w:kern w:val="0"/>
          <w:sz w:val="28"/>
          <w:szCs w:val="28"/>
          <w:lang w:val="zh-CN"/>
        </w:rPr>
        <w:t>1</w:t>
      </w:r>
      <w:r>
        <w:rPr>
          <w:rFonts w:ascii="仿宋" w:hAnsi="仿宋" w:eastAsia="仿宋" w:cs="Times New Roman"/>
          <w:b/>
          <w:bCs/>
          <w:kern w:val="0"/>
          <w:sz w:val="28"/>
          <w:szCs w:val="28"/>
          <w:lang w:val="zh-CN"/>
        </w:rPr>
        <w:t>.</w:t>
      </w:r>
      <w:bookmarkStart w:id="0" w:name="_Hlk107215695"/>
      <w:r>
        <w:rPr>
          <w:rFonts w:hint="eastAsia" w:ascii="仿宋" w:hAnsi="仿宋" w:eastAsia="仿宋" w:cs="Times New Roman"/>
          <w:b/>
          <w:bCs/>
          <w:kern w:val="0"/>
          <w:sz w:val="28"/>
          <w:szCs w:val="28"/>
          <w:lang w:val="zh-CN"/>
        </w:rPr>
        <w:t>核心区详细规划设计</w:t>
      </w:r>
      <w:bookmarkEnd w:id="0"/>
    </w:p>
    <w:p>
      <w:pPr>
        <w:spacing w:line="360" w:lineRule="auto"/>
        <w:ind w:firstLine="560" w:firstLineChars="200"/>
        <w:rPr>
          <w:rFonts w:ascii="仿宋" w:hAnsi="仿宋" w:eastAsia="仿宋" w:cs="Times New Roman"/>
          <w:kern w:val="0"/>
          <w:sz w:val="28"/>
          <w:szCs w:val="28"/>
          <w:lang w:val="zh-CN"/>
        </w:rPr>
      </w:pPr>
      <w:bookmarkStart w:id="1" w:name="_Hlk107219826"/>
      <w:r>
        <w:rPr>
          <w:rFonts w:hint="eastAsia" w:ascii="仿宋" w:hAnsi="仿宋" w:eastAsia="仿宋" w:cs="Times New Roman"/>
          <w:kern w:val="0"/>
          <w:sz w:val="28"/>
          <w:szCs w:val="28"/>
          <w:lang w:val="zh-CN"/>
        </w:rPr>
        <w:t>规划博鳌核心区净建设用地4</w:t>
      </w:r>
      <w:r>
        <w:rPr>
          <w:rFonts w:ascii="仿宋" w:hAnsi="仿宋" w:eastAsia="仿宋" w:cs="Times New Roman"/>
          <w:kern w:val="0"/>
          <w:sz w:val="28"/>
          <w:szCs w:val="28"/>
          <w:lang w:val="zh-CN"/>
        </w:rPr>
        <w:t>6</w:t>
      </w:r>
      <w:r>
        <w:rPr>
          <w:rFonts w:hint="eastAsia" w:ascii="仿宋" w:hAnsi="仿宋" w:eastAsia="仿宋" w:cs="Times New Roman"/>
          <w:kern w:val="0"/>
          <w:sz w:val="28"/>
          <w:szCs w:val="28"/>
          <w:lang w:val="zh-CN"/>
        </w:rPr>
        <w:t>0公顷，扣除博鳌亚洲论坛永久会址、千舟湾、东屿岛大酒店、国宾馆等既有已建成地区后，</w:t>
      </w:r>
      <w:bookmarkEnd w:id="1"/>
      <w:r>
        <w:rPr>
          <w:rFonts w:hint="eastAsia" w:ascii="仿宋" w:hAnsi="仿宋" w:eastAsia="仿宋" w:cs="Times New Roman"/>
          <w:kern w:val="0"/>
          <w:sz w:val="28"/>
          <w:szCs w:val="28"/>
          <w:lang w:val="zh-CN"/>
        </w:rPr>
        <w:t>本次修建性详细规划设计面积为</w:t>
      </w:r>
      <w:r>
        <w:rPr>
          <w:rFonts w:ascii="仿宋" w:hAnsi="仿宋" w:eastAsia="仿宋" w:cs="Times New Roman"/>
          <w:kern w:val="0"/>
          <w:sz w:val="28"/>
          <w:szCs w:val="28"/>
          <w:lang w:val="zh-CN"/>
        </w:rPr>
        <w:t>332</w:t>
      </w:r>
      <w:r>
        <w:rPr>
          <w:rFonts w:hint="eastAsia" w:ascii="仿宋" w:hAnsi="仿宋" w:eastAsia="仿宋" w:cs="Times New Roman"/>
          <w:kern w:val="0"/>
          <w:sz w:val="28"/>
          <w:szCs w:val="28"/>
          <w:lang w:val="zh-CN"/>
        </w:rPr>
        <w:t>公顷。</w:t>
      </w:r>
    </w:p>
    <w:p>
      <w:pPr>
        <w:spacing w:line="360" w:lineRule="auto"/>
        <w:ind w:firstLine="562" w:firstLineChars="200"/>
        <w:rPr>
          <w:rFonts w:ascii="仿宋" w:hAnsi="仿宋" w:eastAsia="仿宋" w:cs="Times New Roman"/>
          <w:b/>
          <w:bCs/>
          <w:kern w:val="0"/>
          <w:sz w:val="28"/>
          <w:szCs w:val="28"/>
          <w:lang w:val="zh-CN"/>
        </w:rPr>
      </w:pPr>
      <w:r>
        <w:rPr>
          <w:rFonts w:hint="eastAsia" w:ascii="仿宋" w:hAnsi="仿宋" w:eastAsia="仿宋" w:cs="Times New Roman"/>
          <w:b/>
          <w:bCs/>
          <w:kern w:val="0"/>
          <w:sz w:val="28"/>
          <w:szCs w:val="28"/>
          <w:lang w:val="zh-CN"/>
        </w:rPr>
        <w:t>2</w:t>
      </w:r>
      <w:r>
        <w:rPr>
          <w:rFonts w:ascii="仿宋" w:hAnsi="仿宋" w:eastAsia="仿宋" w:cs="Times New Roman"/>
          <w:b/>
          <w:bCs/>
          <w:kern w:val="0"/>
          <w:sz w:val="28"/>
          <w:szCs w:val="28"/>
          <w:lang w:val="zh-CN"/>
        </w:rPr>
        <w:t>.</w:t>
      </w:r>
      <w:r>
        <w:rPr>
          <w:rFonts w:hint="eastAsia" w:ascii="仿宋" w:hAnsi="仿宋" w:eastAsia="仿宋" w:cs="Times New Roman"/>
          <w:b/>
          <w:bCs/>
          <w:kern w:val="0"/>
          <w:sz w:val="28"/>
          <w:szCs w:val="28"/>
          <w:lang w:val="zh-CN"/>
        </w:rPr>
        <w:t>核心区建筑风貌概念设计</w:t>
      </w:r>
    </w:p>
    <w:p>
      <w:pPr>
        <w:spacing w:line="360" w:lineRule="auto"/>
        <w:ind w:firstLine="560" w:firstLineChars="200"/>
        <w:rPr>
          <w:rFonts w:ascii="仿宋" w:hAnsi="仿宋" w:eastAsia="仿宋" w:cs="Times New Roman"/>
          <w:kern w:val="0"/>
          <w:sz w:val="28"/>
          <w:szCs w:val="28"/>
          <w:lang w:val="zh-CN"/>
        </w:rPr>
      </w:pPr>
      <w:bookmarkStart w:id="2" w:name="_Hlk107224243"/>
      <w:r>
        <w:rPr>
          <w:rFonts w:hint="eastAsia" w:ascii="仿宋" w:hAnsi="仿宋" w:eastAsia="仿宋" w:cs="Times New Roman"/>
          <w:kern w:val="0"/>
          <w:sz w:val="28"/>
          <w:szCs w:val="28"/>
          <w:lang w:val="zh-CN"/>
        </w:rPr>
        <w:t>博鳌核心区国家小镇</w:t>
      </w:r>
      <w:bookmarkEnd w:id="2"/>
      <w:r>
        <w:rPr>
          <w:rFonts w:hint="eastAsia" w:ascii="仿宋" w:hAnsi="仿宋" w:eastAsia="仿宋" w:cs="Times New Roman"/>
          <w:kern w:val="0"/>
          <w:sz w:val="28"/>
          <w:szCs w:val="28"/>
          <w:lang w:val="zh-CN"/>
        </w:rPr>
        <w:t>460公顷建设用地扣除博鳌亚洲论坛永久会址、千舟湾、东屿岛大酒店、国宾馆等既有已建成地区后，按照新建和改造的建筑计算面积。其中，海旅投地块建筑面积约10万平米;东屿岛新增建筑面积约3.</w:t>
      </w:r>
      <w:r>
        <w:rPr>
          <w:rFonts w:ascii="仿宋" w:hAnsi="仿宋" w:eastAsia="仿宋" w:cs="Times New Roman"/>
          <w:kern w:val="0"/>
          <w:sz w:val="28"/>
          <w:szCs w:val="28"/>
          <w:lang w:val="zh-CN"/>
        </w:rPr>
        <w:t>3</w:t>
      </w:r>
      <w:r>
        <w:rPr>
          <w:rFonts w:hint="eastAsia" w:ascii="仿宋" w:hAnsi="仿宋" w:eastAsia="仿宋" w:cs="Times New Roman"/>
          <w:kern w:val="0"/>
          <w:sz w:val="28"/>
          <w:szCs w:val="28"/>
          <w:lang w:val="zh-CN"/>
        </w:rPr>
        <w:t>万平米;玉带滩泉澜湾论坛休闲区建筑面积约5万平米；沙坡岛新增功能建筑面积约</w:t>
      </w:r>
      <w:r>
        <w:rPr>
          <w:rFonts w:ascii="仿宋" w:hAnsi="仿宋" w:eastAsia="仿宋" w:cs="Times New Roman"/>
          <w:kern w:val="0"/>
          <w:sz w:val="28"/>
          <w:szCs w:val="28"/>
          <w:lang w:val="zh-CN"/>
        </w:rPr>
        <w:t>2</w:t>
      </w:r>
      <w:r>
        <w:rPr>
          <w:rFonts w:hint="eastAsia" w:ascii="仿宋" w:hAnsi="仿宋" w:eastAsia="仿宋" w:cs="Times New Roman"/>
          <w:kern w:val="0"/>
          <w:sz w:val="28"/>
          <w:szCs w:val="28"/>
          <w:lang w:val="zh-CN"/>
        </w:rPr>
        <w:t>万平米；亚洲风情广场改造3.3万平米，以上区域建筑面积共计</w:t>
      </w:r>
      <w:r>
        <w:rPr>
          <w:rFonts w:ascii="仿宋" w:hAnsi="仿宋" w:eastAsia="仿宋" w:cs="Times New Roman"/>
          <w:kern w:val="0"/>
          <w:sz w:val="28"/>
          <w:szCs w:val="28"/>
          <w:lang w:val="zh-CN"/>
        </w:rPr>
        <w:t>23.6</w:t>
      </w:r>
      <w:r>
        <w:rPr>
          <w:rFonts w:hint="eastAsia" w:ascii="仿宋" w:hAnsi="仿宋" w:eastAsia="仿宋" w:cs="Times New Roman"/>
          <w:kern w:val="0"/>
          <w:sz w:val="28"/>
          <w:szCs w:val="28"/>
          <w:lang w:val="zh-CN"/>
        </w:rPr>
        <w:t>万平米。</w:t>
      </w:r>
    </w:p>
    <w:p>
      <w:pPr>
        <w:spacing w:line="360" w:lineRule="auto"/>
        <w:ind w:firstLine="562" w:firstLineChars="200"/>
        <w:rPr>
          <w:rFonts w:ascii="仿宋" w:hAnsi="仿宋" w:eastAsia="仿宋" w:cs="Times New Roman"/>
          <w:b/>
          <w:bCs/>
          <w:kern w:val="0"/>
          <w:sz w:val="28"/>
          <w:szCs w:val="28"/>
          <w:lang w:val="zh-CN"/>
        </w:rPr>
      </w:pPr>
      <w:r>
        <w:rPr>
          <w:rFonts w:hint="eastAsia" w:ascii="仿宋" w:hAnsi="仿宋" w:eastAsia="仿宋" w:cs="Times New Roman"/>
          <w:b/>
          <w:bCs/>
          <w:kern w:val="0"/>
          <w:sz w:val="28"/>
          <w:szCs w:val="28"/>
          <w:lang w:val="zh-CN"/>
        </w:rPr>
        <w:t>3</w:t>
      </w:r>
      <w:r>
        <w:rPr>
          <w:rFonts w:ascii="仿宋" w:hAnsi="仿宋" w:eastAsia="仿宋" w:cs="Times New Roman"/>
          <w:b/>
          <w:bCs/>
          <w:kern w:val="0"/>
          <w:sz w:val="28"/>
          <w:szCs w:val="28"/>
          <w:lang w:val="zh-CN"/>
        </w:rPr>
        <w:t>.</w:t>
      </w:r>
      <w:r>
        <w:rPr>
          <w:rFonts w:hint="eastAsia" w:ascii="仿宋" w:hAnsi="仿宋" w:eastAsia="仿宋" w:cs="Times New Roman"/>
          <w:b/>
          <w:bCs/>
          <w:kern w:val="0"/>
          <w:sz w:val="28"/>
          <w:szCs w:val="28"/>
          <w:lang w:val="zh-CN"/>
        </w:rPr>
        <w:t>核心区产业专题研究</w:t>
      </w:r>
    </w:p>
    <w:p>
      <w:pPr>
        <w:spacing w:line="360" w:lineRule="auto"/>
        <w:ind w:firstLine="560" w:firstLineChars="200"/>
        <w:rPr>
          <w:rFonts w:ascii="仿宋" w:hAnsi="仿宋" w:eastAsia="仿宋" w:cs="Times New Roman"/>
          <w:kern w:val="0"/>
          <w:sz w:val="28"/>
          <w:szCs w:val="28"/>
          <w:lang w:val="zh-CN"/>
        </w:rPr>
      </w:pPr>
      <w:r>
        <w:rPr>
          <w:rFonts w:hint="eastAsia" w:ascii="仿宋" w:hAnsi="仿宋" w:eastAsia="仿宋" w:cs="Times New Roman"/>
          <w:kern w:val="0"/>
          <w:sz w:val="28"/>
          <w:szCs w:val="28"/>
          <w:lang w:val="zh-CN"/>
        </w:rPr>
        <w:t>按照省委、省政府指示要求，以博鳌小镇与达沃斯等国际知名会议会展旅游目的地对比研究为基础，将围绕核心区会议会展及相关产业发展开展专项研究工作。</w:t>
      </w:r>
    </w:p>
    <w:p>
      <w:pPr>
        <w:spacing w:line="360" w:lineRule="auto"/>
        <w:ind w:firstLine="562" w:firstLineChars="200"/>
        <w:rPr>
          <w:rFonts w:ascii="仿宋" w:hAnsi="仿宋" w:eastAsia="仿宋" w:cs="Times New Roman"/>
          <w:b/>
          <w:bCs/>
          <w:kern w:val="0"/>
          <w:sz w:val="28"/>
          <w:szCs w:val="28"/>
          <w:lang w:val="zh-CN"/>
        </w:rPr>
      </w:pPr>
      <w:r>
        <w:rPr>
          <w:rFonts w:hint="eastAsia" w:ascii="仿宋" w:hAnsi="仿宋" w:eastAsia="仿宋" w:cs="Times New Roman"/>
          <w:b/>
          <w:bCs/>
          <w:kern w:val="0"/>
          <w:sz w:val="28"/>
          <w:szCs w:val="28"/>
          <w:lang w:val="zh-CN"/>
        </w:rPr>
        <w:t>四、项目时间安排（150天）</w:t>
      </w:r>
    </w:p>
    <w:p>
      <w:pPr>
        <w:spacing w:line="360" w:lineRule="auto"/>
        <w:ind w:firstLine="560" w:firstLineChars="200"/>
        <w:rPr>
          <w:rFonts w:ascii="仿宋" w:hAnsi="仿宋" w:eastAsia="仿宋" w:cs="Times New Roman"/>
          <w:kern w:val="0"/>
          <w:sz w:val="28"/>
          <w:szCs w:val="28"/>
          <w:lang w:val="zh-CN"/>
        </w:rPr>
      </w:pPr>
      <w:r>
        <w:rPr>
          <w:rFonts w:hint="eastAsia" w:ascii="仿宋" w:hAnsi="仿宋" w:eastAsia="仿宋" w:cs="Times New Roman"/>
          <w:kern w:val="0"/>
          <w:sz w:val="28"/>
          <w:szCs w:val="28"/>
          <w:lang w:val="zh-CN"/>
        </w:rPr>
        <w:t>第一阶段（45天）——项目前期准备、签订合同、确定项目工作基础等。</w:t>
      </w:r>
    </w:p>
    <w:p>
      <w:pPr>
        <w:spacing w:line="360" w:lineRule="auto"/>
        <w:ind w:firstLine="560" w:firstLineChars="200"/>
        <w:rPr>
          <w:rFonts w:ascii="仿宋" w:hAnsi="仿宋" w:eastAsia="仿宋" w:cs="Times New Roman"/>
          <w:kern w:val="0"/>
          <w:sz w:val="28"/>
          <w:szCs w:val="28"/>
          <w:lang w:val="zh-CN"/>
        </w:rPr>
      </w:pPr>
      <w:r>
        <w:rPr>
          <w:rFonts w:hint="eastAsia" w:ascii="仿宋" w:hAnsi="仿宋" w:eastAsia="仿宋" w:cs="Times New Roman"/>
          <w:kern w:val="0"/>
          <w:sz w:val="28"/>
          <w:szCs w:val="28"/>
          <w:lang w:val="zh-CN"/>
        </w:rPr>
        <w:t xml:space="preserve">第二阶段（45天）—— </w:t>
      </w:r>
      <w:r>
        <w:rPr>
          <w:rFonts w:ascii="仿宋" w:hAnsi="仿宋" w:eastAsia="仿宋" w:cs="Times New Roman"/>
          <w:kern w:val="0"/>
          <w:sz w:val="28"/>
          <w:szCs w:val="28"/>
          <w:lang w:val="zh-CN"/>
        </w:rPr>
        <w:t xml:space="preserve"> </w:t>
      </w:r>
      <w:r>
        <w:rPr>
          <w:rFonts w:hint="eastAsia" w:ascii="仿宋" w:hAnsi="仿宋" w:eastAsia="仿宋" w:cs="Times New Roman"/>
          <w:kern w:val="0"/>
          <w:sz w:val="28"/>
          <w:szCs w:val="28"/>
          <w:lang w:val="zh-CN"/>
        </w:rPr>
        <w:t>提出初步成果，征求部门及专家意见。</w:t>
      </w:r>
    </w:p>
    <w:p>
      <w:pPr>
        <w:spacing w:line="360" w:lineRule="auto"/>
        <w:ind w:firstLine="560" w:firstLineChars="200"/>
        <w:rPr>
          <w:rFonts w:ascii="仿宋" w:hAnsi="仿宋" w:eastAsia="仿宋" w:cs="Times New Roman"/>
          <w:kern w:val="0"/>
          <w:sz w:val="28"/>
          <w:szCs w:val="28"/>
          <w:lang w:val="zh-CN"/>
        </w:rPr>
      </w:pPr>
      <w:r>
        <w:rPr>
          <w:rFonts w:hint="eastAsia" w:ascii="仿宋" w:hAnsi="仿宋" w:eastAsia="仿宋" w:cs="Times New Roman"/>
          <w:kern w:val="0"/>
          <w:sz w:val="28"/>
          <w:szCs w:val="28"/>
          <w:lang w:val="zh-CN"/>
        </w:rPr>
        <w:t>第三阶段（30）——结合部门及专家意见，深化完善规划方案，专家评审。</w:t>
      </w:r>
    </w:p>
    <w:p>
      <w:pPr>
        <w:spacing w:line="360" w:lineRule="auto"/>
        <w:ind w:firstLine="560" w:firstLineChars="200"/>
        <w:rPr>
          <w:rFonts w:ascii="仿宋" w:hAnsi="仿宋" w:eastAsia="仿宋" w:cs="Times New Roman"/>
          <w:kern w:val="0"/>
          <w:sz w:val="28"/>
          <w:szCs w:val="28"/>
          <w:lang w:val="zh-CN"/>
        </w:rPr>
      </w:pPr>
      <w:r>
        <w:rPr>
          <w:rFonts w:hint="eastAsia" w:ascii="仿宋" w:hAnsi="仿宋" w:eastAsia="仿宋" w:cs="Times New Roman"/>
          <w:kern w:val="0"/>
          <w:sz w:val="28"/>
          <w:szCs w:val="28"/>
          <w:lang w:val="zh-CN"/>
        </w:rPr>
        <w:t>第四阶段（30）——按照专家评审会的意见，完成规划成果编制，提交最终规划成果。</w:t>
      </w:r>
    </w:p>
    <w:p>
      <w:pPr>
        <w:spacing w:line="360" w:lineRule="auto"/>
        <w:ind w:firstLine="562" w:firstLineChars="200"/>
        <w:rPr>
          <w:rFonts w:hint="eastAsia" w:ascii="仿宋" w:hAnsi="仿宋" w:eastAsia="仿宋" w:cs="Times New Roman"/>
          <w:b/>
          <w:bCs/>
          <w:kern w:val="0"/>
          <w:sz w:val="28"/>
          <w:szCs w:val="28"/>
          <w:lang w:val="zh-CN"/>
        </w:rPr>
      </w:pPr>
      <w:r>
        <w:rPr>
          <w:rFonts w:hint="eastAsia" w:ascii="仿宋" w:hAnsi="仿宋" w:eastAsia="仿宋" w:cs="Times New Roman"/>
          <w:b/>
          <w:bCs/>
          <w:kern w:val="0"/>
          <w:sz w:val="28"/>
          <w:szCs w:val="28"/>
          <w:lang w:val="zh-CN"/>
        </w:rPr>
        <w:t>五．成果形式</w:t>
      </w:r>
    </w:p>
    <w:p>
      <w:pPr>
        <w:widowControl/>
        <w:spacing w:line="360" w:lineRule="auto"/>
        <w:ind w:firstLine="560" w:firstLineChars="200"/>
        <w:jc w:val="left"/>
        <w:rPr>
          <w:rFonts w:hint="eastAsia" w:ascii="仿宋" w:hAnsi="仿宋" w:eastAsia="仿宋" w:cs="Times New Roman"/>
          <w:kern w:val="0"/>
          <w:sz w:val="28"/>
          <w:szCs w:val="28"/>
          <w:lang w:val="zh-CN"/>
        </w:rPr>
      </w:pPr>
      <w:r>
        <w:rPr>
          <w:rFonts w:hint="eastAsia" w:ascii="仿宋" w:hAnsi="仿宋" w:eastAsia="仿宋" w:cs="Times New Roman"/>
          <w:kern w:val="0"/>
          <w:sz w:val="28"/>
          <w:szCs w:val="28"/>
          <w:lang w:val="zh-CN"/>
        </w:rPr>
        <w:t>1、规划文本、说明书及基础资料汇编等附件各6套；</w:t>
      </w:r>
    </w:p>
    <w:p>
      <w:pPr>
        <w:widowControl/>
        <w:spacing w:line="360" w:lineRule="auto"/>
        <w:ind w:firstLine="560" w:firstLineChars="200"/>
        <w:jc w:val="left"/>
        <w:rPr>
          <w:rFonts w:hint="eastAsia" w:ascii="仿宋" w:hAnsi="仿宋" w:eastAsia="仿宋" w:cs="Times New Roman"/>
          <w:kern w:val="0"/>
          <w:sz w:val="28"/>
          <w:szCs w:val="28"/>
          <w:lang w:val="zh-CN"/>
        </w:rPr>
      </w:pPr>
      <w:r>
        <w:rPr>
          <w:rFonts w:hint="eastAsia" w:ascii="仿宋" w:hAnsi="仿宋" w:eastAsia="仿宋" w:cs="Times New Roman"/>
          <w:kern w:val="0"/>
          <w:sz w:val="28"/>
          <w:szCs w:val="28"/>
          <w:lang w:val="zh-CN"/>
        </w:rPr>
        <w:t>2、规划图纸1套；</w:t>
      </w:r>
    </w:p>
    <w:p>
      <w:pPr>
        <w:widowControl/>
        <w:spacing w:line="360" w:lineRule="auto"/>
        <w:ind w:firstLine="560" w:firstLineChars="200"/>
        <w:jc w:val="left"/>
        <w:rPr>
          <w:rFonts w:hint="eastAsia" w:ascii="仿宋" w:hAnsi="仿宋" w:eastAsia="仿宋" w:cs="Times New Roman"/>
          <w:kern w:val="0"/>
          <w:sz w:val="28"/>
          <w:szCs w:val="28"/>
          <w:lang w:val="zh-CN"/>
        </w:rPr>
      </w:pPr>
      <w:r>
        <w:rPr>
          <w:rFonts w:hint="eastAsia" w:ascii="仿宋" w:hAnsi="仿宋" w:eastAsia="仿宋" w:cs="Times New Roman"/>
          <w:kern w:val="0"/>
          <w:sz w:val="28"/>
          <w:szCs w:val="28"/>
          <w:lang w:val="zh-CN"/>
        </w:rPr>
        <w:t>3、规划成果电子文件1套。</w:t>
      </w:r>
    </w:p>
    <w:p>
      <w:pPr>
        <w:spacing w:line="360" w:lineRule="auto"/>
        <w:ind w:firstLine="560" w:firstLineChars="200"/>
        <w:rPr>
          <w:rFonts w:ascii="仿宋" w:hAnsi="仿宋" w:eastAsia="仿宋" w:cs="Times New Roman"/>
          <w:kern w:val="0"/>
          <w:sz w:val="28"/>
          <w:szCs w:val="28"/>
        </w:rPr>
      </w:pPr>
    </w:p>
    <w:p>
      <w:pPr>
        <w:spacing w:line="360" w:lineRule="auto"/>
        <w:ind w:firstLine="560" w:firstLineChars="200"/>
        <w:rPr>
          <w:rFonts w:ascii="仿宋" w:hAnsi="仿宋" w:eastAsia="仿宋" w:cs="Times New Roman"/>
          <w:kern w:val="0"/>
          <w:sz w:val="28"/>
          <w:szCs w:val="28"/>
          <w:lang w:val="zh-CN"/>
        </w:rPr>
      </w:pPr>
    </w:p>
    <w:p>
      <w:pPr>
        <w:spacing w:line="360" w:lineRule="auto"/>
        <w:ind w:firstLine="560" w:firstLineChars="200"/>
        <w:rPr>
          <w:rFonts w:ascii="仿宋" w:hAnsi="仿宋" w:eastAsia="仿宋" w:cs="Times New Roman"/>
          <w:kern w:val="0"/>
          <w:sz w:val="28"/>
          <w:szCs w:val="28"/>
          <w:lang w:val="zh-CN"/>
        </w:rPr>
      </w:pPr>
    </w:p>
    <w:p>
      <w:pPr>
        <w:spacing w:line="360" w:lineRule="auto"/>
        <w:ind w:firstLine="560" w:firstLineChars="200"/>
        <w:rPr>
          <w:rFonts w:ascii="仿宋" w:hAnsi="仿宋" w:eastAsia="仿宋" w:cs="Times New Roman"/>
          <w:kern w:val="0"/>
          <w:sz w:val="28"/>
          <w:szCs w:val="28"/>
          <w:lang w:val="zh-CN"/>
        </w:rPr>
      </w:pPr>
    </w:p>
    <w:p>
      <w:pPr>
        <w:spacing w:line="360" w:lineRule="auto"/>
        <w:ind w:firstLine="560" w:firstLineChars="200"/>
        <w:rPr>
          <w:rFonts w:hint="eastAsia" w:ascii="仿宋" w:hAnsi="仿宋" w:eastAsia="仿宋" w:cs="Times New Roman"/>
          <w:kern w:val="0"/>
          <w:sz w:val="28"/>
          <w:szCs w:val="28"/>
          <w:lang w:val="zh-CN"/>
        </w:rPr>
      </w:pPr>
    </w:p>
    <w:p>
      <w:pPr>
        <w:widowControl/>
        <w:spacing w:line="360" w:lineRule="auto"/>
        <w:ind w:firstLine="560" w:firstLineChars="200"/>
        <w:jc w:val="left"/>
        <w:rPr>
          <w:rFonts w:hint="eastAsia" w:ascii="宋体" w:hAnsi="宋体" w:cs="宋体"/>
        </w:rPr>
      </w:pPr>
      <w:r>
        <w:rPr>
          <w:rFonts w:ascii="仿宋" w:hAnsi="仿宋" w:eastAsia="仿宋" w:cs="Times New Roman"/>
          <w:kern w:val="0"/>
          <w:sz w:val="28"/>
          <w:szCs w:val="28"/>
          <w:lang w:val="zh-CN"/>
        </w:rPr>
        <w:br w:type="page"/>
      </w:r>
    </w:p>
    <w:p>
      <w:pPr>
        <w:widowControl/>
        <w:jc w:val="left"/>
        <w:rPr>
          <w:rFonts w:ascii="仿宋" w:hAnsi="仿宋" w:eastAsia="仿宋" w:cs="Times New Roman"/>
          <w:kern w:val="0"/>
          <w:sz w:val="28"/>
          <w:szCs w:val="28"/>
        </w:rPr>
      </w:pPr>
    </w:p>
    <w:p>
      <w:pPr>
        <w:spacing w:line="360" w:lineRule="auto"/>
        <w:rPr>
          <w:rFonts w:ascii="仿宋" w:hAnsi="仿宋" w:eastAsia="仿宋" w:cs="Times New Roman"/>
          <w:kern w:val="0"/>
          <w:sz w:val="28"/>
          <w:szCs w:val="28"/>
          <w:lang w:val="zh-CN"/>
        </w:rPr>
      </w:pPr>
      <w:r>
        <w:rPr>
          <w:rFonts w:hint="eastAsia" w:ascii="仿宋" w:hAnsi="仿宋" w:eastAsia="仿宋" w:cs="Times New Roman"/>
          <w:kern w:val="0"/>
          <w:sz w:val="28"/>
          <w:szCs w:val="28"/>
          <w:lang w:val="zh-CN"/>
        </w:rPr>
        <w:t>附图：博鳌核心区规划范围图</w:t>
      </w:r>
    </w:p>
    <w:p>
      <w:pPr>
        <w:numPr>
          <w:ilvl w:val="0"/>
          <w:numId w:val="0"/>
        </w:numPr>
        <w:jc w:val="both"/>
        <w:rPr>
          <w:b/>
          <w:sz w:val="32"/>
          <w:szCs w:val="32"/>
        </w:rPr>
      </w:pPr>
      <w:r>
        <w:drawing>
          <wp:inline distT="0" distB="0" distL="0" distR="0">
            <wp:extent cx="5264150" cy="5292090"/>
            <wp:effectExtent l="0" t="0" r="1270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96187" cy="5324243"/>
                    </a:xfrm>
                    <a:prstGeom prst="rect">
                      <a:avLst/>
                    </a:prstGeom>
                  </pic:spPr>
                </pic:pic>
              </a:graphicData>
            </a:graphic>
          </wp:inline>
        </w:drawing>
      </w:r>
      <w:bookmarkStart w:id="3" w:name="_GoBack"/>
      <w:bookmarkEnd w:id="3"/>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3EAEFF"/>
    <w:multiLevelType w:val="singleLevel"/>
    <w:tmpl w:val="8D3EAEFF"/>
    <w:lvl w:ilvl="0" w:tentative="0">
      <w:start w:val="3"/>
      <w:numFmt w:val="chineseCounting"/>
      <w:suff w:val="space"/>
      <w:lvlText w:val="第%1章"/>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ViNDVjOWE5ZTYwNzA3MjE2MjljNWFiMzI3NDA2ZmQifQ=="/>
  </w:docVars>
  <w:rsids>
    <w:rsidRoot w:val="00E66600"/>
    <w:rsid w:val="00154DB9"/>
    <w:rsid w:val="003C5449"/>
    <w:rsid w:val="004807A0"/>
    <w:rsid w:val="006553CA"/>
    <w:rsid w:val="00A66C1A"/>
    <w:rsid w:val="00E66600"/>
    <w:rsid w:val="00F851E8"/>
    <w:rsid w:val="00FA257C"/>
    <w:rsid w:val="34781E00"/>
    <w:rsid w:val="75BD0C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snapToGrid w:val="0"/>
      <w:jc w:val="left"/>
    </w:pPr>
    <w:rPr>
      <w:sz w:val="18"/>
      <w:szCs w:val="18"/>
    </w:rPr>
  </w:style>
  <w:style w:type="paragraph" w:styleId="3">
    <w:name w:val="header"/>
    <w:basedOn w:val="1"/>
    <w:link w:val="6"/>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字符"/>
    <w:basedOn w:val="5"/>
    <w:link w:val="3"/>
    <w:qFormat/>
    <w:uiPriority w:val="99"/>
    <w:rPr>
      <w:sz w:val="18"/>
      <w:szCs w:val="18"/>
    </w:rPr>
  </w:style>
  <w:style w:type="character" w:customStyle="1" w:styleId="7">
    <w:name w:val="页脚 字符"/>
    <w:basedOn w:val="5"/>
    <w:link w:val="2"/>
    <w:qFormat/>
    <w:uiPriority w:val="99"/>
    <w:rPr>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1</Pages>
  <Words>1</Words>
  <Characters>8</Characters>
  <Lines>1</Lines>
  <Paragraphs>1</Paragraphs>
  <TotalTime>0</TotalTime>
  <ScaleCrop>false</ScaleCrop>
  <LinksUpToDate>false</LinksUpToDate>
  <CharactersWithSpaces>8</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2018-04-16T07:39:00Z</dcterms:created>
  <dc:creator>5F-3-8-80  张会明(10024525)</dc:creator>
  <cp:lastModifiedBy>123456</cp:lastModifiedBy>
  <dcterms:modified xsi:type="dcterms:W3CDTF">2022-11-21T01:44:59Z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A362A392A93E494599CAB9D79403845E</vt:lpwstr>
  </property>
</Properties>
</file>