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themeColor="text1"/>
          <w:sz w:val="36"/>
          <w:szCs w:val="36"/>
          <w:lang w:val="en-US"/>
        </w:rPr>
      </w:pPr>
      <w:r>
        <w:rPr>
          <w:rFonts w:hint="eastAsia"/>
          <w:b/>
          <w:bCs/>
          <w:color w:val="000000" w:themeColor="text1"/>
          <w:sz w:val="36"/>
          <w:szCs w:val="36"/>
          <w:lang w:val="en-US"/>
        </w:rPr>
        <w:t>第三章 采购需求</w:t>
      </w:r>
    </w:p>
    <w:p>
      <w:pPr>
        <w:pStyle w:val="3"/>
        <w:spacing w:before="0" w:line="360" w:lineRule="auto"/>
        <w:ind w:left="0" w:firstLine="0"/>
        <w:rPr>
          <w:b/>
          <w:bCs/>
          <w:sz w:val="24"/>
          <w:szCs w:val="24"/>
          <w:lang w:val="en-US"/>
        </w:rPr>
      </w:pPr>
      <w:r>
        <w:rPr>
          <w:rFonts w:hint="eastAsia"/>
          <w:b/>
          <w:bCs/>
          <w:sz w:val="24"/>
          <w:szCs w:val="24"/>
          <w:lang w:val="en-US"/>
        </w:rPr>
        <w:t>一、服务内容</w:t>
      </w:r>
    </w:p>
    <w:p>
      <w:pPr>
        <w:pStyle w:val="3"/>
        <w:spacing w:before="0" w:line="360" w:lineRule="auto"/>
        <w:ind w:left="0" w:firstLine="480" w:firstLineChars="200"/>
        <w:rPr>
          <w:sz w:val="24"/>
          <w:szCs w:val="24"/>
          <w:lang w:val="en-US"/>
        </w:rPr>
      </w:pPr>
      <w:r>
        <w:rPr>
          <w:rFonts w:hint="eastAsia"/>
          <w:sz w:val="24"/>
          <w:szCs w:val="24"/>
          <w:lang w:val="en-US"/>
        </w:rPr>
        <w:t>为驻</w:t>
      </w:r>
      <w:r>
        <w:rPr>
          <w:rFonts w:hint="eastAsia"/>
          <w:color w:val="000000" w:themeColor="text1"/>
          <w:sz w:val="24"/>
          <w:szCs w:val="24"/>
          <w:lang w:val="en-US"/>
        </w:rPr>
        <w:t>省政府海府办公区、红城湖办公区办公</w:t>
      </w:r>
      <w:r>
        <w:rPr>
          <w:rFonts w:hint="eastAsia"/>
          <w:sz w:val="24"/>
          <w:szCs w:val="24"/>
          <w:lang w:val="en-US"/>
        </w:rPr>
        <w:t>的机关干部职工提供早、中、晚餐及其他餐饮服务，其中海府办公区机关食堂餐费（含服务费）约为821万元/年，红城湖办公区机关食堂餐费（含服务费）约为507万元/年。</w:t>
      </w:r>
    </w:p>
    <w:p>
      <w:pPr>
        <w:spacing w:line="360" w:lineRule="auto"/>
        <w:rPr>
          <w:b/>
          <w:bCs/>
          <w:sz w:val="24"/>
          <w:szCs w:val="24"/>
          <w:lang w:val="en-US"/>
        </w:rPr>
      </w:pPr>
      <w:r>
        <w:rPr>
          <w:rFonts w:hint="eastAsia"/>
          <w:b/>
          <w:bCs/>
          <w:sz w:val="24"/>
          <w:szCs w:val="24"/>
          <w:lang w:val="en-US"/>
        </w:rPr>
        <w:t>二、项目要求</w:t>
      </w:r>
    </w:p>
    <w:p>
      <w:pPr>
        <w:spacing w:line="360" w:lineRule="auto"/>
        <w:ind w:firstLine="480" w:firstLineChars="200"/>
        <w:rPr>
          <w:sz w:val="24"/>
          <w:szCs w:val="24"/>
          <w:lang w:val="en-US"/>
        </w:rPr>
      </w:pPr>
      <w:r>
        <w:rPr>
          <w:rFonts w:hint="eastAsia"/>
          <w:sz w:val="24"/>
          <w:szCs w:val="24"/>
          <w:lang w:val="en-US"/>
        </w:rPr>
        <w:t>1.投标人对省政府海府办公区、红城湖办公区机关食堂负有服务责任，确保为省政府海府办公区、红城湖办公区干部职工提供优质餐饮服务；必须保证工作日和非工作日都正常开餐；必须按卫生部门要求，定期对食堂服务工作人员进行体检，体检费用自理。</w:t>
      </w:r>
    </w:p>
    <w:p>
      <w:pPr>
        <w:spacing w:line="360" w:lineRule="auto"/>
        <w:ind w:firstLine="480" w:firstLineChars="200"/>
        <w:rPr>
          <w:sz w:val="24"/>
          <w:szCs w:val="24"/>
          <w:lang w:val="en-US"/>
        </w:rPr>
      </w:pPr>
      <w:r>
        <w:rPr>
          <w:rFonts w:hint="eastAsia"/>
          <w:sz w:val="24"/>
          <w:szCs w:val="24"/>
          <w:lang w:val="en-US"/>
        </w:rPr>
        <w:t>2.投标人必须严格执行食品卫生安全管理制度，按餐厅操作规程及卫生管理制度实施，并做好食堂“灭四害”工作。</w:t>
      </w:r>
    </w:p>
    <w:p>
      <w:pPr>
        <w:spacing w:line="360" w:lineRule="auto"/>
        <w:ind w:firstLine="480" w:firstLineChars="200"/>
        <w:rPr>
          <w:sz w:val="24"/>
          <w:szCs w:val="24"/>
          <w:lang w:val="en-US"/>
        </w:rPr>
      </w:pPr>
      <w:r>
        <w:rPr>
          <w:rFonts w:hint="eastAsia"/>
          <w:sz w:val="24"/>
          <w:szCs w:val="24"/>
          <w:lang w:val="en-US"/>
        </w:rPr>
        <w:t>3.投标人必须确保食物的质量，严把进货渠道及进货质量关，不得购进变质变霉等不符合国 家卫生标准的食物，食品卫生以及环境卫生须通过各级部门检查并达到规定的要求。</w:t>
      </w:r>
    </w:p>
    <w:p>
      <w:pPr>
        <w:spacing w:line="360" w:lineRule="auto"/>
        <w:ind w:firstLine="480" w:firstLineChars="200"/>
        <w:rPr>
          <w:sz w:val="24"/>
          <w:szCs w:val="24"/>
          <w:lang w:val="en-US"/>
        </w:rPr>
      </w:pPr>
      <w:r>
        <w:rPr>
          <w:rFonts w:hint="eastAsia"/>
          <w:sz w:val="24"/>
          <w:szCs w:val="24"/>
          <w:lang w:val="en-US"/>
        </w:rPr>
        <w:t>4.投标人每日向采购人提供当天食堂物资采购清单，并配合采购人做好验收监督工作。</w:t>
      </w:r>
    </w:p>
    <w:p>
      <w:pPr>
        <w:spacing w:line="360" w:lineRule="auto"/>
        <w:ind w:firstLine="480" w:firstLineChars="200"/>
        <w:rPr>
          <w:sz w:val="24"/>
          <w:szCs w:val="24"/>
          <w:lang w:val="en-US"/>
        </w:rPr>
      </w:pPr>
      <w:r>
        <w:rPr>
          <w:rFonts w:hint="eastAsia"/>
          <w:sz w:val="24"/>
          <w:szCs w:val="24"/>
          <w:lang w:val="en-US"/>
        </w:rPr>
        <w:t>5.投标人给机关干部、职工提供早、中、晚餐及其他餐饮服务要保质保量，不得低于采购人核定的餐费标准，投标人须于每周五前向采购人提交下周菜谱。其中，工作自助午餐菜品种具体标准：主荤菜品种不少于 3 个，半荤半素品种不少于 1 个，素菜品种不少于 3 个，水果品种 1 个，汤品种 2 个，粥品种 1 个，酸奶品种 1 个，甜品和五谷杂粮视情况而定，采购人可视具体情况调整菜品。工作日晚餐和非工作日午晚餐等菜品标准，根据财政核定标准制定。</w:t>
      </w:r>
    </w:p>
    <w:p>
      <w:pPr>
        <w:spacing w:line="360" w:lineRule="auto"/>
        <w:ind w:firstLine="480" w:firstLineChars="200"/>
        <w:rPr>
          <w:sz w:val="24"/>
          <w:szCs w:val="24"/>
          <w:lang w:val="en-US"/>
        </w:rPr>
      </w:pPr>
      <w:r>
        <w:rPr>
          <w:rFonts w:hint="eastAsia"/>
          <w:sz w:val="24"/>
          <w:szCs w:val="24"/>
          <w:lang w:val="en-US"/>
        </w:rPr>
        <w:t>6.投标人必须服从采购人现场值班人员的监督、管理，积极主动与用餐人员沟通，发现问题及时改进。</w:t>
      </w:r>
    </w:p>
    <w:p>
      <w:pPr>
        <w:spacing w:line="360" w:lineRule="auto"/>
        <w:ind w:firstLine="480" w:firstLineChars="200"/>
        <w:rPr>
          <w:sz w:val="24"/>
          <w:szCs w:val="24"/>
          <w:lang w:val="en-US"/>
        </w:rPr>
      </w:pPr>
      <w:r>
        <w:rPr>
          <w:rFonts w:hint="eastAsia"/>
          <w:sz w:val="24"/>
          <w:szCs w:val="24"/>
          <w:lang w:val="en-US"/>
        </w:rPr>
        <w:t>7.投标人对机关食堂经营管理方式如有变动，必须事先与采购人沟通、协调，未经采购人同意，不得擅自改变。</w:t>
      </w:r>
    </w:p>
    <w:p>
      <w:pPr>
        <w:spacing w:line="360" w:lineRule="auto"/>
        <w:ind w:firstLine="480" w:firstLineChars="200"/>
        <w:rPr>
          <w:sz w:val="24"/>
          <w:szCs w:val="24"/>
          <w:lang w:val="en-US"/>
        </w:rPr>
      </w:pPr>
      <w:r>
        <w:rPr>
          <w:rFonts w:hint="eastAsia"/>
          <w:sz w:val="24"/>
          <w:szCs w:val="24"/>
          <w:lang w:val="en-US"/>
        </w:rPr>
        <w:t>8.投标人选派身体健康、思想品质优、责任心强、服务态度端正的人员上岗服务，厨师、电工必须持证上岗。</w:t>
      </w:r>
    </w:p>
    <w:p>
      <w:pPr>
        <w:spacing w:line="360" w:lineRule="auto"/>
        <w:ind w:firstLine="480" w:firstLineChars="200"/>
        <w:rPr>
          <w:sz w:val="24"/>
          <w:szCs w:val="24"/>
          <w:lang w:val="en-US"/>
        </w:rPr>
      </w:pPr>
      <w:r>
        <w:rPr>
          <w:rFonts w:hint="eastAsia"/>
          <w:sz w:val="24"/>
          <w:szCs w:val="24"/>
          <w:lang w:val="en-US"/>
        </w:rPr>
        <w:t>9.投标人派驻机关食堂的现场经理如有变换，必须提前15个工作日向采购人报告，经采购人许可后，方可变换。</w:t>
      </w:r>
    </w:p>
    <w:p>
      <w:pPr>
        <w:spacing w:line="360" w:lineRule="auto"/>
        <w:ind w:firstLine="480" w:firstLineChars="200"/>
        <w:rPr>
          <w:sz w:val="24"/>
          <w:szCs w:val="24"/>
          <w:lang w:val="en-US"/>
        </w:rPr>
      </w:pPr>
      <w:r>
        <w:rPr>
          <w:rFonts w:hint="eastAsia"/>
          <w:sz w:val="24"/>
          <w:szCs w:val="24"/>
          <w:lang w:val="en-US"/>
        </w:rPr>
        <w:t>10.投标人服务工作人员须统一着装，衣帽整洁，佩带健康证上岗。</w:t>
      </w:r>
    </w:p>
    <w:p>
      <w:pPr>
        <w:spacing w:line="360" w:lineRule="auto"/>
        <w:ind w:firstLine="480" w:firstLineChars="200"/>
        <w:rPr>
          <w:sz w:val="24"/>
          <w:szCs w:val="24"/>
          <w:lang w:val="en-US"/>
        </w:rPr>
      </w:pPr>
      <w:r>
        <w:rPr>
          <w:rFonts w:hint="eastAsia"/>
          <w:sz w:val="24"/>
          <w:szCs w:val="24"/>
          <w:lang w:val="en-US"/>
        </w:rPr>
        <w:t>11.投标人必须按采购人规定时间准时开餐，如有变动，采购人应事先通知投标人。如遇区内维修造成的停水停电，采购人应提前一小时通知投标人蓄水，确保正常开餐。由于投标人原因造成误餐或停餐，（自然灾害、战争等不可抗拒因素，投标人没有责任）采购人有权对投标人追究责任。</w:t>
      </w:r>
    </w:p>
    <w:p>
      <w:pPr>
        <w:spacing w:line="360" w:lineRule="auto"/>
        <w:ind w:firstLine="480" w:firstLineChars="200"/>
        <w:rPr>
          <w:sz w:val="24"/>
          <w:szCs w:val="24"/>
          <w:lang w:val="en-US"/>
        </w:rPr>
      </w:pPr>
      <w:r>
        <w:rPr>
          <w:rFonts w:hint="eastAsia"/>
          <w:sz w:val="24"/>
          <w:szCs w:val="24"/>
          <w:lang w:val="en-US"/>
        </w:rPr>
        <w:t>12.投标人必须做好食品安全、用电安全、用气安全等防范措施及相关人员的教育和培训，避 免发生食物中毒、火灾、职工伤（亡）等事故。如发生安全责任事故，其产生的后果和责任由投 标人承担，并且采购人有权追究投标人的责任。</w:t>
      </w:r>
    </w:p>
    <w:p>
      <w:pPr>
        <w:spacing w:line="360" w:lineRule="auto"/>
        <w:ind w:firstLine="480" w:firstLineChars="200"/>
        <w:rPr>
          <w:sz w:val="24"/>
          <w:szCs w:val="24"/>
          <w:lang w:val="en-US"/>
        </w:rPr>
      </w:pPr>
      <w:r>
        <w:rPr>
          <w:rFonts w:hint="eastAsia"/>
          <w:sz w:val="24"/>
          <w:szCs w:val="24"/>
          <w:lang w:val="en-US"/>
        </w:rPr>
        <w:t>13.由采购人配备食堂的设备及餐具，投标人须合理使用，妥善保管，不得擅自借给他人，不得人为损坏和丢失，否则按价赔偿。服务期满，投标人将属采购人配置的设施设备归还采购人； 投标人出资购买的设备设施，投标人自行处理。</w:t>
      </w:r>
    </w:p>
    <w:p>
      <w:pPr>
        <w:spacing w:line="360" w:lineRule="auto"/>
        <w:ind w:firstLine="480" w:firstLineChars="200"/>
        <w:rPr>
          <w:sz w:val="24"/>
          <w:szCs w:val="24"/>
          <w:lang w:val="en-US"/>
        </w:rPr>
      </w:pPr>
      <w:r>
        <w:rPr>
          <w:rFonts w:hint="eastAsia"/>
          <w:sz w:val="24"/>
          <w:szCs w:val="24"/>
          <w:lang w:val="en-US"/>
        </w:rPr>
        <w:t>14.投标人员工要养成勤俭节约的习惯，须节约用气、用水、用电，减少空调使用的范围和时间，及时关闭水龙头及无用的电源，杜绝浪费现象，如发现人为原因造成的浪费水、电、气将视情况追究违约责任，每次支付违约金 500 元。如发现设施损坏，必须及时报修。</w:t>
      </w:r>
    </w:p>
    <w:p>
      <w:pPr>
        <w:spacing w:line="360" w:lineRule="auto"/>
        <w:ind w:firstLine="480" w:firstLineChars="200"/>
        <w:rPr>
          <w:sz w:val="24"/>
          <w:szCs w:val="24"/>
          <w:lang w:val="en-US"/>
        </w:rPr>
      </w:pPr>
      <w:r>
        <w:rPr>
          <w:rFonts w:hint="eastAsia"/>
          <w:sz w:val="24"/>
          <w:szCs w:val="24"/>
          <w:lang w:val="en-US"/>
        </w:rPr>
        <w:t>15.投标人需有应对因工作安排而增加就餐人数的服务能力。</w:t>
      </w:r>
    </w:p>
    <w:p>
      <w:pPr>
        <w:spacing w:line="360" w:lineRule="auto"/>
        <w:ind w:firstLine="482" w:firstLineChars="200"/>
        <w:rPr>
          <w:b/>
          <w:bCs/>
          <w:sz w:val="24"/>
          <w:szCs w:val="24"/>
          <w:lang w:val="en-US"/>
        </w:rPr>
      </w:pPr>
      <w:r>
        <w:rPr>
          <w:rFonts w:hint="eastAsia"/>
          <w:b/>
          <w:bCs/>
          <w:sz w:val="24"/>
          <w:szCs w:val="24"/>
          <w:lang w:val="en-US"/>
        </w:rPr>
        <w:t>三、采购人的义务</w:t>
      </w:r>
    </w:p>
    <w:p>
      <w:pPr>
        <w:spacing w:line="360" w:lineRule="auto"/>
        <w:ind w:firstLine="480" w:firstLineChars="200"/>
        <w:rPr>
          <w:sz w:val="24"/>
          <w:szCs w:val="24"/>
          <w:lang w:val="en-US"/>
        </w:rPr>
      </w:pPr>
      <w:r>
        <w:rPr>
          <w:rFonts w:hint="eastAsia"/>
          <w:sz w:val="24"/>
          <w:szCs w:val="24"/>
          <w:lang w:val="en-US"/>
        </w:rPr>
        <w:t>1.为投标人免费提供服务场所（包括餐厅、工作间、办公室、仓库及相关辅助用房）以及食 堂全部厨具设备和其他配套餐具。</w:t>
      </w:r>
    </w:p>
    <w:p>
      <w:pPr>
        <w:spacing w:line="360" w:lineRule="auto"/>
        <w:ind w:firstLine="480" w:firstLineChars="200"/>
        <w:rPr>
          <w:sz w:val="24"/>
          <w:szCs w:val="24"/>
          <w:lang w:val="en-US"/>
        </w:rPr>
      </w:pPr>
      <w:r>
        <w:rPr>
          <w:rFonts w:hint="eastAsia"/>
          <w:sz w:val="24"/>
          <w:szCs w:val="24"/>
          <w:lang w:val="en-US"/>
        </w:rPr>
        <w:t>2.采购人协助投标人办理经营食堂所需的卫生监管手续。</w:t>
      </w:r>
    </w:p>
    <w:p>
      <w:pPr>
        <w:spacing w:line="360" w:lineRule="auto"/>
        <w:ind w:firstLine="480" w:firstLineChars="200"/>
        <w:rPr>
          <w:sz w:val="24"/>
          <w:szCs w:val="24"/>
          <w:lang w:val="en-US"/>
        </w:rPr>
      </w:pPr>
      <w:r>
        <w:rPr>
          <w:rFonts w:hint="eastAsia"/>
          <w:sz w:val="24"/>
          <w:szCs w:val="24"/>
          <w:lang w:val="en-US"/>
        </w:rPr>
        <w:t>3.采购人按月及时给投</w:t>
      </w:r>
      <w:r>
        <w:rPr>
          <w:rFonts w:hint="eastAsia"/>
          <w:color w:val="000000" w:themeColor="text1"/>
          <w:sz w:val="24"/>
          <w:szCs w:val="24"/>
          <w:lang w:val="en-US"/>
        </w:rPr>
        <w:t>标人划拨餐费和服务费，以</w:t>
      </w:r>
      <w:r>
        <w:rPr>
          <w:rFonts w:hint="eastAsia"/>
          <w:sz w:val="24"/>
          <w:szCs w:val="24"/>
          <w:lang w:val="en-US"/>
        </w:rPr>
        <w:t>保证投标人工作正常开展。</w:t>
      </w:r>
    </w:p>
    <w:p>
      <w:pPr>
        <w:spacing w:line="360" w:lineRule="auto"/>
        <w:ind w:firstLine="480" w:firstLineChars="200"/>
        <w:rPr>
          <w:sz w:val="24"/>
          <w:szCs w:val="24"/>
          <w:lang w:val="en-US"/>
        </w:rPr>
      </w:pPr>
      <w:r>
        <w:rPr>
          <w:rFonts w:hint="eastAsia"/>
          <w:sz w:val="24"/>
          <w:szCs w:val="24"/>
          <w:lang w:val="en-US"/>
        </w:rPr>
        <w:t>4.委托管理期间，机关食堂大修项目和新增固定资产（餐桌、家私等设施、设备的增添、更新、改造），由投标人提交预算，报采购人审批后实施，500 元（含）以下的项目，由投标人承担费用；500元以上的项目，由采购人承担费用。</w:t>
      </w:r>
    </w:p>
    <w:p>
      <w:pPr>
        <w:spacing w:line="360" w:lineRule="auto"/>
        <w:ind w:firstLine="480" w:firstLineChars="200"/>
        <w:rPr>
          <w:sz w:val="24"/>
          <w:szCs w:val="24"/>
          <w:lang w:val="en-US"/>
        </w:rPr>
      </w:pPr>
      <w:r>
        <w:rPr>
          <w:rFonts w:hint="eastAsia"/>
          <w:sz w:val="24"/>
          <w:szCs w:val="24"/>
          <w:lang w:val="en-US"/>
        </w:rPr>
        <w:t>5.采购人负有食堂的管理责任，采购人派专员到食堂进行现场监督管理。同时采购人成立食堂管委会，定期召开食堂管委会成员工作例会，投标人须按照例会提出的意见予以整改。</w:t>
      </w:r>
    </w:p>
    <w:p>
      <w:pPr>
        <w:spacing w:line="360" w:lineRule="auto"/>
        <w:ind w:firstLine="480" w:firstLineChars="200"/>
        <w:rPr>
          <w:sz w:val="24"/>
          <w:szCs w:val="24"/>
          <w:lang w:val="en-US"/>
        </w:rPr>
      </w:pPr>
      <w:r>
        <w:rPr>
          <w:rFonts w:hint="eastAsia"/>
          <w:sz w:val="24"/>
          <w:szCs w:val="24"/>
          <w:lang w:val="en-US"/>
        </w:rPr>
        <w:t>6.采购人有权对饭菜质量、数量、卫生服务等情况进行监督检查。</w:t>
      </w:r>
    </w:p>
    <w:p>
      <w:pPr>
        <w:spacing w:line="360" w:lineRule="auto"/>
        <w:ind w:firstLine="480" w:firstLineChars="200"/>
        <w:rPr>
          <w:sz w:val="24"/>
          <w:szCs w:val="24"/>
          <w:lang w:val="en-US"/>
        </w:rPr>
      </w:pPr>
      <w:r>
        <w:rPr>
          <w:rFonts w:hint="eastAsia"/>
          <w:sz w:val="24"/>
          <w:szCs w:val="24"/>
          <w:lang w:val="en-US"/>
        </w:rPr>
        <w:t>7.采购人有权对投标人当天所采购用于本食堂消耗品的数量、价格和质量进行监督、检查，以保障好供餐服务质量。</w:t>
      </w:r>
    </w:p>
    <w:p>
      <w:pPr>
        <w:spacing w:line="360" w:lineRule="auto"/>
        <w:ind w:firstLine="480" w:firstLineChars="200"/>
        <w:rPr>
          <w:sz w:val="24"/>
          <w:szCs w:val="24"/>
          <w:lang w:val="en-US"/>
        </w:rPr>
      </w:pPr>
      <w:r>
        <w:rPr>
          <w:rFonts w:hint="eastAsia"/>
          <w:sz w:val="24"/>
          <w:szCs w:val="24"/>
          <w:lang w:val="en-US"/>
        </w:rPr>
        <w:t>8.在省政府海府办公区、红城湖办公区机关食堂就餐的人员必须是经采购人审批的人员，不在此范围内的人员如需就餐须经采购人批准后方可办理就餐手续， 投标人无权自行接受外来人员就餐，否则，采购人有权予以清退。</w:t>
      </w:r>
    </w:p>
    <w:p>
      <w:pPr>
        <w:spacing w:line="360" w:lineRule="auto"/>
        <w:ind w:firstLine="480" w:firstLineChars="200"/>
        <w:rPr>
          <w:sz w:val="24"/>
          <w:szCs w:val="24"/>
          <w:lang w:val="en-US"/>
        </w:rPr>
      </w:pPr>
      <w:r>
        <w:rPr>
          <w:rFonts w:hint="eastAsia"/>
          <w:sz w:val="24"/>
          <w:szCs w:val="24"/>
          <w:lang w:val="en-US"/>
        </w:rPr>
        <w:t>9.如投标人现场经理或主管等服务工作人员工作责任心不强或不配合采购人，采购人有权要求投标人更换服务工作人员，投标人须在15个工作日内予以更换。</w:t>
      </w:r>
    </w:p>
    <w:p>
      <w:pPr>
        <w:spacing w:line="360" w:lineRule="auto"/>
        <w:ind w:firstLine="482" w:firstLineChars="200"/>
        <w:rPr>
          <w:b/>
          <w:bCs/>
          <w:sz w:val="24"/>
          <w:szCs w:val="24"/>
          <w:lang w:val="en-US"/>
        </w:rPr>
      </w:pPr>
      <w:r>
        <w:rPr>
          <w:rFonts w:hint="eastAsia"/>
          <w:b/>
          <w:bCs/>
          <w:sz w:val="24"/>
          <w:szCs w:val="24"/>
          <w:lang w:val="en-US"/>
        </w:rPr>
        <w:t>四、合作年限</w:t>
      </w:r>
    </w:p>
    <w:p>
      <w:pPr>
        <w:spacing w:line="360" w:lineRule="auto"/>
        <w:ind w:firstLine="480" w:firstLineChars="200"/>
        <w:rPr>
          <w:sz w:val="24"/>
          <w:szCs w:val="24"/>
          <w:lang w:val="en-US"/>
        </w:rPr>
      </w:pPr>
      <w:r>
        <w:rPr>
          <w:rFonts w:hint="eastAsia"/>
          <w:sz w:val="24"/>
          <w:szCs w:val="24"/>
          <w:lang w:val="en-US"/>
        </w:rPr>
        <w:t>中标企业经营食堂期限为三年。如在此期间投标人的餐饮卫生、餐饮质量达不到要求或出现重大安全事故的，采购人有权终止合作（合作期间不得将本项目内容以任何方式转包或者分包）。</w:t>
      </w:r>
    </w:p>
    <w:p>
      <w:pPr>
        <w:spacing w:line="360" w:lineRule="auto"/>
        <w:ind w:firstLine="482" w:firstLineChars="200"/>
        <w:rPr>
          <w:b/>
          <w:bCs/>
          <w:sz w:val="24"/>
          <w:szCs w:val="24"/>
          <w:lang w:val="en-US"/>
        </w:rPr>
      </w:pPr>
      <w:r>
        <w:rPr>
          <w:rFonts w:hint="eastAsia"/>
          <w:b/>
          <w:bCs/>
          <w:sz w:val="24"/>
          <w:szCs w:val="24"/>
          <w:lang w:val="en-US"/>
        </w:rPr>
        <w:t>五、费用结算及付款方法</w:t>
      </w:r>
    </w:p>
    <w:p>
      <w:pPr>
        <w:spacing w:line="372" w:lineRule="auto"/>
        <w:ind w:right="113" w:firstLine="550"/>
        <w:rPr>
          <w:sz w:val="24"/>
          <w:szCs w:val="24"/>
          <w:lang w:val="en-US"/>
        </w:rPr>
      </w:pPr>
      <w:r>
        <w:rPr>
          <w:rFonts w:hint="eastAsia"/>
          <w:sz w:val="24"/>
          <w:szCs w:val="24"/>
          <w:lang w:val="en-US"/>
        </w:rPr>
        <w:t>1.委托管理期间，采购人给投标人支付驻省政府海府办公区、红城湖办公区办公单位的餐费，以当日注册用餐人数的95%作为当日保底用餐人数，即：若当日实际用餐人数不及当日注册用餐人数的95%,则按照当日注册用餐人数的 95%结算当日用餐费用，收费标准依据海南省财政厅核拨的餐费核定；若当日实际用餐人数超过保底用餐人数，则按照实际用餐人数结算当日用餐费用。</w:t>
      </w:r>
    </w:p>
    <w:p>
      <w:pPr>
        <w:spacing w:line="372" w:lineRule="auto"/>
        <w:ind w:right="113" w:firstLine="550"/>
        <w:rPr>
          <w:lang w:val="en-US"/>
        </w:rPr>
      </w:pPr>
      <w:r>
        <w:rPr>
          <w:rFonts w:hint="eastAsia"/>
          <w:sz w:val="24"/>
          <w:szCs w:val="24"/>
          <w:lang w:val="en-US"/>
        </w:rPr>
        <w:t>每天采购方食堂管理人员和投标方食堂经理在当天用餐结束后,签字确认当天注册用餐人数、实际用餐人数，确定保底结算或据实结算方式，核算当日餐费，每月进行月度汇总。甲方在15个工作日内给乙方付清费用。</w:t>
      </w:r>
    </w:p>
    <w:p>
      <w:pPr>
        <w:spacing w:line="360" w:lineRule="auto"/>
        <w:ind w:firstLine="480" w:firstLineChars="200"/>
        <w:rPr>
          <w:sz w:val="24"/>
          <w:szCs w:val="24"/>
          <w:lang w:val="en-US"/>
        </w:rPr>
      </w:pPr>
      <w:r>
        <w:rPr>
          <w:rFonts w:hint="eastAsia"/>
          <w:sz w:val="24"/>
          <w:szCs w:val="24"/>
          <w:lang w:val="en-US"/>
        </w:rPr>
        <w:t>2.委托管理期间，省政府海府办公区、红城湖办公区机关食堂水、电、燃气费用由采购人承担；餐费税金以及办公日常开支由投标人自行承担。</w:t>
      </w:r>
    </w:p>
    <w:p>
      <w:pPr>
        <w:spacing w:line="360" w:lineRule="auto"/>
        <w:ind w:firstLine="480" w:firstLineChars="200"/>
        <w:rPr>
          <w:sz w:val="24"/>
          <w:szCs w:val="24"/>
          <w:lang w:val="en-US"/>
        </w:rPr>
      </w:pPr>
      <w:r>
        <w:rPr>
          <w:rFonts w:hint="eastAsia"/>
          <w:sz w:val="24"/>
          <w:szCs w:val="24"/>
          <w:lang w:val="en-US"/>
        </w:rPr>
        <w:t>3.委托服务期间，采购人每季度组织召开一次机关食堂管委会，并对投标人的餐饮服务进行满意度调查。当满意度达到80%以上时，采购人每季度给投标人适当核拨机关食堂员工奖励。</w:t>
      </w:r>
    </w:p>
    <w:p>
      <w:pPr>
        <w:spacing w:line="360" w:lineRule="auto"/>
        <w:ind w:firstLine="480" w:firstLineChars="200"/>
        <w:rPr>
          <w:sz w:val="24"/>
          <w:szCs w:val="24"/>
          <w:lang w:val="en-US"/>
        </w:rPr>
      </w:pPr>
      <w:r>
        <w:rPr>
          <w:rFonts w:hint="eastAsia"/>
          <w:sz w:val="24"/>
          <w:szCs w:val="24"/>
          <w:lang w:val="en-US"/>
        </w:rPr>
        <w:t>4.委托管理期间，采购人如有临时接待任务需签单消费，采购人向投标人提供宴会人数、标准、价格。接待发生的签单餐费，投标人凭已签字的记账单填写结算单送交采购人，采购人收到结算单，经审核无误，在15个工作日内给投标人支付接待费用。投标人接到各单位要求办理接待活动的通知，应及时向采购人报告，经采购人批准后方可实施，接待费由投标人与各单位结算。</w:t>
      </w:r>
    </w:p>
    <w:p>
      <w:pPr>
        <w:spacing w:line="360" w:lineRule="auto"/>
        <w:ind w:firstLine="480" w:firstLineChars="200"/>
        <w:rPr>
          <w:sz w:val="24"/>
          <w:szCs w:val="24"/>
          <w:lang w:val="en-US"/>
        </w:rPr>
      </w:pPr>
      <w:r>
        <w:rPr>
          <w:rFonts w:hint="eastAsia"/>
          <w:sz w:val="24"/>
          <w:szCs w:val="24"/>
          <w:lang w:val="en-US"/>
        </w:rPr>
        <w:t>5.委托管理期间，投标人经采购人同意的对外经营的收入，归投标人所有，收费标准由投标人按照市场物价或低于市场物价制定。</w:t>
      </w:r>
    </w:p>
    <w:p>
      <w:pPr>
        <w:spacing w:line="360" w:lineRule="auto"/>
        <w:ind w:firstLine="480" w:firstLineChars="200"/>
        <w:rPr>
          <w:sz w:val="24"/>
          <w:szCs w:val="24"/>
          <w:lang w:val="en-US"/>
        </w:rPr>
      </w:pPr>
      <w:r>
        <w:rPr>
          <w:rFonts w:hint="eastAsia"/>
          <w:sz w:val="24"/>
          <w:szCs w:val="24"/>
          <w:lang w:val="en-US"/>
        </w:rPr>
        <w:t>6.省政府海府办公区、红城湖办公区的干部职工用餐的餐费用于省政府海府办公区、红城湖办公区机关食堂的原材料采购、食堂低值易耗品采购等方面的正常开支。</w:t>
      </w:r>
    </w:p>
    <w:p>
      <w:pPr>
        <w:spacing w:line="360" w:lineRule="auto"/>
        <w:ind w:firstLine="482" w:firstLineChars="200"/>
        <w:rPr>
          <w:rFonts w:hint="eastAsia"/>
          <w:b/>
          <w:bCs/>
          <w:sz w:val="24"/>
          <w:szCs w:val="24"/>
          <w:lang w:val="en-US"/>
        </w:rPr>
      </w:pPr>
      <w:r>
        <w:rPr>
          <w:rFonts w:hint="eastAsia"/>
          <w:b/>
          <w:bCs/>
          <w:sz w:val="24"/>
          <w:szCs w:val="24"/>
          <w:lang w:val="en-US"/>
        </w:rPr>
        <w:t>六、特别提示</w:t>
      </w:r>
    </w:p>
    <w:p>
      <w:pPr>
        <w:spacing w:line="360" w:lineRule="auto"/>
        <w:ind w:firstLine="480" w:firstLineChars="200"/>
        <w:rPr>
          <w:sz w:val="24"/>
          <w:szCs w:val="24"/>
          <w:lang w:val="en-US"/>
        </w:rPr>
      </w:pPr>
      <w:r>
        <w:rPr>
          <w:sz w:val="24"/>
          <w:szCs w:val="24"/>
          <w:lang w:val="en-US"/>
        </w:rPr>
        <w:t>本项目</w:t>
      </w:r>
      <w:r>
        <w:rPr>
          <w:rFonts w:hint="eastAsia"/>
          <w:sz w:val="24"/>
          <w:szCs w:val="24"/>
          <w:lang w:val="en-US"/>
        </w:rPr>
        <w:t>招标最高限价：39868800.00元/3年（其中海府机关食堂服务费为2935869.49元/年，餐费约为5281500.00元/年；红城湖机关食堂服务费为2486192.49元/年，餐费约为2586000元/年，餐费为固定价(不参与竞价)，现只针对服务费进行竞争报价。</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mYTQyOWJmMmQ3YmRlYzQ4M2QwNmM2ZjIwYWI3YzQifQ=="/>
  </w:docVars>
  <w:rsids>
    <w:rsidRoot w:val="12B8406F"/>
    <w:rsid w:val="00474A29"/>
    <w:rsid w:val="00766C4D"/>
    <w:rsid w:val="008725A8"/>
    <w:rsid w:val="00C17AC9"/>
    <w:rsid w:val="00E1568F"/>
    <w:rsid w:val="00E81DC3"/>
    <w:rsid w:val="12B8406F"/>
    <w:rsid w:val="1D0F462C"/>
    <w:rsid w:val="35F40295"/>
    <w:rsid w:val="418F3F0D"/>
    <w:rsid w:val="474F5AB6"/>
    <w:rsid w:val="4C247D3C"/>
    <w:rsid w:val="56421F29"/>
    <w:rsid w:val="5BDB3ECE"/>
    <w:rsid w:val="7B4608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3"/>
    <w:basedOn w:val="1"/>
    <w:next w:val="1"/>
    <w:qFormat/>
    <w:uiPriority w:val="1"/>
    <w:pPr>
      <w:spacing w:before="18"/>
      <w:ind w:left="220" w:hanging="560"/>
      <w:outlineLvl w:val="2"/>
    </w:pPr>
    <w:rPr>
      <w:sz w:val="32"/>
      <w:szCs w:val="32"/>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4">
    <w:name w:val="footer"/>
    <w:basedOn w:val="1"/>
    <w:link w:val="9"/>
    <w:uiPriority w:val="0"/>
    <w:pPr>
      <w:tabs>
        <w:tab w:val="center" w:pos="4153"/>
        <w:tab w:val="right" w:pos="8306"/>
      </w:tabs>
      <w:snapToGrid w:val="0"/>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宋体" w:hAnsi="宋体" w:eastAsia="宋体" w:cs="宋体"/>
      <w:sz w:val="18"/>
      <w:szCs w:val="18"/>
      <w:lang w:val="zh-CN" w:bidi="zh-CN"/>
    </w:rPr>
  </w:style>
  <w:style w:type="character" w:customStyle="1" w:styleId="9">
    <w:name w:val="页脚 Char"/>
    <w:basedOn w:val="7"/>
    <w:link w:val="4"/>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2764</Words>
  <Characters>2867</Characters>
  <Lines>20</Lines>
  <Paragraphs>5</Paragraphs>
  <TotalTime>9</TotalTime>
  <ScaleCrop>false</ScaleCrop>
  <LinksUpToDate>false</LinksUpToDate>
  <CharactersWithSpaces>2893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2022-12-12T07:06:00Z</dcterms:created>
  <dc:creator>杰仔</dc:creator>
  <cp:lastModifiedBy>Administrator</cp:lastModifiedBy>
  <dcterms:modified xsi:type="dcterms:W3CDTF">2022-12-29T07:42:44Z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467F11EBCB42490185AF2E917A194C71</vt:lpwstr>
  </property>
</Properties>
</file>