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45" w:rsidRDefault="00F26845" w:rsidP="00E41381">
      <w:pPr>
        <w:spacing w:line="360" w:lineRule="auto"/>
        <w:jc w:val="center"/>
        <w:rPr>
          <w:rFonts w:ascii="宋体" w:hAnsi="宋体" w:hint="eastAsia"/>
          <w:b/>
          <w:sz w:val="44"/>
          <w:szCs w:val="44"/>
        </w:rPr>
      </w:pPr>
      <w:r>
        <w:rPr>
          <w:rFonts w:ascii="宋体" w:hAnsi="宋体" w:hint="eastAsia"/>
          <w:b/>
          <w:sz w:val="44"/>
          <w:szCs w:val="44"/>
        </w:rPr>
        <w:t>用户需求书</w:t>
      </w:r>
    </w:p>
    <w:p w:rsidR="00F26845" w:rsidRDefault="00F26845" w:rsidP="00F26845">
      <w:pPr>
        <w:numPr>
          <w:ilvl w:val="0"/>
          <w:numId w:val="2"/>
        </w:numPr>
        <w:spacing w:line="360" w:lineRule="auto"/>
        <w:rPr>
          <w:rFonts w:ascii="宋体" w:hAnsi="宋体"/>
          <w:b/>
          <w:sz w:val="24"/>
          <w:szCs w:val="22"/>
        </w:rPr>
      </w:pPr>
      <w:r>
        <w:rPr>
          <w:rFonts w:ascii="宋体" w:hAnsi="宋体" w:hint="eastAsia"/>
          <w:b/>
          <w:sz w:val="24"/>
          <w:szCs w:val="22"/>
        </w:rPr>
        <w:t>项目概况</w:t>
      </w:r>
    </w:p>
    <w:p w:rsidR="00F26845" w:rsidRDefault="00F26845" w:rsidP="00F26845">
      <w:pPr>
        <w:numPr>
          <w:ilvl w:val="3"/>
          <w:numId w:val="3"/>
        </w:numPr>
        <w:spacing w:line="360" w:lineRule="auto"/>
        <w:rPr>
          <w:rFonts w:ascii="宋体" w:hAnsi="宋体"/>
          <w:sz w:val="24"/>
        </w:rPr>
      </w:pPr>
      <w:r>
        <w:rPr>
          <w:rFonts w:ascii="宋体" w:hAnsi="宋体" w:hint="eastAsia"/>
          <w:sz w:val="24"/>
          <w:szCs w:val="22"/>
        </w:rPr>
        <w:t>项目名称：</w:t>
      </w:r>
      <w:r>
        <w:rPr>
          <w:rFonts w:ascii="宋体" w:hAnsi="宋体" w:hint="eastAsia"/>
          <w:sz w:val="24"/>
        </w:rPr>
        <w:t>澄迈县福山水厂至大丰镇区及金马物流园区供水管网工程第三方质量检测</w:t>
      </w:r>
    </w:p>
    <w:p w:rsidR="00F26845" w:rsidRDefault="00F26845" w:rsidP="00F26845">
      <w:pPr>
        <w:pStyle w:val="2"/>
        <w:numPr>
          <w:ilvl w:val="3"/>
          <w:numId w:val="3"/>
        </w:numPr>
        <w:ind w:firstLineChars="0"/>
      </w:pPr>
      <w:r>
        <w:rPr>
          <w:rFonts w:ascii="宋体" w:hAnsi="宋体" w:hint="eastAsia"/>
          <w:sz w:val="24"/>
          <w:szCs w:val="22"/>
        </w:rPr>
        <w:t>预算金额：￥</w:t>
      </w:r>
      <w:r>
        <w:rPr>
          <w:rFonts w:ascii="宋体" w:hAnsi="宋体"/>
          <w:sz w:val="24"/>
        </w:rPr>
        <w:t>2334500.00</w:t>
      </w:r>
      <w:r>
        <w:rPr>
          <w:rFonts w:ascii="宋体" w:hAnsi="宋体" w:hint="eastAsia"/>
          <w:sz w:val="24"/>
        </w:rPr>
        <w:t>元</w:t>
      </w:r>
    </w:p>
    <w:p w:rsidR="00F26845" w:rsidRDefault="00F26845" w:rsidP="00F26845">
      <w:pPr>
        <w:pStyle w:val="2"/>
        <w:numPr>
          <w:ilvl w:val="3"/>
          <w:numId w:val="3"/>
        </w:numPr>
        <w:ind w:firstLineChars="0"/>
        <w:rPr>
          <w:rFonts w:hint="eastAsia"/>
        </w:rPr>
      </w:pPr>
      <w:r>
        <w:rPr>
          <w:rFonts w:ascii="宋体" w:hAnsi="宋体" w:hint="eastAsia"/>
          <w:sz w:val="24"/>
        </w:rPr>
        <w:t>项目建设概况：本工程澄迈县福山水厂至大丰镇区及金马物流园区供水管网工程，设计配水方管道管径DN200～DN1000，长度31.72千米，配水支管管径DN50～DN150，长度2.86千米，入户管管径DN25～DN50，长度67.5千米。老城镇金马物流园区一横路东段、七号路（南二环路～中横路）、中横路给水管道，设计配水主管管径DN200～DN500，长度6.02千米。</w:t>
      </w:r>
    </w:p>
    <w:p w:rsidR="00F26845" w:rsidRDefault="00F26845" w:rsidP="00F26845">
      <w:pPr>
        <w:spacing w:line="360" w:lineRule="auto"/>
        <w:ind w:firstLineChars="150" w:firstLine="361"/>
        <w:rPr>
          <w:rFonts w:ascii="宋体" w:hAnsi="宋体"/>
          <w:b/>
          <w:sz w:val="24"/>
        </w:rPr>
      </w:pPr>
      <w:r>
        <w:rPr>
          <w:rFonts w:ascii="宋体" w:hAnsi="宋体" w:hint="eastAsia"/>
          <w:b/>
          <w:sz w:val="24"/>
        </w:rPr>
        <w:t>二、服务内容及要求</w:t>
      </w:r>
    </w:p>
    <w:p w:rsidR="00F26845" w:rsidRDefault="00F26845" w:rsidP="00F26845">
      <w:pPr>
        <w:pStyle w:val="2"/>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服务期：以双方合同约定时间为准。</w:t>
      </w:r>
    </w:p>
    <w:p w:rsidR="00F26845" w:rsidRDefault="00F26845" w:rsidP="00F26845">
      <w:pPr>
        <w:pStyle w:val="2"/>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服务地点：澄迈县。</w:t>
      </w:r>
    </w:p>
    <w:p w:rsidR="00F26845" w:rsidRDefault="00F26845" w:rsidP="00F26845">
      <w:pPr>
        <w:pStyle w:val="2"/>
        <w:rPr>
          <w:rFonts w:ascii="宋体" w:hAnsi="宋体" w:hint="eastAsia"/>
          <w:sz w:val="24"/>
        </w:rPr>
      </w:pPr>
      <w:r>
        <w:rPr>
          <w:rFonts w:ascii="宋体" w:hAnsi="宋体" w:hint="eastAsia"/>
          <w:sz w:val="24"/>
        </w:rPr>
        <w:t>3</w:t>
      </w:r>
      <w:r>
        <w:rPr>
          <w:rFonts w:ascii="宋体" w:hAnsi="宋体"/>
          <w:sz w:val="24"/>
        </w:rPr>
        <w:t>.</w:t>
      </w:r>
      <w:r>
        <w:rPr>
          <w:rFonts w:ascii="宋体" w:hAnsi="宋体" w:hint="eastAsia"/>
          <w:sz w:val="24"/>
        </w:rPr>
        <w:t>付款方式：采购双方签订合同时另行约定。</w:t>
      </w:r>
    </w:p>
    <w:p w:rsidR="00F26845" w:rsidRDefault="00F26845" w:rsidP="00F26845">
      <w:pPr>
        <w:pStyle w:val="2"/>
        <w:rPr>
          <w:rFonts w:ascii="宋体" w:hAnsi="宋体" w:hint="eastAsia"/>
          <w:sz w:val="24"/>
        </w:rPr>
      </w:pPr>
      <w:r>
        <w:rPr>
          <w:rFonts w:ascii="宋体" w:hAnsi="宋体" w:hint="eastAsia"/>
          <w:sz w:val="24"/>
        </w:rPr>
        <w:t>4</w:t>
      </w:r>
      <w:r>
        <w:rPr>
          <w:rFonts w:ascii="宋体" w:hAnsi="宋体"/>
          <w:sz w:val="24"/>
        </w:rPr>
        <w:t>.</w:t>
      </w:r>
      <w:r>
        <w:rPr>
          <w:rFonts w:ascii="宋体" w:hAnsi="宋体" w:hint="eastAsia"/>
          <w:sz w:val="24"/>
        </w:rPr>
        <w:t>服务范围：负责澄迈县福山水厂至大丰镇区及金马物流园区供水管网工程第三方质量检测工作，根据法律法规，按照相关规范规程开展该项目质量检测工作，并对出具的成果负法律责任。</w:t>
      </w:r>
    </w:p>
    <w:p w:rsidR="00F26845" w:rsidRDefault="00F26845" w:rsidP="00F26845">
      <w:pPr>
        <w:pStyle w:val="2"/>
        <w:rPr>
          <w:rFonts w:ascii="宋体" w:hAnsi="宋体"/>
          <w:sz w:val="24"/>
        </w:rPr>
      </w:pPr>
      <w:r>
        <w:rPr>
          <w:rFonts w:ascii="宋体" w:hAnsi="宋体"/>
          <w:sz w:val="24"/>
        </w:rPr>
        <w:t>5</w:t>
      </w:r>
      <w:r>
        <w:rPr>
          <w:rFonts w:ascii="宋体" w:hAnsi="宋体" w:hint="eastAsia"/>
          <w:sz w:val="24"/>
        </w:rPr>
        <w:t>.服务要求及标准：</w:t>
      </w:r>
    </w:p>
    <w:p w:rsidR="00F26845" w:rsidRDefault="00F26845" w:rsidP="00F26845">
      <w:pPr>
        <w:pStyle w:val="2"/>
        <w:rPr>
          <w:rFonts w:ascii="宋体" w:hAnsi="宋体"/>
          <w:sz w:val="24"/>
        </w:rPr>
      </w:pPr>
      <w:r>
        <w:rPr>
          <w:rFonts w:ascii="宋体" w:hAnsi="宋体" w:hint="eastAsia"/>
          <w:sz w:val="24"/>
        </w:rPr>
        <w:t>5</w:t>
      </w:r>
      <w:r>
        <w:rPr>
          <w:rFonts w:ascii="宋体" w:hAnsi="宋体"/>
          <w:sz w:val="24"/>
        </w:rPr>
        <w:t>.1</w:t>
      </w:r>
      <w:r>
        <w:rPr>
          <w:rFonts w:ascii="宋体" w:hAnsi="宋体" w:hint="eastAsia"/>
          <w:sz w:val="24"/>
        </w:rPr>
        <w:t>服务内容</w:t>
      </w:r>
    </w:p>
    <w:tbl>
      <w:tblPr>
        <w:tblW w:w="948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5"/>
        <w:gridCol w:w="2700"/>
        <w:gridCol w:w="3345"/>
        <w:gridCol w:w="2580"/>
      </w:tblGrid>
      <w:tr w:rsidR="00F26845" w:rsidTr="004A0C58">
        <w:trPr>
          <w:trHeight w:val="576"/>
          <w:tblHeader/>
        </w:trPr>
        <w:tc>
          <w:tcPr>
            <w:tcW w:w="855" w:type="dxa"/>
            <w:vAlign w:val="center"/>
          </w:tcPr>
          <w:p w:rsidR="00F26845" w:rsidRDefault="00F26845" w:rsidP="004A0C58">
            <w:pPr>
              <w:jc w:val="center"/>
              <w:rPr>
                <w:rFonts w:ascii="宋体" w:hAnsi="宋体" w:cs="宋体"/>
                <w:szCs w:val="21"/>
              </w:rPr>
            </w:pPr>
            <w:r>
              <w:rPr>
                <w:rFonts w:ascii="宋体" w:hAnsi="宋体" w:cs="宋体" w:hint="eastAsia"/>
                <w:b/>
                <w:bCs/>
                <w:szCs w:val="21"/>
              </w:rPr>
              <w:t>序号</w:t>
            </w:r>
          </w:p>
        </w:tc>
        <w:tc>
          <w:tcPr>
            <w:tcW w:w="2700" w:type="dxa"/>
            <w:vAlign w:val="center"/>
          </w:tcPr>
          <w:p w:rsidR="00F26845" w:rsidRDefault="00F26845" w:rsidP="004A0C58">
            <w:pPr>
              <w:jc w:val="center"/>
              <w:rPr>
                <w:rFonts w:ascii="宋体" w:hAnsi="宋体" w:cs="宋体"/>
                <w:szCs w:val="21"/>
              </w:rPr>
            </w:pPr>
            <w:r>
              <w:rPr>
                <w:rFonts w:ascii="宋体" w:hAnsi="宋体" w:cs="宋体" w:hint="eastAsia"/>
                <w:b/>
                <w:bCs/>
                <w:szCs w:val="21"/>
              </w:rPr>
              <w:t>检测类别</w:t>
            </w:r>
          </w:p>
        </w:tc>
        <w:tc>
          <w:tcPr>
            <w:tcW w:w="3345" w:type="dxa"/>
            <w:vAlign w:val="center"/>
          </w:tcPr>
          <w:p w:rsidR="00F26845" w:rsidRDefault="00F26845" w:rsidP="004A0C58">
            <w:pPr>
              <w:jc w:val="center"/>
              <w:rPr>
                <w:rFonts w:ascii="宋体" w:hAnsi="宋体" w:cs="宋体"/>
                <w:szCs w:val="21"/>
              </w:rPr>
            </w:pPr>
            <w:r>
              <w:rPr>
                <w:rFonts w:ascii="宋体" w:hAnsi="宋体" w:cs="宋体" w:hint="eastAsia"/>
                <w:b/>
                <w:bCs/>
                <w:szCs w:val="21"/>
              </w:rPr>
              <w:t>检测参数</w:t>
            </w:r>
          </w:p>
        </w:tc>
        <w:tc>
          <w:tcPr>
            <w:tcW w:w="2580" w:type="dxa"/>
            <w:vAlign w:val="center"/>
          </w:tcPr>
          <w:p w:rsidR="00F26845" w:rsidRDefault="00F26845" w:rsidP="004A0C58">
            <w:pPr>
              <w:jc w:val="center"/>
              <w:rPr>
                <w:rFonts w:ascii="宋体" w:hAnsi="宋体" w:cs="宋体"/>
                <w:szCs w:val="21"/>
              </w:rPr>
            </w:pPr>
            <w:r>
              <w:rPr>
                <w:rFonts w:ascii="宋体" w:hAnsi="宋体" w:cs="宋体" w:hint="eastAsia"/>
                <w:b/>
                <w:bCs/>
                <w:szCs w:val="21"/>
              </w:rPr>
              <w:t>备注</w:t>
            </w:r>
          </w:p>
        </w:tc>
      </w:tr>
      <w:tr w:rsidR="00F26845" w:rsidTr="004A0C58">
        <w:trPr>
          <w:trHeight w:val="371"/>
        </w:trPr>
        <w:tc>
          <w:tcPr>
            <w:tcW w:w="855" w:type="dxa"/>
            <w:vAlign w:val="center"/>
          </w:tcPr>
          <w:p w:rsidR="00F26845" w:rsidRDefault="00F26845" w:rsidP="004A0C58">
            <w:pPr>
              <w:jc w:val="center"/>
              <w:rPr>
                <w:rFonts w:ascii="宋体" w:hAnsi="宋体" w:cs="宋体"/>
                <w:szCs w:val="21"/>
              </w:rPr>
            </w:pPr>
            <w:r>
              <w:rPr>
                <w:rFonts w:ascii="宋体" w:hAnsi="宋体" w:cs="宋体" w:hint="eastAsia"/>
                <w:szCs w:val="21"/>
              </w:rPr>
              <w:t>1</w:t>
            </w:r>
          </w:p>
        </w:tc>
        <w:tc>
          <w:tcPr>
            <w:tcW w:w="2700" w:type="dxa"/>
            <w:vAlign w:val="center"/>
          </w:tcPr>
          <w:p w:rsidR="00F26845" w:rsidRDefault="00F26845" w:rsidP="004A0C58">
            <w:pPr>
              <w:jc w:val="center"/>
              <w:rPr>
                <w:rFonts w:ascii="宋体" w:hAnsi="宋体" w:cs="宋体"/>
                <w:szCs w:val="21"/>
              </w:rPr>
            </w:pPr>
            <w:r>
              <w:rPr>
                <w:rFonts w:ascii="宋体" w:hAnsi="宋体" w:cs="宋体" w:hint="eastAsia"/>
                <w:szCs w:val="21"/>
              </w:rPr>
              <w:t>HDPE双壁波纹管</w:t>
            </w:r>
          </w:p>
        </w:tc>
        <w:tc>
          <w:tcPr>
            <w:tcW w:w="3345" w:type="dxa"/>
            <w:vAlign w:val="center"/>
          </w:tcPr>
          <w:p w:rsidR="00F26845" w:rsidRDefault="00F26845" w:rsidP="004A0C58">
            <w:pPr>
              <w:jc w:val="center"/>
              <w:rPr>
                <w:rFonts w:ascii="宋体" w:hAnsi="宋体" w:cs="宋体"/>
                <w:szCs w:val="21"/>
              </w:rPr>
            </w:pPr>
            <w:r>
              <w:rPr>
                <w:rFonts w:ascii="宋体" w:hAnsi="宋体" w:cs="宋体" w:hint="eastAsia"/>
                <w:szCs w:val="21"/>
              </w:rPr>
              <w:t>外观、尺寸测量、 维卡软化温度、 纵向回缩率、落锥冲击试验、环刚度</w:t>
            </w:r>
          </w:p>
        </w:tc>
        <w:tc>
          <w:tcPr>
            <w:tcW w:w="2580" w:type="dxa"/>
            <w:vAlign w:val="center"/>
          </w:tcPr>
          <w:p w:rsidR="00F26845" w:rsidRDefault="00F26845" w:rsidP="004A0C58">
            <w:pPr>
              <w:jc w:val="center"/>
              <w:rPr>
                <w:rFonts w:ascii="宋体" w:hAnsi="宋体" w:cs="宋体"/>
                <w:szCs w:val="21"/>
              </w:rPr>
            </w:pPr>
            <w:r>
              <w:rPr>
                <w:rFonts w:ascii="宋体" w:hAnsi="宋体" w:cs="宋体" w:hint="eastAsia"/>
                <w:szCs w:val="21"/>
              </w:rPr>
              <w:t>/</w:t>
            </w:r>
          </w:p>
        </w:tc>
      </w:tr>
      <w:tr w:rsidR="00F26845" w:rsidTr="004A0C58">
        <w:trPr>
          <w:trHeight w:val="371"/>
        </w:trPr>
        <w:tc>
          <w:tcPr>
            <w:tcW w:w="855" w:type="dxa"/>
            <w:vAlign w:val="center"/>
          </w:tcPr>
          <w:p w:rsidR="00F26845" w:rsidRDefault="00F26845" w:rsidP="004A0C58">
            <w:pPr>
              <w:jc w:val="center"/>
              <w:rPr>
                <w:rFonts w:ascii="宋体" w:hAnsi="宋体" w:cs="宋体"/>
                <w:szCs w:val="21"/>
              </w:rPr>
            </w:pPr>
            <w:r>
              <w:rPr>
                <w:rFonts w:ascii="宋体" w:hAnsi="宋体" w:cs="宋体" w:hint="eastAsia"/>
                <w:szCs w:val="21"/>
              </w:rPr>
              <w:t>2</w:t>
            </w:r>
          </w:p>
        </w:tc>
        <w:tc>
          <w:tcPr>
            <w:tcW w:w="2700" w:type="dxa"/>
            <w:vAlign w:val="center"/>
          </w:tcPr>
          <w:p w:rsidR="00F26845" w:rsidRDefault="00F26845" w:rsidP="004A0C58">
            <w:pPr>
              <w:jc w:val="center"/>
              <w:rPr>
                <w:rFonts w:ascii="宋体" w:hAnsi="宋体" w:cs="宋体"/>
                <w:szCs w:val="21"/>
              </w:rPr>
            </w:pPr>
            <w:r>
              <w:rPr>
                <w:rFonts w:ascii="宋体" w:hAnsi="宋体" w:cs="宋体" w:hint="eastAsia"/>
                <w:szCs w:val="21"/>
              </w:rPr>
              <w:t>Pvc-u排水管</w:t>
            </w:r>
          </w:p>
        </w:tc>
        <w:tc>
          <w:tcPr>
            <w:tcW w:w="3345" w:type="dxa"/>
            <w:vAlign w:val="center"/>
          </w:tcPr>
          <w:p w:rsidR="00F26845" w:rsidRDefault="00F26845" w:rsidP="004A0C58">
            <w:pPr>
              <w:jc w:val="center"/>
              <w:rPr>
                <w:rFonts w:ascii="宋体" w:hAnsi="宋体" w:cs="宋体"/>
                <w:szCs w:val="21"/>
              </w:rPr>
            </w:pPr>
            <w:r>
              <w:rPr>
                <w:rFonts w:ascii="宋体" w:hAnsi="宋体" w:cs="宋体" w:hint="eastAsia"/>
                <w:szCs w:val="21"/>
              </w:rPr>
              <w:t>外观尺寸、密度、</w:t>
            </w:r>
            <w:r>
              <w:rPr>
                <w:rFonts w:ascii="宋体" w:hAnsi="宋体" w:cs="宋体" w:hint="eastAsia"/>
                <w:szCs w:val="21"/>
                <w:lang w:val="zh-CN"/>
              </w:rPr>
              <w:t>维卡</w:t>
            </w:r>
            <w:r>
              <w:rPr>
                <w:rFonts w:ascii="宋体" w:hAnsi="宋体" w:cs="宋体" w:hint="eastAsia"/>
                <w:szCs w:val="21"/>
              </w:rPr>
              <w:t>温度</w:t>
            </w:r>
            <w:r>
              <w:rPr>
                <w:rFonts w:ascii="宋体" w:hAnsi="宋体" w:cs="宋体" w:hint="eastAsia"/>
                <w:szCs w:val="21"/>
                <w:lang w:val="zh-CN"/>
              </w:rPr>
              <w:t>、纵向回缩率、</w:t>
            </w:r>
            <w:r>
              <w:rPr>
                <w:rFonts w:ascii="宋体" w:hAnsi="宋体" w:cs="宋体" w:hint="eastAsia"/>
                <w:szCs w:val="21"/>
              </w:rPr>
              <w:t>落锤冲击实验、</w:t>
            </w:r>
            <w:r>
              <w:rPr>
                <w:rFonts w:ascii="宋体" w:hAnsi="宋体" w:cs="宋体" w:hint="eastAsia"/>
                <w:szCs w:val="21"/>
                <w:lang w:val="zh-CN"/>
              </w:rPr>
              <w:t>拉伸</w:t>
            </w:r>
            <w:r>
              <w:rPr>
                <w:rFonts w:ascii="宋体" w:hAnsi="宋体" w:cs="宋体" w:hint="eastAsia"/>
                <w:szCs w:val="21"/>
              </w:rPr>
              <w:t>强度</w:t>
            </w:r>
          </w:p>
        </w:tc>
        <w:tc>
          <w:tcPr>
            <w:tcW w:w="2580" w:type="dxa"/>
            <w:vAlign w:val="center"/>
          </w:tcPr>
          <w:p w:rsidR="00F26845" w:rsidRDefault="00F26845" w:rsidP="004A0C58">
            <w:pPr>
              <w:jc w:val="center"/>
              <w:rPr>
                <w:rFonts w:ascii="宋体" w:hAnsi="宋体" w:cs="宋体"/>
                <w:szCs w:val="21"/>
              </w:rPr>
            </w:pPr>
            <w:r>
              <w:rPr>
                <w:rFonts w:ascii="宋体" w:hAnsi="宋体" w:cs="宋体" w:hint="eastAsia"/>
                <w:szCs w:val="21"/>
              </w:rPr>
              <w:t>/</w:t>
            </w:r>
          </w:p>
        </w:tc>
      </w:tr>
      <w:tr w:rsidR="00F26845" w:rsidTr="004A0C58">
        <w:trPr>
          <w:trHeight w:val="371"/>
        </w:trPr>
        <w:tc>
          <w:tcPr>
            <w:tcW w:w="855" w:type="dxa"/>
            <w:vAlign w:val="center"/>
          </w:tcPr>
          <w:p w:rsidR="00F26845" w:rsidRDefault="00F26845" w:rsidP="004A0C58">
            <w:pPr>
              <w:jc w:val="center"/>
              <w:rPr>
                <w:rFonts w:ascii="宋体" w:hAnsi="宋体" w:cs="宋体"/>
                <w:szCs w:val="21"/>
              </w:rPr>
            </w:pPr>
            <w:r>
              <w:rPr>
                <w:rFonts w:ascii="宋体" w:hAnsi="宋体" w:cs="宋体" w:hint="eastAsia"/>
                <w:szCs w:val="21"/>
              </w:rPr>
              <w:t>3</w:t>
            </w:r>
          </w:p>
        </w:tc>
        <w:tc>
          <w:tcPr>
            <w:tcW w:w="2700" w:type="dxa"/>
            <w:vAlign w:val="center"/>
          </w:tcPr>
          <w:p w:rsidR="00F26845" w:rsidRDefault="00F26845" w:rsidP="004A0C58">
            <w:pPr>
              <w:jc w:val="center"/>
              <w:rPr>
                <w:rFonts w:ascii="宋体" w:hAnsi="宋体" w:cs="宋体"/>
                <w:szCs w:val="21"/>
              </w:rPr>
            </w:pPr>
            <w:r>
              <w:rPr>
                <w:rFonts w:ascii="宋体" w:hAnsi="宋体" w:cs="宋体" w:hint="eastAsia"/>
                <w:szCs w:val="21"/>
              </w:rPr>
              <w:t>土工试验</w:t>
            </w:r>
          </w:p>
        </w:tc>
        <w:tc>
          <w:tcPr>
            <w:tcW w:w="3345" w:type="dxa"/>
            <w:vAlign w:val="center"/>
          </w:tcPr>
          <w:p w:rsidR="00F26845" w:rsidRDefault="00F26845" w:rsidP="004A0C58">
            <w:pPr>
              <w:jc w:val="center"/>
              <w:rPr>
                <w:rFonts w:ascii="宋体" w:hAnsi="宋体" w:cs="宋体"/>
                <w:szCs w:val="21"/>
              </w:rPr>
            </w:pPr>
            <w:r>
              <w:rPr>
                <w:rFonts w:ascii="宋体" w:hAnsi="宋体" w:cs="宋体" w:hint="eastAsia"/>
                <w:szCs w:val="21"/>
              </w:rPr>
              <w:t>击实试验、颗粒分析、CBR、液塑限、相对密度</w:t>
            </w:r>
          </w:p>
        </w:tc>
        <w:tc>
          <w:tcPr>
            <w:tcW w:w="2580" w:type="dxa"/>
            <w:vAlign w:val="center"/>
          </w:tcPr>
          <w:p w:rsidR="00F26845" w:rsidRDefault="00F26845" w:rsidP="004A0C58">
            <w:pPr>
              <w:jc w:val="center"/>
              <w:rPr>
                <w:rFonts w:ascii="宋体" w:hAnsi="宋体" w:cs="宋体"/>
                <w:szCs w:val="21"/>
              </w:rPr>
            </w:pPr>
            <w:r>
              <w:rPr>
                <w:rFonts w:ascii="宋体" w:hAnsi="宋体" w:cs="宋体" w:hint="eastAsia"/>
                <w:szCs w:val="21"/>
              </w:rPr>
              <w:t>/</w:t>
            </w:r>
          </w:p>
        </w:tc>
      </w:tr>
      <w:tr w:rsidR="00F26845" w:rsidTr="004A0C58">
        <w:trPr>
          <w:trHeight w:val="371"/>
        </w:trPr>
        <w:tc>
          <w:tcPr>
            <w:tcW w:w="855" w:type="dxa"/>
            <w:vAlign w:val="center"/>
          </w:tcPr>
          <w:p w:rsidR="00F26845" w:rsidRDefault="00F26845" w:rsidP="004A0C58">
            <w:pPr>
              <w:jc w:val="center"/>
              <w:rPr>
                <w:rFonts w:ascii="宋体" w:hAnsi="宋体" w:cs="宋体"/>
                <w:szCs w:val="21"/>
              </w:rPr>
            </w:pPr>
            <w:r>
              <w:rPr>
                <w:rFonts w:ascii="宋体" w:hAnsi="宋体" w:cs="宋体" w:hint="eastAsia"/>
                <w:szCs w:val="21"/>
              </w:rPr>
              <w:t>4</w:t>
            </w:r>
          </w:p>
        </w:tc>
        <w:tc>
          <w:tcPr>
            <w:tcW w:w="2700" w:type="dxa"/>
            <w:vAlign w:val="center"/>
          </w:tcPr>
          <w:p w:rsidR="00F26845" w:rsidRDefault="00F26845" w:rsidP="004A0C58">
            <w:pPr>
              <w:jc w:val="center"/>
              <w:rPr>
                <w:rFonts w:ascii="宋体" w:hAnsi="宋体" w:cs="宋体"/>
                <w:szCs w:val="21"/>
              </w:rPr>
            </w:pPr>
            <w:r>
              <w:rPr>
                <w:rFonts w:ascii="宋体" w:hAnsi="宋体" w:cs="宋体" w:hint="eastAsia"/>
                <w:szCs w:val="21"/>
              </w:rPr>
              <w:t>聚乙烯（PE）管材</w:t>
            </w:r>
          </w:p>
        </w:tc>
        <w:tc>
          <w:tcPr>
            <w:tcW w:w="3345" w:type="dxa"/>
            <w:vAlign w:val="center"/>
          </w:tcPr>
          <w:p w:rsidR="00F26845" w:rsidRDefault="00F26845" w:rsidP="004A0C58">
            <w:pPr>
              <w:jc w:val="center"/>
              <w:rPr>
                <w:rFonts w:ascii="宋体" w:hAnsi="宋体" w:cs="宋体"/>
                <w:szCs w:val="21"/>
              </w:rPr>
            </w:pPr>
            <w:r>
              <w:rPr>
                <w:rFonts w:ascii="宋体" w:hAnsi="宋体" w:cs="宋体" w:hint="eastAsia"/>
                <w:szCs w:val="21"/>
              </w:rPr>
              <w:t>外观、平均外径、壁厚、落锤冲击、纵向回缩率、不透光性试验、液压实验</w:t>
            </w:r>
          </w:p>
        </w:tc>
        <w:tc>
          <w:tcPr>
            <w:tcW w:w="2580" w:type="dxa"/>
            <w:vAlign w:val="center"/>
          </w:tcPr>
          <w:p w:rsidR="00F26845" w:rsidRDefault="00F26845" w:rsidP="004A0C58">
            <w:pPr>
              <w:jc w:val="center"/>
              <w:rPr>
                <w:rFonts w:ascii="宋体" w:hAnsi="宋体" w:cs="宋体"/>
                <w:szCs w:val="21"/>
              </w:rPr>
            </w:pPr>
            <w:r>
              <w:rPr>
                <w:rFonts w:ascii="宋体" w:hAnsi="宋体" w:cs="宋体" w:hint="eastAsia"/>
                <w:szCs w:val="21"/>
              </w:rPr>
              <w:t>/</w:t>
            </w:r>
          </w:p>
        </w:tc>
      </w:tr>
      <w:tr w:rsidR="00F26845" w:rsidTr="004A0C58">
        <w:trPr>
          <w:trHeight w:val="481"/>
        </w:trPr>
        <w:tc>
          <w:tcPr>
            <w:tcW w:w="855" w:type="dxa"/>
            <w:vAlign w:val="center"/>
          </w:tcPr>
          <w:p w:rsidR="00F26845" w:rsidRDefault="00F26845" w:rsidP="004A0C58">
            <w:pPr>
              <w:jc w:val="center"/>
              <w:rPr>
                <w:rFonts w:ascii="宋体" w:hAnsi="宋体" w:cs="宋体"/>
                <w:szCs w:val="21"/>
              </w:rPr>
            </w:pPr>
            <w:r>
              <w:rPr>
                <w:rFonts w:ascii="宋体" w:hAnsi="宋体" w:cs="宋体" w:hint="eastAsia"/>
                <w:szCs w:val="21"/>
              </w:rPr>
              <w:lastRenderedPageBreak/>
              <w:t>5</w:t>
            </w:r>
          </w:p>
        </w:tc>
        <w:tc>
          <w:tcPr>
            <w:tcW w:w="2700" w:type="dxa"/>
            <w:vAlign w:val="center"/>
          </w:tcPr>
          <w:p w:rsidR="00F26845" w:rsidRDefault="00F26845" w:rsidP="004A0C58">
            <w:pPr>
              <w:jc w:val="center"/>
              <w:rPr>
                <w:rFonts w:ascii="宋体" w:hAnsi="宋体" w:cs="宋体"/>
                <w:szCs w:val="21"/>
              </w:rPr>
            </w:pPr>
            <w:r>
              <w:rPr>
                <w:rFonts w:ascii="宋体" w:hAnsi="宋体" w:cs="宋体" w:hint="eastAsia"/>
                <w:szCs w:val="21"/>
              </w:rPr>
              <w:t>砌筑砂浆</w:t>
            </w:r>
          </w:p>
        </w:tc>
        <w:tc>
          <w:tcPr>
            <w:tcW w:w="3345" w:type="dxa"/>
            <w:vAlign w:val="center"/>
          </w:tcPr>
          <w:p w:rsidR="00F26845" w:rsidRDefault="00F26845" w:rsidP="004A0C58">
            <w:pPr>
              <w:jc w:val="center"/>
              <w:rPr>
                <w:rFonts w:ascii="宋体" w:hAnsi="宋体" w:cs="宋体"/>
                <w:szCs w:val="21"/>
              </w:rPr>
            </w:pPr>
            <w:r>
              <w:rPr>
                <w:rFonts w:ascii="宋体" w:hAnsi="宋体" w:cs="宋体" w:hint="eastAsia"/>
                <w:szCs w:val="21"/>
              </w:rPr>
              <w:t>抗压强度</w:t>
            </w:r>
          </w:p>
        </w:tc>
        <w:tc>
          <w:tcPr>
            <w:tcW w:w="2580" w:type="dxa"/>
            <w:vAlign w:val="center"/>
          </w:tcPr>
          <w:p w:rsidR="00F26845" w:rsidRDefault="00F26845" w:rsidP="004A0C58">
            <w:pPr>
              <w:jc w:val="center"/>
              <w:rPr>
                <w:rFonts w:ascii="宋体" w:hAnsi="宋体" w:cs="宋体"/>
                <w:szCs w:val="21"/>
              </w:rPr>
            </w:pPr>
            <w:r>
              <w:rPr>
                <w:rFonts w:ascii="宋体" w:hAnsi="宋体" w:cs="宋体" w:hint="eastAsia"/>
                <w:szCs w:val="21"/>
              </w:rPr>
              <w:t>/</w:t>
            </w:r>
          </w:p>
        </w:tc>
      </w:tr>
      <w:tr w:rsidR="00F26845" w:rsidTr="004A0C58">
        <w:trPr>
          <w:trHeight w:val="471"/>
        </w:trPr>
        <w:tc>
          <w:tcPr>
            <w:tcW w:w="855" w:type="dxa"/>
            <w:vAlign w:val="center"/>
          </w:tcPr>
          <w:p w:rsidR="00F26845" w:rsidRDefault="00F26845" w:rsidP="004A0C58">
            <w:pPr>
              <w:jc w:val="center"/>
              <w:rPr>
                <w:rFonts w:ascii="宋体" w:hAnsi="宋体" w:cs="宋体"/>
                <w:szCs w:val="21"/>
              </w:rPr>
            </w:pPr>
            <w:r>
              <w:rPr>
                <w:rFonts w:ascii="宋体" w:hAnsi="宋体" w:cs="宋体" w:hint="eastAsia"/>
                <w:szCs w:val="21"/>
              </w:rPr>
              <w:t>6</w:t>
            </w:r>
          </w:p>
        </w:tc>
        <w:tc>
          <w:tcPr>
            <w:tcW w:w="2700" w:type="dxa"/>
            <w:vAlign w:val="center"/>
          </w:tcPr>
          <w:p w:rsidR="00F26845" w:rsidRDefault="00F26845" w:rsidP="004A0C58">
            <w:pPr>
              <w:jc w:val="center"/>
              <w:rPr>
                <w:rFonts w:ascii="宋体" w:hAnsi="宋体" w:cs="宋体"/>
                <w:szCs w:val="21"/>
              </w:rPr>
            </w:pPr>
            <w:r>
              <w:rPr>
                <w:rFonts w:ascii="宋体" w:hAnsi="宋体" w:cs="宋体" w:hint="eastAsia"/>
                <w:szCs w:val="21"/>
              </w:rPr>
              <w:t>混凝土试块</w:t>
            </w:r>
          </w:p>
        </w:tc>
        <w:tc>
          <w:tcPr>
            <w:tcW w:w="3345" w:type="dxa"/>
            <w:vAlign w:val="center"/>
          </w:tcPr>
          <w:p w:rsidR="00F26845" w:rsidRDefault="00F26845" w:rsidP="004A0C58">
            <w:pPr>
              <w:jc w:val="center"/>
              <w:rPr>
                <w:rFonts w:ascii="宋体" w:hAnsi="宋体" w:cs="宋体"/>
                <w:szCs w:val="21"/>
              </w:rPr>
            </w:pPr>
            <w:r>
              <w:rPr>
                <w:rFonts w:ascii="宋体" w:hAnsi="宋体" w:cs="宋体" w:hint="eastAsia"/>
                <w:szCs w:val="21"/>
              </w:rPr>
              <w:t>抗压强度、抗渗性能</w:t>
            </w:r>
          </w:p>
        </w:tc>
        <w:tc>
          <w:tcPr>
            <w:tcW w:w="2580" w:type="dxa"/>
            <w:vAlign w:val="center"/>
          </w:tcPr>
          <w:p w:rsidR="00F26845" w:rsidRDefault="00F26845" w:rsidP="004A0C58">
            <w:pPr>
              <w:jc w:val="center"/>
              <w:rPr>
                <w:rFonts w:ascii="宋体" w:hAnsi="宋体" w:cs="宋体"/>
                <w:szCs w:val="21"/>
              </w:rPr>
            </w:pPr>
            <w:r>
              <w:rPr>
                <w:rFonts w:ascii="宋体" w:hAnsi="宋体" w:cs="宋体" w:hint="eastAsia"/>
                <w:szCs w:val="21"/>
              </w:rPr>
              <w:t>/</w:t>
            </w:r>
          </w:p>
        </w:tc>
      </w:tr>
      <w:tr w:rsidR="00F26845" w:rsidTr="004A0C58">
        <w:trPr>
          <w:trHeight w:val="466"/>
        </w:trPr>
        <w:tc>
          <w:tcPr>
            <w:tcW w:w="855" w:type="dxa"/>
            <w:vAlign w:val="center"/>
          </w:tcPr>
          <w:p w:rsidR="00F26845" w:rsidRDefault="00F26845" w:rsidP="004A0C58">
            <w:pPr>
              <w:jc w:val="center"/>
              <w:rPr>
                <w:rFonts w:ascii="宋体" w:hAnsi="宋体" w:cs="宋体"/>
                <w:szCs w:val="21"/>
              </w:rPr>
            </w:pPr>
            <w:r>
              <w:rPr>
                <w:rFonts w:ascii="宋体" w:hAnsi="宋体" w:cs="宋体" w:hint="eastAsia"/>
                <w:szCs w:val="21"/>
              </w:rPr>
              <w:t>7</w:t>
            </w:r>
          </w:p>
        </w:tc>
        <w:tc>
          <w:tcPr>
            <w:tcW w:w="2700" w:type="dxa"/>
            <w:vAlign w:val="center"/>
          </w:tcPr>
          <w:p w:rsidR="00F26845" w:rsidRDefault="00F26845" w:rsidP="004A0C58">
            <w:pPr>
              <w:jc w:val="center"/>
              <w:rPr>
                <w:rFonts w:ascii="宋体" w:hAnsi="宋体" w:cs="宋体"/>
                <w:szCs w:val="21"/>
              </w:rPr>
            </w:pPr>
            <w:r>
              <w:rPr>
                <w:rFonts w:ascii="宋体" w:hAnsi="宋体" w:cs="宋体" w:hint="eastAsia"/>
                <w:szCs w:val="21"/>
              </w:rPr>
              <w:t>蒸压灰砂砖</w:t>
            </w:r>
          </w:p>
        </w:tc>
        <w:tc>
          <w:tcPr>
            <w:tcW w:w="3345" w:type="dxa"/>
            <w:vAlign w:val="center"/>
          </w:tcPr>
          <w:p w:rsidR="00F26845" w:rsidRDefault="00F26845" w:rsidP="004A0C58">
            <w:pPr>
              <w:jc w:val="center"/>
              <w:rPr>
                <w:rFonts w:ascii="宋体" w:hAnsi="宋体" w:cs="宋体"/>
                <w:szCs w:val="21"/>
              </w:rPr>
            </w:pPr>
            <w:r>
              <w:rPr>
                <w:rFonts w:ascii="宋体" w:hAnsi="宋体" w:cs="宋体" w:hint="eastAsia"/>
                <w:szCs w:val="21"/>
              </w:rPr>
              <w:t>抗压强度、抗折强度</w:t>
            </w:r>
          </w:p>
        </w:tc>
        <w:tc>
          <w:tcPr>
            <w:tcW w:w="2580" w:type="dxa"/>
            <w:vAlign w:val="center"/>
          </w:tcPr>
          <w:p w:rsidR="00F26845" w:rsidRDefault="00F26845" w:rsidP="004A0C58">
            <w:pPr>
              <w:jc w:val="center"/>
              <w:rPr>
                <w:rFonts w:ascii="宋体" w:hAnsi="宋体" w:cs="宋体"/>
                <w:szCs w:val="21"/>
              </w:rPr>
            </w:pPr>
            <w:r>
              <w:rPr>
                <w:rFonts w:ascii="宋体" w:hAnsi="宋体" w:cs="宋体" w:hint="eastAsia"/>
                <w:szCs w:val="21"/>
              </w:rPr>
              <w:t>/</w:t>
            </w:r>
          </w:p>
        </w:tc>
      </w:tr>
      <w:tr w:rsidR="00F26845" w:rsidTr="004A0C58">
        <w:trPr>
          <w:trHeight w:val="421"/>
        </w:trPr>
        <w:tc>
          <w:tcPr>
            <w:tcW w:w="855" w:type="dxa"/>
            <w:vAlign w:val="center"/>
          </w:tcPr>
          <w:p w:rsidR="00F26845" w:rsidRDefault="00F26845" w:rsidP="004A0C58">
            <w:pPr>
              <w:jc w:val="center"/>
              <w:rPr>
                <w:rFonts w:ascii="宋体" w:hAnsi="宋体" w:cs="宋体"/>
                <w:szCs w:val="21"/>
              </w:rPr>
            </w:pPr>
            <w:r>
              <w:rPr>
                <w:rFonts w:ascii="宋体" w:hAnsi="宋体" w:cs="宋体" w:hint="eastAsia"/>
                <w:szCs w:val="21"/>
              </w:rPr>
              <w:t>8</w:t>
            </w:r>
          </w:p>
        </w:tc>
        <w:tc>
          <w:tcPr>
            <w:tcW w:w="2700" w:type="dxa"/>
            <w:vAlign w:val="center"/>
          </w:tcPr>
          <w:p w:rsidR="00F26845" w:rsidRDefault="00F26845" w:rsidP="004A0C58">
            <w:pPr>
              <w:jc w:val="center"/>
              <w:rPr>
                <w:rFonts w:ascii="宋体" w:hAnsi="宋体" w:cs="宋体"/>
                <w:szCs w:val="21"/>
              </w:rPr>
            </w:pPr>
            <w:r>
              <w:rPr>
                <w:rFonts w:ascii="宋体" w:hAnsi="宋体" w:cs="宋体" w:hint="eastAsia"/>
                <w:szCs w:val="21"/>
              </w:rPr>
              <w:t>土工布、土工格栅</w:t>
            </w:r>
          </w:p>
        </w:tc>
        <w:tc>
          <w:tcPr>
            <w:tcW w:w="3345" w:type="dxa"/>
            <w:vAlign w:val="center"/>
          </w:tcPr>
          <w:p w:rsidR="00F26845" w:rsidRDefault="00F26845" w:rsidP="004A0C58">
            <w:pPr>
              <w:jc w:val="center"/>
              <w:rPr>
                <w:rFonts w:ascii="宋体" w:hAnsi="宋体" w:cs="宋体"/>
                <w:szCs w:val="21"/>
              </w:rPr>
            </w:pPr>
            <w:r>
              <w:rPr>
                <w:rFonts w:ascii="宋体" w:hAnsi="宋体" w:cs="宋体" w:hint="eastAsia"/>
                <w:szCs w:val="21"/>
              </w:rPr>
              <w:t>顶破强力、撕裂强力</w:t>
            </w:r>
          </w:p>
        </w:tc>
        <w:tc>
          <w:tcPr>
            <w:tcW w:w="2580" w:type="dxa"/>
            <w:vAlign w:val="center"/>
          </w:tcPr>
          <w:p w:rsidR="00F26845" w:rsidRDefault="00F26845" w:rsidP="004A0C58">
            <w:pPr>
              <w:jc w:val="center"/>
              <w:rPr>
                <w:rFonts w:ascii="宋体" w:hAnsi="宋体" w:cs="宋体"/>
                <w:szCs w:val="21"/>
              </w:rPr>
            </w:pPr>
            <w:r>
              <w:rPr>
                <w:rFonts w:ascii="宋体" w:hAnsi="宋体" w:cs="宋体" w:hint="eastAsia"/>
                <w:szCs w:val="21"/>
              </w:rPr>
              <w:t>/</w:t>
            </w:r>
          </w:p>
        </w:tc>
      </w:tr>
      <w:tr w:rsidR="00F26845" w:rsidTr="004A0C58">
        <w:trPr>
          <w:trHeight w:val="371"/>
        </w:trPr>
        <w:tc>
          <w:tcPr>
            <w:tcW w:w="855" w:type="dxa"/>
            <w:vAlign w:val="center"/>
          </w:tcPr>
          <w:p w:rsidR="00F26845" w:rsidRDefault="00F26845" w:rsidP="004A0C58">
            <w:pPr>
              <w:jc w:val="center"/>
              <w:rPr>
                <w:rFonts w:ascii="宋体" w:hAnsi="宋体" w:cs="宋体"/>
                <w:szCs w:val="21"/>
              </w:rPr>
            </w:pPr>
            <w:r>
              <w:rPr>
                <w:rFonts w:ascii="宋体" w:hAnsi="宋体" w:cs="宋体" w:hint="eastAsia"/>
                <w:szCs w:val="21"/>
              </w:rPr>
              <w:t>9</w:t>
            </w:r>
          </w:p>
        </w:tc>
        <w:tc>
          <w:tcPr>
            <w:tcW w:w="2700" w:type="dxa"/>
            <w:vAlign w:val="center"/>
          </w:tcPr>
          <w:p w:rsidR="00F26845" w:rsidRDefault="00F26845" w:rsidP="004A0C58">
            <w:pPr>
              <w:jc w:val="center"/>
              <w:rPr>
                <w:rFonts w:ascii="宋体" w:hAnsi="宋体" w:cs="宋体"/>
                <w:szCs w:val="21"/>
              </w:rPr>
            </w:pPr>
            <w:r>
              <w:rPr>
                <w:rFonts w:ascii="宋体" w:hAnsi="宋体" w:cs="宋体" w:hint="eastAsia"/>
                <w:szCs w:val="21"/>
              </w:rPr>
              <w:t>钢筋原材</w:t>
            </w:r>
          </w:p>
        </w:tc>
        <w:tc>
          <w:tcPr>
            <w:tcW w:w="3345" w:type="dxa"/>
            <w:vAlign w:val="center"/>
          </w:tcPr>
          <w:p w:rsidR="00F26845" w:rsidRDefault="00F26845" w:rsidP="004A0C58">
            <w:pPr>
              <w:jc w:val="center"/>
              <w:rPr>
                <w:rFonts w:ascii="宋体" w:hAnsi="宋体" w:cs="宋体"/>
                <w:szCs w:val="21"/>
                <w:lang/>
              </w:rPr>
            </w:pPr>
            <w:r>
              <w:rPr>
                <w:rFonts w:ascii="宋体" w:hAnsi="宋体" w:cs="宋体" w:hint="eastAsia"/>
                <w:szCs w:val="21"/>
              </w:rPr>
              <w:t>抗拉强度、屈服强度、伸长率、重量偏差、弯曲性能</w:t>
            </w:r>
          </w:p>
        </w:tc>
        <w:tc>
          <w:tcPr>
            <w:tcW w:w="2580" w:type="dxa"/>
            <w:vAlign w:val="center"/>
          </w:tcPr>
          <w:p w:rsidR="00F26845" w:rsidRDefault="00F26845" w:rsidP="004A0C58">
            <w:pPr>
              <w:jc w:val="center"/>
              <w:rPr>
                <w:rFonts w:ascii="宋体" w:hAnsi="宋体" w:cs="宋体"/>
                <w:szCs w:val="21"/>
              </w:rPr>
            </w:pPr>
            <w:r>
              <w:rPr>
                <w:rFonts w:ascii="宋体" w:hAnsi="宋体" w:cs="宋体" w:hint="eastAsia"/>
                <w:szCs w:val="21"/>
              </w:rPr>
              <w:t>/</w:t>
            </w:r>
          </w:p>
        </w:tc>
      </w:tr>
      <w:tr w:rsidR="00F26845" w:rsidTr="004A0C58">
        <w:trPr>
          <w:trHeight w:val="371"/>
        </w:trPr>
        <w:tc>
          <w:tcPr>
            <w:tcW w:w="855" w:type="dxa"/>
            <w:vAlign w:val="center"/>
          </w:tcPr>
          <w:p w:rsidR="00F26845" w:rsidRDefault="00F26845" w:rsidP="004A0C58">
            <w:pPr>
              <w:jc w:val="center"/>
              <w:rPr>
                <w:rFonts w:ascii="宋体" w:hAnsi="宋体" w:cs="宋体"/>
                <w:szCs w:val="21"/>
              </w:rPr>
            </w:pPr>
            <w:r>
              <w:rPr>
                <w:rFonts w:ascii="宋体" w:hAnsi="宋体" w:cs="宋体" w:hint="eastAsia"/>
                <w:szCs w:val="21"/>
              </w:rPr>
              <w:t>10</w:t>
            </w:r>
          </w:p>
        </w:tc>
        <w:tc>
          <w:tcPr>
            <w:tcW w:w="2700" w:type="dxa"/>
            <w:vAlign w:val="center"/>
          </w:tcPr>
          <w:p w:rsidR="00F26845" w:rsidRDefault="00F26845" w:rsidP="004A0C58">
            <w:pPr>
              <w:jc w:val="center"/>
              <w:rPr>
                <w:rFonts w:ascii="宋体" w:hAnsi="宋体" w:cs="宋体"/>
                <w:szCs w:val="21"/>
              </w:rPr>
            </w:pPr>
            <w:r>
              <w:rPr>
                <w:rFonts w:ascii="宋体" w:hAnsi="宋体" w:cs="宋体" w:hint="eastAsia"/>
                <w:szCs w:val="21"/>
              </w:rPr>
              <w:t>焊接钢筋</w:t>
            </w:r>
          </w:p>
        </w:tc>
        <w:tc>
          <w:tcPr>
            <w:tcW w:w="3345" w:type="dxa"/>
            <w:vAlign w:val="center"/>
          </w:tcPr>
          <w:p w:rsidR="00F26845" w:rsidRDefault="00F26845" w:rsidP="004A0C58">
            <w:pPr>
              <w:jc w:val="center"/>
              <w:rPr>
                <w:rFonts w:ascii="宋体" w:hAnsi="宋体" w:cs="宋体"/>
                <w:szCs w:val="21"/>
                <w:lang/>
              </w:rPr>
            </w:pPr>
            <w:r>
              <w:rPr>
                <w:rFonts w:ascii="宋体" w:hAnsi="宋体" w:cs="宋体" w:hint="eastAsia"/>
                <w:szCs w:val="21"/>
              </w:rPr>
              <w:t>抗拉强度</w:t>
            </w:r>
          </w:p>
        </w:tc>
        <w:tc>
          <w:tcPr>
            <w:tcW w:w="2580" w:type="dxa"/>
            <w:vAlign w:val="center"/>
          </w:tcPr>
          <w:p w:rsidR="00F26845" w:rsidRDefault="00F26845" w:rsidP="004A0C58">
            <w:pPr>
              <w:jc w:val="center"/>
              <w:rPr>
                <w:rFonts w:ascii="宋体" w:hAnsi="宋体" w:cs="宋体"/>
                <w:szCs w:val="21"/>
              </w:rPr>
            </w:pPr>
            <w:r>
              <w:rPr>
                <w:rFonts w:ascii="宋体" w:hAnsi="宋体" w:cs="宋体" w:hint="eastAsia"/>
                <w:szCs w:val="21"/>
              </w:rPr>
              <w:t>/</w:t>
            </w:r>
          </w:p>
        </w:tc>
      </w:tr>
      <w:tr w:rsidR="00F26845" w:rsidTr="004A0C58">
        <w:trPr>
          <w:trHeight w:val="371"/>
        </w:trPr>
        <w:tc>
          <w:tcPr>
            <w:tcW w:w="855" w:type="dxa"/>
            <w:vAlign w:val="center"/>
          </w:tcPr>
          <w:p w:rsidR="00F26845" w:rsidRDefault="00F26845" w:rsidP="004A0C58">
            <w:pPr>
              <w:jc w:val="center"/>
              <w:rPr>
                <w:rFonts w:ascii="宋体" w:hAnsi="宋体" w:cs="宋体"/>
                <w:szCs w:val="21"/>
              </w:rPr>
            </w:pPr>
            <w:r>
              <w:rPr>
                <w:rFonts w:ascii="宋体" w:hAnsi="宋体" w:cs="宋体" w:hint="eastAsia"/>
                <w:szCs w:val="21"/>
              </w:rPr>
              <w:t>11</w:t>
            </w:r>
          </w:p>
        </w:tc>
        <w:tc>
          <w:tcPr>
            <w:tcW w:w="2700" w:type="dxa"/>
            <w:vAlign w:val="center"/>
          </w:tcPr>
          <w:p w:rsidR="00F26845" w:rsidRDefault="00F26845" w:rsidP="004A0C58">
            <w:pPr>
              <w:jc w:val="center"/>
              <w:rPr>
                <w:rFonts w:ascii="宋体" w:hAnsi="宋体" w:cs="宋体"/>
                <w:szCs w:val="21"/>
              </w:rPr>
            </w:pPr>
            <w:r>
              <w:rPr>
                <w:rFonts w:ascii="宋体" w:hAnsi="宋体" w:cs="宋体" w:hint="eastAsia"/>
                <w:szCs w:val="21"/>
              </w:rPr>
              <w:t>砂</w:t>
            </w:r>
          </w:p>
        </w:tc>
        <w:tc>
          <w:tcPr>
            <w:tcW w:w="3345" w:type="dxa"/>
            <w:vAlign w:val="center"/>
          </w:tcPr>
          <w:p w:rsidR="00F26845" w:rsidRDefault="00F26845" w:rsidP="004A0C58">
            <w:pPr>
              <w:jc w:val="center"/>
              <w:rPr>
                <w:rFonts w:ascii="宋体" w:hAnsi="宋体" w:cs="宋体"/>
                <w:szCs w:val="21"/>
                <w:lang/>
              </w:rPr>
            </w:pPr>
            <w:r>
              <w:rPr>
                <w:rFonts w:ascii="宋体" w:hAnsi="宋体" w:cs="宋体" w:hint="eastAsia"/>
                <w:szCs w:val="21"/>
              </w:rPr>
              <w:t>颗粒级配、含泥量、泥块含量、密度、氯化物含量</w:t>
            </w:r>
          </w:p>
        </w:tc>
        <w:tc>
          <w:tcPr>
            <w:tcW w:w="2580" w:type="dxa"/>
            <w:vAlign w:val="center"/>
          </w:tcPr>
          <w:p w:rsidR="00F26845" w:rsidRDefault="00F26845" w:rsidP="004A0C58">
            <w:pPr>
              <w:jc w:val="center"/>
              <w:rPr>
                <w:rFonts w:ascii="宋体" w:hAnsi="宋体" w:cs="宋体"/>
                <w:szCs w:val="21"/>
              </w:rPr>
            </w:pPr>
            <w:r>
              <w:rPr>
                <w:rFonts w:ascii="宋体" w:hAnsi="宋体" w:cs="宋体" w:hint="eastAsia"/>
                <w:szCs w:val="21"/>
              </w:rPr>
              <w:t>/</w:t>
            </w:r>
          </w:p>
        </w:tc>
      </w:tr>
      <w:tr w:rsidR="00F26845" w:rsidTr="004A0C58">
        <w:trPr>
          <w:trHeight w:val="371"/>
        </w:trPr>
        <w:tc>
          <w:tcPr>
            <w:tcW w:w="855" w:type="dxa"/>
            <w:shd w:val="clear" w:color="auto" w:fill="auto"/>
            <w:vAlign w:val="center"/>
          </w:tcPr>
          <w:p w:rsidR="00F26845" w:rsidRDefault="00F26845" w:rsidP="004A0C58">
            <w:pPr>
              <w:jc w:val="center"/>
              <w:rPr>
                <w:rFonts w:ascii="宋体" w:hAnsi="宋体" w:cs="宋体"/>
                <w:szCs w:val="21"/>
              </w:rPr>
            </w:pPr>
            <w:r>
              <w:rPr>
                <w:rFonts w:ascii="宋体" w:hAnsi="宋体" w:cs="宋体" w:hint="eastAsia"/>
                <w:szCs w:val="21"/>
              </w:rPr>
              <w:t>12</w:t>
            </w:r>
          </w:p>
        </w:tc>
        <w:tc>
          <w:tcPr>
            <w:tcW w:w="2700" w:type="dxa"/>
            <w:shd w:val="clear" w:color="auto" w:fill="auto"/>
            <w:vAlign w:val="center"/>
          </w:tcPr>
          <w:p w:rsidR="00F26845" w:rsidRDefault="00F26845" w:rsidP="004A0C58">
            <w:pPr>
              <w:jc w:val="center"/>
              <w:rPr>
                <w:rFonts w:ascii="宋体" w:hAnsi="宋体" w:cs="宋体"/>
                <w:szCs w:val="21"/>
              </w:rPr>
            </w:pPr>
            <w:r>
              <w:rPr>
                <w:rFonts w:ascii="宋体" w:hAnsi="宋体" w:cs="宋体" w:hint="eastAsia"/>
                <w:szCs w:val="21"/>
              </w:rPr>
              <w:t>水泥</w:t>
            </w:r>
          </w:p>
        </w:tc>
        <w:tc>
          <w:tcPr>
            <w:tcW w:w="3345" w:type="dxa"/>
            <w:shd w:val="clear" w:color="auto" w:fill="FFFFFF"/>
            <w:vAlign w:val="center"/>
          </w:tcPr>
          <w:p w:rsidR="00F26845" w:rsidRDefault="00F26845" w:rsidP="004A0C58">
            <w:pPr>
              <w:jc w:val="center"/>
              <w:rPr>
                <w:rFonts w:ascii="宋体" w:hAnsi="宋体" w:cs="宋体"/>
                <w:szCs w:val="21"/>
              </w:rPr>
            </w:pPr>
            <w:r>
              <w:rPr>
                <w:rFonts w:ascii="宋体" w:hAnsi="宋体" w:cs="宋体" w:hint="eastAsia"/>
                <w:szCs w:val="21"/>
              </w:rPr>
              <w:t>强度、凝结时间、安定性、标准稠度用水量、胶砂流动度、细度</w:t>
            </w:r>
          </w:p>
        </w:tc>
        <w:tc>
          <w:tcPr>
            <w:tcW w:w="2580" w:type="dxa"/>
            <w:vAlign w:val="center"/>
          </w:tcPr>
          <w:p w:rsidR="00F26845" w:rsidRDefault="00F26845" w:rsidP="004A0C58">
            <w:pPr>
              <w:jc w:val="center"/>
              <w:rPr>
                <w:rFonts w:ascii="宋体" w:hAnsi="宋体" w:cs="宋体"/>
                <w:szCs w:val="21"/>
              </w:rPr>
            </w:pPr>
            <w:r>
              <w:rPr>
                <w:rFonts w:ascii="宋体" w:hAnsi="宋体" w:cs="宋体" w:hint="eastAsia"/>
                <w:szCs w:val="21"/>
              </w:rPr>
              <w:t>/</w:t>
            </w:r>
          </w:p>
        </w:tc>
      </w:tr>
      <w:tr w:rsidR="00F26845" w:rsidTr="004A0C58">
        <w:trPr>
          <w:trHeight w:val="371"/>
        </w:trPr>
        <w:tc>
          <w:tcPr>
            <w:tcW w:w="855" w:type="dxa"/>
            <w:shd w:val="clear" w:color="auto" w:fill="auto"/>
            <w:vAlign w:val="center"/>
          </w:tcPr>
          <w:p w:rsidR="00F26845" w:rsidRDefault="00F26845" w:rsidP="004A0C58">
            <w:pPr>
              <w:jc w:val="center"/>
              <w:rPr>
                <w:rFonts w:ascii="宋体" w:hAnsi="宋体" w:cs="宋体"/>
                <w:szCs w:val="21"/>
              </w:rPr>
            </w:pPr>
            <w:r>
              <w:rPr>
                <w:rFonts w:ascii="宋体" w:hAnsi="宋体" w:cs="宋体" w:hint="eastAsia"/>
                <w:szCs w:val="21"/>
              </w:rPr>
              <w:t>13</w:t>
            </w:r>
          </w:p>
        </w:tc>
        <w:tc>
          <w:tcPr>
            <w:tcW w:w="2700" w:type="dxa"/>
            <w:shd w:val="clear" w:color="auto" w:fill="auto"/>
            <w:vAlign w:val="center"/>
          </w:tcPr>
          <w:p w:rsidR="00F26845" w:rsidRDefault="00F26845" w:rsidP="004A0C58">
            <w:pPr>
              <w:jc w:val="center"/>
              <w:rPr>
                <w:rFonts w:ascii="宋体" w:hAnsi="宋体" w:cs="宋体"/>
                <w:szCs w:val="21"/>
              </w:rPr>
            </w:pPr>
            <w:r>
              <w:rPr>
                <w:rFonts w:ascii="宋体" w:hAnsi="宋体" w:cs="宋体" w:hint="eastAsia"/>
                <w:szCs w:val="21"/>
              </w:rPr>
              <w:t>级配碎石</w:t>
            </w:r>
          </w:p>
        </w:tc>
        <w:tc>
          <w:tcPr>
            <w:tcW w:w="3345" w:type="dxa"/>
            <w:shd w:val="clear" w:color="auto" w:fill="FFFFFF"/>
            <w:vAlign w:val="center"/>
          </w:tcPr>
          <w:p w:rsidR="00F26845" w:rsidRDefault="00F26845" w:rsidP="004A0C58">
            <w:pPr>
              <w:jc w:val="center"/>
              <w:rPr>
                <w:rFonts w:ascii="宋体" w:hAnsi="宋体" w:cs="宋体"/>
                <w:szCs w:val="21"/>
              </w:rPr>
            </w:pPr>
            <w:r>
              <w:rPr>
                <w:rFonts w:ascii="宋体" w:hAnsi="宋体" w:cs="宋体" w:hint="eastAsia"/>
                <w:szCs w:val="21"/>
              </w:rPr>
              <w:t>颗粒级配、含泥量、针片状含量、压碎值、表观密度、堆积密度、含水量</w:t>
            </w:r>
          </w:p>
        </w:tc>
        <w:tc>
          <w:tcPr>
            <w:tcW w:w="2580" w:type="dxa"/>
            <w:vAlign w:val="center"/>
          </w:tcPr>
          <w:p w:rsidR="00F26845" w:rsidRDefault="00F26845" w:rsidP="004A0C58">
            <w:pPr>
              <w:jc w:val="center"/>
              <w:rPr>
                <w:rFonts w:ascii="宋体" w:hAnsi="宋体" w:cs="宋体"/>
                <w:szCs w:val="21"/>
              </w:rPr>
            </w:pPr>
            <w:r>
              <w:rPr>
                <w:rFonts w:ascii="宋体" w:hAnsi="宋体" w:cs="宋体" w:hint="eastAsia"/>
                <w:szCs w:val="21"/>
              </w:rPr>
              <w:t>/</w:t>
            </w:r>
          </w:p>
        </w:tc>
      </w:tr>
      <w:tr w:rsidR="00F26845" w:rsidTr="004A0C58">
        <w:trPr>
          <w:trHeight w:val="371"/>
        </w:trPr>
        <w:tc>
          <w:tcPr>
            <w:tcW w:w="855" w:type="dxa"/>
            <w:shd w:val="clear" w:color="auto" w:fill="auto"/>
            <w:vAlign w:val="center"/>
          </w:tcPr>
          <w:p w:rsidR="00F26845" w:rsidRDefault="00F26845" w:rsidP="004A0C58">
            <w:pPr>
              <w:jc w:val="center"/>
              <w:rPr>
                <w:rFonts w:ascii="宋体" w:hAnsi="宋体" w:cs="宋体"/>
                <w:szCs w:val="21"/>
              </w:rPr>
            </w:pPr>
            <w:r>
              <w:rPr>
                <w:rFonts w:ascii="宋体" w:hAnsi="宋体" w:cs="宋体" w:hint="eastAsia"/>
                <w:szCs w:val="21"/>
              </w:rPr>
              <w:t>14</w:t>
            </w:r>
          </w:p>
        </w:tc>
        <w:tc>
          <w:tcPr>
            <w:tcW w:w="2700" w:type="dxa"/>
            <w:shd w:val="clear" w:color="auto" w:fill="auto"/>
            <w:vAlign w:val="center"/>
          </w:tcPr>
          <w:p w:rsidR="00F26845" w:rsidRDefault="00F26845" w:rsidP="004A0C58">
            <w:pPr>
              <w:jc w:val="center"/>
              <w:rPr>
                <w:rFonts w:ascii="宋体" w:hAnsi="宋体" w:cs="宋体"/>
                <w:szCs w:val="21"/>
              </w:rPr>
            </w:pPr>
            <w:r>
              <w:rPr>
                <w:rFonts w:ascii="宋体" w:hAnsi="宋体" w:cs="宋体" w:hint="eastAsia"/>
                <w:szCs w:val="21"/>
              </w:rPr>
              <w:t>路缘石</w:t>
            </w:r>
          </w:p>
        </w:tc>
        <w:tc>
          <w:tcPr>
            <w:tcW w:w="3345" w:type="dxa"/>
            <w:shd w:val="clear" w:color="auto" w:fill="FFFFFF"/>
            <w:vAlign w:val="center"/>
          </w:tcPr>
          <w:p w:rsidR="00F26845" w:rsidRDefault="00F26845" w:rsidP="004A0C58">
            <w:pPr>
              <w:jc w:val="center"/>
              <w:rPr>
                <w:rFonts w:ascii="宋体" w:hAnsi="宋体" w:cs="宋体"/>
                <w:szCs w:val="21"/>
              </w:rPr>
            </w:pPr>
            <w:r>
              <w:rPr>
                <w:rFonts w:ascii="宋体" w:hAnsi="宋体" w:cs="宋体" w:hint="eastAsia"/>
                <w:szCs w:val="21"/>
                <w:lang/>
              </w:rPr>
              <w:t>抗折强度、</w:t>
            </w:r>
            <w:r>
              <w:rPr>
                <w:rFonts w:ascii="宋体" w:hAnsi="宋体" w:cs="宋体" w:hint="eastAsia"/>
                <w:szCs w:val="21"/>
                <w:shd w:val="clear" w:color="auto" w:fill="FFFFFF"/>
              </w:rPr>
              <w:t>抗压强度</w:t>
            </w:r>
          </w:p>
        </w:tc>
        <w:tc>
          <w:tcPr>
            <w:tcW w:w="2580" w:type="dxa"/>
            <w:vAlign w:val="center"/>
          </w:tcPr>
          <w:p w:rsidR="00F26845" w:rsidRDefault="00F26845" w:rsidP="004A0C58">
            <w:pPr>
              <w:jc w:val="center"/>
              <w:rPr>
                <w:rFonts w:ascii="宋体" w:hAnsi="宋体" w:cs="宋体"/>
                <w:szCs w:val="21"/>
              </w:rPr>
            </w:pPr>
            <w:r>
              <w:rPr>
                <w:rFonts w:ascii="宋体" w:hAnsi="宋体" w:cs="宋体" w:hint="eastAsia"/>
                <w:szCs w:val="21"/>
              </w:rPr>
              <w:t>/</w:t>
            </w:r>
          </w:p>
        </w:tc>
      </w:tr>
      <w:tr w:rsidR="00F26845" w:rsidTr="004A0C58">
        <w:trPr>
          <w:trHeight w:val="371"/>
        </w:trPr>
        <w:tc>
          <w:tcPr>
            <w:tcW w:w="855" w:type="dxa"/>
            <w:shd w:val="clear" w:color="auto" w:fill="auto"/>
            <w:vAlign w:val="center"/>
          </w:tcPr>
          <w:p w:rsidR="00F26845" w:rsidRDefault="00F26845" w:rsidP="004A0C58">
            <w:pPr>
              <w:jc w:val="center"/>
              <w:rPr>
                <w:rFonts w:ascii="宋体" w:hAnsi="宋体" w:cs="宋体"/>
                <w:szCs w:val="21"/>
              </w:rPr>
            </w:pPr>
            <w:r>
              <w:rPr>
                <w:rFonts w:ascii="宋体" w:hAnsi="宋体" w:cs="宋体" w:hint="eastAsia"/>
                <w:szCs w:val="21"/>
              </w:rPr>
              <w:t>15</w:t>
            </w:r>
          </w:p>
        </w:tc>
        <w:tc>
          <w:tcPr>
            <w:tcW w:w="2700" w:type="dxa"/>
            <w:shd w:val="clear" w:color="auto" w:fill="auto"/>
            <w:vAlign w:val="center"/>
          </w:tcPr>
          <w:p w:rsidR="00F26845" w:rsidRDefault="00F26845" w:rsidP="004A0C58">
            <w:pPr>
              <w:jc w:val="center"/>
              <w:rPr>
                <w:rFonts w:ascii="宋体" w:hAnsi="宋体" w:cs="宋体"/>
                <w:szCs w:val="21"/>
              </w:rPr>
            </w:pPr>
            <w:r>
              <w:rPr>
                <w:rFonts w:ascii="宋体" w:hAnsi="宋体" w:cs="宋体" w:hint="eastAsia"/>
                <w:szCs w:val="21"/>
              </w:rPr>
              <w:t>井盖</w:t>
            </w:r>
          </w:p>
        </w:tc>
        <w:tc>
          <w:tcPr>
            <w:tcW w:w="3345" w:type="dxa"/>
            <w:shd w:val="clear" w:color="auto" w:fill="FFFFFF"/>
            <w:vAlign w:val="center"/>
          </w:tcPr>
          <w:p w:rsidR="00F26845" w:rsidRDefault="00F26845" w:rsidP="004A0C58">
            <w:pPr>
              <w:jc w:val="center"/>
              <w:rPr>
                <w:rFonts w:ascii="宋体" w:hAnsi="宋体" w:cs="宋体"/>
                <w:szCs w:val="21"/>
              </w:rPr>
            </w:pPr>
            <w:r>
              <w:rPr>
                <w:rFonts w:ascii="宋体" w:hAnsi="宋体" w:cs="宋体" w:hint="eastAsia"/>
                <w:szCs w:val="21"/>
              </w:rPr>
              <w:t>外观、尺寸、承载力</w:t>
            </w:r>
          </w:p>
        </w:tc>
        <w:tc>
          <w:tcPr>
            <w:tcW w:w="2580" w:type="dxa"/>
            <w:vAlign w:val="center"/>
          </w:tcPr>
          <w:p w:rsidR="00F26845" w:rsidRDefault="00F26845" w:rsidP="004A0C58">
            <w:pPr>
              <w:jc w:val="center"/>
              <w:rPr>
                <w:rFonts w:ascii="宋体" w:hAnsi="宋体" w:cs="宋体"/>
                <w:szCs w:val="21"/>
              </w:rPr>
            </w:pPr>
            <w:r>
              <w:rPr>
                <w:rFonts w:ascii="宋体" w:hAnsi="宋体" w:cs="宋体" w:hint="eastAsia"/>
                <w:szCs w:val="21"/>
              </w:rPr>
              <w:t>/</w:t>
            </w:r>
          </w:p>
        </w:tc>
      </w:tr>
    </w:tbl>
    <w:p w:rsidR="00F26845" w:rsidRDefault="00F26845" w:rsidP="00F26845">
      <w:pPr>
        <w:spacing w:line="220" w:lineRule="atLeast"/>
        <w:ind w:leftChars="-411" w:left="-863" w:rightChars="-524" w:right="-1100" w:firstLineChars="1300" w:firstLine="3654"/>
        <w:rPr>
          <w:rFonts w:ascii="宋体" w:hAnsi="宋体" w:cs="宋体"/>
          <w:b/>
          <w:bCs/>
          <w:sz w:val="28"/>
          <w:szCs w:val="28"/>
        </w:rPr>
      </w:pPr>
      <w:r>
        <w:rPr>
          <w:rFonts w:ascii="宋体" w:hAnsi="宋体" w:cs="宋体" w:hint="eastAsia"/>
          <w:b/>
          <w:bCs/>
          <w:color w:val="000000"/>
          <w:sz w:val="28"/>
          <w:szCs w:val="28"/>
          <w:lang/>
        </w:rPr>
        <w:t>中间产品及实体检测项目清单</w:t>
      </w:r>
    </w:p>
    <w:tbl>
      <w:tblPr>
        <w:tblW w:w="948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5"/>
        <w:gridCol w:w="2700"/>
        <w:gridCol w:w="3345"/>
        <w:gridCol w:w="2580"/>
      </w:tblGrid>
      <w:tr w:rsidR="00F26845" w:rsidTr="004A0C58">
        <w:trPr>
          <w:trHeight w:val="576"/>
          <w:tblHeader/>
        </w:trPr>
        <w:tc>
          <w:tcPr>
            <w:tcW w:w="855" w:type="dxa"/>
            <w:vAlign w:val="center"/>
          </w:tcPr>
          <w:p w:rsidR="00F26845" w:rsidRDefault="00F26845" w:rsidP="004A0C58">
            <w:pPr>
              <w:jc w:val="center"/>
              <w:rPr>
                <w:rFonts w:ascii="宋体" w:hAnsi="宋体" w:cs="宋体"/>
                <w:szCs w:val="21"/>
              </w:rPr>
            </w:pPr>
            <w:r>
              <w:rPr>
                <w:rFonts w:ascii="宋体" w:hAnsi="宋体" w:cs="宋体" w:hint="eastAsia"/>
                <w:b/>
                <w:bCs/>
                <w:szCs w:val="21"/>
              </w:rPr>
              <w:t>序号</w:t>
            </w:r>
          </w:p>
        </w:tc>
        <w:tc>
          <w:tcPr>
            <w:tcW w:w="2700" w:type="dxa"/>
            <w:vAlign w:val="center"/>
          </w:tcPr>
          <w:p w:rsidR="00F26845" w:rsidRDefault="00F26845" w:rsidP="004A0C58">
            <w:pPr>
              <w:jc w:val="center"/>
              <w:rPr>
                <w:rFonts w:ascii="宋体" w:hAnsi="宋体" w:cs="宋体"/>
                <w:szCs w:val="21"/>
              </w:rPr>
            </w:pPr>
            <w:r>
              <w:rPr>
                <w:rFonts w:ascii="宋体" w:hAnsi="宋体" w:cs="宋体" w:hint="eastAsia"/>
                <w:b/>
                <w:bCs/>
                <w:szCs w:val="21"/>
              </w:rPr>
              <w:t>检测类别</w:t>
            </w:r>
          </w:p>
        </w:tc>
        <w:tc>
          <w:tcPr>
            <w:tcW w:w="3345" w:type="dxa"/>
            <w:vAlign w:val="center"/>
          </w:tcPr>
          <w:p w:rsidR="00F26845" w:rsidRDefault="00F26845" w:rsidP="004A0C58">
            <w:pPr>
              <w:jc w:val="center"/>
              <w:rPr>
                <w:rFonts w:ascii="宋体" w:hAnsi="宋体" w:cs="宋体"/>
                <w:szCs w:val="21"/>
              </w:rPr>
            </w:pPr>
            <w:r>
              <w:rPr>
                <w:rFonts w:ascii="宋体" w:hAnsi="宋体" w:cs="宋体" w:hint="eastAsia"/>
                <w:b/>
                <w:bCs/>
                <w:szCs w:val="21"/>
              </w:rPr>
              <w:t>检测参数</w:t>
            </w:r>
          </w:p>
        </w:tc>
        <w:tc>
          <w:tcPr>
            <w:tcW w:w="2580" w:type="dxa"/>
            <w:vAlign w:val="center"/>
          </w:tcPr>
          <w:p w:rsidR="00F26845" w:rsidRDefault="00F26845" w:rsidP="004A0C58">
            <w:pPr>
              <w:jc w:val="center"/>
              <w:rPr>
                <w:rFonts w:ascii="宋体" w:hAnsi="宋体" w:cs="宋体"/>
                <w:szCs w:val="21"/>
              </w:rPr>
            </w:pPr>
            <w:r>
              <w:rPr>
                <w:rFonts w:ascii="宋体" w:hAnsi="宋体" w:cs="宋体" w:hint="eastAsia"/>
                <w:b/>
                <w:bCs/>
                <w:szCs w:val="21"/>
              </w:rPr>
              <w:t>备注</w:t>
            </w:r>
          </w:p>
        </w:tc>
      </w:tr>
      <w:tr w:rsidR="00F26845" w:rsidTr="004A0C58">
        <w:trPr>
          <w:trHeight w:val="371"/>
        </w:trPr>
        <w:tc>
          <w:tcPr>
            <w:tcW w:w="855" w:type="dxa"/>
            <w:vAlign w:val="center"/>
          </w:tcPr>
          <w:p w:rsidR="00F26845" w:rsidRDefault="00F26845" w:rsidP="004A0C58">
            <w:pPr>
              <w:jc w:val="center"/>
              <w:textAlignment w:val="center"/>
              <w:rPr>
                <w:rFonts w:ascii="宋体" w:hAnsi="宋体" w:cs="宋体"/>
                <w:szCs w:val="21"/>
              </w:rPr>
            </w:pPr>
            <w:r>
              <w:rPr>
                <w:rFonts w:ascii="宋体" w:hAnsi="宋体" w:cs="宋体" w:hint="eastAsia"/>
                <w:szCs w:val="21"/>
              </w:rPr>
              <w:t>1</w:t>
            </w:r>
          </w:p>
        </w:tc>
        <w:tc>
          <w:tcPr>
            <w:tcW w:w="2700" w:type="dxa"/>
            <w:vAlign w:val="center"/>
          </w:tcPr>
          <w:p w:rsidR="00F26845" w:rsidRDefault="00F26845" w:rsidP="004A0C58">
            <w:pPr>
              <w:jc w:val="center"/>
              <w:textAlignment w:val="center"/>
              <w:rPr>
                <w:rFonts w:ascii="宋体" w:hAnsi="宋体" w:cs="宋体"/>
                <w:szCs w:val="21"/>
              </w:rPr>
            </w:pPr>
            <w:r>
              <w:rPr>
                <w:rFonts w:ascii="宋体" w:hAnsi="宋体" w:cs="宋体" w:hint="eastAsia"/>
                <w:color w:val="000000"/>
                <w:szCs w:val="21"/>
                <w:lang/>
              </w:rPr>
              <w:t>现场检测</w:t>
            </w:r>
          </w:p>
        </w:tc>
        <w:tc>
          <w:tcPr>
            <w:tcW w:w="3345" w:type="dxa"/>
            <w:vAlign w:val="center"/>
          </w:tcPr>
          <w:p w:rsidR="00F26845" w:rsidRDefault="00F26845" w:rsidP="004A0C58">
            <w:pPr>
              <w:jc w:val="center"/>
              <w:rPr>
                <w:rFonts w:ascii="宋体" w:hAnsi="宋体" w:cs="宋体"/>
                <w:szCs w:val="21"/>
              </w:rPr>
            </w:pPr>
            <w:r>
              <w:rPr>
                <w:rFonts w:ascii="宋体" w:hAnsi="宋体" w:cs="宋体" w:hint="eastAsia"/>
                <w:color w:val="000000"/>
                <w:spacing w:val="-11"/>
                <w:szCs w:val="21"/>
                <w:lang/>
              </w:rPr>
              <w:t>压实度、</w:t>
            </w:r>
            <w:r>
              <w:rPr>
                <w:rFonts w:ascii="宋体" w:hAnsi="宋体" w:cs="宋体" w:hint="eastAsia"/>
                <w:szCs w:val="21"/>
                <w:lang/>
              </w:rPr>
              <w:t>地基承载力</w:t>
            </w:r>
          </w:p>
        </w:tc>
        <w:tc>
          <w:tcPr>
            <w:tcW w:w="2580" w:type="dxa"/>
            <w:vAlign w:val="center"/>
          </w:tcPr>
          <w:p w:rsidR="00F26845" w:rsidRDefault="00F26845" w:rsidP="004A0C58">
            <w:pPr>
              <w:jc w:val="center"/>
              <w:rPr>
                <w:rFonts w:ascii="宋体" w:hAnsi="宋体" w:cs="宋体"/>
                <w:szCs w:val="21"/>
              </w:rPr>
            </w:pPr>
            <w:r>
              <w:rPr>
                <w:rFonts w:ascii="宋体" w:hAnsi="宋体" w:cs="宋体" w:hint="eastAsia"/>
                <w:szCs w:val="21"/>
              </w:rPr>
              <w:t>/</w:t>
            </w:r>
          </w:p>
        </w:tc>
      </w:tr>
      <w:tr w:rsidR="00F26845" w:rsidTr="004A0C58">
        <w:trPr>
          <w:trHeight w:val="371"/>
        </w:trPr>
        <w:tc>
          <w:tcPr>
            <w:tcW w:w="855" w:type="dxa"/>
            <w:vAlign w:val="center"/>
          </w:tcPr>
          <w:p w:rsidR="00F26845" w:rsidRDefault="00F26845" w:rsidP="004A0C58">
            <w:pPr>
              <w:jc w:val="center"/>
              <w:textAlignment w:val="center"/>
              <w:rPr>
                <w:rFonts w:ascii="宋体" w:hAnsi="宋体" w:cs="宋体"/>
                <w:szCs w:val="21"/>
              </w:rPr>
            </w:pPr>
            <w:r>
              <w:rPr>
                <w:rFonts w:ascii="宋体" w:hAnsi="宋体" w:cs="宋体" w:hint="eastAsia"/>
                <w:color w:val="000000"/>
                <w:szCs w:val="21"/>
                <w:lang/>
              </w:rPr>
              <w:t>2</w:t>
            </w:r>
          </w:p>
        </w:tc>
        <w:tc>
          <w:tcPr>
            <w:tcW w:w="2700" w:type="dxa"/>
            <w:vAlign w:val="center"/>
          </w:tcPr>
          <w:p w:rsidR="00F26845" w:rsidRDefault="00F26845" w:rsidP="004A0C58">
            <w:pPr>
              <w:jc w:val="center"/>
              <w:textAlignment w:val="center"/>
              <w:rPr>
                <w:rFonts w:ascii="宋体" w:hAnsi="宋体" w:cs="宋体"/>
                <w:szCs w:val="21"/>
              </w:rPr>
            </w:pPr>
            <w:r>
              <w:rPr>
                <w:rFonts w:ascii="宋体" w:hAnsi="宋体" w:cs="宋体" w:hint="eastAsia"/>
                <w:color w:val="000000"/>
                <w:szCs w:val="21"/>
                <w:lang/>
              </w:rPr>
              <w:t>实体结构</w:t>
            </w:r>
          </w:p>
        </w:tc>
        <w:tc>
          <w:tcPr>
            <w:tcW w:w="3345" w:type="dxa"/>
            <w:vAlign w:val="center"/>
          </w:tcPr>
          <w:p w:rsidR="00F26845" w:rsidRDefault="00F26845" w:rsidP="004A0C58">
            <w:pPr>
              <w:jc w:val="center"/>
              <w:textAlignment w:val="center"/>
              <w:rPr>
                <w:rFonts w:ascii="宋体" w:hAnsi="宋体" w:cs="宋体"/>
                <w:szCs w:val="21"/>
              </w:rPr>
            </w:pPr>
            <w:r>
              <w:rPr>
                <w:rFonts w:ascii="宋体" w:hAnsi="宋体" w:cs="宋体" w:hint="eastAsia"/>
                <w:color w:val="000000"/>
                <w:szCs w:val="21"/>
                <w:lang/>
              </w:rPr>
              <w:t>回弹法检测混凝土强度、钢筋保护</w:t>
            </w:r>
          </w:p>
        </w:tc>
        <w:tc>
          <w:tcPr>
            <w:tcW w:w="2580" w:type="dxa"/>
            <w:vAlign w:val="center"/>
          </w:tcPr>
          <w:p w:rsidR="00F26845" w:rsidRDefault="00F26845" w:rsidP="004A0C58">
            <w:pPr>
              <w:jc w:val="center"/>
              <w:textAlignment w:val="center"/>
              <w:rPr>
                <w:rFonts w:ascii="宋体" w:hAnsi="宋体" w:cs="宋体"/>
                <w:szCs w:val="21"/>
              </w:rPr>
            </w:pPr>
            <w:r>
              <w:rPr>
                <w:rFonts w:ascii="宋体" w:hAnsi="宋体" w:cs="宋体" w:hint="eastAsia"/>
                <w:szCs w:val="21"/>
              </w:rPr>
              <w:t>/</w:t>
            </w:r>
          </w:p>
        </w:tc>
      </w:tr>
    </w:tbl>
    <w:p w:rsidR="00F26845" w:rsidRDefault="00F26845" w:rsidP="00F26845">
      <w:pPr>
        <w:spacing w:line="360" w:lineRule="auto"/>
        <w:ind w:left="480"/>
        <w:rPr>
          <w:rFonts w:ascii="宋体" w:hAnsi="宋体" w:cs="宋体"/>
          <w:sz w:val="24"/>
        </w:rPr>
      </w:pPr>
      <w:r>
        <w:rPr>
          <w:rFonts w:ascii="宋体" w:hAnsi="宋体" w:hint="eastAsia"/>
          <w:sz w:val="24"/>
        </w:rPr>
        <w:t>5</w:t>
      </w:r>
      <w:r>
        <w:rPr>
          <w:rFonts w:ascii="宋体" w:hAnsi="宋体"/>
          <w:sz w:val="24"/>
        </w:rPr>
        <w:t>.2</w:t>
      </w:r>
      <w:r>
        <w:rPr>
          <w:rFonts w:ascii="宋体" w:hAnsi="宋体" w:cs="宋体" w:hint="eastAsia"/>
          <w:sz w:val="24"/>
          <w:szCs w:val="24"/>
        </w:rPr>
        <w:t>服务要求</w:t>
      </w:r>
    </w:p>
    <w:p w:rsidR="00F26845" w:rsidRDefault="00F26845" w:rsidP="00F26845">
      <w:pPr>
        <w:pStyle w:val="2"/>
        <w:rPr>
          <w:rFonts w:ascii="宋体" w:hAnsi="宋体" w:hint="eastAsia"/>
          <w:sz w:val="24"/>
        </w:rPr>
      </w:pPr>
      <w:r>
        <w:rPr>
          <w:rFonts w:ascii="宋体" w:hAnsi="宋体" w:hint="eastAsia"/>
          <w:sz w:val="24"/>
        </w:rPr>
        <w:t>1、主要包括原材料、中间产品、工程实体以及岩土工程、混凝土工程和量测类等的质量监督检测。根据相关规定和委托方需求，做好质量检测工作。</w:t>
      </w:r>
    </w:p>
    <w:p w:rsidR="00F26845" w:rsidRDefault="00F26845" w:rsidP="00F26845">
      <w:pPr>
        <w:pStyle w:val="2"/>
        <w:rPr>
          <w:rFonts w:ascii="宋体" w:hAnsi="宋体" w:hint="eastAsia"/>
          <w:sz w:val="24"/>
        </w:rPr>
      </w:pPr>
      <w:r>
        <w:rPr>
          <w:rFonts w:ascii="宋体" w:hAnsi="宋体" w:hint="eastAsia"/>
          <w:sz w:val="24"/>
        </w:rPr>
        <w:t>2、检测成果要求：检测单位完成检测工作后，应整理资料，并提交质量检测情况报告。</w:t>
      </w:r>
    </w:p>
    <w:p w:rsidR="00F26845" w:rsidRDefault="00F26845" w:rsidP="00F26845">
      <w:pPr>
        <w:pStyle w:val="2"/>
        <w:rPr>
          <w:rFonts w:ascii="宋体" w:hAnsi="宋体" w:hint="eastAsia"/>
          <w:sz w:val="24"/>
        </w:rPr>
      </w:pPr>
      <w:r>
        <w:rPr>
          <w:rFonts w:ascii="宋体" w:hAnsi="宋体" w:hint="eastAsia"/>
          <w:sz w:val="24"/>
        </w:rPr>
        <w:t>（1）检测承担单位应当按照合同和有关标准，及时向委托方提交相关检测资料和质量检测报告并对质量检测报告完整性、准确性、合法合规性负责。</w:t>
      </w:r>
    </w:p>
    <w:p w:rsidR="00F26845" w:rsidRDefault="00F26845" w:rsidP="00F26845">
      <w:pPr>
        <w:pStyle w:val="2"/>
        <w:rPr>
          <w:rFonts w:ascii="宋体" w:hAnsi="宋体" w:hint="eastAsia"/>
          <w:sz w:val="24"/>
        </w:rPr>
      </w:pPr>
      <w:r>
        <w:rPr>
          <w:rFonts w:ascii="宋体" w:hAnsi="宋体" w:hint="eastAsia"/>
          <w:sz w:val="24"/>
        </w:rPr>
        <w:t xml:space="preserve">（2）对专项检测，要根据有关的规程规范及设计要求，提出适当的工程评价结论。 </w:t>
      </w:r>
    </w:p>
    <w:p w:rsidR="00F26845" w:rsidRDefault="00F26845" w:rsidP="00F26845">
      <w:pPr>
        <w:pStyle w:val="2"/>
        <w:rPr>
          <w:rFonts w:ascii="宋体" w:hAnsi="宋体"/>
          <w:sz w:val="24"/>
        </w:rPr>
      </w:pPr>
      <w:r>
        <w:rPr>
          <w:rFonts w:ascii="宋体" w:hAnsi="宋体" w:hint="eastAsia"/>
          <w:sz w:val="24"/>
        </w:rPr>
        <w:t>（3）对定量检测，应提供加盖 CMA 认证章的检测报告；对定性检测，应提供合理的检测评价结论。</w:t>
      </w:r>
    </w:p>
    <w:p w:rsidR="00F26845" w:rsidRDefault="00F26845" w:rsidP="00F26845">
      <w:pPr>
        <w:pStyle w:val="2"/>
        <w:rPr>
          <w:rFonts w:ascii="宋体" w:hAnsi="宋体" w:hint="eastAsia"/>
          <w:sz w:val="24"/>
        </w:rPr>
      </w:pPr>
      <w:r>
        <w:rPr>
          <w:rFonts w:ascii="宋体" w:hAnsi="宋体" w:hint="eastAsia"/>
          <w:sz w:val="24"/>
        </w:rPr>
        <w:lastRenderedPageBreak/>
        <w:t>5</w:t>
      </w:r>
      <w:r>
        <w:rPr>
          <w:rFonts w:ascii="宋体" w:hAnsi="宋体"/>
          <w:sz w:val="24"/>
        </w:rPr>
        <w:t>.3</w:t>
      </w:r>
      <w:r>
        <w:rPr>
          <w:rFonts w:ascii="宋体" w:hAnsi="宋体" w:hint="eastAsia"/>
          <w:sz w:val="24"/>
        </w:rPr>
        <w:t>执行标准</w:t>
      </w:r>
    </w:p>
    <w:p w:rsidR="00F26845" w:rsidRDefault="00F26845" w:rsidP="00F26845">
      <w:pPr>
        <w:spacing w:line="500" w:lineRule="exact"/>
        <w:ind w:firstLineChars="100" w:firstLine="240"/>
        <w:jc w:val="left"/>
        <w:rPr>
          <w:rFonts w:ascii="宋体" w:hAnsi="宋体" w:cs="宋体"/>
          <w:sz w:val="24"/>
          <w:lang w:val="zh-TW" w:eastAsia="zh-TW"/>
        </w:rPr>
      </w:pPr>
      <w:r>
        <w:rPr>
          <w:rFonts w:ascii="宋体" w:hAnsi="宋体" w:cs="宋体" w:hint="eastAsia"/>
          <w:sz w:val="24"/>
          <w:szCs w:val="24"/>
          <w:lang w:val="zh-TW"/>
        </w:rPr>
        <w:t>（</w:t>
      </w:r>
      <w:r>
        <w:rPr>
          <w:rFonts w:ascii="宋体" w:hAnsi="宋体" w:cs="宋体" w:hint="eastAsia"/>
          <w:sz w:val="24"/>
          <w:szCs w:val="24"/>
        </w:rPr>
        <w:t>1</w:t>
      </w:r>
      <w:r>
        <w:rPr>
          <w:rFonts w:ascii="宋体" w:hAnsi="宋体" w:cs="宋体" w:hint="eastAsia"/>
          <w:sz w:val="24"/>
          <w:szCs w:val="24"/>
          <w:lang w:val="zh-TW"/>
        </w:rPr>
        <w:t>）《</w:t>
      </w:r>
      <w:r>
        <w:rPr>
          <w:rFonts w:hint="eastAsia"/>
          <w:sz w:val="24"/>
          <w:szCs w:val="24"/>
          <w:lang w:val="zh-TW"/>
        </w:rPr>
        <w:t>水利工程质量检测技术规程》</w:t>
      </w:r>
      <w:r>
        <w:rPr>
          <w:rFonts w:ascii="宋体" w:hAnsi="宋体" w:cs="宋体" w:hint="eastAsia"/>
          <w:sz w:val="24"/>
          <w:szCs w:val="24"/>
          <w:lang w:val="zh-TW"/>
        </w:rPr>
        <w:t>SL 734-2016</w:t>
      </w:r>
      <w:r>
        <w:rPr>
          <w:rFonts w:ascii="宋体" w:hAnsi="宋体" w:cs="宋体" w:hint="eastAsia"/>
          <w:sz w:val="24"/>
          <w:szCs w:val="24"/>
          <w:lang w:val="zh-TW" w:eastAsia="zh-TW"/>
        </w:rPr>
        <w:t>；</w:t>
      </w:r>
    </w:p>
    <w:p w:rsidR="00F26845" w:rsidRDefault="00F26845" w:rsidP="00F26845">
      <w:pPr>
        <w:spacing w:line="500" w:lineRule="exact"/>
        <w:ind w:left="360"/>
        <w:jc w:val="left"/>
        <w:rPr>
          <w:rFonts w:ascii="宋体" w:hAnsi="宋体" w:cs="宋体"/>
          <w:sz w:val="24"/>
          <w:lang w:val="zh-TW"/>
        </w:rPr>
      </w:pPr>
      <w:r>
        <w:rPr>
          <w:rFonts w:ascii="宋体" w:hAnsi="宋体" w:cs="宋体" w:hint="eastAsia"/>
          <w:sz w:val="24"/>
          <w:szCs w:val="24"/>
          <w:lang w:val="zh-TW"/>
        </w:rPr>
        <w:t>（</w:t>
      </w:r>
      <w:r>
        <w:rPr>
          <w:rFonts w:ascii="宋体" w:hAnsi="宋体" w:cs="宋体" w:hint="eastAsia"/>
          <w:sz w:val="24"/>
          <w:szCs w:val="24"/>
        </w:rPr>
        <w:t>2</w:t>
      </w:r>
      <w:r>
        <w:rPr>
          <w:rFonts w:ascii="宋体" w:hAnsi="宋体" w:cs="宋体" w:hint="eastAsia"/>
          <w:sz w:val="24"/>
          <w:szCs w:val="24"/>
          <w:lang w:val="zh-TW"/>
        </w:rPr>
        <w:t>）</w:t>
      </w:r>
      <w:r>
        <w:rPr>
          <w:rFonts w:ascii="宋体" w:hAnsi="宋体" w:cs="宋体" w:hint="eastAsia"/>
          <w:sz w:val="24"/>
          <w:szCs w:val="24"/>
          <w:lang w:val="zh-TW" w:eastAsia="zh-TW"/>
        </w:rPr>
        <w:t>《给水用聚乙烯（PE）管道系统 第2部分：管材》（</w:t>
      </w:r>
      <w:r>
        <w:rPr>
          <w:rFonts w:ascii="宋体" w:hAnsi="宋体" w:cs="宋体" w:hint="eastAsia"/>
          <w:sz w:val="24"/>
          <w:szCs w:val="24"/>
        </w:rPr>
        <w:t>GB/T 13663.2-2018</w:t>
      </w:r>
      <w:r>
        <w:rPr>
          <w:rFonts w:ascii="宋体" w:hAnsi="宋体" w:cs="宋体" w:hint="eastAsia"/>
          <w:sz w:val="24"/>
          <w:szCs w:val="24"/>
          <w:lang w:val="zh-TW" w:eastAsia="zh-TW"/>
        </w:rPr>
        <w:t>）</w:t>
      </w:r>
      <w:r>
        <w:rPr>
          <w:rFonts w:ascii="宋体" w:hAnsi="宋体" w:cs="宋体" w:hint="eastAsia"/>
          <w:sz w:val="24"/>
          <w:szCs w:val="24"/>
          <w:lang w:val="zh-TW"/>
        </w:rPr>
        <w:t>；</w:t>
      </w:r>
    </w:p>
    <w:p w:rsidR="00F26845" w:rsidRDefault="00F26845" w:rsidP="00F26845">
      <w:pPr>
        <w:spacing w:line="500" w:lineRule="exact"/>
        <w:ind w:left="360"/>
        <w:jc w:val="left"/>
        <w:rPr>
          <w:rFonts w:ascii="宋体" w:hAnsi="宋体" w:cs="宋体"/>
          <w:sz w:val="24"/>
          <w:lang w:val="zh-TW"/>
        </w:rPr>
      </w:pPr>
      <w:r>
        <w:rPr>
          <w:rFonts w:ascii="宋体" w:hAnsi="宋体" w:cs="宋体" w:hint="eastAsia"/>
          <w:sz w:val="24"/>
          <w:szCs w:val="24"/>
          <w:lang w:val="zh-TW"/>
        </w:rPr>
        <w:t>（</w:t>
      </w:r>
      <w:r>
        <w:rPr>
          <w:rFonts w:ascii="宋体" w:hAnsi="宋体" w:cs="宋体" w:hint="eastAsia"/>
          <w:sz w:val="24"/>
          <w:szCs w:val="24"/>
        </w:rPr>
        <w:t>3</w:t>
      </w:r>
      <w:r>
        <w:rPr>
          <w:rFonts w:ascii="宋体" w:hAnsi="宋体" w:cs="宋体" w:hint="eastAsia"/>
          <w:sz w:val="24"/>
          <w:szCs w:val="24"/>
          <w:lang w:val="zh-TW"/>
        </w:rPr>
        <w:t>）</w:t>
      </w:r>
      <w:r>
        <w:rPr>
          <w:rFonts w:ascii="宋体" w:hAnsi="宋体" w:cs="宋体" w:hint="eastAsia"/>
          <w:sz w:val="24"/>
          <w:szCs w:val="24"/>
          <w:lang w:val="zh-TW" w:eastAsia="zh-TW"/>
        </w:rPr>
        <w:t>《埋地排水用硬聚氯乙烯（PVC-U）结构壁管道系统 第3部分：轴向中空壁管材》（</w:t>
      </w:r>
      <w:r>
        <w:rPr>
          <w:rFonts w:ascii="宋体" w:hAnsi="宋体" w:cs="宋体" w:hint="eastAsia"/>
          <w:sz w:val="24"/>
          <w:szCs w:val="24"/>
        </w:rPr>
        <w:t>GB/T 18477.3-2019</w:t>
      </w:r>
      <w:r>
        <w:rPr>
          <w:rFonts w:ascii="宋体" w:hAnsi="宋体" w:cs="宋体" w:hint="eastAsia"/>
          <w:sz w:val="24"/>
          <w:szCs w:val="24"/>
          <w:lang w:val="zh-TW" w:eastAsia="zh-TW"/>
        </w:rPr>
        <w:t>）</w:t>
      </w:r>
      <w:r>
        <w:rPr>
          <w:rFonts w:ascii="宋体" w:hAnsi="宋体" w:cs="宋体" w:hint="eastAsia"/>
          <w:sz w:val="24"/>
          <w:szCs w:val="24"/>
          <w:lang w:val="zh-TW"/>
        </w:rPr>
        <w:t>；</w:t>
      </w:r>
    </w:p>
    <w:p w:rsidR="00F26845" w:rsidRDefault="00F26845" w:rsidP="00F26845">
      <w:pPr>
        <w:spacing w:line="500" w:lineRule="exact"/>
        <w:ind w:left="360"/>
        <w:jc w:val="left"/>
        <w:rPr>
          <w:rFonts w:ascii="宋体" w:hAnsi="宋体" w:cs="宋体"/>
          <w:sz w:val="24"/>
        </w:rPr>
      </w:pPr>
      <w:r>
        <w:rPr>
          <w:rFonts w:ascii="宋体" w:hAnsi="宋体" w:cs="宋体" w:hint="eastAsia"/>
          <w:sz w:val="24"/>
          <w:szCs w:val="24"/>
        </w:rPr>
        <w:t>（4）《埋地用聚乙烯（PE）结构壁管道系统 第1部分：聚乙烯双壁波纹管材》GB/T 19472.1-2019；</w:t>
      </w:r>
    </w:p>
    <w:p w:rsidR="00F26845" w:rsidRDefault="00F26845" w:rsidP="00F26845">
      <w:pPr>
        <w:spacing w:line="500" w:lineRule="exact"/>
        <w:ind w:left="360"/>
        <w:jc w:val="left"/>
        <w:rPr>
          <w:rFonts w:ascii="宋体" w:hAnsi="宋体" w:cs="宋体"/>
          <w:sz w:val="24"/>
          <w:lang w:val="zh-TW"/>
        </w:rPr>
      </w:pPr>
      <w:r>
        <w:rPr>
          <w:rFonts w:ascii="宋体" w:hAnsi="宋体" w:cs="宋体" w:hint="eastAsia"/>
          <w:sz w:val="24"/>
          <w:szCs w:val="24"/>
          <w:lang w:val="zh-TW"/>
        </w:rPr>
        <w:t>（</w:t>
      </w:r>
      <w:r>
        <w:rPr>
          <w:rFonts w:ascii="宋体" w:hAnsi="宋体" w:cs="宋体" w:hint="eastAsia"/>
          <w:sz w:val="24"/>
          <w:szCs w:val="24"/>
        </w:rPr>
        <w:t>5</w:t>
      </w:r>
      <w:r>
        <w:rPr>
          <w:rFonts w:ascii="宋体" w:hAnsi="宋体" w:cs="宋体" w:hint="eastAsia"/>
          <w:sz w:val="24"/>
          <w:szCs w:val="24"/>
          <w:lang w:val="zh-TW"/>
        </w:rPr>
        <w:t>）《建筑砂浆基本性能试验方法》JGJ/T 70-2009；</w:t>
      </w:r>
    </w:p>
    <w:p w:rsidR="00F26845" w:rsidRDefault="00F26845" w:rsidP="00F26845">
      <w:pPr>
        <w:spacing w:line="500" w:lineRule="exact"/>
        <w:ind w:left="360"/>
        <w:jc w:val="left"/>
        <w:rPr>
          <w:rFonts w:ascii="宋体" w:hAnsi="宋体" w:cs="宋体"/>
          <w:sz w:val="24"/>
          <w:lang w:val="zh-TW"/>
        </w:rPr>
      </w:pPr>
      <w:r>
        <w:rPr>
          <w:rFonts w:ascii="宋体" w:hAnsi="宋体" w:cs="宋体" w:hint="eastAsia"/>
          <w:sz w:val="24"/>
          <w:szCs w:val="24"/>
          <w:lang w:val="zh-TW"/>
        </w:rPr>
        <w:t>（</w:t>
      </w:r>
      <w:r>
        <w:rPr>
          <w:rFonts w:ascii="宋体" w:hAnsi="宋体" w:cs="宋体" w:hint="eastAsia"/>
          <w:sz w:val="24"/>
          <w:szCs w:val="24"/>
        </w:rPr>
        <w:t>6</w:t>
      </w:r>
      <w:r>
        <w:rPr>
          <w:rFonts w:ascii="宋体" w:hAnsi="宋体" w:cs="宋体" w:hint="eastAsia"/>
          <w:sz w:val="24"/>
          <w:szCs w:val="24"/>
          <w:lang w:val="zh-TW"/>
        </w:rPr>
        <w:t>）《砌筑砂浆配合比设计规程》JGJ/T 98-2010；</w:t>
      </w:r>
    </w:p>
    <w:p w:rsidR="00F26845" w:rsidRDefault="00F26845" w:rsidP="00F26845">
      <w:pPr>
        <w:spacing w:line="500" w:lineRule="exact"/>
        <w:ind w:left="360"/>
        <w:jc w:val="left"/>
        <w:rPr>
          <w:rFonts w:ascii="宋体" w:hAnsi="宋体" w:cs="宋体"/>
          <w:sz w:val="24"/>
          <w:lang w:val="zh-TW"/>
        </w:rPr>
      </w:pPr>
      <w:r>
        <w:rPr>
          <w:rFonts w:ascii="宋体" w:hAnsi="宋体" w:cs="宋体" w:hint="eastAsia"/>
          <w:sz w:val="24"/>
          <w:szCs w:val="24"/>
          <w:lang w:val="zh-TW"/>
        </w:rPr>
        <w:t>（</w:t>
      </w:r>
      <w:r>
        <w:rPr>
          <w:rFonts w:ascii="宋体" w:hAnsi="宋体" w:cs="宋体" w:hint="eastAsia"/>
          <w:sz w:val="24"/>
          <w:szCs w:val="24"/>
        </w:rPr>
        <w:t>7</w:t>
      </w:r>
      <w:r>
        <w:rPr>
          <w:rFonts w:ascii="宋体" w:hAnsi="宋体" w:cs="宋体" w:hint="eastAsia"/>
          <w:sz w:val="24"/>
          <w:szCs w:val="24"/>
          <w:lang w:val="zh-TW"/>
        </w:rPr>
        <w:t>）《钢筋混凝土用钢 第1部分：热轧光圆钢筋》GB 1499.1-</w:t>
      </w:r>
      <w:r>
        <w:rPr>
          <w:rFonts w:ascii="宋体" w:hAnsi="宋体" w:cs="宋体" w:hint="eastAsia"/>
          <w:sz w:val="24"/>
          <w:szCs w:val="24"/>
        </w:rPr>
        <w:t>2017</w:t>
      </w:r>
      <w:r>
        <w:rPr>
          <w:rFonts w:ascii="宋体" w:hAnsi="宋体" w:cs="宋体" w:hint="eastAsia"/>
          <w:sz w:val="24"/>
          <w:szCs w:val="24"/>
          <w:lang w:val="zh-TW"/>
        </w:rPr>
        <w:t>；</w:t>
      </w:r>
    </w:p>
    <w:p w:rsidR="00F26845" w:rsidRDefault="00F26845" w:rsidP="00F26845">
      <w:pPr>
        <w:spacing w:line="500" w:lineRule="exact"/>
        <w:ind w:left="360"/>
        <w:jc w:val="left"/>
        <w:rPr>
          <w:rFonts w:ascii="宋体" w:hAnsi="宋体" w:cs="宋体"/>
          <w:sz w:val="24"/>
          <w:lang w:val="zh-TW"/>
        </w:rPr>
      </w:pPr>
      <w:r>
        <w:rPr>
          <w:rFonts w:ascii="宋体" w:hAnsi="宋体" w:cs="宋体" w:hint="eastAsia"/>
          <w:sz w:val="24"/>
          <w:szCs w:val="24"/>
          <w:lang w:val="zh-TW"/>
        </w:rPr>
        <w:t>（</w:t>
      </w:r>
      <w:r>
        <w:rPr>
          <w:rFonts w:ascii="宋体" w:hAnsi="宋体" w:cs="宋体" w:hint="eastAsia"/>
          <w:sz w:val="24"/>
          <w:szCs w:val="24"/>
        </w:rPr>
        <w:t>8</w:t>
      </w:r>
      <w:r>
        <w:rPr>
          <w:rFonts w:ascii="宋体" w:hAnsi="宋体" w:cs="宋体" w:hint="eastAsia"/>
          <w:sz w:val="24"/>
          <w:szCs w:val="24"/>
          <w:lang w:val="zh-TW"/>
        </w:rPr>
        <w:t>）《钢筋混凝土用钢 第2部分：热轧带肋钢筋》GB 1499.2-</w:t>
      </w:r>
      <w:r>
        <w:rPr>
          <w:rFonts w:ascii="宋体" w:hAnsi="宋体" w:cs="宋体" w:hint="eastAsia"/>
          <w:sz w:val="24"/>
          <w:szCs w:val="24"/>
        </w:rPr>
        <w:t>2018</w:t>
      </w:r>
      <w:r>
        <w:rPr>
          <w:rFonts w:ascii="宋体" w:hAnsi="宋体" w:cs="宋体" w:hint="eastAsia"/>
          <w:sz w:val="24"/>
          <w:szCs w:val="24"/>
          <w:lang w:val="zh-TW"/>
        </w:rPr>
        <w:t>；</w:t>
      </w:r>
    </w:p>
    <w:p w:rsidR="00F26845" w:rsidRDefault="00F26845" w:rsidP="00F26845">
      <w:pPr>
        <w:spacing w:line="500" w:lineRule="exact"/>
        <w:ind w:left="360"/>
        <w:jc w:val="left"/>
        <w:rPr>
          <w:rFonts w:ascii="宋体" w:hAnsi="宋体" w:cs="宋体"/>
          <w:sz w:val="24"/>
          <w:lang w:val="zh-TW"/>
        </w:rPr>
      </w:pPr>
      <w:r>
        <w:rPr>
          <w:rFonts w:ascii="宋体" w:hAnsi="宋体" w:cs="宋体" w:hint="eastAsia"/>
          <w:sz w:val="24"/>
          <w:szCs w:val="24"/>
          <w:lang w:val="zh-TW"/>
        </w:rPr>
        <w:t>（</w:t>
      </w:r>
      <w:r>
        <w:rPr>
          <w:rFonts w:ascii="宋体" w:hAnsi="宋体" w:cs="宋体" w:hint="eastAsia"/>
          <w:sz w:val="24"/>
          <w:szCs w:val="24"/>
        </w:rPr>
        <w:t>9</w:t>
      </w:r>
      <w:r>
        <w:rPr>
          <w:rFonts w:ascii="宋体" w:hAnsi="宋体" w:cs="宋体" w:hint="eastAsia"/>
          <w:sz w:val="24"/>
          <w:szCs w:val="24"/>
          <w:lang w:val="zh-TW"/>
        </w:rPr>
        <w:t>）《金属材料拉伸试验 第1部分：室温试验方法》GB/T 228.1-2010；</w:t>
      </w:r>
    </w:p>
    <w:p w:rsidR="00F26845" w:rsidRDefault="00F26845" w:rsidP="00F26845">
      <w:pPr>
        <w:spacing w:line="500" w:lineRule="exact"/>
        <w:ind w:left="360"/>
        <w:jc w:val="left"/>
        <w:rPr>
          <w:rFonts w:ascii="宋体" w:hAnsi="宋体" w:cs="宋体"/>
          <w:sz w:val="24"/>
          <w:lang w:val="zh-TW"/>
        </w:rPr>
      </w:pPr>
      <w:r>
        <w:rPr>
          <w:rFonts w:ascii="宋体" w:hAnsi="宋体" w:cs="宋体" w:hint="eastAsia"/>
          <w:sz w:val="24"/>
          <w:szCs w:val="24"/>
          <w:lang w:val="zh-TW"/>
        </w:rPr>
        <w:t>（</w:t>
      </w:r>
      <w:r>
        <w:rPr>
          <w:rFonts w:ascii="宋体" w:hAnsi="宋体" w:cs="宋体" w:hint="eastAsia"/>
          <w:sz w:val="24"/>
          <w:szCs w:val="24"/>
        </w:rPr>
        <w:t>10</w:t>
      </w:r>
      <w:r>
        <w:rPr>
          <w:rFonts w:ascii="宋体" w:hAnsi="宋体" w:cs="宋体" w:hint="eastAsia"/>
          <w:sz w:val="24"/>
          <w:szCs w:val="24"/>
          <w:lang w:val="zh-TW"/>
        </w:rPr>
        <w:t>）《普通混凝土拌合物性能试验方法标准》GB/T 50080-20</w:t>
      </w:r>
      <w:r>
        <w:rPr>
          <w:rFonts w:ascii="宋体" w:hAnsi="宋体" w:cs="宋体" w:hint="eastAsia"/>
          <w:sz w:val="24"/>
          <w:szCs w:val="24"/>
        </w:rPr>
        <w:t>16</w:t>
      </w:r>
      <w:r>
        <w:rPr>
          <w:rFonts w:ascii="宋体" w:hAnsi="宋体" w:cs="宋体" w:hint="eastAsia"/>
          <w:sz w:val="24"/>
          <w:szCs w:val="24"/>
          <w:lang w:val="zh-TW"/>
        </w:rPr>
        <w:t>；</w:t>
      </w:r>
    </w:p>
    <w:p w:rsidR="00F26845" w:rsidRDefault="00F26845" w:rsidP="00F26845">
      <w:pPr>
        <w:spacing w:line="500" w:lineRule="exact"/>
        <w:ind w:left="360"/>
        <w:jc w:val="left"/>
        <w:rPr>
          <w:rFonts w:ascii="宋体" w:hAnsi="宋体" w:cs="宋体"/>
          <w:sz w:val="24"/>
          <w:lang w:val="zh-TW"/>
        </w:rPr>
      </w:pPr>
      <w:r>
        <w:rPr>
          <w:rFonts w:ascii="宋体" w:hAnsi="宋体" w:cs="宋体" w:hint="eastAsia"/>
          <w:sz w:val="24"/>
          <w:szCs w:val="24"/>
          <w:lang w:val="zh-TW"/>
        </w:rPr>
        <w:t>（</w:t>
      </w:r>
      <w:r>
        <w:rPr>
          <w:rFonts w:ascii="宋体" w:hAnsi="宋体" w:cs="宋体" w:hint="eastAsia"/>
          <w:sz w:val="24"/>
          <w:szCs w:val="24"/>
        </w:rPr>
        <w:t>11</w:t>
      </w:r>
      <w:r>
        <w:rPr>
          <w:rFonts w:ascii="宋体" w:hAnsi="宋体" w:cs="宋体" w:hint="eastAsia"/>
          <w:sz w:val="24"/>
          <w:szCs w:val="24"/>
          <w:lang w:val="zh-TW"/>
        </w:rPr>
        <w:t>）《普通混凝土力学性能试验方法标准》GB/T 50081-20</w:t>
      </w:r>
      <w:r>
        <w:rPr>
          <w:rFonts w:ascii="宋体" w:hAnsi="宋体" w:cs="宋体" w:hint="eastAsia"/>
          <w:sz w:val="24"/>
          <w:szCs w:val="24"/>
        </w:rPr>
        <w:t>19</w:t>
      </w:r>
      <w:r>
        <w:rPr>
          <w:rFonts w:ascii="宋体" w:hAnsi="宋体" w:cs="宋体" w:hint="eastAsia"/>
          <w:sz w:val="24"/>
          <w:szCs w:val="24"/>
          <w:lang w:val="zh-TW"/>
        </w:rPr>
        <w:t>；</w:t>
      </w:r>
    </w:p>
    <w:p w:rsidR="00F26845" w:rsidRDefault="00F26845" w:rsidP="00F26845">
      <w:pPr>
        <w:spacing w:line="500" w:lineRule="exact"/>
        <w:ind w:left="360"/>
        <w:jc w:val="left"/>
        <w:rPr>
          <w:rFonts w:ascii="宋体" w:hAnsi="宋体" w:cs="宋体"/>
          <w:sz w:val="24"/>
          <w:lang w:val="zh-TW"/>
        </w:rPr>
      </w:pPr>
      <w:r>
        <w:rPr>
          <w:rFonts w:ascii="宋体" w:hAnsi="宋体" w:cs="宋体" w:hint="eastAsia"/>
          <w:sz w:val="24"/>
          <w:szCs w:val="24"/>
          <w:lang w:val="zh-TW"/>
        </w:rPr>
        <w:t>（</w:t>
      </w:r>
      <w:r>
        <w:rPr>
          <w:rFonts w:ascii="宋体" w:hAnsi="宋体" w:cs="宋体" w:hint="eastAsia"/>
          <w:sz w:val="24"/>
          <w:szCs w:val="24"/>
        </w:rPr>
        <w:t>12</w:t>
      </w:r>
      <w:r>
        <w:rPr>
          <w:rFonts w:ascii="宋体" w:hAnsi="宋体" w:cs="宋体" w:hint="eastAsia"/>
          <w:sz w:val="24"/>
          <w:szCs w:val="24"/>
          <w:lang w:val="zh-TW"/>
        </w:rPr>
        <w:t>）《通用硅酸盐水泥》GB</w:t>
      </w:r>
      <w:r>
        <w:rPr>
          <w:rFonts w:ascii="宋体" w:hAnsi="宋体" w:cs="宋体" w:hint="eastAsia"/>
          <w:sz w:val="24"/>
          <w:szCs w:val="24"/>
        </w:rPr>
        <w:t xml:space="preserve"> </w:t>
      </w:r>
      <w:r>
        <w:rPr>
          <w:rFonts w:ascii="宋体" w:hAnsi="宋体" w:cs="宋体" w:hint="eastAsia"/>
          <w:sz w:val="24"/>
          <w:szCs w:val="24"/>
          <w:lang w:val="zh-TW"/>
        </w:rPr>
        <w:t>175-2007；</w:t>
      </w:r>
    </w:p>
    <w:p w:rsidR="00F26845" w:rsidRDefault="00F26845" w:rsidP="00F26845">
      <w:pPr>
        <w:spacing w:line="500" w:lineRule="exact"/>
        <w:ind w:left="360"/>
        <w:jc w:val="left"/>
        <w:rPr>
          <w:rFonts w:ascii="宋体" w:hAnsi="宋体" w:cs="宋体"/>
          <w:sz w:val="24"/>
          <w:lang w:val="zh-TW"/>
        </w:rPr>
      </w:pPr>
      <w:r>
        <w:rPr>
          <w:rFonts w:ascii="宋体" w:hAnsi="宋体" w:cs="宋体" w:hint="eastAsia"/>
          <w:sz w:val="24"/>
          <w:szCs w:val="24"/>
          <w:lang w:val="zh-TW"/>
        </w:rPr>
        <w:t>（</w:t>
      </w:r>
      <w:r>
        <w:rPr>
          <w:rFonts w:ascii="宋体" w:hAnsi="宋体" w:cs="宋体" w:hint="eastAsia"/>
          <w:sz w:val="24"/>
          <w:szCs w:val="24"/>
        </w:rPr>
        <w:t>13</w:t>
      </w:r>
      <w:r>
        <w:rPr>
          <w:rFonts w:ascii="宋体" w:hAnsi="宋体" w:cs="宋体" w:hint="eastAsia"/>
          <w:sz w:val="24"/>
          <w:szCs w:val="24"/>
          <w:lang w:val="zh-TW"/>
        </w:rPr>
        <w:t>）《给水排水管道工程施工及验收规范》GB50268-2008；</w:t>
      </w:r>
    </w:p>
    <w:p w:rsidR="00F26845" w:rsidRDefault="00F26845" w:rsidP="00F26845">
      <w:pPr>
        <w:spacing w:line="500" w:lineRule="exact"/>
        <w:ind w:left="360"/>
        <w:jc w:val="left"/>
        <w:rPr>
          <w:rFonts w:ascii="宋体" w:hAnsi="宋体" w:cs="宋体"/>
          <w:sz w:val="24"/>
          <w:lang w:val="zh-TW"/>
        </w:rPr>
      </w:pPr>
      <w:r>
        <w:rPr>
          <w:rFonts w:ascii="宋体" w:hAnsi="宋体" w:cs="宋体" w:hint="eastAsia"/>
          <w:sz w:val="24"/>
          <w:szCs w:val="24"/>
          <w:lang w:val="zh-TW"/>
        </w:rPr>
        <w:t>（</w:t>
      </w:r>
      <w:r>
        <w:rPr>
          <w:rFonts w:ascii="宋体" w:hAnsi="宋体" w:cs="宋体" w:hint="eastAsia"/>
          <w:sz w:val="24"/>
          <w:szCs w:val="24"/>
        </w:rPr>
        <w:t>14</w:t>
      </w:r>
      <w:r>
        <w:rPr>
          <w:rFonts w:ascii="宋体" w:hAnsi="宋体" w:cs="宋体" w:hint="eastAsia"/>
          <w:sz w:val="24"/>
          <w:szCs w:val="24"/>
          <w:lang w:val="zh-TW"/>
        </w:rPr>
        <w:t>）《给水排水构筑物工程施工及验收规范》GB50141-2008；</w:t>
      </w:r>
    </w:p>
    <w:p w:rsidR="00F26845" w:rsidRDefault="00F26845" w:rsidP="00F26845">
      <w:pPr>
        <w:spacing w:line="500" w:lineRule="exact"/>
        <w:ind w:left="360"/>
        <w:jc w:val="left"/>
        <w:rPr>
          <w:rFonts w:ascii="宋体" w:hAnsi="宋体" w:cs="宋体"/>
          <w:sz w:val="24"/>
          <w:lang w:val="zh-TW"/>
        </w:rPr>
      </w:pPr>
      <w:r>
        <w:rPr>
          <w:rFonts w:ascii="宋体" w:hAnsi="宋体" w:cs="宋体" w:hint="eastAsia"/>
          <w:sz w:val="24"/>
          <w:szCs w:val="24"/>
          <w:lang w:val="zh-TW"/>
        </w:rPr>
        <w:t>（</w:t>
      </w:r>
      <w:r>
        <w:rPr>
          <w:rFonts w:ascii="宋体" w:hAnsi="宋体" w:cs="宋体" w:hint="eastAsia"/>
          <w:sz w:val="24"/>
          <w:szCs w:val="24"/>
        </w:rPr>
        <w:t>15</w:t>
      </w:r>
      <w:r>
        <w:rPr>
          <w:rFonts w:ascii="宋体" w:hAnsi="宋体" w:cs="宋体" w:hint="eastAsia"/>
          <w:sz w:val="24"/>
          <w:szCs w:val="24"/>
          <w:lang w:val="zh-TW"/>
        </w:rPr>
        <w:t>）《建设用砂》GB/T14684-2011；</w:t>
      </w:r>
    </w:p>
    <w:p w:rsidR="00F26845" w:rsidRDefault="00F26845" w:rsidP="00F26845">
      <w:pPr>
        <w:spacing w:line="500" w:lineRule="exact"/>
        <w:ind w:left="360"/>
        <w:jc w:val="left"/>
        <w:rPr>
          <w:rFonts w:ascii="宋体" w:hAnsi="宋体" w:cs="宋体"/>
          <w:sz w:val="24"/>
          <w:lang w:val="zh-TW"/>
        </w:rPr>
      </w:pPr>
      <w:r>
        <w:rPr>
          <w:rFonts w:ascii="宋体" w:hAnsi="宋体" w:cs="宋体" w:hint="eastAsia"/>
          <w:sz w:val="24"/>
          <w:szCs w:val="24"/>
          <w:lang w:val="zh-TW"/>
        </w:rPr>
        <w:t>（</w:t>
      </w:r>
      <w:r>
        <w:rPr>
          <w:rFonts w:ascii="宋体" w:hAnsi="宋体" w:cs="宋体" w:hint="eastAsia"/>
          <w:sz w:val="24"/>
          <w:szCs w:val="24"/>
        </w:rPr>
        <w:t>16</w:t>
      </w:r>
      <w:r>
        <w:rPr>
          <w:rFonts w:ascii="宋体" w:hAnsi="宋体" w:cs="宋体" w:hint="eastAsia"/>
          <w:sz w:val="24"/>
          <w:szCs w:val="24"/>
          <w:lang w:val="zh-TW"/>
        </w:rPr>
        <w:t>）《建设用卵石碎石》GB/T14685-2011；</w:t>
      </w:r>
    </w:p>
    <w:p w:rsidR="00F26845" w:rsidRDefault="00F26845" w:rsidP="00F26845">
      <w:pPr>
        <w:spacing w:line="500" w:lineRule="exact"/>
        <w:ind w:left="360"/>
        <w:jc w:val="left"/>
        <w:rPr>
          <w:rFonts w:ascii="宋体" w:hAnsi="宋体" w:cs="宋体"/>
          <w:sz w:val="24"/>
          <w:lang w:val="zh-TW"/>
        </w:rPr>
      </w:pPr>
      <w:r>
        <w:rPr>
          <w:rFonts w:ascii="宋体" w:hAnsi="宋体" w:cs="宋体" w:hint="eastAsia"/>
          <w:sz w:val="24"/>
          <w:szCs w:val="24"/>
          <w:lang w:val="zh-TW"/>
        </w:rPr>
        <w:t>（</w:t>
      </w:r>
      <w:r>
        <w:rPr>
          <w:rFonts w:ascii="宋体" w:hAnsi="宋体" w:cs="宋体" w:hint="eastAsia"/>
          <w:sz w:val="24"/>
          <w:szCs w:val="24"/>
        </w:rPr>
        <w:t>17</w:t>
      </w:r>
      <w:r>
        <w:rPr>
          <w:rFonts w:ascii="宋体" w:hAnsi="宋体" w:cs="宋体" w:hint="eastAsia"/>
          <w:sz w:val="24"/>
          <w:szCs w:val="24"/>
          <w:lang w:val="zh-TW"/>
        </w:rPr>
        <w:t>）</w:t>
      </w:r>
      <w:r>
        <w:rPr>
          <w:rFonts w:ascii="宋体" w:hAnsi="宋体" w:cs="宋体" w:hint="eastAsia"/>
          <w:sz w:val="24"/>
          <w:szCs w:val="24"/>
          <w:lang w:val="zh-TW" w:eastAsia="zh-TW"/>
        </w:rPr>
        <w:t>《混凝土结构工程试验检测质量验收规范》（</w:t>
      </w:r>
      <w:r>
        <w:rPr>
          <w:rFonts w:ascii="宋体" w:hAnsi="宋体" w:cs="宋体" w:hint="eastAsia"/>
          <w:sz w:val="24"/>
          <w:szCs w:val="24"/>
        </w:rPr>
        <w:t>GB50204-2015</w:t>
      </w:r>
      <w:r>
        <w:rPr>
          <w:rFonts w:ascii="宋体" w:hAnsi="宋体" w:cs="宋体" w:hint="eastAsia"/>
          <w:sz w:val="24"/>
          <w:szCs w:val="24"/>
          <w:lang w:val="zh-TW" w:eastAsia="zh-TW"/>
        </w:rPr>
        <w:t>）</w:t>
      </w:r>
      <w:r>
        <w:rPr>
          <w:rFonts w:ascii="宋体" w:hAnsi="宋体" w:cs="宋体" w:hint="eastAsia"/>
          <w:sz w:val="24"/>
          <w:szCs w:val="24"/>
          <w:lang w:val="zh-TW"/>
        </w:rPr>
        <w:t>；</w:t>
      </w:r>
    </w:p>
    <w:p w:rsidR="00F26845" w:rsidRDefault="00F26845" w:rsidP="00F26845">
      <w:pPr>
        <w:spacing w:line="500" w:lineRule="exact"/>
        <w:ind w:left="360"/>
        <w:jc w:val="left"/>
        <w:rPr>
          <w:rFonts w:ascii="宋体" w:hAnsi="宋体" w:cs="宋体"/>
          <w:sz w:val="24"/>
          <w:lang w:val="zh-TW"/>
        </w:rPr>
      </w:pPr>
      <w:r>
        <w:rPr>
          <w:rFonts w:ascii="宋体" w:hAnsi="宋体" w:cs="宋体" w:hint="eastAsia"/>
          <w:sz w:val="24"/>
          <w:szCs w:val="24"/>
          <w:lang w:val="zh-TW"/>
        </w:rPr>
        <w:t>（</w:t>
      </w:r>
      <w:r>
        <w:rPr>
          <w:rFonts w:ascii="宋体" w:hAnsi="宋体" w:cs="宋体" w:hint="eastAsia"/>
          <w:sz w:val="24"/>
          <w:szCs w:val="24"/>
        </w:rPr>
        <w:t>18</w:t>
      </w:r>
      <w:r>
        <w:rPr>
          <w:rFonts w:ascii="宋体" w:hAnsi="宋体" w:cs="宋体" w:hint="eastAsia"/>
          <w:sz w:val="24"/>
          <w:szCs w:val="24"/>
          <w:lang w:val="zh-TW"/>
        </w:rPr>
        <w:t>）</w:t>
      </w:r>
      <w:r>
        <w:rPr>
          <w:rFonts w:ascii="宋体" w:hAnsi="宋体" w:cs="宋体" w:hint="eastAsia"/>
          <w:sz w:val="24"/>
          <w:szCs w:val="24"/>
          <w:lang w:val="zh-TW" w:eastAsia="zh-TW"/>
        </w:rPr>
        <w:t>《回弹法检测混凝土抗压强度技术规程》（</w:t>
      </w:r>
      <w:r>
        <w:rPr>
          <w:rFonts w:ascii="宋体" w:hAnsi="宋体" w:cs="宋体" w:hint="eastAsia"/>
          <w:sz w:val="24"/>
          <w:szCs w:val="24"/>
        </w:rPr>
        <w:t>JGJ/T23-2011</w:t>
      </w:r>
      <w:r>
        <w:rPr>
          <w:rFonts w:ascii="宋体" w:hAnsi="宋体" w:cs="宋体" w:hint="eastAsia"/>
          <w:sz w:val="24"/>
          <w:szCs w:val="24"/>
          <w:lang w:val="zh-TW" w:eastAsia="zh-TW"/>
        </w:rPr>
        <w:t>）</w:t>
      </w:r>
      <w:r>
        <w:rPr>
          <w:rFonts w:ascii="宋体" w:hAnsi="宋体" w:cs="宋体" w:hint="eastAsia"/>
          <w:sz w:val="24"/>
          <w:szCs w:val="24"/>
          <w:lang w:val="zh-TW"/>
        </w:rPr>
        <w:t>；</w:t>
      </w:r>
    </w:p>
    <w:p w:rsidR="00F26845" w:rsidRDefault="00F26845" w:rsidP="00F26845">
      <w:pPr>
        <w:spacing w:line="500" w:lineRule="exact"/>
        <w:ind w:left="360"/>
        <w:jc w:val="left"/>
        <w:rPr>
          <w:sz w:val="24"/>
          <w:lang w:val="zh-TW"/>
        </w:rPr>
      </w:pPr>
      <w:r>
        <w:rPr>
          <w:rFonts w:ascii="宋体" w:hAnsi="宋体" w:cs="宋体" w:hint="eastAsia"/>
          <w:sz w:val="24"/>
          <w:szCs w:val="24"/>
          <w:lang w:val="zh-TW"/>
        </w:rPr>
        <w:t>（</w:t>
      </w:r>
      <w:r>
        <w:rPr>
          <w:rFonts w:ascii="宋体" w:hAnsi="宋体" w:cs="宋体" w:hint="eastAsia"/>
          <w:sz w:val="24"/>
          <w:szCs w:val="24"/>
        </w:rPr>
        <w:t>19</w:t>
      </w:r>
      <w:r>
        <w:rPr>
          <w:rFonts w:ascii="宋体" w:hAnsi="宋体" w:cs="宋体" w:hint="eastAsia"/>
          <w:sz w:val="24"/>
          <w:szCs w:val="24"/>
          <w:lang w:val="zh-TW"/>
        </w:rPr>
        <w:t>）</w:t>
      </w:r>
      <w:r>
        <w:rPr>
          <w:rFonts w:ascii="宋体" w:hAnsi="宋体" w:cs="宋体" w:hint="eastAsia"/>
          <w:sz w:val="24"/>
          <w:szCs w:val="24"/>
          <w:lang w:val="zh-TW" w:eastAsia="zh-TW"/>
        </w:rPr>
        <w:t>国家和</w:t>
      </w:r>
      <w:r>
        <w:rPr>
          <w:rFonts w:hint="eastAsia"/>
          <w:sz w:val="24"/>
          <w:szCs w:val="24"/>
          <w:lang w:val="zh-TW"/>
        </w:rPr>
        <w:t>建设</w:t>
      </w:r>
      <w:r>
        <w:rPr>
          <w:sz w:val="24"/>
          <w:szCs w:val="24"/>
          <w:lang w:val="zh-TW" w:eastAsia="zh-TW"/>
        </w:rPr>
        <w:t>部颁</w:t>
      </w:r>
      <w:r>
        <w:rPr>
          <w:rFonts w:hint="eastAsia"/>
          <w:sz w:val="24"/>
          <w:szCs w:val="24"/>
          <w:lang w:val="zh-TW"/>
        </w:rPr>
        <w:t>发</w:t>
      </w:r>
      <w:r>
        <w:rPr>
          <w:sz w:val="24"/>
          <w:szCs w:val="24"/>
          <w:lang w:val="zh-TW" w:eastAsia="zh-TW"/>
        </w:rPr>
        <w:t>现行的相关设计、施工技术规范、设计、变更文件等</w:t>
      </w:r>
      <w:r>
        <w:rPr>
          <w:rFonts w:hint="eastAsia"/>
          <w:sz w:val="24"/>
          <w:szCs w:val="24"/>
          <w:lang w:val="zh-TW"/>
        </w:rPr>
        <w:t>。</w:t>
      </w:r>
    </w:p>
    <w:p w:rsidR="00F26845" w:rsidRDefault="00F26845" w:rsidP="00F26845">
      <w:pPr>
        <w:spacing w:line="500" w:lineRule="exact"/>
        <w:ind w:left="360"/>
        <w:jc w:val="left"/>
        <w:rPr>
          <w:rFonts w:ascii="宋体" w:hAnsi="宋体" w:cs="宋体"/>
          <w:sz w:val="24"/>
          <w:lang w:val="zh-TW"/>
        </w:rPr>
      </w:pPr>
      <w:r>
        <w:rPr>
          <w:rFonts w:hint="eastAsia"/>
          <w:sz w:val="24"/>
          <w:szCs w:val="24"/>
          <w:lang w:val="zh-TW"/>
        </w:rPr>
        <w:t>（</w:t>
      </w:r>
      <w:r>
        <w:rPr>
          <w:rFonts w:ascii="宋体" w:hAnsi="宋体" w:cs="宋体" w:hint="eastAsia"/>
          <w:sz w:val="24"/>
          <w:szCs w:val="24"/>
        </w:rPr>
        <w:t>20</w:t>
      </w:r>
      <w:r>
        <w:rPr>
          <w:rFonts w:ascii="宋体" w:hAnsi="宋体" w:cs="宋体" w:hint="eastAsia"/>
          <w:sz w:val="24"/>
          <w:szCs w:val="24"/>
          <w:lang w:val="zh-TW"/>
        </w:rPr>
        <w:t>）《建筑基桩检测技术规范》（JGJ 106-2014）；</w:t>
      </w:r>
    </w:p>
    <w:p w:rsidR="00F26845" w:rsidRDefault="00F26845" w:rsidP="00F26845">
      <w:pPr>
        <w:spacing w:line="500" w:lineRule="exact"/>
        <w:ind w:left="360"/>
        <w:jc w:val="left"/>
        <w:rPr>
          <w:rFonts w:ascii="宋体" w:hAnsi="宋体" w:cs="宋体"/>
          <w:sz w:val="24"/>
          <w:lang w:val="zh-TW"/>
        </w:rPr>
      </w:pPr>
      <w:r>
        <w:rPr>
          <w:rFonts w:ascii="宋体" w:hAnsi="宋体" w:cs="宋体" w:hint="eastAsia"/>
          <w:sz w:val="24"/>
          <w:szCs w:val="24"/>
          <w:lang w:val="zh-TW"/>
        </w:rPr>
        <w:t>（</w:t>
      </w:r>
      <w:r>
        <w:rPr>
          <w:rFonts w:ascii="宋体" w:hAnsi="宋体" w:cs="宋体" w:hint="eastAsia"/>
          <w:sz w:val="24"/>
          <w:szCs w:val="24"/>
        </w:rPr>
        <w:t>21</w:t>
      </w:r>
      <w:r>
        <w:rPr>
          <w:rFonts w:ascii="宋体" w:hAnsi="宋体" w:cs="宋体" w:hint="eastAsia"/>
          <w:sz w:val="24"/>
          <w:szCs w:val="24"/>
          <w:lang w:val="zh-TW"/>
        </w:rPr>
        <w:t>）《建筑地基基础设计规范》（GB50007-2011）；</w:t>
      </w:r>
    </w:p>
    <w:p w:rsidR="00F26845" w:rsidRDefault="00F26845" w:rsidP="00F26845">
      <w:pPr>
        <w:spacing w:line="500" w:lineRule="exact"/>
        <w:ind w:left="360"/>
        <w:jc w:val="left"/>
        <w:rPr>
          <w:rFonts w:ascii="宋体" w:hAnsi="宋体" w:cs="宋体"/>
          <w:sz w:val="24"/>
          <w:lang w:val="zh-TW"/>
        </w:rPr>
      </w:pPr>
      <w:r>
        <w:rPr>
          <w:rFonts w:ascii="宋体" w:hAnsi="宋体" w:cs="宋体" w:hint="eastAsia"/>
          <w:sz w:val="24"/>
          <w:szCs w:val="24"/>
          <w:lang w:val="zh-TW"/>
        </w:rPr>
        <w:t>（</w:t>
      </w:r>
      <w:r>
        <w:rPr>
          <w:rFonts w:ascii="宋体" w:hAnsi="宋体" w:cs="宋体" w:hint="eastAsia"/>
          <w:sz w:val="24"/>
          <w:szCs w:val="24"/>
        </w:rPr>
        <w:t>22</w:t>
      </w:r>
      <w:r>
        <w:rPr>
          <w:rFonts w:ascii="宋体" w:hAnsi="宋体" w:cs="宋体" w:hint="eastAsia"/>
          <w:sz w:val="24"/>
          <w:szCs w:val="24"/>
          <w:lang w:val="zh-TW"/>
        </w:rPr>
        <w:t>）《建筑地基基础工程质量验收规范》（GB 50202-20</w:t>
      </w:r>
      <w:r>
        <w:rPr>
          <w:rFonts w:ascii="宋体" w:hAnsi="宋体" w:cs="宋体" w:hint="eastAsia"/>
          <w:sz w:val="24"/>
          <w:szCs w:val="24"/>
        </w:rPr>
        <w:t>18</w:t>
      </w:r>
      <w:r>
        <w:rPr>
          <w:rFonts w:ascii="宋体" w:hAnsi="宋体" w:cs="宋体" w:hint="eastAsia"/>
          <w:sz w:val="24"/>
          <w:szCs w:val="24"/>
          <w:lang w:val="zh-TW"/>
        </w:rPr>
        <w:t>）；</w:t>
      </w:r>
    </w:p>
    <w:p w:rsidR="00F26845" w:rsidRDefault="00F26845" w:rsidP="00F26845">
      <w:pPr>
        <w:spacing w:line="500" w:lineRule="exact"/>
        <w:ind w:left="360"/>
        <w:jc w:val="left"/>
        <w:rPr>
          <w:rFonts w:ascii="宋体" w:hAnsi="宋体" w:cs="宋体"/>
          <w:sz w:val="24"/>
          <w:lang w:val="zh-TW"/>
        </w:rPr>
      </w:pPr>
      <w:r>
        <w:rPr>
          <w:rFonts w:ascii="宋体" w:hAnsi="宋体" w:cs="宋体" w:hint="eastAsia"/>
          <w:sz w:val="24"/>
          <w:szCs w:val="24"/>
          <w:lang w:val="zh-TW"/>
        </w:rPr>
        <w:t>（</w:t>
      </w:r>
      <w:r>
        <w:rPr>
          <w:rFonts w:ascii="宋体" w:hAnsi="宋体" w:cs="宋体" w:hint="eastAsia"/>
          <w:sz w:val="24"/>
          <w:szCs w:val="24"/>
        </w:rPr>
        <w:t>23</w:t>
      </w:r>
      <w:r>
        <w:rPr>
          <w:rFonts w:ascii="宋体" w:hAnsi="宋体" w:cs="宋体" w:hint="eastAsia"/>
          <w:sz w:val="24"/>
          <w:szCs w:val="24"/>
          <w:lang w:val="zh-TW"/>
        </w:rPr>
        <w:t>）本工程设计图纸、地质勘察资料、施工记录等；</w:t>
      </w:r>
    </w:p>
    <w:p w:rsidR="00506F6E" w:rsidRPr="00275BF6" w:rsidRDefault="00F26845" w:rsidP="00275BF6">
      <w:pPr>
        <w:pStyle w:val="2"/>
        <w:rPr>
          <w:rFonts w:ascii="宋体" w:hAnsi="宋体"/>
          <w:sz w:val="24"/>
        </w:rPr>
      </w:pPr>
      <w:r>
        <w:rPr>
          <w:rFonts w:ascii="宋体" w:hAnsi="宋体" w:cs="宋体" w:hint="eastAsia"/>
          <w:sz w:val="24"/>
          <w:szCs w:val="24"/>
          <w:lang w:val="zh-TW"/>
        </w:rPr>
        <w:t>（</w:t>
      </w:r>
      <w:r>
        <w:rPr>
          <w:rFonts w:ascii="宋体" w:hAnsi="宋体" w:cs="宋体" w:hint="eastAsia"/>
          <w:sz w:val="24"/>
          <w:szCs w:val="24"/>
        </w:rPr>
        <w:t>24</w:t>
      </w:r>
      <w:r>
        <w:rPr>
          <w:rFonts w:ascii="宋体" w:hAnsi="宋体" w:cs="宋体" w:hint="eastAsia"/>
          <w:sz w:val="24"/>
          <w:szCs w:val="24"/>
          <w:lang w:val="zh-TW"/>
        </w:rPr>
        <w:t>）</w:t>
      </w:r>
      <w:r>
        <w:rPr>
          <w:rFonts w:ascii="宋体" w:hAnsi="宋体" w:cs="宋体" w:hint="eastAsia"/>
          <w:sz w:val="24"/>
          <w:szCs w:val="24"/>
        </w:rPr>
        <w:t>琼水建管［2017］398号。</w:t>
      </w:r>
    </w:p>
    <w:sectPr w:rsidR="00506F6E" w:rsidRPr="00275BF6" w:rsidSect="00506F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6EB5D"/>
    <w:multiLevelType w:val="singleLevel"/>
    <w:tmpl w:val="5976EB5D"/>
    <w:lvl w:ilvl="0">
      <w:start w:val="5"/>
      <w:numFmt w:val="chineseCounting"/>
      <w:suff w:val="space"/>
      <w:lvlText w:val="第%1章"/>
      <w:lvlJc w:val="left"/>
    </w:lvl>
  </w:abstractNum>
  <w:abstractNum w:abstractNumId="1">
    <w:nsid w:val="65CC2112"/>
    <w:multiLevelType w:val="multilevel"/>
    <w:tmpl w:val="65CC211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7084686"/>
    <w:multiLevelType w:val="multilevel"/>
    <w:tmpl w:val="77084686"/>
    <w:lvl w:ilvl="0">
      <w:start w:val="1"/>
      <w:numFmt w:val="japaneseCounting"/>
      <w:lvlText w:val="%1、"/>
      <w:lvlJc w:val="left"/>
      <w:pPr>
        <w:ind w:left="1081" w:hanging="720"/>
      </w:pPr>
      <w:rPr>
        <w:rFonts w:hint="default"/>
      </w:rPr>
    </w:lvl>
    <w:lvl w:ilvl="1">
      <w:start w:val="1"/>
      <w:numFmt w:val="lowerLetter"/>
      <w:lvlText w:val="%2)"/>
      <w:lvlJc w:val="left"/>
      <w:pPr>
        <w:ind w:left="1201" w:hanging="420"/>
      </w:pPr>
    </w:lvl>
    <w:lvl w:ilvl="2">
      <w:start w:val="1"/>
      <w:numFmt w:val="lowerRoman"/>
      <w:lvlText w:val="%3."/>
      <w:lvlJc w:val="right"/>
      <w:pPr>
        <w:ind w:left="1621" w:hanging="420"/>
      </w:pPr>
    </w:lvl>
    <w:lvl w:ilvl="3">
      <w:start w:val="1"/>
      <w:numFmt w:val="decimal"/>
      <w:lvlText w:val="%4."/>
      <w:lvlJc w:val="left"/>
      <w:pPr>
        <w:ind w:left="2041" w:hanging="420"/>
      </w:pPr>
    </w:lvl>
    <w:lvl w:ilvl="4">
      <w:start w:val="1"/>
      <w:numFmt w:val="lowerLetter"/>
      <w:lvlText w:val="%5)"/>
      <w:lvlJc w:val="left"/>
      <w:pPr>
        <w:ind w:left="2461" w:hanging="420"/>
      </w:pPr>
    </w:lvl>
    <w:lvl w:ilvl="5">
      <w:start w:val="1"/>
      <w:numFmt w:val="lowerRoman"/>
      <w:lvlText w:val="%6."/>
      <w:lvlJc w:val="right"/>
      <w:pPr>
        <w:ind w:left="2881" w:hanging="420"/>
      </w:pPr>
    </w:lvl>
    <w:lvl w:ilvl="6">
      <w:start w:val="1"/>
      <w:numFmt w:val="decimal"/>
      <w:lvlText w:val="%7."/>
      <w:lvlJc w:val="left"/>
      <w:pPr>
        <w:ind w:left="3301" w:hanging="420"/>
      </w:pPr>
    </w:lvl>
    <w:lvl w:ilvl="7">
      <w:start w:val="1"/>
      <w:numFmt w:val="lowerLetter"/>
      <w:lvlText w:val="%8)"/>
      <w:lvlJc w:val="left"/>
      <w:pPr>
        <w:ind w:left="3721" w:hanging="420"/>
      </w:pPr>
    </w:lvl>
    <w:lvl w:ilvl="8">
      <w:start w:val="1"/>
      <w:numFmt w:val="lowerRoman"/>
      <w:lvlText w:val="%9."/>
      <w:lvlJc w:val="right"/>
      <w:pPr>
        <w:ind w:left="4141"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6845"/>
    <w:rsid w:val="00275BF6"/>
    <w:rsid w:val="00506F6E"/>
    <w:rsid w:val="00E41381"/>
    <w:rsid w:val="00F268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84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a"/>
    <w:qFormat/>
    <w:rsid w:val="00F26845"/>
    <w:pPr>
      <w:spacing w:line="360" w:lineRule="auto"/>
      <w:ind w:firstLineChars="200" w:firstLine="480"/>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316</Words>
  <Characters>1805</Characters>
  <Application>Microsoft Office Word</Application>
  <DocSecurity>0</DocSecurity>
  <Lines>15</Lines>
  <Paragraphs>4</Paragraphs>
  <ScaleCrop>false</ScaleCrop>
  <Company>Microsoft</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2022-12-27T08:02:00Z</dcterms:created>
  <dcterms:modified xsi:type="dcterms:W3CDTF">2022-12-27T08:03:00Z</dcterms:modified>
</cp:coreProperties>
</file>