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rPr>
          <w:rFonts w:hint="eastAsia" w:ascii="宋体" w:hAnsi="宋体" w:cs="宋体"/>
          <w:color w:val="auto"/>
          <w:highlight w:val="none"/>
        </w:rPr>
      </w:pPr>
      <w:bookmarkStart w:id="0" w:name="_Toc1799"/>
      <w:r>
        <w:rPr>
          <w:rFonts w:hint="eastAsia" w:ascii="宋体" w:hAnsi="宋体" w:cs="宋体"/>
          <w:color w:val="auto"/>
          <w:highlight w:val="none"/>
        </w:rPr>
        <w:t xml:space="preserve">第三章 </w:t>
      </w:r>
      <w:bookmarkStart w:id="1" w:name="_Toc22573_WPSOffice_Level1"/>
      <w:bookmarkStart w:id="2" w:name="_Toc25783"/>
      <w:r>
        <w:rPr>
          <w:rFonts w:hint="eastAsia" w:ascii="宋体" w:hAnsi="宋体" w:cs="宋体"/>
          <w:color w:val="auto"/>
          <w:highlight w:val="none"/>
        </w:rPr>
        <w:t xml:space="preserve"> 采购需求</w:t>
      </w:r>
      <w:bookmarkEnd w:id="0"/>
      <w:bookmarkEnd w:id="1"/>
      <w:bookmarkEnd w:id="2"/>
    </w:p>
    <w:p>
      <w:pPr>
        <w:rPr>
          <w:rFonts w:hint="eastAsia"/>
          <w:b/>
          <w:color w:val="auto"/>
          <w:highlight w:val="none"/>
        </w:rPr>
      </w:pPr>
    </w:p>
    <w:p>
      <w:pPr>
        <w:pStyle w:val="3"/>
        <w:tabs>
          <w:tab w:val="left" w:pos="3455"/>
          <w:tab w:val="center" w:pos="4595"/>
        </w:tabs>
        <w:jc w:val="center"/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</w:pPr>
      <w:bookmarkStart w:id="3" w:name="_Toc26827"/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  <w:t>工程量清单</w:t>
      </w:r>
      <w:bookmarkEnd w:id="3"/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  <w:lang w:eastAsia="zh-CN"/>
        </w:rPr>
        <w:t>清</w:t>
      </w:r>
      <w:r>
        <w:rPr>
          <w:rFonts w:hint="eastAsia"/>
          <w:b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/>
          <w:b/>
          <w:color w:val="auto"/>
          <w:sz w:val="44"/>
          <w:szCs w:val="44"/>
          <w:highlight w:val="none"/>
          <w:lang w:eastAsia="zh-CN"/>
        </w:rPr>
        <w:t>单</w:t>
      </w:r>
      <w:r>
        <w:rPr>
          <w:rFonts w:hint="eastAsia"/>
          <w:b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/>
          <w:b/>
          <w:color w:val="auto"/>
          <w:sz w:val="44"/>
          <w:szCs w:val="44"/>
          <w:highlight w:val="none"/>
        </w:rPr>
        <w:t>编 制 说 明</w:t>
      </w:r>
    </w:p>
    <w:p>
      <w:pPr>
        <w:rPr>
          <w:rFonts w:hint="eastAsia"/>
          <w:color w:val="auto"/>
          <w:highlight w:val="none"/>
          <w:lang w:eastAsia="zh-CN"/>
        </w:rPr>
      </w:pPr>
    </w:p>
    <w:p>
      <w:pPr>
        <w:spacing w:line="552" w:lineRule="exact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一、工程概况</w:t>
      </w:r>
    </w:p>
    <w:p>
      <w:pPr>
        <w:spacing w:line="552" w:lineRule="exact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1、项目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名称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：保亭县国省道公路桥梁护栏防护能力提升专项工程</w:t>
      </w:r>
    </w:p>
    <w:p>
      <w:pPr>
        <w:spacing w:line="552" w:lineRule="exact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2、建设单位：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海南省公路管理局保亭公路分局</w:t>
      </w:r>
    </w:p>
    <w:p>
      <w:pPr>
        <w:spacing w:line="552" w:lineRule="exact"/>
        <w:rPr>
          <w:rFonts w:hint="eastAsia" w:ascii="宋体" w:hAnsi="宋体" w:eastAsia="宋体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3、项目地点：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  <w:lang w:val="en-US" w:eastAsia="zh-CN"/>
        </w:rPr>
        <w:t>保亭县</w:t>
      </w:r>
    </w:p>
    <w:p>
      <w:pPr>
        <w:spacing w:line="552" w:lineRule="exac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二、编制范围</w:t>
      </w:r>
    </w:p>
    <w:p>
      <w:pPr>
        <w:spacing w:line="552" w:lineRule="exac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主要内容为拆除原有桥梁栏杆、人行道及相连的桥面，凿除总宽度为 170cm（保存栏杆内原有钢筋）,浇筑钢筋混凝土实体防撞护栏。拆除原有波形护栏，然后进行新的波形护栏与桥梁过渡衔等。</w:t>
      </w:r>
    </w:p>
    <w:p>
      <w:pPr>
        <w:spacing w:line="552" w:lineRule="exac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三、编制依据</w:t>
      </w:r>
    </w:p>
    <w:p>
      <w:pPr>
        <w:spacing w:line="552" w:lineRule="exact"/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1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、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深圳华粤城市建设工程设计有限公司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设计的《保亭县国省道公路桥梁护栏防护能力提升专项工程》施工图纸；</w:t>
      </w:r>
    </w:p>
    <w:p>
      <w:pPr>
        <w:spacing w:line="552" w:lineRule="exact"/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2、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  <w:lang w:eastAsia="zh-CN"/>
        </w:rPr>
        <w:t>交通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  <w:lang w:val="en-US" w:eastAsia="zh-CN"/>
        </w:rPr>
        <w:t>运输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  <w:lang w:eastAsia="zh-CN"/>
        </w:rPr>
        <w:t>部《公路工程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  <w:lang w:val="en-US" w:eastAsia="zh-CN"/>
        </w:rPr>
        <w:t>2018清单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  <w:lang w:eastAsia="zh-CN"/>
        </w:rPr>
        <w:t>》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；</w:t>
      </w:r>
    </w:p>
    <w:p>
      <w:pPr>
        <w:spacing w:line="480" w:lineRule="exact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其它有关的法律、法规、政策、规范文件。</w:t>
      </w:r>
    </w:p>
    <w:p>
      <w:pPr>
        <w:spacing w:line="552" w:lineRule="exact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四、编制方法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1、工程量是根据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深圳华粤城市建设工程设计有限公司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  <w:lang w:eastAsia="zh-CN"/>
        </w:rPr>
        <w:t>设计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</w:rPr>
        <w:t>的《保亭县国省道公路桥梁护栏防护能力提升专项工程》施工图纸；</w:t>
      </w:r>
    </w:p>
    <w:p>
      <w:pPr>
        <w:spacing w:line="552" w:lineRule="exact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、现时无法精确计算并确定的费用按暂估价。</w:t>
      </w:r>
    </w:p>
    <w:p>
      <w:pPr>
        <w:spacing w:line="552" w:lineRule="exact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五、投标报价说明</w:t>
      </w:r>
    </w:p>
    <w:p>
      <w:pPr>
        <w:spacing w:line="552" w:lineRule="exact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1、投标报价应按招标文件的内容要求填写；</w:t>
      </w:r>
    </w:p>
    <w:p>
      <w:pPr>
        <w:spacing w:line="552" w:lineRule="exact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2、工程量清单中所填入的单价和合价，应包括人工费、材料费、机械费、其他直接费、间接费、有关文件规定的调价、利润、税金以及现行取费中的有关费用、材料的价差以及采用固定价格的工程所测算的风险金等全部费用；</w:t>
      </w:r>
    </w:p>
    <w:p>
      <w:pPr>
        <w:spacing w:line="552" w:lineRule="exact"/>
        <w:rPr>
          <w:rFonts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3、</w:t>
      </w:r>
      <w:r>
        <w:rPr>
          <w:rFonts w:ascii="宋体" w:hAnsi="宋体"/>
          <w:color w:val="auto"/>
          <w:sz w:val="28"/>
          <w:szCs w:val="28"/>
          <w:highlight w:val="none"/>
        </w:rPr>
        <w:t>工程量清单与计价表中列明的所有需要填写的单价和合价，投标人均应填写，未填写的单价和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合价，视为此项费用已包含在工程量清单的其他单价和合价中；</w:t>
      </w:r>
    </w:p>
    <w:p>
      <w:pPr>
        <w:spacing w:line="552" w:lineRule="exact"/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4、投标人应参照海南省相关计价规定、企业定额或市场价格自主报价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；</w:t>
      </w:r>
    </w:p>
    <w:p>
      <w:pPr>
        <w:spacing w:line="552" w:lineRule="exact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5、投标报价要求提供主要材料设备价格表；</w:t>
      </w:r>
    </w:p>
    <w:p>
      <w:pPr>
        <w:spacing w:line="552" w:lineRule="exact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6、投标报价的单价将作为今后设计变更、增减项目的相应综合单价。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  <w:br w:type="page"/>
      </w:r>
    </w:p>
    <w:tbl>
      <w:tblPr>
        <w:tblStyle w:val="4"/>
        <w:tblW w:w="10642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772"/>
        <w:gridCol w:w="1978"/>
        <w:gridCol w:w="1500"/>
        <w:gridCol w:w="1432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6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建设项目投标报价汇总表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工程名称：</w:t>
            </w: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保亭县国省道公路桥梁护栏防护能力提升专项工程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单位：元     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单项工程名称</w:t>
            </w: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金额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暂估价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保亭县国省道公路桥梁护栏防护能力提升专项工程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 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  <w:br w:type="page"/>
      </w:r>
    </w:p>
    <w:tbl>
      <w:tblPr>
        <w:tblStyle w:val="4"/>
        <w:tblW w:w="10642" w:type="dxa"/>
        <w:tblInd w:w="-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772"/>
        <w:gridCol w:w="1978"/>
        <w:gridCol w:w="1500"/>
        <w:gridCol w:w="1432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6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单项工程投标报价汇总表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工程名称：</w:t>
            </w: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保亭县国省道公路桥梁护栏防护能力提升专项工程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单位：元     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单项工程名称</w:t>
            </w: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金额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暂估价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保亭县国省道公路桥梁护栏防护能力提升专项工程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 计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  <w:br w:type="page"/>
      </w:r>
    </w:p>
    <w:tbl>
      <w:tblPr>
        <w:tblStyle w:val="4"/>
        <w:tblW w:w="8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81"/>
        <w:gridCol w:w="3045"/>
        <w:gridCol w:w="2641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投标报价汇总表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合同段：保亭县国省道公路桥梁护栏防护能力提升专项工程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标表1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8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章次</w:t>
            </w:r>
          </w:p>
        </w:tc>
        <w:tc>
          <w:tcPr>
            <w:tcW w:w="5697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 总 则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 路 基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 桥梁、涵洞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 安全设施及预埋管线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第100章至第700章合计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已包含在清单合计中的材料、工程设备、专业工程暂估价合计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清单合计减去材料、工程设备、专业工程暂估价合计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计日工合计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暂列金额（不含计日工总额）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投标报价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4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清单   第 1 页</w:t>
            </w: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共 1 页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  <w:br w:type="page"/>
      </w:r>
    </w:p>
    <w:tbl>
      <w:tblPr>
        <w:tblStyle w:val="4"/>
        <w:tblW w:w="8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750"/>
        <w:gridCol w:w="704"/>
        <w:gridCol w:w="1057"/>
        <w:gridCol w:w="1056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工程量清单表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合同段：保亭县国省道公路桥梁护栏防护能力提升专项工程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标表2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清单  第100章  总 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子目号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通则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101-1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保险费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按合同条款规定，提供建筑工程一切险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-b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按合同条款规定，提供第三者责任险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102-1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竣工文件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102-2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施工环保费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102-3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安全生产费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临时工程与设施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103-3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临时供电设施架设、维护与拆除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承包人驻地建设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104-1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承包人驻地建设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清单  第100章  合计   人民币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清单   第 1 页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共 4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工程量清单表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合同段：保亭县国省道公路桥梁护栏防护能力提升专项工程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标表2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清单  第200章  路 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子目号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场地清理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202-3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拆除结构物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-b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混凝土结构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67.2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-d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移除原有护栏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清单  第200章  合计   人民币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清单   第 2 页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共 4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工程量清单表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合同段：保亭县国省道公路桥梁护栏防护能力提升专项工程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标表2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清单  第400章  桥梁、涵洞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子目号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422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桥梁维修加固土工程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护栏修复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座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-b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其他修复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座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-c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修复伸缩缝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座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-d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过渡翼墙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4.8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423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钢管脚手架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钢管脚手架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424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钢防撞护栏（陵昌线合口桥）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钢防撞护栏（陵昌线合口桥）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54.4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清单  第400章  合计   人民币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清单   第 3 页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共 4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工程量清单表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合同段：保亭县国省道公路桥梁护栏防护能力提升专项工程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标表2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清单  第600章  安全设施及预埋管线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子目号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护栏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602-3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波形梁钢护栏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路侧波形梁钢护栏(Gr-B-2C)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576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604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道路交通标志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禁令标志 φ80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-b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辅助标志 2.0×1.5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-c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导向标志 φ80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609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临时交通标志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锥型交通标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-b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施工警告灯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-c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施工告示牌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605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道路交通标线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605-1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热熔型涂料路面标线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震荡标线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175.5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-b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黄色实线、虚线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261.2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605-5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轮廓标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-c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栏式轮廓标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605-7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智能自发光路面标识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智能自发光路面标识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279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605-9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铲除原有路面标线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261.2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铲除原有路面标线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261.2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清单  第600章  合计   人民币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清单   第 4 页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共 4 页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  <w:br w:type="page"/>
      </w:r>
    </w:p>
    <w:p>
      <w:pPr>
        <w:pStyle w:val="2"/>
        <w:jc w:val="center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  <w:t>图纸</w:t>
      </w:r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val="en-US" w:eastAsia="zh-CN" w:bidi="ar"/>
        </w:rPr>
        <w:t>(另册)</w:t>
      </w:r>
    </w:p>
    <w:p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  <w:highlight w:val="none"/>
          <w:lang w:eastAsia="zh-CN" w:bidi="ar"/>
        </w:rPr>
        <w:br w:type="page"/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M2Y5NDNkZTRlY2FhZDg2ZmJiY2Y4NmM2YzlmYjcifQ=="/>
  </w:docVars>
  <w:rsids>
    <w:rsidRoot w:val="1A450AC5"/>
    <w:rsid w:val="1A4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beforeLines="0" w:after="120" w:afterLines="0"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="60" w:beforeLines="0"/>
      <w:ind w:firstLine="42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2022-12-19T09:15:00Z</dcterms:created>
  <dc:creator>旅途</dc:creator>
  <cp:lastModifiedBy>旅途</cp:lastModifiedBy>
  <dcterms:modified xsi:type="dcterms:W3CDTF">2022-12-19T09:16:08Z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8F174522834B4C7585C8F9D49B0CA25A</vt:lpwstr>
  </property>
</Properties>
</file>