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2B" w:rsidRPr="00277683" w:rsidRDefault="009F642B" w:rsidP="009F642B">
      <w:pPr>
        <w:spacing w:line="560" w:lineRule="exact"/>
        <w:jc w:val="center"/>
        <w:outlineLvl w:val="1"/>
        <w:rPr>
          <w:rFonts w:ascii="仿宋" w:eastAsia="仿宋" w:hAnsi="仿宋" w:cs="仿宋"/>
          <w:sz w:val="32"/>
          <w:szCs w:val="28"/>
        </w:rPr>
      </w:pPr>
      <w:bookmarkStart w:id="0" w:name="_Toc117337016"/>
      <w:r w:rsidRPr="00277683">
        <w:rPr>
          <w:rFonts w:ascii="仿宋" w:eastAsia="仿宋" w:hAnsi="仿宋" w:cs="仿宋" w:hint="eastAsia"/>
          <w:sz w:val="32"/>
          <w:szCs w:val="28"/>
        </w:rPr>
        <w:t>文昌市级医院建设工程PPP项目投标邀请书</w:t>
      </w:r>
      <w:bookmarkEnd w:id="0"/>
    </w:p>
    <w:p w:rsidR="009F642B" w:rsidRPr="00277683" w:rsidRDefault="009F642B" w:rsidP="009F642B">
      <w:pPr>
        <w:spacing w:line="560" w:lineRule="exact"/>
        <w:rPr>
          <w:rFonts w:ascii="黑体" w:eastAsia="黑体" w:hAnsi="黑体" w:cs="黑体"/>
          <w:b/>
          <w:bCs/>
          <w:sz w:val="28"/>
          <w:szCs w:val="32"/>
          <w:u w:val="single"/>
        </w:rPr>
      </w:pPr>
    </w:p>
    <w:p w:rsidR="009F642B" w:rsidRPr="00277683" w:rsidRDefault="009F642B" w:rsidP="009F642B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277683">
        <w:rPr>
          <w:rFonts w:ascii="黑体" w:eastAsia="黑体" w:hAnsi="黑体" w:cs="黑体" w:hint="eastAsia"/>
          <w:b/>
          <w:bCs/>
          <w:sz w:val="28"/>
          <w:szCs w:val="32"/>
          <w:u w:val="single"/>
        </w:rPr>
        <w:t>通过资格预审的合格投标人</w:t>
      </w:r>
      <w:r w:rsidRPr="00277683">
        <w:rPr>
          <w:rFonts w:ascii="黑体" w:eastAsia="黑体" w:hAnsi="黑体" w:cs="黑体" w:hint="eastAsia"/>
          <w:sz w:val="32"/>
          <w:szCs w:val="32"/>
        </w:rPr>
        <w:t>：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你单位已通过</w:t>
      </w:r>
      <w:r w:rsidRPr="00277683">
        <w:rPr>
          <w:rFonts w:ascii="仿宋" w:eastAsia="仿宋" w:hAnsi="仿宋" w:cs="仿宋" w:hint="eastAsia"/>
          <w:sz w:val="28"/>
          <w:szCs w:val="28"/>
          <w:u w:val="single"/>
        </w:rPr>
        <w:t>文昌市级医院建设工程PPP项目</w:t>
      </w:r>
      <w:r w:rsidRPr="00277683">
        <w:rPr>
          <w:rFonts w:ascii="仿宋" w:eastAsia="仿宋" w:hAnsi="仿宋" w:cs="仿宋" w:hint="eastAsia"/>
          <w:sz w:val="28"/>
          <w:szCs w:val="28"/>
        </w:rPr>
        <w:t>的资格预审，现邀请你单位按招标文件规定的内容参加投标，本项目</w:t>
      </w:r>
      <w:r w:rsidRPr="00277683">
        <w:rPr>
          <w:rFonts w:ascii="仿宋" w:eastAsia="仿宋" w:hAnsi="仿宋" w:cs="仿宋" w:hint="eastAsia"/>
          <w:b/>
          <w:bCs/>
          <w:sz w:val="28"/>
          <w:szCs w:val="28"/>
        </w:rPr>
        <w:t>不接受</w:t>
      </w:r>
      <w:r w:rsidRPr="00277683">
        <w:rPr>
          <w:rFonts w:ascii="仿宋" w:eastAsia="仿宋" w:hAnsi="仿宋" w:cs="仿宋" w:hint="eastAsia"/>
          <w:sz w:val="28"/>
          <w:szCs w:val="28"/>
        </w:rPr>
        <w:t>未通过</w:t>
      </w:r>
      <w:r w:rsidRPr="00277683">
        <w:rPr>
          <w:rFonts w:ascii="仿宋" w:eastAsia="仿宋" w:hAnsi="仿宋" w:cs="仿宋" w:hint="eastAsia"/>
          <w:sz w:val="28"/>
          <w:szCs w:val="28"/>
          <w:u w:val="single"/>
        </w:rPr>
        <w:t>文昌市级医院建设工程PPP项目</w:t>
      </w:r>
      <w:r w:rsidRPr="00277683">
        <w:rPr>
          <w:rFonts w:ascii="仿宋" w:eastAsia="仿宋" w:hAnsi="仿宋" w:cs="仿宋" w:hint="eastAsia"/>
          <w:sz w:val="28"/>
          <w:szCs w:val="28"/>
        </w:rPr>
        <w:t>资格预审审查的申请人参与投标。</w:t>
      </w:r>
    </w:p>
    <w:p w:rsidR="009F642B" w:rsidRPr="00277683" w:rsidRDefault="009F642B" w:rsidP="009F642B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277683">
        <w:rPr>
          <w:rFonts w:ascii="仿宋" w:eastAsia="仿宋" w:hAnsi="仿宋" w:cs="仿宋" w:hint="eastAsia"/>
          <w:b/>
          <w:sz w:val="28"/>
          <w:szCs w:val="28"/>
        </w:rPr>
        <w:t>一、招标文件的获取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招标文件发售时间：2022年11月08日08时30分至2022年11月15日17时30分（北京时间，下同）获取招标文件及其他文件。招标文件售价：0元/套。</w:t>
      </w:r>
    </w:p>
    <w:p w:rsidR="009F642B" w:rsidRPr="00277683" w:rsidRDefault="009F642B" w:rsidP="009F642B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277683">
        <w:rPr>
          <w:rFonts w:ascii="仿宋" w:eastAsia="仿宋" w:hAnsi="仿宋" w:cs="仿宋" w:hint="eastAsia"/>
          <w:b/>
          <w:sz w:val="28"/>
          <w:szCs w:val="28"/>
        </w:rPr>
        <w:t>二、招标文件获取办法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（一）、通过资格预审的合格投标人全国公共资源交易平台（海南省）(</w:t>
      </w:r>
      <w:hyperlink r:id="rId6" w:history="1">
        <w:r w:rsidRPr="00277683">
          <w:rPr>
            <w:rStyle w:val="a5"/>
            <w:rFonts w:ascii="仿宋" w:eastAsia="仿宋" w:hAnsi="仿宋" w:cs="仿宋" w:hint="eastAsia"/>
            <w:sz w:val="28"/>
            <w:szCs w:val="28"/>
          </w:rPr>
          <w:t>http://zw.hainan.gov.cn/ggzy/</w:t>
        </w:r>
      </w:hyperlink>
      <w:r w:rsidRPr="00277683">
        <w:rPr>
          <w:rFonts w:ascii="仿宋" w:eastAsia="仿宋" w:hAnsi="仿宋" w:cs="仿宋" w:hint="eastAsia"/>
          <w:sz w:val="28"/>
          <w:szCs w:val="28"/>
        </w:rPr>
        <w:t>)获取招标文件。投标人获取招标文件后，应检查招标文件的完整性，如发现内容缺失，应及时联系招标代理机构。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（二）、市场主体登记。在全国公共资源交易平台（海南省）主页，进入“登录区→投标人/供应商”专栏，按照要求登记信息，已经在全国公共资源交易平台（海南省）登记过的，无须再登记。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（三）、投标申请及获取保证金账号。提交市场主体登记信息后，在全国公共资源交易平台（海南省）主页，进入交易系统选择“我要投标”，提交项目投标申请后获取投标保证金账号，如未在规定时间内提交投标申请者，视同放弃参与本项目招标活动。</w:t>
      </w:r>
    </w:p>
    <w:p w:rsidR="009F642B" w:rsidRPr="00277683" w:rsidRDefault="009F642B" w:rsidP="009F642B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277683">
        <w:rPr>
          <w:rFonts w:ascii="仿宋" w:eastAsia="仿宋" w:hAnsi="仿宋" w:cs="仿宋" w:hint="eastAsia"/>
          <w:b/>
          <w:sz w:val="28"/>
          <w:szCs w:val="28"/>
        </w:rPr>
        <w:t>三、公告期限及确认投标期限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本项目投标邀请及确认投标期限不少于5个工作日，自2022年</w:t>
      </w:r>
      <w:r w:rsidRPr="00277683">
        <w:rPr>
          <w:rFonts w:ascii="仿宋" w:eastAsia="仿宋" w:hAnsi="仿宋" w:cs="仿宋" w:hint="eastAsia"/>
          <w:sz w:val="28"/>
          <w:szCs w:val="28"/>
        </w:rPr>
        <w:lastRenderedPageBreak/>
        <w:t>11月08日08时30分至2022年11月15日17时30分止。</w:t>
      </w:r>
    </w:p>
    <w:p w:rsidR="009F642B" w:rsidRPr="00277683" w:rsidRDefault="009F642B" w:rsidP="009F642B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277683">
        <w:rPr>
          <w:rFonts w:ascii="仿宋" w:eastAsia="仿宋" w:hAnsi="仿宋" w:cs="仿宋" w:hint="eastAsia"/>
          <w:b/>
          <w:sz w:val="28"/>
          <w:szCs w:val="28"/>
        </w:rPr>
        <w:t>四、投标人提问截止时间及形式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时间：投标截止时间日前10天。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形式：澄清函可通过http://zw.hainan.gov.cn/ggzy/（全国公共资源交易平台（海南省））发出，招标人自行下载，招标人无需回函确认。</w:t>
      </w:r>
    </w:p>
    <w:p w:rsidR="009F642B" w:rsidRPr="00277683" w:rsidRDefault="009F642B" w:rsidP="009F642B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277683">
        <w:rPr>
          <w:rFonts w:ascii="仿宋" w:eastAsia="仿宋" w:hAnsi="仿宋" w:cs="仿宋" w:hint="eastAsia"/>
          <w:b/>
          <w:sz w:val="28"/>
          <w:szCs w:val="28"/>
        </w:rPr>
        <w:t>五、投标文件的递交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（一）、投标文件递交截止时间：2022年11月29日08时30分；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（二）、投标文件递交地点：海南省公共资源交易服务中心（海口市国兴大道9号）207开标室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（三）、投标文件电子版要求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1、电子版投标文件（word版本和PDF版本）的递交：电子版投标文件（word版本和PDF版本，U盘形式1份、光盘形式1份）密封，随纸质版投标文件一起递交，否则视为无效投标。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2、投标文件递交的截止时间前，投标人须在网上（全国公共资源交易平台（海南省）电子招投标系统（http://zw.hainan.gov.cn/ggzy/））上传电子投标文件(PDF版本，使用 WinRAR 加密压缩）。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3、投标人提供的电子版投标文件（word版本和PDF版本）必须与纸质版投标文件的正本保持一致，否则自行承担由此带来的一切风险。</w:t>
      </w:r>
    </w:p>
    <w:p w:rsidR="009F642B" w:rsidRPr="00277683" w:rsidRDefault="009F642B" w:rsidP="009F642B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277683">
        <w:rPr>
          <w:rFonts w:ascii="仿宋" w:eastAsia="仿宋" w:hAnsi="仿宋" w:cs="仿宋" w:hint="eastAsia"/>
          <w:b/>
          <w:sz w:val="28"/>
          <w:szCs w:val="28"/>
        </w:rPr>
        <w:t>六、公告发布媒介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本次招标公告在海南省政府采购网（https://www.ccgp-hainan.gov.cn）、中国招标投标公共服务平台</w:t>
      </w:r>
      <w:r w:rsidRPr="00277683">
        <w:rPr>
          <w:rFonts w:ascii="仿宋" w:eastAsia="仿宋" w:hAnsi="仿宋" w:cs="仿宋" w:hint="eastAsia"/>
          <w:sz w:val="28"/>
          <w:szCs w:val="28"/>
        </w:rPr>
        <w:lastRenderedPageBreak/>
        <w:t>（</w:t>
      </w:r>
      <w:r w:rsidRPr="00277683">
        <w:rPr>
          <w:rFonts w:ascii="仿宋" w:eastAsia="仿宋" w:hAnsi="仿宋" w:cs="仿宋"/>
          <w:sz w:val="28"/>
          <w:szCs w:val="28"/>
        </w:rPr>
        <w:t>http://www.cebpubservice.com/</w:t>
      </w:r>
      <w:r w:rsidRPr="00277683">
        <w:rPr>
          <w:rFonts w:ascii="仿宋" w:eastAsia="仿宋" w:hAnsi="仿宋" w:cs="仿宋" w:hint="eastAsia"/>
          <w:sz w:val="28"/>
          <w:szCs w:val="28"/>
        </w:rPr>
        <w:t>）、全国公共资源交易平台（海南省）（http://zw.hainan.gov.cn/ggzy/）上公布。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本招标公告开始发布至递交投标文件截止时间止，各投标人应随时登录全国公共资源交易平台（海南省）(http://zw.hainan.gov.cn/ggzy/)，自行查找和下载本项目的澄清、修改、补充、通知等文件（包括但不限于对招标文件的澄清、修改、补充、答疑等所有相关资料），不管投标人下载与否，招标人都视为投标人收到以上资料并全部知晓有关招标过程和事宜，否则由此产生的一切后果由投标人自负。</w:t>
      </w:r>
    </w:p>
    <w:p w:rsidR="009F642B" w:rsidRPr="00277683" w:rsidRDefault="009F642B" w:rsidP="009F642B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277683">
        <w:rPr>
          <w:rFonts w:ascii="仿宋" w:eastAsia="仿宋" w:hAnsi="仿宋" w:cs="仿宋" w:hint="eastAsia"/>
          <w:b/>
          <w:sz w:val="28"/>
          <w:szCs w:val="28"/>
        </w:rPr>
        <w:t>目前国内疫情多点散发，为确保能够顺利参与投标活动，投标人须密切关注国家及海南省最新疫情防控政策，提前做好疫情期间投标各项工作，并独自承担因对投标工作准备和预判不足而引起的一切责任风险。</w:t>
      </w:r>
    </w:p>
    <w:p w:rsidR="009F642B" w:rsidRPr="00277683" w:rsidRDefault="009F642B" w:rsidP="009F642B">
      <w:pPr>
        <w:spacing w:line="56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b/>
          <w:sz w:val="28"/>
          <w:szCs w:val="28"/>
        </w:rPr>
        <w:t>七、联系方式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招标人：文昌市卫生健康委员会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招标人地址：文昌市文城镇文建东里17号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联系人：陈先生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联系电话：</w:t>
      </w:r>
      <w:r w:rsidRPr="00277683">
        <w:rPr>
          <w:rFonts w:ascii="仿宋" w:eastAsia="仿宋" w:hAnsi="仿宋" w:cs="仿宋"/>
          <w:sz w:val="28"/>
          <w:szCs w:val="28"/>
        </w:rPr>
        <w:t>0898-63222277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招标代理机构：国信国际工程咨询集团股份有限公司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地址：北京市海淀区首体南路22号国兴大厦十层</w:t>
      </w:r>
    </w:p>
    <w:p w:rsidR="009F642B" w:rsidRPr="00277683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招标代理机构联系人：颜女士、梁先生</w:t>
      </w:r>
    </w:p>
    <w:p w:rsidR="008E4A0B" w:rsidRPr="009F642B" w:rsidRDefault="009F642B" w:rsidP="009F642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77683">
        <w:rPr>
          <w:rFonts w:ascii="仿宋" w:eastAsia="仿宋" w:hAnsi="仿宋" w:cs="仿宋" w:hint="eastAsia"/>
          <w:sz w:val="28"/>
          <w:szCs w:val="28"/>
        </w:rPr>
        <w:t>联系电话：0898-65379547（海南分公司）</w:t>
      </w:r>
    </w:p>
    <w:sectPr w:rsidR="008E4A0B" w:rsidRPr="009F6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A0B" w:rsidRDefault="008E4A0B" w:rsidP="009F642B">
      <w:r>
        <w:separator/>
      </w:r>
    </w:p>
  </w:endnote>
  <w:endnote w:type="continuationSeparator" w:id="1">
    <w:p w:rsidR="008E4A0B" w:rsidRDefault="008E4A0B" w:rsidP="009F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A0B" w:rsidRDefault="008E4A0B" w:rsidP="009F642B">
      <w:r>
        <w:separator/>
      </w:r>
    </w:p>
  </w:footnote>
  <w:footnote w:type="continuationSeparator" w:id="1">
    <w:p w:rsidR="008E4A0B" w:rsidRDefault="008E4A0B" w:rsidP="009F6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42B"/>
    <w:rsid w:val="008E4A0B"/>
    <w:rsid w:val="009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F642B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F64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4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42B"/>
    <w:rPr>
      <w:sz w:val="18"/>
      <w:szCs w:val="18"/>
    </w:rPr>
  </w:style>
  <w:style w:type="character" w:styleId="a5">
    <w:name w:val="Hyperlink"/>
    <w:basedOn w:val="a0"/>
    <w:uiPriority w:val="99"/>
    <w:qFormat/>
    <w:rsid w:val="009F642B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F642B"/>
    <w:rPr>
      <w:b/>
      <w:bCs/>
      <w:kern w:val="44"/>
      <w:sz w:val="44"/>
      <w:szCs w:val="44"/>
    </w:rPr>
  </w:style>
  <w:style w:type="paragraph" w:styleId="a6">
    <w:name w:val="Document Map"/>
    <w:basedOn w:val="a"/>
    <w:link w:val="Char1"/>
    <w:uiPriority w:val="99"/>
    <w:semiHidden/>
    <w:unhideWhenUsed/>
    <w:rsid w:val="009F642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9F642B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w.hainan.gov.cn/ggz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2022-11-08T09:14:00Z</dcterms:created>
  <dcterms:modified xsi:type="dcterms:W3CDTF">2022-11-08T09:14:00Z</dcterms:modified>
</cp:coreProperties>
</file>