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left="0" w:right="0" w:firstLine="0"/>
        <w:jc w:val="center"/>
      </w:pPr>
      <w:bookmarkStart w:id="0" w:name="_GoBack"/>
      <w:bookmarkEnd w:id="0"/>
      <w:r>
        <w:rPr>
          <w:rFonts w:ascii="Times New Roman" w:hAnsi="Times New Roman" w:eastAsia="Times New Roman" w:cs="Times New Roman"/>
          <w:b/>
          <w:sz w:val="32"/>
        </w:rPr>
        <w:t>1</w:t>
      </w:r>
      <w:r>
        <w:rPr>
          <w:rFonts w:hint="eastAsia" w:cs="Times New Roman" w:asciiTheme="minorEastAsia" w:hAnsiTheme="minorEastAsia" w:eastAsiaTheme="minorEastAsia"/>
          <w:b/>
          <w:sz w:val="32"/>
        </w:rPr>
        <w:t>.</w:t>
      </w:r>
      <w:r>
        <w:rPr>
          <w:rFonts w:ascii="Times New Roman" w:hAnsi="Times New Roman" w:eastAsia="Times New Roman" w:cs="Times New Roman"/>
          <w:b/>
          <w:sz w:val="32"/>
        </w:rPr>
        <w:t>1</w:t>
      </w:r>
      <w:r>
        <w:rPr>
          <w:rFonts w:hint="eastAsia"/>
          <w:b/>
          <w:sz w:val="32"/>
        </w:rPr>
        <w:t>分项报价明细表</w:t>
      </w:r>
    </w:p>
    <w:p>
      <w:pPr>
        <w:spacing w:after="0" w:line="360" w:lineRule="auto"/>
      </w:pPr>
      <w:r>
        <w:t>项目名称：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</w:rPr>
        <w:t>药学院副楼F604实验室科研仪器设备购置</w:t>
      </w:r>
      <w:r>
        <w:rPr>
          <w:u w:val="single" w:color="000000"/>
        </w:rPr>
        <w:t xml:space="preserve"> </w:t>
      </w:r>
      <w:r>
        <w:t xml:space="preserve">   招标编号：</w:t>
      </w:r>
      <w:r>
        <w:rPr>
          <w:rFonts w:hint="eastAsia" w:ascii="Times New Roman" w:hAnsi="Times New Roman" w:eastAsia="Times New Roman"/>
          <w:color w:val="333333"/>
          <w:sz w:val="21"/>
          <w:szCs w:val="24"/>
          <w:u w:val="single"/>
        </w:rPr>
        <w:t>HD2022-1-035</w:t>
      </w:r>
      <w:r>
        <w:t xml:space="preserve">   包号：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  <w:lang w:val="en-US" w:eastAsia="zh-CN"/>
        </w:rPr>
        <w:t>D</w:t>
      </w:r>
      <w:r>
        <w:t>包</w:t>
      </w:r>
    </w:p>
    <w:tbl>
      <w:tblPr>
        <w:tblStyle w:val="6"/>
        <w:tblW w:w="14302" w:type="dxa"/>
        <w:jc w:val="center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997"/>
        <w:gridCol w:w="1705"/>
        <w:gridCol w:w="2575"/>
        <w:gridCol w:w="2035"/>
        <w:gridCol w:w="1611"/>
        <w:gridCol w:w="2147"/>
        <w:gridCol w:w="1927"/>
        <w:gridCol w:w="1305"/>
      </w:tblGrid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品名名称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厂商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lef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品牌规格型号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数量/单位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单价</w:t>
            </w:r>
          </w:p>
        </w:tc>
        <w:tc>
          <w:tcPr>
            <w:tcW w:w="1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单项总价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备注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旋转蒸发仪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上海爱朗仪器有限公司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left"/>
              <w:textAlignment w:val="auto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品牌：EYELA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left"/>
              <w:textAlignment w:val="auto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型号：N-1300V-W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14台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16,950.00</w:t>
            </w:r>
          </w:p>
        </w:tc>
        <w:tc>
          <w:tcPr>
            <w:tcW w:w="1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237,300.00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产地：中国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隔膜泵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上海爱朗仪器有限公司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left"/>
              <w:textAlignment w:val="auto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品牌：EYELA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型号：NVP-2100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3台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17,550.00</w:t>
            </w:r>
          </w:p>
        </w:tc>
        <w:tc>
          <w:tcPr>
            <w:tcW w:w="1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52,650.00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产地：中国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隔膜泵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上海爱朗仪器有限公司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left"/>
              <w:textAlignment w:val="auto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品牌：EYELA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left"/>
              <w:textAlignment w:val="auto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型号：NVP-1000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4台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13,770.00</w:t>
            </w:r>
          </w:p>
        </w:tc>
        <w:tc>
          <w:tcPr>
            <w:tcW w:w="1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55,080.00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产地：中国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真空控制器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上海爱朗仪器有限公司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left"/>
              <w:textAlignment w:val="auto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品牌：EYELA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left"/>
              <w:textAlignment w:val="auto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型号：NVC-3000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3台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17,300.00</w:t>
            </w:r>
          </w:p>
        </w:tc>
        <w:tc>
          <w:tcPr>
            <w:tcW w:w="1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51,900.00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产地：中国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低温冷却液循环泵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上海爱朗仪器有限公司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left"/>
              <w:textAlignment w:val="auto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品牌：EYELA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left"/>
              <w:textAlignment w:val="auto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型号：CA-1116A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6台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20,675.00</w:t>
            </w:r>
          </w:p>
        </w:tc>
        <w:tc>
          <w:tcPr>
            <w:tcW w:w="1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124,050.00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产地：中国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恒温磁力加热搅拌器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艾卡（广州）仪器设备有限公司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lef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品牌：IKA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lef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型号:RCT digital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21台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11,995.00</w:t>
            </w:r>
          </w:p>
        </w:tc>
        <w:tc>
          <w:tcPr>
            <w:tcW w:w="1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251,895.00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产地：中国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154" w:hRule="atLeast"/>
          <w:jc w:val="center"/>
        </w:trPr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电子天平（万分之一）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赛多利斯（上海）贸易有限公司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品牌：SARTORIUS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型号:BCE124i-1CCN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1台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12,400.00</w:t>
            </w:r>
          </w:p>
        </w:tc>
        <w:tc>
          <w:tcPr>
            <w:tcW w:w="1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12,400.00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产地：中国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电子天平（</w:t>
            </w:r>
            <w:r>
              <w:rPr>
                <w:rFonts w:hint="eastAsia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分之一）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赛多利斯（上海）贸易有限公司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品牌：SARTORIUS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型号:BCE223i-1CCN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2台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9,490.00</w:t>
            </w:r>
          </w:p>
        </w:tc>
        <w:tc>
          <w:tcPr>
            <w:tcW w:w="1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0" w:leftChars="0" w:right="139" w:rightChars="0" w:hanging="1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18,980.00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产地：中国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1430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default"/>
                <w:lang w:val="en-US"/>
              </w:rPr>
            </w:pPr>
            <w:r>
              <w:t>总价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 xml:space="preserve">¥804,255.00 （ 人民币捌拾万肆仟贰佰伍拾伍元整） 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/>
        <w:jc w:val="center"/>
        <w:textAlignment w:val="auto"/>
      </w:pPr>
      <w:r>
        <w:t xml:space="preserve"> </w:t>
      </w:r>
    </w:p>
    <w:p>
      <w:pPr>
        <w:spacing w:after="0" w:line="240" w:lineRule="auto"/>
        <w:ind w:left="435" w:right="0"/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3335020</wp:posOffset>
            </wp:positionH>
            <wp:positionV relativeFrom="paragraph">
              <wp:posOffset>136525</wp:posOffset>
            </wp:positionV>
            <wp:extent cx="1070610" cy="487680"/>
            <wp:effectExtent l="0" t="0" r="8890" b="7620"/>
            <wp:wrapNone/>
            <wp:docPr id="1" name="图片 1" descr="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郑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70610" cy="487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投标单位：</w:t>
      </w:r>
      <w:r>
        <w:rPr>
          <w:u w:val="single" w:color="000000"/>
        </w:rPr>
        <w:t xml:space="preserve">  </w:t>
      </w:r>
      <w:r>
        <w:rPr>
          <w:rFonts w:hint="eastAsia"/>
          <w:u w:val="single" w:color="000000"/>
        </w:rPr>
        <w:t xml:space="preserve">广东升捷仪器有限公司 </w:t>
      </w:r>
      <w:r>
        <w:rPr>
          <w:u w:val="single" w:color="000000"/>
        </w:rPr>
        <w:t xml:space="preserve"> （公章）</w:t>
      </w:r>
      <w:r>
        <w:t xml:space="preserve"> </w:t>
      </w:r>
    </w:p>
    <w:p>
      <w:pPr>
        <w:spacing w:after="0" w:line="240" w:lineRule="auto"/>
        <w:ind w:left="427" w:right="0" w:firstLine="0"/>
      </w:pPr>
      <w:r>
        <w:t xml:space="preserve"> </w:t>
      </w:r>
    </w:p>
    <w:p>
      <w:pPr>
        <w:spacing w:after="0" w:line="240" w:lineRule="auto"/>
        <w:ind w:left="435" w:right="0"/>
        <w:rPr>
          <w:u w:val="none" w:color="auto"/>
        </w:rPr>
      </w:pPr>
      <w:r>
        <w:t>法定代表人（或授权代理人）：</w:t>
      </w:r>
      <w:r>
        <w:rPr>
          <w:u w:val="single" w:color="000000"/>
        </w:rPr>
        <w:t>（签字</w:t>
      </w:r>
      <w:r>
        <w:rPr>
          <w:rFonts w:hint="eastAsia"/>
          <w:u w:val="single" w:color="000000"/>
        </w:rPr>
        <w:t>或盖章</w:t>
      </w:r>
      <w:r>
        <w:rPr>
          <w:u w:val="single" w:color="auto"/>
        </w:rPr>
        <w:t>）</w:t>
      </w:r>
      <w:r>
        <w:rPr>
          <w:rFonts w:hint="eastAsia"/>
          <w:u w:val="single" w:color="auto"/>
          <w:lang w:val="en-US" w:eastAsia="zh-CN"/>
        </w:rPr>
        <w:t xml:space="preserve">       </w:t>
      </w:r>
      <w:r>
        <w:rPr>
          <w:rFonts w:hint="eastAsia"/>
          <w:u w:val="none" w:color="auto"/>
          <w:lang w:val="en-US" w:eastAsia="zh-CN"/>
        </w:rPr>
        <w:t xml:space="preserve">                   </w:t>
      </w:r>
      <w:r>
        <w:rPr>
          <w:u w:val="none" w:color="auto"/>
        </w:rPr>
        <w:t xml:space="preserve">  </w:t>
      </w:r>
    </w:p>
    <w:p>
      <w:pPr>
        <w:spacing w:after="0" w:line="240" w:lineRule="auto"/>
        <w:ind w:left="0" w:right="0" w:firstLine="0"/>
        <w:rPr>
          <w:u w:val="none" w:color="auto"/>
        </w:rPr>
      </w:pPr>
      <w:r>
        <w:rPr>
          <w:u w:val="none" w:color="auto"/>
        </w:rPr>
        <w:t xml:space="preserve"> </w:t>
      </w:r>
    </w:p>
    <w:p>
      <w:pPr>
        <w:spacing w:after="0" w:line="240" w:lineRule="auto"/>
        <w:ind w:left="490" w:right="0"/>
        <w:rPr>
          <w:rFonts w:hint="eastAsia" w:eastAsia="宋体"/>
          <w:lang w:eastAsia="zh-CN"/>
        </w:rPr>
      </w:pPr>
      <w:r>
        <w:t>日期：</w:t>
      </w:r>
      <w:r>
        <w:rPr>
          <w:u w:val="single" w:color="000000"/>
        </w:rPr>
        <w:t xml:space="preserve">  </w:t>
      </w:r>
      <w:r>
        <w:rPr>
          <w:rFonts w:hint="eastAsia"/>
          <w:u w:val="single" w:color="000000"/>
        </w:rPr>
        <w:t>2022年09月02日</w:t>
      </w:r>
      <w:r>
        <w:t xml:space="preserve"> </w:t>
      </w:r>
    </w:p>
    <w:p>
      <w:pPr>
        <w:spacing w:after="0" w:line="240" w:lineRule="auto"/>
        <w:ind w:left="0" w:right="0" w:firstLine="0"/>
      </w:pPr>
      <w:r>
        <w:rPr>
          <w:sz w:val="21"/>
        </w:rPr>
        <w:t xml:space="preserve"> </w:t>
      </w:r>
    </w:p>
    <w:p>
      <w:pPr>
        <w:spacing w:after="0" w:line="240" w:lineRule="auto"/>
        <w:ind w:left="-15" w:right="0" w:firstLine="422"/>
      </w:pPr>
      <w:r>
        <w:rPr>
          <w:sz w:val="21"/>
        </w:rPr>
        <w:t>注:</w:t>
      </w:r>
      <w:r>
        <w:t xml:space="preserve">①投标人必须按“分项报价明细表”的格式详细报出投标总价的各个组成部分的报价，否则作无效投标处理。 </w:t>
      </w:r>
    </w:p>
    <w:p>
      <w:pPr>
        <w:spacing w:after="0" w:line="240" w:lineRule="auto"/>
        <w:ind w:left="-15" w:right="0" w:firstLine="480"/>
      </w:pPr>
      <w:r>
        <w:t>②“分项报价明细表”各分项报价合计应当与“开标一览表”报价合计相等。</w:t>
      </w:r>
    </w:p>
    <w:sectPr>
      <w:pgSz w:w="16838" w:h="11906" w:orient="landscape"/>
      <w:pgMar w:top="1134" w:right="1134" w:bottom="1134" w:left="1134" w:header="720" w:footer="720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E1YzNiM2I5MTM2NjlkMGYwYTcxNjJlZWM0MTE3YzkifQ=="/>
  </w:docVars>
  <w:rsids>
    <w:rsidRoot w:val="00172A27"/>
    <w:rsid w:val="00095E87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3405685"/>
    <w:rsid w:val="13211947"/>
    <w:rsid w:val="234A6B1B"/>
    <w:rsid w:val="264A414B"/>
    <w:rsid w:val="2DF30E02"/>
    <w:rsid w:val="35D07B05"/>
    <w:rsid w:val="56F11386"/>
    <w:rsid w:val="74287C8B"/>
    <w:rsid w:val="7FA6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宋体" w:hAnsi="宋体" w:eastAsia="宋体" w:cs="宋体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509</Words>
  <Characters>779</Characters>
  <Lines>2</Lines>
  <Paragraphs>1</Paragraphs>
  <TotalTime>132</TotalTime>
  <ScaleCrop>false</ScaleCrop>
  <LinksUpToDate>false</LinksUpToDate>
  <CharactersWithSpaces>833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So what.</cp:lastModifiedBy>
  <dcterms:modified xsi:type="dcterms:W3CDTF">2022-09-05T01:23:14Z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8D8E9D6D4E7E4100B609285F6A55488A</vt:lpwstr>
  </property>
</Properties>
</file>