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340" w:beforeAutospacing="0" w:after="330" w:afterAutospacing="0" w:line="578" w:lineRule="auto"/>
        <w:jc w:val="center"/>
        <w:textAlignment w:val="baseline"/>
        <w:outlineLvl w:val="0"/>
        <w:rPr>
          <w:rFonts w:hint="eastAsia" w:ascii="宋体" w:hAnsi="宋体" w:eastAsia="宋体" w:cs="宋体"/>
          <w:b/>
          <w:i w:val="0"/>
          <w:caps w:val="0"/>
          <w:color w:val="auto"/>
          <w:spacing w:val="0"/>
          <w:w w:val="100"/>
          <w:sz w:val="44"/>
          <w:lang w:val="en-US" w:eastAsia="zh-CN"/>
        </w:rPr>
      </w:pPr>
      <w:r>
        <w:rPr>
          <w:rFonts w:hint="eastAsia" w:ascii="宋体" w:hAnsi="宋体" w:eastAsia="宋体" w:cs="宋体"/>
          <w:b/>
          <w:i w:val="0"/>
          <w:caps w:val="0"/>
          <w:color w:val="auto"/>
          <w:spacing w:val="0"/>
          <w:w w:val="100"/>
          <w:sz w:val="44"/>
          <w:lang w:val="en-US" w:eastAsia="zh-CN"/>
        </w:rPr>
        <w:t>竞争性谈判公告</w:t>
      </w:r>
    </w:p>
    <w:tbl>
      <w:tblPr>
        <w:tblStyle w:val="4"/>
        <w:tblW w:w="85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项目概况</w:t>
            </w:r>
          </w:p>
          <w:p>
            <w:pPr>
              <w:spacing w:line="360" w:lineRule="auto"/>
              <w:ind w:firstLine="480" w:firstLineChars="200"/>
              <w:rPr>
                <w:rFonts w:hint="eastAsia" w:ascii="宋体" w:hAnsi="宋体" w:eastAsia="宋体" w:cs="宋体"/>
                <w:color w:val="auto"/>
                <w:sz w:val="24"/>
                <w:u w:val="single"/>
              </w:rPr>
            </w:pPr>
            <w:r>
              <w:rPr>
                <w:rFonts w:hint="eastAsia" w:ascii="宋体" w:hAnsi="宋体" w:cs="宋体"/>
                <w:color w:val="auto"/>
                <w:sz w:val="24"/>
                <w:u w:val="single"/>
                <w:lang w:eastAsia="zh-CN"/>
              </w:rPr>
              <w:t>2022年林下经济产业（斑斓叶种苗采购）</w:t>
            </w:r>
            <w:r>
              <w:rPr>
                <w:rFonts w:hint="eastAsia" w:ascii="宋体" w:hAnsi="宋体" w:eastAsia="宋体" w:cs="宋体"/>
                <w:color w:val="auto"/>
                <w:sz w:val="24"/>
              </w:rPr>
              <w:t>采购项目的潜在供应商应在</w:t>
            </w:r>
            <w:r>
              <w:rPr>
                <w:rFonts w:hint="eastAsia" w:ascii="宋体" w:hAnsi="宋体" w:cs="宋体"/>
                <w:color w:val="auto"/>
                <w:sz w:val="24"/>
                <w:u w:val="single"/>
                <w:lang w:eastAsia="zh-CN"/>
              </w:rPr>
              <w:t>海南省海口市美兰区美苑路16号春江壹号第9层A901房</w:t>
            </w:r>
            <w:r>
              <w:rPr>
                <w:rFonts w:hint="eastAsia" w:ascii="宋体" w:hAnsi="宋体" w:eastAsia="宋体" w:cs="宋体"/>
                <w:color w:val="auto"/>
                <w:sz w:val="24"/>
              </w:rPr>
              <w:t>获取采购文件，并于</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05</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eastAsia="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eastAsia="宋体" w:cs="宋体"/>
                <w:color w:val="auto"/>
                <w:sz w:val="24"/>
                <w:u w:val="single"/>
              </w:rPr>
              <w:t>分</w:t>
            </w:r>
            <w:r>
              <w:rPr>
                <w:rFonts w:hint="eastAsia" w:ascii="宋体" w:hAnsi="宋体" w:eastAsia="宋体" w:cs="宋体"/>
                <w:color w:val="auto"/>
                <w:sz w:val="24"/>
              </w:rPr>
              <w:t>（北京时间）前提交响应文件。</w:t>
            </w:r>
          </w:p>
        </w:tc>
      </w:tr>
    </w:tbl>
    <w:p>
      <w:pPr>
        <w:shd w:val="clear" w:color="auto" w:fill="FFFFFF"/>
        <w:snapToGrid w:val="0"/>
        <w:spacing w:line="360" w:lineRule="auto"/>
        <w:ind w:firstLine="482" w:firstLineChars="200"/>
        <w:outlineLvl w:val="1"/>
        <w:rPr>
          <w:rFonts w:hint="eastAsia" w:ascii="宋体" w:hAnsi="宋体" w:eastAsia="宋体" w:cs="宋体"/>
          <w:b/>
          <w:color w:val="auto"/>
          <w:sz w:val="24"/>
        </w:rPr>
      </w:pPr>
      <w:bookmarkStart w:id="0" w:name="_Toc28337"/>
      <w:r>
        <w:rPr>
          <w:rFonts w:hint="eastAsia" w:ascii="宋体" w:hAnsi="宋体" w:eastAsia="宋体" w:cs="宋体"/>
          <w:b/>
          <w:color w:val="auto"/>
          <w:sz w:val="24"/>
        </w:rPr>
        <w:t>一、项目基本情况</w:t>
      </w:r>
      <w:bookmarkEnd w:id="0"/>
    </w:p>
    <w:p>
      <w:pPr>
        <w:shd w:val="clear" w:color="auto" w:fill="FFFFFF"/>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1、项目编号：</w:t>
      </w:r>
      <w:r>
        <w:rPr>
          <w:rFonts w:hint="eastAsia" w:ascii="宋体" w:hAnsi="宋体" w:cs="宋体"/>
          <w:color w:val="auto"/>
          <w:sz w:val="24"/>
          <w:lang w:eastAsia="zh-CN"/>
        </w:rPr>
        <w:t>HNZZ-2022-043</w:t>
      </w:r>
    </w:p>
    <w:p>
      <w:pPr>
        <w:shd w:val="clear" w:color="auto" w:fill="FFFFFF"/>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2、项目名称：</w:t>
      </w:r>
      <w:r>
        <w:rPr>
          <w:rFonts w:hint="eastAsia" w:ascii="宋体" w:hAnsi="宋体" w:cs="宋体"/>
          <w:color w:val="auto"/>
          <w:sz w:val="24"/>
          <w:lang w:eastAsia="zh-CN"/>
        </w:rPr>
        <w:t>2022年林下经济产业（斑斓叶种苗采购）</w:t>
      </w:r>
    </w:p>
    <w:p>
      <w:pPr>
        <w:shd w:val="clear" w:color="auto" w:fill="FFFFFF"/>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3、采购方式：竞争性谈判</w:t>
      </w:r>
    </w:p>
    <w:p>
      <w:pPr>
        <w:shd w:val="clear" w:color="auto" w:fill="FFFFFF"/>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4、预算金额：</w:t>
      </w:r>
      <w:r>
        <w:rPr>
          <w:rFonts w:hint="eastAsia" w:ascii="宋体" w:hAnsi="宋体" w:eastAsia="宋体" w:cs="宋体"/>
          <w:color w:val="auto"/>
          <w:sz w:val="24"/>
          <w:lang w:val="en-US" w:eastAsia="zh-CN"/>
        </w:rPr>
        <w:t>600000.00</w:t>
      </w:r>
      <w:r>
        <w:rPr>
          <w:rFonts w:hint="eastAsia" w:ascii="宋体" w:hAnsi="宋体" w:eastAsia="宋体" w:cs="宋体"/>
          <w:color w:val="auto"/>
          <w:sz w:val="24"/>
        </w:rPr>
        <w:t>元</w:t>
      </w:r>
    </w:p>
    <w:p>
      <w:pPr>
        <w:shd w:val="clear" w:color="auto" w:fill="FFFFFF"/>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5、最高限价：</w:t>
      </w:r>
      <w:r>
        <w:rPr>
          <w:rFonts w:hint="eastAsia" w:ascii="宋体" w:hAnsi="宋体" w:eastAsia="宋体" w:cs="宋体"/>
          <w:color w:val="auto"/>
          <w:sz w:val="24"/>
          <w:lang w:val="en-US" w:eastAsia="zh-CN"/>
        </w:rPr>
        <w:t>600000.00</w:t>
      </w:r>
      <w:r>
        <w:rPr>
          <w:rFonts w:hint="eastAsia" w:ascii="宋体" w:hAnsi="宋体" w:eastAsia="宋体" w:cs="宋体"/>
          <w:color w:val="auto"/>
          <w:sz w:val="24"/>
        </w:rPr>
        <w:t>元（响应报价超过最高限价的按无效响应处理）</w:t>
      </w:r>
    </w:p>
    <w:p>
      <w:pPr>
        <w:shd w:val="clear" w:color="auto" w:fill="FFFFFF"/>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6、采购需求：详见谈判文件第三章《用户需求书》部分。</w:t>
      </w:r>
    </w:p>
    <w:p>
      <w:pPr>
        <w:shd w:val="clear" w:color="auto" w:fill="FFFFFF"/>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7、合同履行期限（</w:t>
      </w:r>
      <w:r>
        <w:rPr>
          <w:rFonts w:hint="eastAsia" w:ascii="宋体" w:hAnsi="宋体" w:eastAsia="宋体" w:cs="宋体"/>
          <w:color w:val="auto"/>
          <w:sz w:val="24"/>
          <w:lang w:eastAsia="zh-CN"/>
        </w:rPr>
        <w:t>交付</w:t>
      </w:r>
      <w:r>
        <w:rPr>
          <w:rFonts w:hint="eastAsia" w:ascii="宋体" w:hAnsi="宋体" w:eastAsia="宋体" w:cs="宋体"/>
          <w:color w:val="auto"/>
          <w:sz w:val="24"/>
          <w:lang w:val="en-US" w:eastAsia="zh-CN"/>
        </w:rPr>
        <w:t>期限</w:t>
      </w:r>
      <w:r>
        <w:rPr>
          <w:rFonts w:hint="eastAsia" w:ascii="宋体" w:hAnsi="宋体" w:eastAsia="宋体" w:cs="宋体"/>
          <w:color w:val="auto"/>
          <w:sz w:val="24"/>
        </w:rPr>
        <w:t>）：</w:t>
      </w:r>
      <w:r>
        <w:rPr>
          <w:rFonts w:hint="eastAsia" w:ascii="宋体" w:hAnsi="宋体" w:cs="宋体"/>
          <w:color w:val="auto"/>
          <w:sz w:val="24"/>
          <w:lang w:eastAsia="zh-CN"/>
        </w:rPr>
        <w:t>合同签订之日起30日历天</w:t>
      </w:r>
      <w:r>
        <w:rPr>
          <w:rFonts w:hint="eastAsia" w:ascii="宋体" w:hAnsi="宋体" w:eastAsia="宋体" w:cs="宋体"/>
          <w:color w:val="auto"/>
          <w:sz w:val="24"/>
        </w:rPr>
        <w:t>。</w:t>
      </w:r>
    </w:p>
    <w:p>
      <w:pPr>
        <w:shd w:val="clear" w:color="auto" w:fill="FFFFFF"/>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本项目不接受联合体。</w:t>
      </w:r>
    </w:p>
    <w:p>
      <w:pPr>
        <w:shd w:val="clear" w:color="auto" w:fill="FFFFFF"/>
        <w:snapToGrid w:val="0"/>
        <w:spacing w:line="360" w:lineRule="auto"/>
        <w:ind w:firstLine="482" w:firstLineChars="200"/>
        <w:outlineLvl w:val="1"/>
        <w:rPr>
          <w:rFonts w:hint="eastAsia" w:ascii="宋体" w:hAnsi="宋体" w:eastAsia="宋体" w:cs="宋体"/>
          <w:b/>
          <w:color w:val="auto"/>
          <w:sz w:val="24"/>
        </w:rPr>
      </w:pPr>
      <w:bookmarkStart w:id="1" w:name="_Toc25731"/>
      <w:r>
        <w:rPr>
          <w:rFonts w:hint="eastAsia" w:ascii="宋体" w:hAnsi="宋体" w:eastAsia="宋体" w:cs="宋体"/>
          <w:b/>
          <w:color w:val="auto"/>
          <w:sz w:val="24"/>
        </w:rPr>
        <w:t>二、申请人的资格要求</w:t>
      </w:r>
      <w:bookmarkEnd w:id="1"/>
    </w:p>
    <w:p>
      <w:pPr>
        <w:shd w:val="clear" w:color="auto" w:fill="FFFFFF"/>
        <w:snapToGrid w:val="0"/>
        <w:spacing w:line="360" w:lineRule="auto"/>
        <w:ind w:firstLine="480" w:firstLineChars="200"/>
        <w:outlineLvl w:val="2"/>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1.满足《中华人民共和国政府采购法》第二十二条规定；</w:t>
      </w:r>
    </w:p>
    <w:p>
      <w:pPr>
        <w:snapToGrid w:val="0"/>
        <w:spacing w:line="360" w:lineRule="auto"/>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en-US" w:eastAsia="zh-CN"/>
        </w:rPr>
        <w:t>2</w:t>
      </w:r>
      <w:r>
        <w:rPr>
          <w:rFonts w:hint="eastAsia" w:ascii="宋体" w:hAnsi="宋体" w:eastAsia="宋体" w:cs="宋体"/>
          <w:color w:val="auto"/>
          <w:sz w:val="24"/>
          <w:lang w:val="zh-CN"/>
        </w:rPr>
        <w:t>、落实政府采购政策需满足的资格要求：</w:t>
      </w:r>
      <w:r>
        <w:rPr>
          <w:rFonts w:hint="default" w:ascii="Times New Roman" w:hAnsi="Times New Roman" w:cs="Times New Roman"/>
          <w:bCs/>
          <w:color w:val="auto"/>
          <w:sz w:val="24"/>
          <w:highlight w:val="none"/>
          <w:u w:val="single"/>
        </w:rPr>
        <w:t>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r>
        <w:rPr>
          <w:rFonts w:hint="default" w:ascii="Times New Roman" w:hAnsi="Times New Roman" w:cs="Times New Roman"/>
          <w:bCs/>
          <w:color w:val="auto"/>
          <w:sz w:val="24"/>
          <w:highlight w:val="none"/>
        </w:rPr>
        <w:t xml:space="preserve">。 </w:t>
      </w:r>
    </w:p>
    <w:p>
      <w:pPr>
        <w:shd w:val="clear" w:color="auto" w:fill="FFFFFF"/>
        <w:snapToGrid w:val="0"/>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.1、在中华人民共和国注册，具有独立承担民事责任的能力（需提供营业执照副本、税务登记证副本、组织机构代码证副本，三证合一的只须提供营业执照副本复印件加盖公章）；</w:t>
      </w:r>
    </w:p>
    <w:p>
      <w:pPr>
        <w:shd w:val="clear" w:color="auto" w:fill="FFFFFF"/>
        <w:snapToGrid w:val="0"/>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、具有良好的商业信誉和健全的财务会计制度（提供</w:t>
      </w:r>
      <w:r>
        <w:rPr>
          <w:rFonts w:hint="eastAsia" w:ascii="宋体" w:hAnsi="宋体" w:eastAsia="宋体" w:cs="宋体"/>
          <w:color w:val="auto"/>
          <w:sz w:val="24"/>
          <w:u w:val="single"/>
          <w:lang w:val="en-US" w:eastAsia="zh-CN"/>
        </w:rPr>
        <w:t>2021年至今任意连续三个月的财务报表（财务报表应包含：现金流量表、资产负债表、利润表）复印件加盖公章或承诺函（格式自拟）</w:t>
      </w:r>
      <w:r>
        <w:rPr>
          <w:rFonts w:hint="eastAsia" w:ascii="宋体" w:hAnsi="宋体" w:eastAsia="宋体" w:cs="宋体"/>
          <w:color w:val="auto"/>
          <w:sz w:val="24"/>
          <w:u w:val="single"/>
        </w:rPr>
        <w:t>)；</w:t>
      </w:r>
    </w:p>
    <w:p>
      <w:pPr>
        <w:shd w:val="clear" w:color="auto" w:fill="FFFFFF"/>
        <w:snapToGrid w:val="0"/>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u w:val="single"/>
        </w:rPr>
        <w:t>、具有依法缴</w:t>
      </w:r>
      <w:r>
        <w:rPr>
          <w:rFonts w:hint="eastAsia" w:ascii="宋体" w:hAnsi="宋体" w:eastAsia="宋体" w:cs="宋体"/>
          <w:color w:val="auto"/>
          <w:sz w:val="24"/>
          <w:u w:val="single"/>
          <w:lang w:val="en-US" w:eastAsia="zh-CN"/>
        </w:rPr>
        <w:t>税和</w:t>
      </w:r>
      <w:r>
        <w:rPr>
          <w:rFonts w:hint="eastAsia" w:ascii="宋体" w:hAnsi="宋体" w:eastAsia="宋体" w:cs="宋体"/>
          <w:color w:val="auto"/>
          <w:sz w:val="24"/>
          <w:u w:val="single"/>
        </w:rPr>
        <w:t>社保的良好记录（提供20</w:t>
      </w:r>
      <w:r>
        <w:rPr>
          <w:rFonts w:hint="eastAsia" w:ascii="宋体" w:hAnsi="宋体" w:eastAsia="宋体" w:cs="宋体"/>
          <w:color w:val="auto"/>
          <w:sz w:val="24"/>
          <w:u w:val="single"/>
          <w:lang w:val="en-US" w:eastAsia="zh-CN"/>
        </w:rPr>
        <w:t>22</w:t>
      </w:r>
      <w:r>
        <w:rPr>
          <w:rFonts w:hint="eastAsia" w:ascii="宋体" w:hAnsi="宋体" w:eastAsia="宋体" w:cs="宋体"/>
          <w:color w:val="auto"/>
          <w:sz w:val="24"/>
          <w:u w:val="single"/>
        </w:rPr>
        <w:t>年</w:t>
      </w:r>
      <w:r>
        <w:rPr>
          <w:rFonts w:hint="eastAsia" w:ascii="宋体" w:hAnsi="宋体" w:eastAsia="宋体" w:cs="宋体"/>
          <w:color w:val="auto"/>
          <w:sz w:val="24"/>
          <w:u w:val="single"/>
          <w:lang w:val="en-US" w:eastAsia="zh-CN"/>
        </w:rPr>
        <w:t>至今</w:t>
      </w:r>
      <w:r>
        <w:rPr>
          <w:rFonts w:hint="eastAsia" w:ascii="宋体" w:hAnsi="宋体" w:eastAsia="宋体" w:cs="宋体"/>
          <w:color w:val="auto"/>
          <w:sz w:val="24"/>
          <w:u w:val="single"/>
        </w:rPr>
        <w:t>任意一个月的纳税证明</w:t>
      </w:r>
      <w:r>
        <w:rPr>
          <w:rFonts w:hint="eastAsia" w:ascii="宋体" w:hAnsi="宋体" w:cs="宋体"/>
          <w:color w:val="auto"/>
          <w:sz w:val="24"/>
          <w:u w:val="single"/>
          <w:lang w:eastAsia="zh-CN"/>
        </w:rPr>
        <w:t>复印件加盖公章</w:t>
      </w:r>
      <w:r>
        <w:rPr>
          <w:rFonts w:hint="eastAsia" w:ascii="宋体" w:hAnsi="宋体" w:eastAsia="宋体" w:cs="宋体"/>
          <w:color w:val="auto"/>
          <w:sz w:val="24"/>
          <w:u w:val="single"/>
        </w:rPr>
        <w:t>（纳税不能提供的应提供纳税机构出具的证明材料（如零申报表</w:t>
      </w:r>
      <w:r>
        <w:rPr>
          <w:rFonts w:hint="eastAsia" w:ascii="宋体" w:hAnsi="宋体" w:cs="宋体"/>
          <w:color w:val="auto"/>
          <w:sz w:val="24"/>
          <w:u w:val="single"/>
          <w:lang w:eastAsia="zh-CN"/>
        </w:rPr>
        <w:t>）复印件加盖公章</w:t>
      </w:r>
      <w:r>
        <w:rPr>
          <w:rFonts w:hint="eastAsia" w:ascii="宋体" w:hAnsi="宋体" w:eastAsia="宋体" w:cs="宋体"/>
          <w:color w:val="auto"/>
          <w:sz w:val="24"/>
          <w:u w:val="single"/>
        </w:rPr>
        <w:t>）或承诺函（格式自拟）</w:t>
      </w:r>
      <w:r>
        <w:rPr>
          <w:rFonts w:hint="eastAsia" w:ascii="宋体" w:hAnsi="宋体" w:eastAsia="宋体" w:cs="宋体"/>
          <w:color w:val="auto"/>
          <w:sz w:val="24"/>
          <w:u w:val="single"/>
          <w:lang w:val="en-US" w:eastAsia="zh-CN"/>
        </w:rPr>
        <w:t>及</w:t>
      </w:r>
      <w:r>
        <w:rPr>
          <w:rFonts w:hint="eastAsia" w:ascii="宋体" w:hAnsi="宋体" w:eastAsia="宋体" w:cs="宋体"/>
          <w:color w:val="auto"/>
          <w:sz w:val="24"/>
          <w:u w:val="single"/>
        </w:rPr>
        <w:t>社会保障缴费记录</w:t>
      </w:r>
      <w:r>
        <w:rPr>
          <w:rFonts w:hint="eastAsia" w:ascii="宋体" w:hAnsi="宋体" w:eastAsia="宋体" w:cs="宋体"/>
          <w:color w:val="auto"/>
          <w:sz w:val="24"/>
          <w:u w:val="single"/>
          <w:lang w:val="en-US" w:eastAsia="zh-CN"/>
        </w:rPr>
        <w:t>证明材料复印件加盖公章或承诺函（格式自拟）</w:t>
      </w:r>
      <w:r>
        <w:rPr>
          <w:rFonts w:hint="eastAsia" w:ascii="宋体" w:hAnsi="宋体" w:cs="宋体"/>
          <w:color w:val="auto"/>
          <w:sz w:val="24"/>
          <w:u w:val="single"/>
          <w:lang w:val="en-US" w:eastAsia="zh-CN"/>
        </w:rPr>
        <w:t>）</w:t>
      </w:r>
      <w:r>
        <w:rPr>
          <w:rFonts w:hint="eastAsia" w:ascii="宋体" w:hAnsi="宋体" w:eastAsia="宋体" w:cs="宋体"/>
          <w:color w:val="auto"/>
          <w:sz w:val="24"/>
          <w:u w:val="single"/>
        </w:rPr>
        <w:t>；</w:t>
      </w:r>
    </w:p>
    <w:p>
      <w:pPr>
        <w:shd w:val="clear" w:color="auto" w:fill="FFFFFF"/>
        <w:snapToGrid w:val="0"/>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w:t>
      </w:r>
      <w:r>
        <w:rPr>
          <w:rFonts w:hint="eastAsia" w:ascii="宋体" w:hAnsi="宋体" w:eastAsia="宋体" w:cs="宋体"/>
          <w:color w:val="auto"/>
          <w:sz w:val="24"/>
          <w:u w:val="single"/>
          <w:lang w:val="en-US" w:eastAsia="zh-CN"/>
        </w:rPr>
        <w:t>4</w:t>
      </w:r>
      <w:r>
        <w:rPr>
          <w:rFonts w:hint="eastAsia" w:ascii="宋体" w:hAnsi="宋体" w:eastAsia="宋体" w:cs="宋体"/>
          <w:color w:val="auto"/>
          <w:sz w:val="24"/>
          <w:u w:val="single"/>
        </w:rPr>
        <w:t>、供应商需提供参加政府采购活动前三年内，在经营活动中没有重大违法记录的声明函（供应商声明</w:t>
      </w:r>
      <w:r>
        <w:rPr>
          <w:rFonts w:hint="eastAsia" w:ascii="宋体" w:hAnsi="宋体" w:cs="宋体"/>
          <w:color w:val="auto"/>
          <w:sz w:val="24"/>
          <w:u w:val="single"/>
          <w:lang w:eastAsia="zh-CN"/>
        </w:rPr>
        <w:t>，格式自拟</w:t>
      </w:r>
      <w:r>
        <w:rPr>
          <w:rFonts w:hint="eastAsia" w:ascii="宋体" w:hAnsi="宋体" w:eastAsia="宋体" w:cs="宋体"/>
          <w:color w:val="auto"/>
          <w:sz w:val="24"/>
          <w:u w:val="single"/>
        </w:rPr>
        <w:t>）；</w:t>
      </w:r>
    </w:p>
    <w:p>
      <w:pPr>
        <w:shd w:val="clear" w:color="auto" w:fill="FFFFFF"/>
        <w:snapToGrid w:val="0"/>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w:t>
      </w:r>
      <w:r>
        <w:rPr>
          <w:rFonts w:hint="eastAsia" w:ascii="宋体" w:hAnsi="宋体" w:eastAsia="宋体" w:cs="宋体"/>
          <w:color w:val="auto"/>
          <w:sz w:val="24"/>
          <w:u w:val="single"/>
          <w:lang w:val="en-US" w:eastAsia="zh-CN"/>
        </w:rPr>
        <w:t>5</w:t>
      </w:r>
      <w:r>
        <w:rPr>
          <w:rFonts w:hint="eastAsia" w:ascii="宋体" w:hAnsi="宋体" w:eastAsia="宋体" w:cs="宋体"/>
          <w:color w:val="auto"/>
          <w:sz w:val="24"/>
          <w:u w:val="single"/>
        </w:rPr>
        <w:t>、在“信用中国”网站（www.creditchina.gov.cn）、中国政府采购网（www.ccgp.gov.cn）没有列入失信被执行人、</w:t>
      </w:r>
      <w:r>
        <w:rPr>
          <w:rFonts w:hint="eastAsia" w:ascii="宋体" w:hAnsi="宋体" w:cs="宋体"/>
          <w:color w:val="auto"/>
          <w:sz w:val="24"/>
          <w:u w:val="single"/>
          <w:lang w:eastAsia="zh-CN"/>
        </w:rPr>
        <w:t>税收违法黑名单</w:t>
      </w:r>
      <w:r>
        <w:rPr>
          <w:rFonts w:hint="eastAsia" w:ascii="宋体" w:hAnsi="宋体" w:eastAsia="宋体" w:cs="宋体"/>
          <w:color w:val="auto"/>
          <w:sz w:val="24"/>
          <w:u w:val="single"/>
        </w:rPr>
        <w:t>、政府采购严重违法失信行为记录名单的供应商；</w:t>
      </w:r>
    </w:p>
    <w:p>
      <w:pPr>
        <w:shd w:val="clear" w:color="auto" w:fill="FFFFFF"/>
        <w:snapToGrid w:val="0"/>
        <w:spacing w:line="360" w:lineRule="auto"/>
        <w:ind w:firstLine="480" w:firstLineChars="200"/>
        <w:rPr>
          <w:rFonts w:hint="eastAsia" w:ascii="宋体" w:hAnsi="宋体" w:eastAsia="宋体" w:cs="宋体"/>
          <w:color w:val="auto"/>
          <w:sz w:val="24"/>
          <w:u w:val="single"/>
          <w:lang w:eastAsia="zh-CN"/>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w:t>
      </w:r>
      <w:r>
        <w:rPr>
          <w:rFonts w:hint="eastAsia" w:ascii="宋体" w:hAnsi="宋体" w:eastAsia="宋体" w:cs="宋体"/>
          <w:color w:val="auto"/>
          <w:sz w:val="24"/>
          <w:u w:val="single"/>
          <w:lang w:val="en-US" w:eastAsia="zh-CN"/>
        </w:rPr>
        <w:t>6</w:t>
      </w:r>
      <w:r>
        <w:rPr>
          <w:rFonts w:hint="eastAsia" w:ascii="宋体" w:hAnsi="宋体" w:eastAsia="宋体" w:cs="宋体"/>
          <w:color w:val="auto"/>
          <w:sz w:val="24"/>
          <w:u w:val="single"/>
        </w:rPr>
        <w:t>、单位负责人为同一人或者存在直接控股、管理关系的不同供应商不得参加同一合同项下的政府采购活动，否则，皆取消资格。</w:t>
      </w:r>
      <w:r>
        <w:rPr>
          <w:rFonts w:hint="eastAsia" w:ascii="宋体" w:hAnsi="宋体" w:eastAsia="宋体" w:cs="宋体"/>
          <w:color w:val="auto"/>
          <w:sz w:val="24"/>
          <w:u w:val="single"/>
          <w:lang w:eastAsia="zh-CN"/>
        </w:rPr>
        <w:t>（提供承诺函，格式自拟）</w:t>
      </w:r>
    </w:p>
    <w:p>
      <w:pPr>
        <w:shd w:val="clear" w:color="auto" w:fill="FFFFFF"/>
        <w:snapToGrid w:val="0"/>
        <w:spacing w:line="360" w:lineRule="auto"/>
        <w:ind w:firstLine="480" w:firstLineChars="200"/>
        <w:rPr>
          <w:rFonts w:hint="default" w:ascii="宋体" w:hAnsi="宋体" w:eastAsia="宋体" w:cs="宋体"/>
          <w:color w:val="auto"/>
          <w:sz w:val="24"/>
          <w:u w:val="single"/>
          <w:lang w:val="en-US" w:eastAsia="zh-CN"/>
        </w:rPr>
      </w:pPr>
      <w:r>
        <w:rPr>
          <w:rFonts w:hint="eastAsia" w:ascii="宋体" w:hAnsi="宋体" w:cs="宋体"/>
          <w:color w:val="auto"/>
          <w:sz w:val="24"/>
          <w:u w:val="single"/>
          <w:lang w:val="en-US" w:eastAsia="zh-CN"/>
        </w:rPr>
        <w:t>2.7、具有履行合同所必需的设备和专业技术能力（提供承诺函，格式自拟）</w:t>
      </w:r>
    </w:p>
    <w:p>
      <w:pPr>
        <w:shd w:val="clear" w:color="auto" w:fill="FFFFFF"/>
        <w:snapToGrid w:val="0"/>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w:t>
      </w:r>
      <w:r>
        <w:rPr>
          <w:rFonts w:hint="eastAsia" w:ascii="宋体" w:hAnsi="宋体" w:cs="宋体"/>
          <w:color w:val="auto"/>
          <w:sz w:val="24"/>
          <w:u w:val="single"/>
          <w:lang w:val="en-US" w:eastAsia="zh-CN"/>
        </w:rPr>
        <w:t>8</w:t>
      </w:r>
      <w:r>
        <w:rPr>
          <w:rFonts w:hint="eastAsia" w:ascii="宋体" w:hAnsi="宋体" w:eastAsia="宋体" w:cs="宋体"/>
          <w:color w:val="auto"/>
          <w:sz w:val="24"/>
          <w:u w:val="single"/>
        </w:rPr>
        <w:t>、按谈判文件的要求报名、交纳谈判保证金。</w:t>
      </w:r>
    </w:p>
    <w:p>
      <w:pPr>
        <w:pStyle w:val="3"/>
        <w:ind w:firstLine="468" w:firstLineChars="195"/>
        <w:outlineLvl w:val="2"/>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u w:val="none"/>
          <w:lang w:val="en-US" w:eastAsia="zh-CN"/>
        </w:rPr>
        <w:t>3.本项目的特定资格要求：</w:t>
      </w:r>
      <w:r>
        <w:rPr>
          <w:rFonts w:hint="eastAsia" w:ascii="宋体" w:hAnsi="宋体" w:eastAsia="宋体" w:cs="宋体"/>
          <w:color w:val="auto"/>
          <w:sz w:val="24"/>
          <w:highlight w:val="none"/>
          <w:u w:val="single"/>
          <w:lang w:val="en-US" w:eastAsia="zh-CN"/>
        </w:rPr>
        <w:t>具备主管部门核发的农作物种子生产经营许可证或林木种子生产经营许可证，且都在有效期内（提供证书复印件加盖公章）</w:t>
      </w:r>
      <w:r>
        <w:rPr>
          <w:rFonts w:hint="eastAsia" w:ascii="宋体" w:hAnsi="宋体" w:eastAsia="宋体" w:cs="宋体"/>
          <w:color w:val="auto"/>
          <w:sz w:val="24"/>
          <w:highlight w:val="none"/>
          <w:u w:val="none"/>
          <w:lang w:val="en-US" w:eastAsia="zh-CN"/>
        </w:rPr>
        <w:t>。</w:t>
      </w:r>
    </w:p>
    <w:p>
      <w:pPr>
        <w:shd w:val="solid" w:color="FFFFFF" w:fill="auto"/>
        <w:tabs>
          <w:tab w:val="left" w:pos="540"/>
        </w:tabs>
        <w:autoSpaceDN w:val="0"/>
        <w:spacing w:line="500" w:lineRule="exact"/>
        <w:outlineLvl w:val="1"/>
        <w:rPr>
          <w:rFonts w:hint="eastAsia" w:ascii="宋体" w:hAnsi="宋体" w:eastAsia="宋体" w:cs="宋体"/>
          <w:b/>
          <w:bCs/>
          <w:color w:val="auto"/>
          <w:sz w:val="24"/>
        </w:rPr>
      </w:pPr>
      <w:bookmarkStart w:id="2" w:name="_Toc6155"/>
      <w:r>
        <w:rPr>
          <w:rFonts w:hint="eastAsia" w:ascii="宋体" w:hAnsi="宋体" w:eastAsia="宋体" w:cs="宋体"/>
          <w:b/>
          <w:bCs/>
          <w:color w:val="auto"/>
          <w:sz w:val="24"/>
        </w:rPr>
        <w:t>三、获取采购文件</w:t>
      </w:r>
      <w:bookmarkEnd w:id="2"/>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1、时间：</w:t>
      </w:r>
      <w:r>
        <w:rPr>
          <w:rFonts w:hint="eastAsia" w:ascii="宋体" w:hAnsi="宋体" w:eastAsia="宋体" w:cs="宋体"/>
          <w:color w:val="auto"/>
          <w:sz w:val="24"/>
          <w:u w:val="single"/>
          <w:lang w:val="en-US" w:eastAsia="zh-CN"/>
        </w:rPr>
        <w:t>2022</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01</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时</w:t>
      </w:r>
      <w:r>
        <w:rPr>
          <w:rFonts w:hint="eastAsia" w:ascii="宋体" w:hAnsi="宋体" w:cs="宋体"/>
          <w:color w:val="auto"/>
          <w:sz w:val="24"/>
          <w:u w:val="single"/>
          <w:lang w:val="en-US" w:eastAsia="zh-CN"/>
        </w:rPr>
        <w:t>30</w:t>
      </w:r>
      <w:r>
        <w:rPr>
          <w:rFonts w:hint="eastAsia" w:ascii="宋体" w:hAnsi="宋体" w:eastAsia="宋体" w:cs="宋体"/>
          <w:color w:val="auto"/>
          <w:sz w:val="24"/>
          <w:u w:val="single"/>
        </w:rPr>
        <w:t xml:space="preserve">分至 </w:t>
      </w:r>
      <w:r>
        <w:rPr>
          <w:rFonts w:hint="eastAsia" w:ascii="宋体" w:hAnsi="宋体" w:eastAsia="宋体" w:cs="宋体"/>
          <w:color w:val="auto"/>
          <w:sz w:val="24"/>
          <w:u w:val="single"/>
          <w:lang w:val="en-US" w:eastAsia="zh-CN"/>
        </w:rPr>
        <w:t>2022</w:t>
      </w:r>
      <w:r>
        <w:rPr>
          <w:rFonts w:hint="eastAsia" w:ascii="宋体" w:hAnsi="宋体" w:eastAsia="宋体" w:cs="宋体"/>
          <w:color w:val="auto"/>
          <w:sz w:val="24"/>
          <w:u w:val="single"/>
        </w:rPr>
        <w:t xml:space="preserve"> 年</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04</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23</w:t>
      </w:r>
      <w:r>
        <w:rPr>
          <w:rFonts w:hint="eastAsia" w:ascii="宋体" w:hAnsi="宋体" w:eastAsia="宋体" w:cs="宋体"/>
          <w:color w:val="auto"/>
          <w:sz w:val="24"/>
          <w:u w:val="single"/>
        </w:rPr>
        <w:t>时</w:t>
      </w:r>
      <w:r>
        <w:rPr>
          <w:rFonts w:hint="eastAsia" w:ascii="宋体" w:hAnsi="宋体" w:cs="宋体"/>
          <w:color w:val="auto"/>
          <w:sz w:val="24"/>
          <w:u w:val="single"/>
          <w:lang w:val="en-US" w:eastAsia="zh-CN"/>
        </w:rPr>
        <w:t>59</w:t>
      </w:r>
      <w:r>
        <w:rPr>
          <w:rFonts w:hint="eastAsia" w:ascii="宋体" w:hAnsi="宋体" w:eastAsia="宋体" w:cs="宋体"/>
          <w:color w:val="auto"/>
          <w:sz w:val="24"/>
          <w:u w:val="single"/>
        </w:rPr>
        <w:t>分</w:t>
      </w:r>
      <w:r>
        <w:rPr>
          <w:rFonts w:hint="eastAsia" w:ascii="宋体" w:hAnsi="宋体" w:eastAsia="宋体" w:cs="宋体"/>
          <w:color w:val="auto"/>
          <w:sz w:val="24"/>
        </w:rPr>
        <w:t>（谈判文件的发售期限自开始之日起不得少于3个工作日）。</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2、地点：</w:t>
      </w:r>
      <w:r>
        <w:rPr>
          <w:rFonts w:hint="eastAsia" w:ascii="宋体" w:hAnsi="宋体" w:eastAsia="宋体" w:cs="宋体"/>
          <w:color w:val="auto"/>
          <w:sz w:val="24"/>
          <w:u w:val="single"/>
        </w:rPr>
        <w:t>海南政府采购网(www.ccgp-hainan.gov.cn)-海南省政府采购电子化交易管理系统(新)</w:t>
      </w:r>
      <w:r>
        <w:rPr>
          <w:rFonts w:hint="eastAsia" w:ascii="宋体" w:hAnsi="宋体" w:eastAsia="宋体" w:cs="宋体"/>
          <w:color w:val="auto"/>
          <w:sz w:val="24"/>
        </w:rPr>
        <w:t>；</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3、方式：网上下载谈判文件。</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4、售价：人民币</w:t>
      </w:r>
      <w:r>
        <w:rPr>
          <w:rFonts w:hint="eastAsia" w:ascii="宋体" w:hAnsi="宋体" w:eastAsia="宋体" w:cs="宋体"/>
          <w:color w:val="auto"/>
          <w:sz w:val="24"/>
          <w:lang w:val="en-US" w:eastAsia="zh-CN"/>
        </w:rPr>
        <w:t>500</w:t>
      </w:r>
      <w:r>
        <w:rPr>
          <w:rFonts w:hint="eastAsia" w:ascii="宋体" w:hAnsi="宋体" w:eastAsia="宋体" w:cs="宋体"/>
          <w:color w:val="auto"/>
          <w:sz w:val="24"/>
        </w:rPr>
        <w:t>元/套（</w:t>
      </w:r>
      <w:r>
        <w:rPr>
          <w:rFonts w:hint="eastAsia" w:ascii="宋体" w:hAnsi="宋体" w:eastAsia="宋体" w:cs="宋体"/>
          <w:color w:val="auto"/>
          <w:sz w:val="24"/>
          <w:lang w:val="en-US" w:eastAsia="zh-CN"/>
        </w:rPr>
        <w:t>现场缴纳，</w:t>
      </w:r>
      <w:r>
        <w:rPr>
          <w:rFonts w:hint="eastAsia" w:ascii="宋体" w:hAnsi="宋体" w:eastAsia="宋体" w:cs="宋体"/>
          <w:color w:val="auto"/>
          <w:sz w:val="24"/>
        </w:rPr>
        <w:t>售后不退）。</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不按以上要求购买文件的视为无效响应。</w:t>
      </w:r>
    </w:p>
    <w:p>
      <w:pPr>
        <w:snapToGrid w:val="0"/>
        <w:spacing w:line="500" w:lineRule="exact"/>
        <w:outlineLvl w:val="1"/>
        <w:rPr>
          <w:rFonts w:hint="eastAsia" w:ascii="宋体" w:hAnsi="宋体" w:eastAsia="宋体" w:cs="宋体"/>
          <w:b/>
          <w:color w:val="auto"/>
          <w:sz w:val="24"/>
        </w:rPr>
      </w:pPr>
      <w:bookmarkStart w:id="3" w:name="_Toc1898"/>
      <w:r>
        <w:rPr>
          <w:rFonts w:hint="eastAsia" w:ascii="宋体" w:hAnsi="宋体" w:eastAsia="宋体" w:cs="宋体"/>
          <w:b/>
          <w:color w:val="auto"/>
          <w:sz w:val="24"/>
        </w:rPr>
        <w:t>四、响应文件提交</w:t>
      </w:r>
      <w:bookmarkEnd w:id="3"/>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1、截止时间：</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05</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eastAsia="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eastAsia="宋体" w:cs="宋体"/>
          <w:color w:val="auto"/>
          <w:sz w:val="24"/>
          <w:u w:val="single"/>
        </w:rPr>
        <w:t>分</w:t>
      </w:r>
      <w:r>
        <w:rPr>
          <w:rFonts w:hint="eastAsia" w:ascii="宋体" w:hAnsi="宋体" w:eastAsia="宋体" w:cs="宋体"/>
          <w:color w:val="auto"/>
          <w:sz w:val="24"/>
        </w:rPr>
        <w:t>（北京时间）（</w:t>
      </w:r>
      <w:r>
        <w:rPr>
          <w:rFonts w:hint="eastAsia" w:ascii="宋体" w:hAnsi="宋体" w:eastAsia="宋体" w:cs="宋体"/>
          <w:color w:val="auto"/>
          <w:sz w:val="24"/>
          <w:u w:val="single"/>
        </w:rPr>
        <w:t>从谈判文件开始发出之日起至供应商提交首次响应文件截止之日止不得少于3个工作日）（逾期提交的响应文件不予接收）</w:t>
      </w:r>
      <w:r>
        <w:rPr>
          <w:rFonts w:hint="eastAsia" w:ascii="宋体" w:hAnsi="宋体" w:eastAsia="宋体" w:cs="宋体"/>
          <w:color w:val="auto"/>
          <w:sz w:val="24"/>
        </w:rPr>
        <w:t>；</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2、地点：</w:t>
      </w:r>
      <w:r>
        <w:rPr>
          <w:rFonts w:hint="eastAsia" w:ascii="宋体" w:hAnsi="宋体" w:cs="宋体"/>
          <w:color w:val="auto"/>
          <w:sz w:val="24"/>
          <w:u w:val="single"/>
          <w:lang w:eastAsia="zh-CN"/>
        </w:rPr>
        <w:t>海南省海口市美兰区白龙街道美苑路16号春江壹号第17层A1703房</w:t>
      </w:r>
      <w:r>
        <w:rPr>
          <w:rFonts w:hint="eastAsia" w:ascii="宋体" w:hAnsi="宋体" w:eastAsia="宋体" w:cs="宋体"/>
          <w:color w:val="auto"/>
          <w:sz w:val="24"/>
          <w:u w:val="single"/>
        </w:rPr>
        <w:t>（未提交到上述地点的响应文件不予接收）</w:t>
      </w:r>
      <w:r>
        <w:rPr>
          <w:rFonts w:hint="eastAsia" w:ascii="宋体" w:hAnsi="宋体" w:eastAsia="宋体" w:cs="宋体"/>
          <w:color w:val="auto"/>
          <w:sz w:val="24"/>
        </w:rPr>
        <w:t>；</w:t>
      </w:r>
    </w:p>
    <w:p>
      <w:pPr>
        <w:snapToGrid w:val="0"/>
        <w:spacing w:line="500" w:lineRule="exact"/>
        <w:outlineLvl w:val="1"/>
        <w:rPr>
          <w:rFonts w:hint="eastAsia" w:ascii="宋体" w:hAnsi="宋体" w:eastAsia="宋体" w:cs="宋体"/>
          <w:b/>
          <w:color w:val="auto"/>
          <w:sz w:val="24"/>
        </w:rPr>
      </w:pPr>
      <w:bookmarkStart w:id="4" w:name="_Toc150"/>
      <w:r>
        <w:rPr>
          <w:rFonts w:hint="eastAsia" w:ascii="宋体" w:hAnsi="宋体" w:eastAsia="宋体" w:cs="宋体"/>
          <w:b/>
          <w:color w:val="auto"/>
          <w:sz w:val="24"/>
        </w:rPr>
        <w:t>五、公告期限</w:t>
      </w:r>
      <w:bookmarkEnd w:id="4"/>
    </w:p>
    <w:p>
      <w:pPr>
        <w:snapToGrid w:val="0"/>
        <w:spacing w:line="500" w:lineRule="exact"/>
        <w:rPr>
          <w:rFonts w:hint="eastAsia" w:ascii="宋体" w:hAnsi="宋体" w:eastAsia="宋体" w:cs="宋体"/>
          <w:bCs/>
          <w:color w:val="auto"/>
          <w:sz w:val="24"/>
        </w:rPr>
      </w:pPr>
      <w:r>
        <w:rPr>
          <w:rFonts w:hint="eastAsia" w:ascii="宋体" w:hAnsi="宋体" w:eastAsia="宋体" w:cs="宋体"/>
          <w:bCs/>
          <w:color w:val="auto"/>
          <w:sz w:val="24"/>
        </w:rPr>
        <w:t xml:space="preserve">    自本公告发布之日起3个工作日。</w:t>
      </w:r>
    </w:p>
    <w:p>
      <w:pPr>
        <w:snapToGrid w:val="0"/>
        <w:spacing w:line="500" w:lineRule="exact"/>
        <w:outlineLvl w:val="1"/>
        <w:rPr>
          <w:rFonts w:hint="eastAsia" w:ascii="宋体" w:hAnsi="宋体" w:eastAsia="宋体" w:cs="宋体"/>
          <w:b/>
          <w:color w:val="auto"/>
          <w:sz w:val="24"/>
        </w:rPr>
      </w:pPr>
      <w:bookmarkStart w:id="5" w:name="_Toc20390"/>
      <w:r>
        <w:rPr>
          <w:rFonts w:hint="eastAsia" w:ascii="宋体" w:hAnsi="宋体" w:eastAsia="宋体" w:cs="宋体"/>
          <w:b/>
          <w:color w:val="auto"/>
          <w:sz w:val="24"/>
        </w:rPr>
        <w:t>六、其他补充事宜</w:t>
      </w:r>
      <w:bookmarkEnd w:id="5"/>
    </w:p>
    <w:p>
      <w:pPr>
        <w:snapToGrid w:val="0"/>
        <w:spacing w:line="500" w:lineRule="exact"/>
        <w:ind w:firstLine="480"/>
        <w:rPr>
          <w:rFonts w:hint="eastAsia" w:ascii="宋体" w:hAnsi="宋体" w:eastAsia="宋体" w:cs="宋体"/>
          <w:bCs/>
          <w:color w:val="auto"/>
          <w:sz w:val="24"/>
        </w:rPr>
      </w:pPr>
      <w:r>
        <w:rPr>
          <w:rFonts w:hint="eastAsia" w:ascii="宋体" w:hAnsi="宋体" w:eastAsia="宋体" w:cs="宋体"/>
          <w:bCs/>
          <w:color w:val="auto"/>
          <w:sz w:val="24"/>
          <w:lang w:val="en-US" w:eastAsia="zh-CN"/>
        </w:rPr>
        <w:t>1、</w:t>
      </w:r>
      <w:r>
        <w:rPr>
          <w:rFonts w:hint="eastAsia" w:ascii="宋体" w:hAnsi="宋体" w:eastAsia="宋体" w:cs="宋体"/>
          <w:bCs/>
          <w:color w:val="auto"/>
          <w:sz w:val="24"/>
        </w:rPr>
        <w:t>采购信息发布媒介：</w:t>
      </w:r>
      <w:r>
        <w:rPr>
          <w:rFonts w:hint="eastAsia" w:ascii="宋体" w:hAnsi="宋体" w:eastAsia="宋体" w:cs="宋体"/>
          <w:bCs/>
          <w:color w:val="auto"/>
          <w:sz w:val="24"/>
          <w:lang w:val="en-US" w:eastAsia="zh-CN"/>
        </w:rPr>
        <w:t>海南省政府采购网（https://www.ccgp-hainan.gov.cn/zhuzhan/）</w:t>
      </w:r>
      <w:r>
        <w:rPr>
          <w:rFonts w:hint="eastAsia" w:ascii="宋体" w:hAnsi="宋体" w:eastAsia="宋体" w:cs="宋体"/>
          <w:bCs/>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sz w:val="24"/>
        </w:rPr>
      </w:pPr>
      <w:r>
        <w:rPr>
          <w:rFonts w:hint="eastAsia" w:ascii="宋体" w:hAnsi="宋体" w:eastAsia="宋体" w:cs="宋体"/>
          <w:bCs/>
          <w:color w:val="auto"/>
          <w:sz w:val="24"/>
          <w:lang w:val="en-US" w:eastAsia="zh-CN"/>
        </w:rPr>
        <w:t>2、</w:t>
      </w:r>
      <w:r>
        <w:rPr>
          <w:rFonts w:hint="eastAsia" w:ascii="宋体" w:hAnsi="宋体" w:eastAsia="宋体" w:cs="宋体"/>
          <w:bCs/>
          <w:color w:val="auto"/>
          <w:sz w:val="24"/>
        </w:rPr>
        <w:t>有关本项目谈判文件的补遗、澄清及变更信息以上述网站公告为准，谈判文件与更正公告的内容相互矛盾时，以最后发出的更正公告内容为准。</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3、本次竞争性谈判公告在《海南省政府采购网》上发布。</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4、响应供应商按以下步骤进行报名并获取采购文件：</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（1）网上注册：投标人须在海南省政府采购网(www.ccgp-hainan.gov.cn)中的海南省政府采购电子化交易管理系统(新)平台进行注册；</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（2）登陆交易平台进行报名并下载采购文件；</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（3）报名登记：响应供应商持报名回执单至招标代理公司填写报名登记表并缴纳费用；</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（4）报名现场登记时间：2022年</w:t>
      </w:r>
      <w:r>
        <w:rPr>
          <w:rFonts w:hint="eastAsia" w:ascii="宋体" w:hAnsi="宋体" w:cs="宋体"/>
          <w:bCs/>
          <w:color w:val="auto"/>
          <w:kern w:val="2"/>
          <w:sz w:val="24"/>
          <w:szCs w:val="20"/>
          <w:lang w:val="en-US" w:eastAsia="zh-CN" w:bidi="ar-SA"/>
        </w:rPr>
        <w:t>8</w:t>
      </w:r>
      <w:r>
        <w:rPr>
          <w:rFonts w:hint="eastAsia" w:ascii="宋体" w:hAnsi="宋体" w:eastAsia="宋体" w:cs="宋体"/>
          <w:bCs/>
          <w:color w:val="auto"/>
          <w:kern w:val="2"/>
          <w:sz w:val="24"/>
          <w:szCs w:val="20"/>
          <w:lang w:val="en-US" w:eastAsia="zh-CN" w:bidi="ar-SA"/>
        </w:rPr>
        <w:t>月</w:t>
      </w:r>
      <w:r>
        <w:rPr>
          <w:rFonts w:hint="eastAsia" w:ascii="宋体" w:hAnsi="宋体" w:cs="宋体"/>
          <w:bCs/>
          <w:color w:val="auto"/>
          <w:kern w:val="2"/>
          <w:sz w:val="24"/>
          <w:szCs w:val="20"/>
          <w:lang w:val="en-US" w:eastAsia="zh-CN" w:bidi="ar-SA"/>
        </w:rPr>
        <w:t>1</w:t>
      </w:r>
      <w:r>
        <w:rPr>
          <w:rFonts w:hint="eastAsia" w:ascii="宋体" w:hAnsi="宋体" w:eastAsia="宋体" w:cs="宋体"/>
          <w:bCs/>
          <w:color w:val="auto"/>
          <w:kern w:val="2"/>
          <w:sz w:val="24"/>
          <w:szCs w:val="20"/>
          <w:lang w:val="en-US" w:eastAsia="zh-CN" w:bidi="ar-SA"/>
        </w:rPr>
        <w:t>日至2022年</w:t>
      </w:r>
      <w:r>
        <w:rPr>
          <w:rFonts w:hint="eastAsia" w:ascii="宋体" w:hAnsi="宋体" w:cs="宋体"/>
          <w:bCs/>
          <w:color w:val="auto"/>
          <w:kern w:val="2"/>
          <w:sz w:val="24"/>
          <w:szCs w:val="20"/>
          <w:lang w:val="en-US" w:eastAsia="zh-CN" w:bidi="ar-SA"/>
        </w:rPr>
        <w:t>8</w:t>
      </w:r>
      <w:r>
        <w:rPr>
          <w:rFonts w:hint="eastAsia" w:ascii="宋体" w:hAnsi="宋体" w:eastAsia="宋体" w:cs="宋体"/>
          <w:bCs/>
          <w:color w:val="auto"/>
          <w:kern w:val="2"/>
          <w:sz w:val="24"/>
          <w:szCs w:val="20"/>
          <w:lang w:val="en-US" w:eastAsia="zh-CN" w:bidi="ar-SA"/>
        </w:rPr>
        <w:t>月</w:t>
      </w:r>
      <w:r>
        <w:rPr>
          <w:rFonts w:hint="eastAsia" w:ascii="宋体" w:hAnsi="宋体" w:cs="宋体"/>
          <w:bCs/>
          <w:color w:val="auto"/>
          <w:kern w:val="2"/>
          <w:sz w:val="24"/>
          <w:szCs w:val="20"/>
          <w:lang w:val="en-US" w:eastAsia="zh-CN" w:bidi="ar-SA"/>
        </w:rPr>
        <w:t>1</w:t>
      </w:r>
      <w:r>
        <w:rPr>
          <w:rFonts w:hint="eastAsia" w:ascii="宋体" w:hAnsi="宋体" w:eastAsia="宋体" w:cs="宋体"/>
          <w:bCs/>
          <w:color w:val="auto"/>
          <w:kern w:val="2"/>
          <w:sz w:val="24"/>
          <w:szCs w:val="20"/>
          <w:lang w:val="en-US" w:eastAsia="zh-CN" w:bidi="ar-SA"/>
        </w:rPr>
        <w:t>日，每天上午8:30至12:00，下午14:30至17:30（北京时间，法定节假日除外）；地点：</w:t>
      </w:r>
      <w:r>
        <w:rPr>
          <w:rFonts w:hint="eastAsia" w:ascii="宋体" w:hAnsi="宋体" w:cs="宋体"/>
          <w:bCs/>
          <w:color w:val="auto"/>
          <w:kern w:val="2"/>
          <w:sz w:val="24"/>
          <w:szCs w:val="20"/>
          <w:lang w:val="en-US" w:eastAsia="zh-CN" w:bidi="ar-SA"/>
        </w:rPr>
        <w:t>海南省海口市美兰区美苑路16号春江壹号第9层A901房</w:t>
      </w:r>
      <w:r>
        <w:rPr>
          <w:rFonts w:hint="eastAsia" w:ascii="宋体" w:hAnsi="宋体" w:eastAsia="宋体" w:cs="宋体"/>
          <w:bCs/>
          <w:color w:val="auto"/>
          <w:kern w:val="2"/>
          <w:sz w:val="24"/>
          <w:szCs w:val="20"/>
          <w:lang w:val="en-US" w:eastAsia="zh-CN" w:bidi="ar-SA"/>
        </w:rPr>
        <w:t>；提供材料：供应商报名回执单、营业执照副本复印件、法定代表人授权委托书、被委托人身份证（正反面）（以上材料均需加盖单位公章）。未按时在系统平台注册报名且到招标代理公司进行报名登记并缴纳费的，均视为无效报名。</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Cs/>
          <w:color w:val="auto"/>
          <w:kern w:val="2"/>
          <w:sz w:val="24"/>
          <w:szCs w:val="20"/>
          <w:lang w:val="en-US" w:eastAsia="zh-CN" w:bidi="ar-SA"/>
        </w:rPr>
      </w:pPr>
      <w:r>
        <w:rPr>
          <w:rFonts w:hint="eastAsia" w:ascii="宋体" w:hAnsi="宋体" w:eastAsia="宋体" w:cs="宋体"/>
          <w:bCs/>
          <w:color w:val="auto"/>
          <w:kern w:val="2"/>
          <w:sz w:val="24"/>
          <w:szCs w:val="20"/>
          <w:lang w:val="en-US" w:eastAsia="zh-CN" w:bidi="ar-SA"/>
        </w:rPr>
        <w:t>5、注意事项：本项目采用电子辅助操作，供应商应详细阅读海南政府采购网的通知《关于实施政府采购电子化交易管理系统试点应用工作的通知》，供应商使用交易系统遇到问题可致电技术支持：0898-68546705。</w:t>
      </w:r>
    </w:p>
    <w:p>
      <w:pPr>
        <w:snapToGrid w:val="0"/>
        <w:spacing w:line="500" w:lineRule="exact"/>
        <w:outlineLvl w:val="1"/>
        <w:rPr>
          <w:rFonts w:hint="eastAsia" w:ascii="宋体" w:hAnsi="宋体" w:eastAsia="宋体" w:cs="宋体"/>
          <w:b/>
          <w:color w:val="auto"/>
          <w:sz w:val="24"/>
        </w:rPr>
      </w:pPr>
      <w:bookmarkStart w:id="6" w:name="_Toc16746"/>
      <w:r>
        <w:rPr>
          <w:rFonts w:hint="eastAsia" w:ascii="宋体" w:hAnsi="宋体" w:eastAsia="宋体" w:cs="宋体"/>
          <w:b/>
          <w:color w:val="auto"/>
          <w:sz w:val="24"/>
        </w:rPr>
        <w:t>七、凡对本次采购提出询问，请按以下方式联系：</w:t>
      </w:r>
      <w:bookmarkEnd w:id="6"/>
    </w:p>
    <w:p>
      <w:pPr>
        <w:snapToGrid w:val="0"/>
        <w:spacing w:line="500" w:lineRule="exact"/>
        <w:ind w:firstLine="480" w:firstLineChars="200"/>
        <w:outlineLvl w:val="2"/>
        <w:rPr>
          <w:rFonts w:hint="eastAsia" w:ascii="宋体" w:hAnsi="宋体" w:eastAsia="宋体" w:cs="宋体"/>
          <w:color w:val="auto"/>
          <w:sz w:val="24"/>
        </w:rPr>
      </w:pPr>
      <w:r>
        <w:rPr>
          <w:rFonts w:hint="eastAsia" w:ascii="宋体" w:hAnsi="宋体" w:eastAsia="宋体" w:cs="宋体"/>
          <w:color w:val="auto"/>
          <w:sz w:val="24"/>
        </w:rPr>
        <w:t>1、采购人信息</w:t>
      </w:r>
    </w:p>
    <w:p>
      <w:pPr>
        <w:snapToGrid w:val="0"/>
        <w:spacing w:line="5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名    称：</w:t>
      </w:r>
      <w:r>
        <w:rPr>
          <w:rFonts w:hint="eastAsia" w:ascii="宋体" w:hAnsi="宋体" w:cs="宋体"/>
          <w:color w:val="auto"/>
          <w:sz w:val="24"/>
          <w:lang w:eastAsia="zh-CN"/>
        </w:rPr>
        <w:t>白沙黎族自治县橡胶产业发展中心</w:t>
      </w:r>
    </w:p>
    <w:p>
      <w:pPr>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地    址：海南省</w:t>
      </w:r>
    </w:p>
    <w:p>
      <w:pPr>
        <w:snapToGrid w:val="0"/>
        <w:spacing w:line="500" w:lineRule="exact"/>
        <w:ind w:firstLine="480" w:firstLineChars="200"/>
        <w:rPr>
          <w:rFonts w:hint="eastAsia" w:ascii="宋体" w:hAnsi="宋体" w:eastAsia="宋体" w:cs="宋体"/>
          <w:color w:val="auto"/>
          <w:lang w:val="en-US" w:eastAsia="zh-CN"/>
        </w:rPr>
      </w:pPr>
      <w:r>
        <w:rPr>
          <w:rFonts w:hint="eastAsia" w:ascii="宋体" w:hAnsi="宋体" w:eastAsia="宋体" w:cs="宋体"/>
          <w:color w:val="auto"/>
          <w:sz w:val="24"/>
          <w:szCs w:val="22"/>
        </w:rPr>
        <w:t>联系人：</w:t>
      </w:r>
      <w:r>
        <w:rPr>
          <w:rFonts w:hint="eastAsia" w:ascii="宋体" w:hAnsi="宋体" w:eastAsia="宋体" w:cs="宋体"/>
          <w:color w:val="auto"/>
          <w:sz w:val="24"/>
          <w:szCs w:val="22"/>
          <w:lang w:val="en-US" w:eastAsia="zh-CN"/>
        </w:rPr>
        <w:t>王先生</w:t>
      </w:r>
    </w:p>
    <w:p>
      <w:pPr>
        <w:snapToGrid w:val="0"/>
        <w:spacing w:line="500" w:lineRule="exact"/>
        <w:rPr>
          <w:rFonts w:hint="eastAsia" w:ascii="宋体" w:hAnsi="宋体" w:eastAsia="宋体" w:cs="宋体"/>
          <w:bCs/>
          <w:color w:val="auto"/>
          <w:sz w:val="24"/>
        </w:rPr>
      </w:pPr>
      <w:r>
        <w:rPr>
          <w:rFonts w:hint="eastAsia" w:ascii="宋体" w:hAnsi="宋体" w:eastAsia="宋体" w:cs="宋体"/>
          <w:bCs/>
          <w:color w:val="auto"/>
          <w:sz w:val="24"/>
        </w:rPr>
        <w:t xml:space="preserve">    联系方式：</w:t>
      </w:r>
      <w:r>
        <w:rPr>
          <w:rFonts w:hint="eastAsia" w:ascii="宋体" w:hAnsi="宋体" w:eastAsia="宋体" w:cs="宋体"/>
          <w:bCs/>
          <w:color w:val="auto"/>
          <w:sz w:val="24"/>
          <w:lang w:val="en-US" w:eastAsia="zh-CN"/>
        </w:rPr>
        <w:t>0898-27722180</w:t>
      </w:r>
      <w:r>
        <w:rPr>
          <w:rFonts w:hint="eastAsia" w:ascii="宋体" w:hAnsi="宋体" w:eastAsia="宋体" w:cs="宋体"/>
          <w:bCs/>
          <w:color w:val="auto"/>
          <w:sz w:val="24"/>
        </w:rPr>
        <w:t xml:space="preserve">  </w:t>
      </w:r>
    </w:p>
    <w:p>
      <w:pPr>
        <w:numPr>
          <w:ilvl w:val="0"/>
          <w:numId w:val="1"/>
        </w:numPr>
        <w:snapToGrid w:val="0"/>
        <w:spacing w:line="500" w:lineRule="exact"/>
        <w:ind w:firstLine="480" w:firstLineChars="200"/>
        <w:outlineLvl w:val="2"/>
        <w:rPr>
          <w:rFonts w:hint="eastAsia" w:ascii="宋体" w:hAnsi="宋体" w:eastAsia="宋体" w:cs="宋体"/>
          <w:color w:val="auto"/>
          <w:sz w:val="24"/>
        </w:rPr>
      </w:pPr>
      <w:r>
        <w:rPr>
          <w:rFonts w:hint="eastAsia" w:ascii="宋体" w:hAnsi="宋体" w:eastAsia="宋体" w:cs="宋体"/>
          <w:color w:val="auto"/>
          <w:sz w:val="24"/>
        </w:rPr>
        <w:t>采购代理机构信息</w:t>
      </w:r>
    </w:p>
    <w:p>
      <w:pPr>
        <w:snapToGrid w:val="0"/>
        <w:spacing w:line="5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名    称：</w:t>
      </w:r>
      <w:r>
        <w:rPr>
          <w:rFonts w:hint="eastAsia" w:ascii="宋体" w:hAnsi="宋体" w:cs="宋体"/>
          <w:color w:val="auto"/>
          <w:sz w:val="24"/>
          <w:lang w:eastAsia="zh-CN"/>
        </w:rPr>
        <w:t>海南中政项目管理有限公司</w:t>
      </w:r>
    </w:p>
    <w:p>
      <w:pPr>
        <w:snapToGrid w:val="0"/>
        <w:spacing w:line="5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地    址：</w:t>
      </w:r>
      <w:r>
        <w:rPr>
          <w:rFonts w:hint="eastAsia" w:ascii="宋体" w:hAnsi="宋体" w:cs="宋体"/>
          <w:color w:val="auto"/>
          <w:sz w:val="24"/>
          <w:lang w:eastAsia="zh-CN"/>
        </w:rPr>
        <w:t>海南省海口市美兰区美苑路16号春江壹号第9层A901房</w:t>
      </w:r>
    </w:p>
    <w:p>
      <w:pPr>
        <w:snapToGrid w:val="0"/>
        <w:spacing w:line="50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联系</w:t>
      </w:r>
      <w:r>
        <w:rPr>
          <w:rFonts w:hint="eastAsia" w:ascii="宋体" w:hAnsi="宋体" w:eastAsia="宋体" w:cs="宋体"/>
          <w:color w:val="auto"/>
          <w:sz w:val="24"/>
          <w:lang w:eastAsia="zh-CN"/>
        </w:rPr>
        <w:t>方式：</w:t>
      </w:r>
      <w:r>
        <w:rPr>
          <w:rFonts w:hint="eastAsia" w:ascii="宋体" w:hAnsi="宋体" w:cs="宋体"/>
          <w:color w:val="auto"/>
          <w:sz w:val="24"/>
          <w:lang w:val="en-US" w:eastAsia="zh-CN"/>
        </w:rPr>
        <w:t>0898-65347183</w:t>
      </w:r>
    </w:p>
    <w:p>
      <w:pPr>
        <w:snapToGrid w:val="0"/>
        <w:spacing w:line="5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项目联系方式</w:t>
      </w:r>
    </w:p>
    <w:p>
      <w:pPr>
        <w:snapToGrid w:val="0"/>
        <w:spacing w:line="5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项目联系人：</w:t>
      </w:r>
      <w:r>
        <w:rPr>
          <w:rFonts w:hint="eastAsia" w:ascii="宋体" w:hAnsi="宋体" w:cs="宋体"/>
          <w:color w:val="auto"/>
          <w:sz w:val="24"/>
          <w:lang w:val="en-US" w:eastAsia="zh-CN"/>
        </w:rPr>
        <w:t>冯工</w:t>
      </w:r>
    </w:p>
    <w:p>
      <w:pPr>
        <w:snapToGrid w:val="0"/>
        <w:spacing w:line="50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电     话：</w:t>
      </w:r>
      <w:r>
        <w:rPr>
          <w:rFonts w:hint="eastAsia" w:ascii="宋体" w:hAnsi="宋体" w:cs="宋体"/>
          <w:color w:val="auto"/>
          <w:sz w:val="24"/>
          <w:lang w:val="en-US" w:eastAsia="zh-CN"/>
        </w:rPr>
        <w:t>0898-65347183</w:t>
      </w:r>
    </w:p>
    <w:p>
      <w:pPr>
        <w:snapToGrid/>
        <w:spacing w:before="0" w:beforeAutospacing="0" w:after="0" w:afterAutospacing="0" w:line="360" w:lineRule="auto"/>
        <w:ind w:right="240"/>
        <w:jc w:val="both"/>
        <w:textAlignment w:val="baseline"/>
        <w:rPr>
          <w:rFonts w:hint="eastAsia" w:ascii="宋体" w:hAnsi="宋体" w:eastAsia="宋体" w:cs="宋体"/>
          <w:b w:val="0"/>
          <w:bCs/>
          <w:i w:val="0"/>
          <w:caps w:val="0"/>
          <w:color w:val="auto"/>
          <w:spacing w:val="0"/>
          <w:w w:val="100"/>
          <w:sz w:val="24"/>
          <w:lang w:eastAsia="zh-CN"/>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214B6"/>
    <w:multiLevelType w:val="singleLevel"/>
    <w:tmpl w:val="2A5214B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MzFlNjk4OTI0MzYyMGJmMGMyOGYyZThmOGFlODIifQ=="/>
  </w:docVars>
  <w:rsids>
    <w:rsidRoot w:val="35166F49"/>
    <w:rsid w:val="3516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pPr>
    <w:rPr>
      <w:rFonts w:ascii="等线" w:hAnsi="等线"/>
      <w:szCs w:val="22"/>
    </w:rPr>
  </w:style>
  <w:style w:type="paragraph" w:styleId="3">
    <w:name w:val="Body Text"/>
    <w:basedOn w:val="1"/>
    <w:next w:val="1"/>
    <w:qFormat/>
    <w:uiPriority w:val="99"/>
    <w:pPr>
      <w:spacing w:before="60" w:after="60" w:line="360" w:lineRule="auto"/>
      <w:ind w:firstLine="200"/>
    </w:pPr>
    <w:rPr>
      <w:rFonts w:eastAsia="仿宋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2022-08-01T05:12:00Z</dcterms:created>
  <dc:creator>Administrator</dc:creator>
  <cp:lastModifiedBy>Administrator</cp:lastModifiedBy>
  <dcterms:modified xsi:type="dcterms:W3CDTF">2022-08-01T05:12:35Z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3C3024EABF714FD4B97EE57F3DC7ED7F</vt:lpwstr>
  </property>
</Properties>
</file>