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olor w:val="auto"/>
          <w:sz w:val="32"/>
          <w:szCs w:val="32"/>
          <w:u w:val="none"/>
        </w:rPr>
      </w:pPr>
      <w:r>
        <w:rPr>
          <w:rFonts w:hint="eastAsia" w:ascii="黑体" w:hAnsi="黑体" w:eastAsia="黑体"/>
          <w:color w:val="auto"/>
          <w:sz w:val="32"/>
          <w:szCs w:val="32"/>
          <w:u w:val="none"/>
          <w:lang w:val="en-US" w:eastAsia="zh-CN"/>
        </w:rPr>
        <w:t>采购</w:t>
      </w:r>
      <w:r>
        <w:rPr>
          <w:rFonts w:hint="eastAsia" w:ascii="黑体" w:hAnsi="黑体" w:eastAsia="黑体"/>
          <w:color w:val="auto"/>
          <w:sz w:val="32"/>
          <w:szCs w:val="32"/>
          <w:u w:val="none"/>
        </w:rPr>
        <w:t>需求</w:t>
      </w:r>
    </w:p>
    <w:p>
      <w:pPr>
        <w:spacing w:line="560" w:lineRule="exact"/>
        <w:jc w:val="left"/>
        <w:rPr>
          <w:rFonts w:hint="eastAsia" w:ascii="仿宋" w:hAnsi="仿宋" w:eastAsia="仿宋"/>
          <w:b/>
          <w:bCs/>
          <w:color w:val="auto"/>
          <w:sz w:val="32"/>
          <w:szCs w:val="32"/>
          <w:u w:val="none"/>
          <w:lang w:val="en-US" w:eastAsia="zh-CN"/>
        </w:rPr>
      </w:pPr>
      <w:r>
        <w:rPr>
          <w:rFonts w:hint="eastAsia" w:ascii="仿宋" w:hAnsi="仿宋" w:eastAsia="仿宋"/>
          <w:b/>
          <w:bCs/>
          <w:color w:val="auto"/>
          <w:sz w:val="32"/>
          <w:szCs w:val="32"/>
          <w:u w:val="none"/>
          <w:lang w:val="en-US" w:eastAsia="zh-CN"/>
        </w:rPr>
        <w:t>一、工作背景</w:t>
      </w:r>
    </w:p>
    <w:p>
      <w:pPr>
        <w:spacing w:line="560" w:lineRule="exact"/>
        <w:ind w:firstLine="640" w:firstLineChars="200"/>
        <w:jc w:val="left"/>
        <w:rPr>
          <w:rFonts w:hint="eastAsia"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为贯彻落实习近平生态文明思想和习近平总书记关于自然资源管理的重要指示批示，采取长牙齿的硬措施，以“零容忍”态度坚决遏制新增违法占用耕地行为，坚决落实最严格的耕地保护制度，维护自然资源管理秩序。</w:t>
      </w:r>
    </w:p>
    <w:p>
      <w:pPr>
        <w:spacing w:line="560" w:lineRule="exact"/>
        <w:jc w:val="left"/>
        <w:rPr>
          <w:rFonts w:hint="eastAsia" w:ascii="仿宋" w:hAnsi="仿宋" w:eastAsia="仿宋"/>
          <w:b/>
          <w:bCs/>
          <w:color w:val="auto"/>
          <w:sz w:val="32"/>
          <w:szCs w:val="32"/>
          <w:u w:val="none"/>
          <w:lang w:val="en-US" w:eastAsia="zh-CN"/>
        </w:rPr>
      </w:pPr>
      <w:r>
        <w:rPr>
          <w:rFonts w:hint="eastAsia" w:ascii="仿宋" w:hAnsi="仿宋" w:eastAsia="仿宋"/>
          <w:b/>
          <w:bCs/>
          <w:color w:val="auto"/>
          <w:sz w:val="32"/>
          <w:szCs w:val="32"/>
          <w:u w:val="none"/>
          <w:lang w:val="en-US" w:eastAsia="zh-CN"/>
        </w:rPr>
        <w:t>二、工作目标</w:t>
      </w:r>
    </w:p>
    <w:p>
      <w:pPr>
        <w:spacing w:line="560" w:lineRule="exact"/>
        <w:ind w:firstLine="640" w:firstLineChars="200"/>
        <w:jc w:val="left"/>
        <w:rPr>
          <w:rFonts w:hint="eastAsia"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 xml:space="preserve">通过组织开展卫片执法工作，及时发现违法占用耕地、破坏耕地挖湖造景、在长江流域和黄河沿岸县域非法用地采矿以及非法开采稀土等战略性矿种的自然资源违法行为，按照“月清、季核、年度评估”的工作要求，督促各地早发现、早制止、严查处，检验各地严格规范公正文明执法情况，评估一个地区自然资源管理秩序特别是违法占用耕地情况，推动落实最严格的耕地保护制度，保障国家粮食安全，助力生态文明建设。 </w:t>
      </w:r>
    </w:p>
    <w:p>
      <w:pPr>
        <w:spacing w:line="560" w:lineRule="exact"/>
        <w:jc w:val="left"/>
        <w:rPr>
          <w:rFonts w:hint="eastAsia" w:ascii="仿宋" w:hAnsi="仿宋" w:eastAsia="仿宋"/>
          <w:b/>
          <w:bCs/>
          <w:color w:val="auto"/>
          <w:sz w:val="32"/>
          <w:szCs w:val="32"/>
          <w:u w:val="none"/>
          <w:lang w:val="en-US" w:eastAsia="zh-CN"/>
        </w:rPr>
      </w:pPr>
      <w:r>
        <w:rPr>
          <w:rFonts w:hint="eastAsia" w:ascii="仿宋" w:hAnsi="仿宋" w:eastAsia="仿宋"/>
          <w:b/>
          <w:bCs/>
          <w:color w:val="auto"/>
          <w:sz w:val="32"/>
          <w:szCs w:val="32"/>
          <w:u w:val="none"/>
          <w:lang w:val="en-US" w:eastAsia="zh-CN"/>
        </w:rPr>
        <w:t>三、工作内容</w:t>
      </w:r>
    </w:p>
    <w:p>
      <w:pPr>
        <w:spacing w:line="560" w:lineRule="exact"/>
        <w:ind w:firstLine="640" w:firstLineChars="200"/>
        <w:jc w:val="left"/>
        <w:rPr>
          <w:rFonts w:hint="eastAsia"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（一）开展儋州市2021年全年土地卫片图斑外业实地调查与测量工作；</w:t>
      </w:r>
    </w:p>
    <w:p>
      <w:pPr>
        <w:spacing w:line="560" w:lineRule="exact"/>
        <w:ind w:firstLine="640" w:firstLineChars="200"/>
        <w:jc w:val="left"/>
        <w:rPr>
          <w:rFonts w:hint="eastAsia"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（二）开展儋州市2021年全年土地卫片图斑农转用、供地和发证等信息内业核实工作；</w:t>
      </w:r>
    </w:p>
    <w:p>
      <w:pPr>
        <w:spacing w:line="560" w:lineRule="exact"/>
        <w:ind w:firstLine="640" w:firstLineChars="200"/>
        <w:jc w:val="left"/>
        <w:rPr>
          <w:rFonts w:hint="eastAsia"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（三）开展儋州市2021年全年土地卫片图斑判定工作；</w:t>
      </w:r>
    </w:p>
    <w:p>
      <w:pPr>
        <w:spacing w:line="560" w:lineRule="exact"/>
        <w:ind w:firstLine="640" w:firstLineChars="200"/>
        <w:jc w:val="left"/>
        <w:rPr>
          <w:rFonts w:hint="eastAsia"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（四）协助开展儋州市2021年全年土地卫片图斑“执法综合监管平台”信息填报工作。</w:t>
      </w:r>
    </w:p>
    <w:p>
      <w:pPr>
        <w:spacing w:line="560" w:lineRule="exact"/>
        <w:jc w:val="left"/>
        <w:rPr>
          <w:rFonts w:hint="eastAsia" w:ascii="仿宋" w:hAnsi="仿宋" w:eastAsia="仿宋"/>
          <w:b/>
          <w:bCs/>
          <w:color w:val="auto"/>
          <w:sz w:val="32"/>
          <w:szCs w:val="32"/>
          <w:u w:val="none"/>
          <w:lang w:val="en-US" w:eastAsia="zh-CN"/>
        </w:rPr>
      </w:pPr>
      <w:r>
        <w:rPr>
          <w:rFonts w:hint="eastAsia" w:ascii="仿宋" w:hAnsi="仿宋" w:eastAsia="仿宋"/>
          <w:b/>
          <w:bCs/>
          <w:color w:val="auto"/>
          <w:sz w:val="32"/>
          <w:szCs w:val="32"/>
          <w:u w:val="none"/>
          <w:lang w:val="en-US" w:eastAsia="zh-CN"/>
        </w:rPr>
        <w:t>四、工作要求</w:t>
      </w:r>
    </w:p>
    <w:p>
      <w:pPr>
        <w:spacing w:line="560" w:lineRule="exact"/>
        <w:ind w:firstLine="640" w:firstLineChars="200"/>
        <w:jc w:val="left"/>
        <w:rPr>
          <w:rFonts w:hint="eastAsia"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一是加强组织领导。卫片执法检查工作是对儋州市(不含港、澳、台地区)实施全覆盖检查，自然资源行政主管部门要高度重视，主动向当地政府汇报，由政府牵头成立土地卫片执法检查工作领导小组。自然资源行政主管部门要主动加强与纪检监察、公安、司法等部门的协调配合，成立专门的土地卫片执法检查办事机构。国土资源行政主管部门各业务机构要合理分工，密切配合。</w:t>
      </w:r>
    </w:p>
    <w:p>
      <w:pPr>
        <w:spacing w:line="560" w:lineRule="exact"/>
        <w:ind w:firstLine="640" w:firstLineChars="200"/>
        <w:jc w:val="left"/>
        <w:rPr>
          <w:rFonts w:hint="eastAsia"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二是确保执法检查质量。县级自然资源行政主管部门要切实采取有效措施，层层落实责任，确保各类数据真实、准确，督查、验收不走过场。对督查、验收中发现存在虚报瞒报数据、伪造审批文件或用地现场等弄虚作假行为的，要严肃追究相关责任人的责任。</w:t>
      </w:r>
    </w:p>
    <w:p>
      <w:pPr>
        <w:spacing w:line="560" w:lineRule="exact"/>
        <w:ind w:firstLine="640" w:firstLineChars="200"/>
        <w:jc w:val="left"/>
        <w:rPr>
          <w:rFonts w:hint="eastAsia"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三是强化培训指导。自然资源行政主管部门要对业务骨干进行集中培训，县级自然资源行政主管部门要切实加强培训指导。要建立土地卫片执法检查工作进展月报制度，掌握工作进展情况，及时调度，确保按时完成土地卫片执法检查任务。</w:t>
      </w:r>
    </w:p>
    <w:p>
      <w:pPr>
        <w:spacing w:line="560" w:lineRule="exact"/>
        <w:ind w:firstLine="640" w:firstLineChars="200"/>
        <w:jc w:val="left"/>
        <w:rPr>
          <w:rFonts w:hint="eastAsia"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四是严肃查处问责。对通过卫片执法检查发现的土地违法问题，要核实一宗，整改查处一宗。</w:t>
      </w:r>
    </w:p>
    <w:p>
      <w:pPr>
        <w:spacing w:line="560" w:lineRule="exact"/>
        <w:jc w:val="left"/>
        <w:rPr>
          <w:rFonts w:hint="eastAsia" w:ascii="仿宋_GB2312" w:hAnsi="仿宋" w:eastAsia="仿宋_GB2312"/>
          <w:b/>
          <w:bCs/>
          <w:color w:val="auto"/>
          <w:sz w:val="32"/>
          <w:szCs w:val="32"/>
          <w:u w:val="none"/>
        </w:rPr>
      </w:pPr>
      <w:r>
        <w:rPr>
          <w:rFonts w:hint="eastAsia" w:hAnsi="仿宋"/>
          <w:b/>
          <w:bCs/>
          <w:color w:val="auto"/>
          <w:sz w:val="32"/>
          <w:szCs w:val="32"/>
          <w:u w:val="none"/>
          <w:lang w:val="en-US" w:eastAsia="zh-CN"/>
        </w:rPr>
        <w:t>五、</w:t>
      </w:r>
      <w:r>
        <w:rPr>
          <w:rFonts w:hint="eastAsia" w:ascii="仿宋_GB2312" w:hAnsi="仿宋" w:eastAsia="仿宋_GB2312"/>
          <w:b/>
          <w:bCs/>
          <w:color w:val="auto"/>
          <w:sz w:val="32"/>
          <w:szCs w:val="32"/>
          <w:u w:val="none"/>
        </w:rPr>
        <w:t>商务要求</w:t>
      </w:r>
    </w:p>
    <w:p>
      <w:pPr>
        <w:spacing w:line="560" w:lineRule="exact"/>
        <w:ind w:firstLine="640" w:firstLineChars="200"/>
        <w:jc w:val="left"/>
        <w:rPr>
          <w:rFonts w:hint="eastAsia"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 xml:space="preserve">1. </w:t>
      </w:r>
      <w:bookmarkStart w:id="0" w:name="_GoBack"/>
      <w:bookmarkEnd w:id="0"/>
      <w:r>
        <w:rPr>
          <w:rFonts w:hint="eastAsia" w:ascii="仿宋" w:hAnsi="仿宋" w:eastAsia="仿宋"/>
          <w:color w:val="auto"/>
          <w:sz w:val="32"/>
          <w:szCs w:val="32"/>
          <w:u w:val="none"/>
          <w:lang w:val="en-US" w:eastAsia="zh-CN"/>
        </w:rPr>
        <w:t>服务期限：按照自然资源部2021年土地卫片时间安排实施。</w:t>
      </w:r>
    </w:p>
    <w:p>
      <w:pPr>
        <w:spacing w:line="560" w:lineRule="exact"/>
        <w:ind w:firstLine="640" w:firstLineChars="200"/>
        <w:jc w:val="left"/>
        <w:rPr>
          <w:rFonts w:hint="eastAsia"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2. 服务地点：儋州市</w:t>
      </w:r>
    </w:p>
    <w:p>
      <w:pPr>
        <w:spacing w:line="560" w:lineRule="exact"/>
        <w:ind w:firstLine="640" w:firstLineChars="200"/>
        <w:jc w:val="left"/>
        <w:rPr>
          <w:rFonts w:hint="eastAsia"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3. 验收方式：由采购人根据招标文件要求自行组织验收。</w:t>
      </w:r>
    </w:p>
    <w:p>
      <w:pPr>
        <w:spacing w:line="560" w:lineRule="exact"/>
        <w:ind w:firstLine="640" w:firstLineChars="200"/>
        <w:jc w:val="left"/>
        <w:rPr>
          <w:rFonts w:hint="eastAsia"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4. 付款方式：签订合同后具体按进度付款，最终以合同约定为准。</w:t>
      </w:r>
    </w:p>
    <w:p>
      <w:pPr>
        <w:rPr>
          <w:color w:val="auto"/>
          <w:u w:val="none"/>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4ZGY3NGE0ZjU4MzM2N2Y2NWFjNTkxZGYwYjY3ZGIifQ=="/>
  </w:docVars>
  <w:rsids>
    <w:rsidRoot w:val="695C1897"/>
    <w:rsid w:val="1B46240B"/>
    <w:rsid w:val="1FCF7AC3"/>
    <w:rsid w:val="29946A38"/>
    <w:rsid w:val="2DDB0E3F"/>
    <w:rsid w:val="499D4A9A"/>
    <w:rsid w:val="695C1897"/>
    <w:rsid w:val="7C9B0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新宋体"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Normal Indent"/>
    <w:basedOn w:val="1"/>
    <w:next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961</Words>
  <Characters>980</Characters>
  <Lines>0</Lines>
  <Paragraphs>0</Paragraphs>
  <TotalTime>24</TotalTime>
  <ScaleCrop>false</ScaleCrop>
  <LinksUpToDate>false</LinksUpToDate>
  <CharactersWithSpaces>985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2022-08-05T08:42:00Z</dcterms:created>
  <dc:creator>木易木又</dc:creator>
  <cp:lastModifiedBy>木易木又</cp:lastModifiedBy>
  <dcterms:modified xsi:type="dcterms:W3CDTF">2022-08-05T09:11:53Z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FE0D5CA0216A4B86923CE33C50A4F007</vt:lpwstr>
  </property>
</Properties>
</file>