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480" w:lineRule="auto"/>
        <w:ind w:left="0" w:leftChars="0" w:right="0" w:rightChars="0" w:firstLine="0" w:firstLineChars="0"/>
        <w:jc w:val="center"/>
        <w:rPr>
          <w:rFonts w:hint="eastAsia" w:ascii="宋体" w:hAnsi="宋体" w:eastAsia="宋体" w:cs="宋体"/>
          <w:b/>
          <w:color w:val="auto"/>
          <w:sz w:val="52"/>
          <w:szCs w:val="20"/>
          <w:highlight w:val="none"/>
          <w:lang w:eastAsia="zh-CN"/>
        </w:rPr>
      </w:pPr>
      <w:r>
        <w:rPr>
          <w:rFonts w:hint="eastAsia" w:ascii="宋体" w:hAnsi="宋体" w:eastAsia="宋体" w:cs="宋体"/>
          <w:b/>
          <w:color w:val="auto"/>
          <w:sz w:val="52"/>
          <w:szCs w:val="20"/>
          <w:highlight w:val="none"/>
          <w:lang w:eastAsia="zh-CN"/>
        </w:rPr>
        <w:t>海南省琼中县湾岭镇2022年农村公路养护项目</w:t>
      </w:r>
    </w:p>
    <w:p>
      <w:pPr>
        <w:pStyle w:val="22"/>
        <w:rPr>
          <w:rFonts w:hint="eastAsia"/>
          <w:color w:val="auto"/>
        </w:rPr>
      </w:pPr>
    </w:p>
    <w:p>
      <w:pPr>
        <w:spacing w:before="172"/>
        <w:jc w:val="center"/>
        <w:rPr>
          <w:rFonts w:hint="eastAsia" w:ascii="宋体" w:hAnsi="宋体" w:eastAsia="宋体" w:cs="宋体"/>
          <w:b/>
          <w:color w:val="auto"/>
          <w:spacing w:val="172"/>
          <w:sz w:val="72"/>
          <w:szCs w:val="22"/>
          <w:highlight w:val="none"/>
        </w:rPr>
      </w:pPr>
      <w:r>
        <w:rPr>
          <w:rFonts w:hint="eastAsia" w:ascii="宋体" w:hAnsi="宋体" w:eastAsia="宋体" w:cs="宋体"/>
          <w:b/>
          <w:color w:val="auto"/>
          <w:spacing w:val="172"/>
          <w:sz w:val="72"/>
          <w:szCs w:val="22"/>
          <w:highlight w:val="none"/>
        </w:rPr>
        <w:t>竞</w:t>
      </w:r>
    </w:p>
    <w:p>
      <w:pPr>
        <w:spacing w:before="172"/>
        <w:jc w:val="center"/>
        <w:rPr>
          <w:rFonts w:hint="eastAsia" w:ascii="宋体" w:hAnsi="宋体" w:eastAsia="宋体" w:cs="宋体"/>
          <w:b/>
          <w:color w:val="auto"/>
          <w:spacing w:val="172"/>
          <w:sz w:val="72"/>
          <w:szCs w:val="22"/>
          <w:highlight w:val="none"/>
        </w:rPr>
      </w:pPr>
      <w:r>
        <w:rPr>
          <w:rFonts w:hint="eastAsia" w:ascii="宋体" w:hAnsi="宋体" w:eastAsia="宋体" w:cs="宋体"/>
          <w:b/>
          <w:color w:val="auto"/>
          <w:spacing w:val="172"/>
          <w:sz w:val="72"/>
          <w:szCs w:val="22"/>
          <w:highlight w:val="none"/>
        </w:rPr>
        <w:t>争</w:t>
      </w:r>
    </w:p>
    <w:p>
      <w:pPr>
        <w:spacing w:before="172"/>
        <w:jc w:val="center"/>
        <w:rPr>
          <w:rFonts w:hint="eastAsia" w:ascii="宋体" w:hAnsi="宋体" w:eastAsia="宋体" w:cs="宋体"/>
          <w:b/>
          <w:color w:val="auto"/>
          <w:spacing w:val="172"/>
          <w:sz w:val="72"/>
          <w:szCs w:val="22"/>
          <w:highlight w:val="none"/>
        </w:rPr>
      </w:pPr>
      <w:r>
        <w:rPr>
          <w:rFonts w:hint="eastAsia" w:ascii="宋体" w:hAnsi="宋体" w:eastAsia="宋体" w:cs="宋体"/>
          <w:b/>
          <w:color w:val="auto"/>
          <w:spacing w:val="172"/>
          <w:sz w:val="72"/>
          <w:szCs w:val="22"/>
          <w:highlight w:val="none"/>
        </w:rPr>
        <w:t>性</w:t>
      </w:r>
    </w:p>
    <w:p>
      <w:pPr>
        <w:spacing w:before="172"/>
        <w:jc w:val="center"/>
        <w:rPr>
          <w:rFonts w:hint="eastAsia" w:ascii="宋体" w:hAnsi="宋体" w:eastAsia="宋体" w:cs="宋体"/>
          <w:b/>
          <w:color w:val="auto"/>
          <w:spacing w:val="172"/>
          <w:sz w:val="72"/>
          <w:szCs w:val="22"/>
          <w:highlight w:val="none"/>
        </w:rPr>
      </w:pPr>
      <w:r>
        <w:rPr>
          <w:rFonts w:hint="eastAsia" w:ascii="宋体" w:hAnsi="宋体" w:eastAsia="宋体" w:cs="宋体"/>
          <w:b/>
          <w:color w:val="auto"/>
          <w:spacing w:val="172"/>
          <w:sz w:val="72"/>
          <w:szCs w:val="22"/>
          <w:highlight w:val="none"/>
        </w:rPr>
        <w:t>磋</w:t>
      </w:r>
    </w:p>
    <w:p>
      <w:pPr>
        <w:spacing w:before="172"/>
        <w:jc w:val="center"/>
        <w:rPr>
          <w:rFonts w:hint="eastAsia" w:ascii="宋体" w:hAnsi="宋体" w:eastAsia="宋体" w:cs="宋体"/>
          <w:b/>
          <w:color w:val="auto"/>
          <w:spacing w:val="172"/>
          <w:sz w:val="72"/>
          <w:szCs w:val="22"/>
          <w:highlight w:val="none"/>
        </w:rPr>
      </w:pPr>
      <w:r>
        <w:rPr>
          <w:rFonts w:hint="eastAsia" w:ascii="宋体" w:hAnsi="宋体" w:eastAsia="宋体" w:cs="宋体"/>
          <w:b/>
          <w:color w:val="auto"/>
          <w:spacing w:val="172"/>
          <w:sz w:val="72"/>
          <w:szCs w:val="22"/>
          <w:highlight w:val="none"/>
        </w:rPr>
        <w:t>商</w:t>
      </w:r>
    </w:p>
    <w:p>
      <w:pPr>
        <w:spacing w:before="172"/>
        <w:jc w:val="center"/>
        <w:rPr>
          <w:rFonts w:hint="eastAsia" w:ascii="宋体" w:hAnsi="宋体" w:eastAsia="宋体" w:cs="宋体"/>
          <w:b/>
          <w:color w:val="auto"/>
          <w:spacing w:val="172"/>
          <w:sz w:val="72"/>
          <w:szCs w:val="22"/>
          <w:highlight w:val="none"/>
        </w:rPr>
      </w:pPr>
      <w:r>
        <w:rPr>
          <w:rFonts w:hint="eastAsia" w:ascii="宋体" w:hAnsi="宋体" w:eastAsia="宋体" w:cs="宋体"/>
          <w:b/>
          <w:color w:val="auto"/>
          <w:spacing w:val="172"/>
          <w:sz w:val="72"/>
          <w:szCs w:val="22"/>
          <w:highlight w:val="none"/>
        </w:rPr>
        <w:t>文</w:t>
      </w:r>
    </w:p>
    <w:p>
      <w:pPr>
        <w:spacing w:before="172"/>
        <w:jc w:val="center"/>
        <w:rPr>
          <w:rFonts w:hint="eastAsia" w:ascii="宋体" w:hAnsi="宋体" w:eastAsia="宋体" w:cs="宋体"/>
          <w:color w:val="auto"/>
          <w:sz w:val="28"/>
          <w:szCs w:val="21"/>
          <w:highlight w:val="none"/>
        </w:rPr>
      </w:pPr>
      <w:r>
        <w:rPr>
          <w:rFonts w:hint="eastAsia" w:ascii="宋体" w:hAnsi="宋体" w:eastAsia="宋体" w:cs="宋体"/>
          <w:b/>
          <w:color w:val="auto"/>
          <w:spacing w:val="172"/>
          <w:sz w:val="72"/>
          <w:szCs w:val="22"/>
          <w:highlight w:val="none"/>
        </w:rPr>
        <w:t>件</w:t>
      </w:r>
    </w:p>
    <w:p>
      <w:pPr>
        <w:spacing w:line="360" w:lineRule="auto"/>
        <w:ind w:firstLine="643" w:firstLineChars="200"/>
        <w:rPr>
          <w:rFonts w:hint="eastAsia" w:ascii="宋体" w:hAnsi="宋体" w:eastAsia="宋体" w:cs="宋体"/>
          <w:b/>
          <w:bCs/>
          <w:color w:val="auto"/>
          <w:sz w:val="32"/>
          <w:szCs w:val="32"/>
          <w:highlight w:val="none"/>
        </w:rPr>
      </w:pPr>
    </w:p>
    <w:p>
      <w:pPr>
        <w:spacing w:line="360" w:lineRule="auto"/>
        <w:ind w:firstLine="643" w:firstLineChars="200"/>
        <w:rPr>
          <w:rFonts w:hint="eastAsia" w:ascii="宋体" w:hAnsi="宋体" w:eastAsia="宋体" w:cs="宋体"/>
          <w:b/>
          <w:bCs/>
          <w:color w:val="auto"/>
          <w:sz w:val="32"/>
          <w:szCs w:val="32"/>
          <w:highlight w:val="none"/>
        </w:rPr>
      </w:pPr>
    </w:p>
    <w:p>
      <w:pPr>
        <w:spacing w:line="360" w:lineRule="auto"/>
        <w:ind w:firstLine="643" w:firstLineChars="200"/>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采 购 人：</w:t>
      </w:r>
      <w:r>
        <w:rPr>
          <w:rFonts w:hint="eastAsia" w:ascii="宋体" w:hAnsi="宋体" w:eastAsia="宋体" w:cs="宋体"/>
          <w:b/>
          <w:bCs/>
          <w:color w:val="auto"/>
          <w:sz w:val="32"/>
          <w:szCs w:val="32"/>
          <w:highlight w:val="none"/>
          <w:lang w:val="en-US" w:eastAsia="zh-CN"/>
        </w:rPr>
        <w:t>琼中黎族苗族自治县湾岭镇人民政府</w:t>
      </w:r>
    </w:p>
    <w:p>
      <w:pPr>
        <w:spacing w:line="360" w:lineRule="auto"/>
        <w:ind w:firstLine="643" w:firstLineChars="200"/>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采购代理机构：</w:t>
      </w:r>
      <w:bookmarkStart w:id="0" w:name="_Toc70178009"/>
      <w:r>
        <w:rPr>
          <w:rFonts w:hint="eastAsia" w:ascii="宋体" w:hAnsi="宋体" w:eastAsia="宋体" w:cs="宋体"/>
          <w:b/>
          <w:bCs/>
          <w:color w:val="auto"/>
          <w:sz w:val="32"/>
          <w:szCs w:val="32"/>
          <w:highlight w:val="none"/>
          <w:lang w:eastAsia="zh-CN"/>
        </w:rPr>
        <w:t>海南兴乐工程咨询有限责任公司</w:t>
      </w:r>
    </w:p>
    <w:p>
      <w:pPr>
        <w:spacing w:line="360" w:lineRule="auto"/>
        <w:ind w:firstLine="321" w:firstLineChars="100"/>
        <w:jc w:val="center"/>
        <w:rPr>
          <w:rFonts w:hint="eastAsia" w:ascii="宋体" w:hAnsi="宋体" w:eastAsia="宋体" w:cs="宋体"/>
          <w:b/>
          <w:bCs/>
          <w:color w:val="auto"/>
          <w:sz w:val="32"/>
          <w:szCs w:val="32"/>
          <w:highlight w:val="none"/>
          <w:lang w:val="en-US" w:eastAsia="zh-CN"/>
        </w:rPr>
      </w:pPr>
    </w:p>
    <w:p>
      <w:pPr>
        <w:spacing w:line="360" w:lineRule="auto"/>
        <w:ind w:firstLine="321" w:firstLineChars="100"/>
        <w:jc w:val="center"/>
        <w:rPr>
          <w:rFonts w:hint="eastAsia"/>
          <w:b/>
          <w:color w:val="auto"/>
          <w:sz w:val="32"/>
          <w:szCs w:val="32"/>
        </w:rPr>
      </w:pPr>
      <w:r>
        <w:rPr>
          <w:rFonts w:hint="eastAsia" w:ascii="宋体" w:hAnsi="宋体" w:eastAsia="宋体" w:cs="宋体"/>
          <w:b/>
          <w:bCs/>
          <w:color w:val="auto"/>
          <w:sz w:val="32"/>
          <w:szCs w:val="32"/>
          <w:highlight w:val="none"/>
          <w:lang w:val="en-US" w:eastAsia="zh-CN"/>
        </w:rPr>
        <w:t>日期：</w:t>
      </w:r>
      <w:r>
        <w:rPr>
          <w:rFonts w:hint="eastAsia" w:ascii="宋体" w:hAnsi="宋体" w:eastAsia="宋体" w:cs="宋体"/>
          <w:b/>
          <w:bCs/>
          <w:color w:val="auto"/>
          <w:sz w:val="32"/>
          <w:szCs w:val="32"/>
          <w:highlight w:val="none"/>
          <w:lang w:eastAsia="zh-CN"/>
        </w:rPr>
        <w:t>2022年</w:t>
      </w:r>
      <w:bookmarkEnd w:id="0"/>
      <w:r>
        <w:rPr>
          <w:rFonts w:hint="eastAsia" w:ascii="宋体" w:hAnsi="宋体" w:eastAsia="宋体" w:cs="宋体"/>
          <w:b/>
          <w:bCs/>
          <w:color w:val="auto"/>
          <w:sz w:val="32"/>
          <w:szCs w:val="32"/>
          <w:highlight w:val="none"/>
          <w:lang w:val="en-US" w:eastAsia="zh-CN"/>
        </w:rPr>
        <w:t>07月</w:t>
      </w:r>
    </w:p>
    <w:sdt>
      <w:sdtPr>
        <w:rPr>
          <w:rFonts w:ascii="宋体" w:hAnsi="宋体" w:eastAsia="宋体" w:cs="Times New Roman"/>
          <w:color w:val="auto"/>
          <w:sz w:val="36"/>
          <w:szCs w:val="32"/>
          <w:lang w:val="en-US" w:eastAsia="zh-CN" w:bidi="ar-SA"/>
        </w:rPr>
        <w:id w:val="147453760"/>
        <w15:color w:val="DBDBDB"/>
        <w:docPartObj>
          <w:docPartGallery w:val="Table of Contents"/>
          <w:docPartUnique/>
        </w:docPartObj>
      </w:sdtPr>
      <w:sdtEndPr>
        <w:rPr>
          <w:rFonts w:ascii="宋体" w:hAnsi="宋体" w:eastAsia="宋体" w:cs="Times New Roman"/>
          <w:color w:val="auto"/>
          <w:sz w:val="34"/>
          <w:szCs w:val="28"/>
          <w:lang w:val="en-US" w:eastAsia="zh-CN" w:bidi="ar-SA"/>
        </w:rPr>
      </w:sdtEndPr>
      <w:sdtContent>
        <w:p>
          <w:pPr>
            <w:widowControl/>
            <w:autoSpaceDE w:val="0"/>
            <w:autoSpaceDN w:val="0"/>
            <w:spacing w:line="360" w:lineRule="auto"/>
            <w:jc w:val="center"/>
            <w:textAlignment w:val="bottom"/>
            <w:rPr>
              <w:rFonts w:ascii="宋体" w:hAnsi="宋体" w:eastAsia="宋体" w:cs="Times New Roman"/>
              <w:color w:val="auto"/>
              <w:sz w:val="34"/>
              <w:szCs w:val="28"/>
              <w:lang w:val="en-US" w:eastAsia="zh-CN" w:bidi="ar-SA"/>
            </w:rPr>
          </w:pPr>
          <w:r>
            <w:rPr>
              <w:rFonts w:ascii="宋体" w:hAnsi="宋体" w:eastAsia="宋体"/>
              <w:b/>
              <w:bCs/>
              <w:color w:val="auto"/>
              <w:sz w:val="48"/>
              <w:szCs w:val="48"/>
            </w:rPr>
            <w:t>目录</w:t>
          </w:r>
          <w:r>
            <w:rPr>
              <w:rFonts w:hAnsi="宋体"/>
              <w:b/>
              <w:color w:val="auto"/>
              <w:sz w:val="28"/>
              <w:szCs w:val="28"/>
            </w:rPr>
            <w:fldChar w:fldCharType="begin"/>
          </w:r>
          <w:r>
            <w:rPr>
              <w:rFonts w:hAnsi="宋体"/>
              <w:b/>
              <w:color w:val="auto"/>
              <w:sz w:val="28"/>
              <w:szCs w:val="28"/>
            </w:rPr>
            <w:instrText xml:space="preserve">TOC \o "1-1" \h \u </w:instrText>
          </w:r>
          <w:r>
            <w:rPr>
              <w:rFonts w:hAnsi="宋体"/>
              <w:b/>
              <w:color w:val="auto"/>
              <w:sz w:val="28"/>
              <w:szCs w:val="28"/>
            </w:rPr>
            <w:fldChar w:fldCharType="separate"/>
          </w:r>
        </w:p>
        <w:p>
          <w:pPr>
            <w:pStyle w:val="39"/>
            <w:tabs>
              <w:tab w:val="right" w:leader="dot" w:pos="8820"/>
            </w:tabs>
            <w:spacing w:line="360" w:lineRule="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fldChar w:fldCharType="begin"/>
          </w:r>
          <w:r>
            <w:rPr>
              <w:rFonts w:hint="eastAsia" w:asciiTheme="minorEastAsia" w:hAnsiTheme="minorEastAsia" w:eastAsiaTheme="minorEastAsia" w:cstheme="minorEastAsia"/>
              <w:b/>
              <w:bCs/>
              <w:color w:val="auto"/>
              <w:sz w:val="28"/>
              <w:szCs w:val="28"/>
            </w:rPr>
            <w:instrText xml:space="preserve"> HYPERLINK \l _Toc17080 </w:instrText>
          </w:r>
          <w:r>
            <w:rPr>
              <w:rFonts w:hint="eastAsia" w:asciiTheme="minorEastAsia" w:hAnsiTheme="minorEastAsia" w:eastAsiaTheme="minorEastAsia" w:cstheme="minorEastAsia"/>
              <w:b/>
              <w:bCs/>
              <w:color w:val="auto"/>
              <w:sz w:val="28"/>
              <w:szCs w:val="28"/>
            </w:rPr>
            <w:fldChar w:fldCharType="separate"/>
          </w:r>
          <w:r>
            <w:rPr>
              <w:rFonts w:hint="eastAsia" w:asciiTheme="minorEastAsia" w:hAnsiTheme="minorEastAsia" w:eastAsiaTheme="minorEastAsia" w:cstheme="minorEastAsia"/>
              <w:b/>
              <w:bCs/>
              <w:color w:val="auto"/>
              <w:sz w:val="28"/>
              <w:szCs w:val="28"/>
            </w:rPr>
            <w:t>第一章 竞争性磋商公告</w:t>
          </w:r>
          <w:r>
            <w:rPr>
              <w:rFonts w:hint="eastAsia" w:asciiTheme="minorEastAsia" w:hAnsiTheme="minorEastAsia" w:eastAsiaTheme="minorEastAsia" w:cstheme="minorEastAsia"/>
              <w:b/>
              <w:bCs/>
              <w:color w:val="auto"/>
              <w:sz w:val="28"/>
              <w:szCs w:val="28"/>
            </w:rPr>
            <w:tab/>
          </w:r>
          <w:r>
            <w:rPr>
              <w:rFonts w:hint="eastAsia" w:asciiTheme="minorEastAsia" w:hAnsiTheme="minorEastAsia" w:eastAsiaTheme="minorEastAsia" w:cstheme="minorEastAsia"/>
              <w:b/>
              <w:bCs/>
              <w:color w:val="auto"/>
              <w:sz w:val="28"/>
              <w:szCs w:val="28"/>
            </w:rPr>
            <w:fldChar w:fldCharType="begin"/>
          </w:r>
          <w:r>
            <w:rPr>
              <w:rFonts w:hint="eastAsia" w:asciiTheme="minorEastAsia" w:hAnsiTheme="minorEastAsia" w:eastAsiaTheme="minorEastAsia" w:cstheme="minorEastAsia"/>
              <w:b/>
              <w:bCs/>
              <w:color w:val="auto"/>
              <w:sz w:val="28"/>
              <w:szCs w:val="28"/>
            </w:rPr>
            <w:instrText xml:space="preserve"> PAGEREF _Toc17080 \h </w:instrText>
          </w:r>
          <w:r>
            <w:rPr>
              <w:rFonts w:hint="eastAsia" w:asciiTheme="minorEastAsia" w:hAnsiTheme="minorEastAsia" w:eastAsiaTheme="minorEastAsia" w:cstheme="minorEastAsia"/>
              <w:b/>
              <w:bCs/>
              <w:color w:val="auto"/>
              <w:sz w:val="28"/>
              <w:szCs w:val="28"/>
            </w:rPr>
            <w:fldChar w:fldCharType="separate"/>
          </w:r>
          <w:r>
            <w:rPr>
              <w:rFonts w:hint="eastAsia" w:asciiTheme="minorEastAsia" w:hAnsiTheme="minorEastAsia" w:eastAsiaTheme="minorEastAsia" w:cstheme="minorEastAsia"/>
              <w:b/>
              <w:bCs/>
              <w:color w:val="auto"/>
              <w:sz w:val="28"/>
              <w:szCs w:val="28"/>
            </w:rPr>
            <w:t>1</w:t>
          </w:r>
          <w:r>
            <w:rPr>
              <w:rFonts w:hint="eastAsia" w:asciiTheme="minorEastAsia" w:hAnsiTheme="minorEastAsia" w:eastAsiaTheme="minorEastAsia" w:cstheme="minorEastAsia"/>
              <w:b/>
              <w:bCs/>
              <w:color w:val="auto"/>
              <w:sz w:val="28"/>
              <w:szCs w:val="28"/>
            </w:rPr>
            <w:fldChar w:fldCharType="end"/>
          </w:r>
          <w:r>
            <w:rPr>
              <w:rFonts w:hint="eastAsia" w:asciiTheme="minorEastAsia" w:hAnsiTheme="minorEastAsia" w:eastAsiaTheme="minorEastAsia" w:cstheme="minorEastAsia"/>
              <w:b/>
              <w:bCs/>
              <w:color w:val="auto"/>
              <w:sz w:val="28"/>
              <w:szCs w:val="28"/>
            </w:rPr>
            <w:fldChar w:fldCharType="end"/>
          </w:r>
        </w:p>
        <w:p>
          <w:pPr>
            <w:pStyle w:val="39"/>
            <w:tabs>
              <w:tab w:val="right" w:leader="dot" w:pos="8820"/>
            </w:tabs>
            <w:spacing w:line="360" w:lineRule="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fldChar w:fldCharType="begin"/>
          </w:r>
          <w:r>
            <w:rPr>
              <w:rFonts w:hint="eastAsia" w:asciiTheme="minorEastAsia" w:hAnsiTheme="minorEastAsia" w:eastAsiaTheme="minorEastAsia" w:cstheme="minorEastAsia"/>
              <w:b/>
              <w:bCs/>
              <w:color w:val="auto"/>
              <w:sz w:val="28"/>
              <w:szCs w:val="28"/>
            </w:rPr>
            <w:instrText xml:space="preserve"> HYPERLINK \l _Toc17112 </w:instrText>
          </w:r>
          <w:r>
            <w:rPr>
              <w:rFonts w:hint="eastAsia" w:asciiTheme="minorEastAsia" w:hAnsiTheme="minorEastAsia" w:eastAsiaTheme="minorEastAsia" w:cstheme="minorEastAsia"/>
              <w:b/>
              <w:bCs/>
              <w:color w:val="auto"/>
              <w:sz w:val="28"/>
              <w:szCs w:val="28"/>
            </w:rPr>
            <w:fldChar w:fldCharType="separate"/>
          </w:r>
          <w:r>
            <w:rPr>
              <w:rFonts w:hint="eastAsia" w:asciiTheme="minorEastAsia" w:hAnsiTheme="minorEastAsia" w:eastAsiaTheme="minorEastAsia" w:cstheme="minorEastAsia"/>
              <w:b/>
              <w:bCs/>
              <w:color w:val="auto"/>
              <w:sz w:val="28"/>
              <w:szCs w:val="28"/>
            </w:rPr>
            <w:t>第</w:t>
          </w:r>
          <w:r>
            <w:rPr>
              <w:rFonts w:hint="eastAsia" w:asciiTheme="minorEastAsia" w:hAnsiTheme="minorEastAsia" w:eastAsiaTheme="minorEastAsia" w:cstheme="minorEastAsia"/>
              <w:b/>
              <w:bCs/>
              <w:color w:val="auto"/>
              <w:sz w:val="28"/>
              <w:szCs w:val="28"/>
              <w:lang w:val="en-US" w:eastAsia="zh-CN"/>
            </w:rPr>
            <w:t>二</w:t>
          </w:r>
          <w:r>
            <w:rPr>
              <w:rFonts w:hint="eastAsia" w:asciiTheme="minorEastAsia" w:hAnsiTheme="minorEastAsia" w:eastAsiaTheme="minorEastAsia" w:cstheme="minorEastAsia"/>
              <w:b/>
              <w:bCs/>
              <w:color w:val="auto"/>
              <w:sz w:val="28"/>
              <w:szCs w:val="28"/>
            </w:rPr>
            <w:t xml:space="preserve">章 </w:t>
          </w:r>
          <w:r>
            <w:rPr>
              <w:rFonts w:hint="eastAsia" w:asciiTheme="minorEastAsia" w:hAnsiTheme="minorEastAsia" w:eastAsiaTheme="minorEastAsia" w:cstheme="minorEastAsia"/>
              <w:b/>
              <w:bCs/>
              <w:color w:val="auto"/>
              <w:sz w:val="28"/>
              <w:szCs w:val="28"/>
              <w:lang w:eastAsia="zh-CN"/>
            </w:rPr>
            <w:t>投标人</w:t>
          </w:r>
          <w:r>
            <w:rPr>
              <w:rFonts w:hint="eastAsia" w:asciiTheme="minorEastAsia" w:hAnsiTheme="minorEastAsia" w:eastAsiaTheme="minorEastAsia" w:cstheme="minorEastAsia"/>
              <w:b/>
              <w:bCs/>
              <w:color w:val="auto"/>
              <w:sz w:val="28"/>
              <w:szCs w:val="28"/>
            </w:rPr>
            <w:t>须知</w:t>
          </w:r>
          <w:r>
            <w:rPr>
              <w:rFonts w:hint="eastAsia" w:asciiTheme="minorEastAsia" w:hAnsiTheme="minorEastAsia" w:eastAsiaTheme="minorEastAsia" w:cstheme="minorEastAsia"/>
              <w:b/>
              <w:bCs/>
              <w:color w:val="auto"/>
              <w:sz w:val="28"/>
              <w:szCs w:val="28"/>
            </w:rPr>
            <w:tab/>
          </w:r>
          <w:r>
            <w:rPr>
              <w:rFonts w:hint="eastAsia" w:asciiTheme="minorEastAsia" w:hAnsiTheme="minorEastAsia" w:eastAsiaTheme="minorEastAsia" w:cstheme="minorEastAsia"/>
              <w:b/>
              <w:bCs/>
              <w:color w:val="auto"/>
              <w:sz w:val="28"/>
              <w:szCs w:val="28"/>
            </w:rPr>
            <w:fldChar w:fldCharType="begin"/>
          </w:r>
          <w:r>
            <w:rPr>
              <w:rFonts w:hint="eastAsia" w:asciiTheme="minorEastAsia" w:hAnsiTheme="minorEastAsia" w:eastAsiaTheme="minorEastAsia" w:cstheme="minorEastAsia"/>
              <w:b/>
              <w:bCs/>
              <w:color w:val="auto"/>
              <w:sz w:val="28"/>
              <w:szCs w:val="28"/>
            </w:rPr>
            <w:instrText xml:space="preserve"> PAGEREF _Toc17112 \h </w:instrText>
          </w:r>
          <w:r>
            <w:rPr>
              <w:rFonts w:hint="eastAsia" w:asciiTheme="minorEastAsia" w:hAnsiTheme="minorEastAsia" w:eastAsiaTheme="minorEastAsia" w:cstheme="minorEastAsia"/>
              <w:b/>
              <w:bCs/>
              <w:color w:val="auto"/>
              <w:sz w:val="28"/>
              <w:szCs w:val="28"/>
            </w:rPr>
            <w:fldChar w:fldCharType="separate"/>
          </w:r>
          <w:r>
            <w:rPr>
              <w:rFonts w:hint="eastAsia" w:asciiTheme="minorEastAsia" w:hAnsiTheme="minorEastAsia" w:eastAsiaTheme="minorEastAsia" w:cstheme="minorEastAsia"/>
              <w:b/>
              <w:bCs/>
              <w:color w:val="auto"/>
              <w:sz w:val="28"/>
              <w:szCs w:val="28"/>
            </w:rPr>
            <w:t>5</w:t>
          </w:r>
          <w:r>
            <w:rPr>
              <w:rFonts w:hint="eastAsia" w:asciiTheme="minorEastAsia" w:hAnsiTheme="minorEastAsia" w:eastAsiaTheme="minorEastAsia" w:cstheme="minorEastAsia"/>
              <w:b/>
              <w:bCs/>
              <w:color w:val="auto"/>
              <w:sz w:val="28"/>
              <w:szCs w:val="28"/>
            </w:rPr>
            <w:fldChar w:fldCharType="end"/>
          </w:r>
          <w:r>
            <w:rPr>
              <w:rFonts w:hint="eastAsia" w:asciiTheme="minorEastAsia" w:hAnsiTheme="minorEastAsia" w:eastAsiaTheme="minorEastAsia" w:cstheme="minorEastAsia"/>
              <w:b/>
              <w:bCs/>
              <w:color w:val="auto"/>
              <w:sz w:val="28"/>
              <w:szCs w:val="28"/>
            </w:rPr>
            <w:fldChar w:fldCharType="end"/>
          </w:r>
        </w:p>
        <w:p>
          <w:pPr>
            <w:pStyle w:val="39"/>
            <w:tabs>
              <w:tab w:val="right" w:leader="dot" w:pos="8820"/>
            </w:tabs>
            <w:spacing w:line="360" w:lineRule="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fldChar w:fldCharType="begin"/>
          </w:r>
          <w:r>
            <w:rPr>
              <w:rFonts w:hint="eastAsia" w:asciiTheme="minorEastAsia" w:hAnsiTheme="minorEastAsia" w:eastAsiaTheme="minorEastAsia" w:cstheme="minorEastAsia"/>
              <w:b/>
              <w:bCs/>
              <w:color w:val="auto"/>
              <w:sz w:val="28"/>
              <w:szCs w:val="28"/>
            </w:rPr>
            <w:instrText xml:space="preserve"> HYPERLINK \l _Toc3167 </w:instrText>
          </w:r>
          <w:r>
            <w:rPr>
              <w:rFonts w:hint="eastAsia" w:asciiTheme="minorEastAsia" w:hAnsiTheme="minorEastAsia" w:eastAsiaTheme="minorEastAsia" w:cstheme="minorEastAsia"/>
              <w:b/>
              <w:bCs/>
              <w:color w:val="auto"/>
              <w:sz w:val="28"/>
              <w:szCs w:val="28"/>
            </w:rPr>
            <w:fldChar w:fldCharType="separate"/>
          </w:r>
          <w:r>
            <w:rPr>
              <w:rFonts w:hint="eastAsia" w:asciiTheme="minorEastAsia" w:hAnsiTheme="minorEastAsia" w:eastAsiaTheme="minorEastAsia" w:cstheme="minorEastAsia"/>
              <w:b/>
              <w:bCs/>
              <w:color w:val="auto"/>
              <w:sz w:val="28"/>
              <w:szCs w:val="28"/>
              <w:lang w:val="en-US" w:eastAsia="zh-CN"/>
            </w:rPr>
            <w:t>第三章 用户需求书</w:t>
          </w:r>
          <w:r>
            <w:rPr>
              <w:rFonts w:hint="eastAsia" w:asciiTheme="minorEastAsia" w:hAnsiTheme="minorEastAsia" w:eastAsiaTheme="minorEastAsia" w:cstheme="minorEastAsia"/>
              <w:b/>
              <w:bCs/>
              <w:color w:val="auto"/>
              <w:sz w:val="28"/>
              <w:szCs w:val="28"/>
            </w:rPr>
            <w:tab/>
          </w:r>
          <w:r>
            <w:rPr>
              <w:rFonts w:hint="eastAsia" w:asciiTheme="minorEastAsia" w:hAnsiTheme="minorEastAsia" w:eastAsiaTheme="minorEastAsia" w:cstheme="minorEastAsia"/>
              <w:b/>
              <w:bCs/>
              <w:color w:val="auto"/>
              <w:sz w:val="28"/>
              <w:szCs w:val="28"/>
            </w:rPr>
            <w:fldChar w:fldCharType="begin"/>
          </w:r>
          <w:r>
            <w:rPr>
              <w:rFonts w:hint="eastAsia" w:asciiTheme="minorEastAsia" w:hAnsiTheme="minorEastAsia" w:eastAsiaTheme="minorEastAsia" w:cstheme="minorEastAsia"/>
              <w:b/>
              <w:bCs/>
              <w:color w:val="auto"/>
              <w:sz w:val="28"/>
              <w:szCs w:val="28"/>
            </w:rPr>
            <w:instrText xml:space="preserve"> PAGEREF _Toc3167 \h </w:instrText>
          </w:r>
          <w:r>
            <w:rPr>
              <w:rFonts w:hint="eastAsia" w:asciiTheme="minorEastAsia" w:hAnsiTheme="minorEastAsia" w:eastAsiaTheme="minorEastAsia" w:cstheme="minorEastAsia"/>
              <w:b/>
              <w:bCs/>
              <w:color w:val="auto"/>
              <w:sz w:val="28"/>
              <w:szCs w:val="28"/>
            </w:rPr>
            <w:fldChar w:fldCharType="separate"/>
          </w:r>
          <w:r>
            <w:rPr>
              <w:rFonts w:hint="eastAsia" w:asciiTheme="minorEastAsia" w:hAnsiTheme="minorEastAsia" w:eastAsiaTheme="minorEastAsia" w:cstheme="minorEastAsia"/>
              <w:b/>
              <w:bCs/>
              <w:color w:val="auto"/>
              <w:sz w:val="28"/>
              <w:szCs w:val="28"/>
            </w:rPr>
            <w:t>18</w:t>
          </w:r>
          <w:r>
            <w:rPr>
              <w:rFonts w:hint="eastAsia" w:asciiTheme="minorEastAsia" w:hAnsiTheme="minorEastAsia" w:eastAsiaTheme="minorEastAsia" w:cstheme="minorEastAsia"/>
              <w:b/>
              <w:bCs/>
              <w:color w:val="auto"/>
              <w:sz w:val="28"/>
              <w:szCs w:val="28"/>
            </w:rPr>
            <w:fldChar w:fldCharType="end"/>
          </w:r>
          <w:r>
            <w:rPr>
              <w:rFonts w:hint="eastAsia" w:asciiTheme="minorEastAsia" w:hAnsiTheme="minorEastAsia" w:eastAsiaTheme="minorEastAsia" w:cstheme="minorEastAsia"/>
              <w:b/>
              <w:bCs/>
              <w:color w:val="auto"/>
              <w:sz w:val="28"/>
              <w:szCs w:val="28"/>
            </w:rPr>
            <w:fldChar w:fldCharType="end"/>
          </w:r>
        </w:p>
        <w:p>
          <w:pPr>
            <w:pStyle w:val="39"/>
            <w:tabs>
              <w:tab w:val="right" w:leader="dot" w:pos="8820"/>
            </w:tabs>
            <w:spacing w:line="360" w:lineRule="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fldChar w:fldCharType="begin"/>
          </w:r>
          <w:r>
            <w:rPr>
              <w:rFonts w:hint="eastAsia" w:asciiTheme="minorEastAsia" w:hAnsiTheme="minorEastAsia" w:eastAsiaTheme="minorEastAsia" w:cstheme="minorEastAsia"/>
              <w:b/>
              <w:bCs/>
              <w:color w:val="auto"/>
              <w:sz w:val="28"/>
              <w:szCs w:val="28"/>
            </w:rPr>
            <w:instrText xml:space="preserve"> HYPERLINK \l _Toc24303 </w:instrText>
          </w:r>
          <w:r>
            <w:rPr>
              <w:rFonts w:hint="eastAsia" w:asciiTheme="minorEastAsia" w:hAnsiTheme="minorEastAsia" w:eastAsiaTheme="minorEastAsia" w:cstheme="minorEastAsia"/>
              <w:b/>
              <w:bCs/>
              <w:color w:val="auto"/>
              <w:sz w:val="28"/>
              <w:szCs w:val="28"/>
            </w:rPr>
            <w:fldChar w:fldCharType="separate"/>
          </w:r>
          <w:r>
            <w:rPr>
              <w:rFonts w:hint="eastAsia" w:asciiTheme="minorEastAsia" w:hAnsiTheme="minorEastAsia" w:eastAsiaTheme="minorEastAsia" w:cstheme="minorEastAsia"/>
              <w:b/>
              <w:bCs/>
              <w:color w:val="auto"/>
              <w:sz w:val="28"/>
              <w:szCs w:val="28"/>
            </w:rPr>
            <w:t>第四章 评审办法和程序</w:t>
          </w:r>
          <w:r>
            <w:rPr>
              <w:rFonts w:hint="eastAsia" w:asciiTheme="minorEastAsia" w:hAnsiTheme="minorEastAsia" w:eastAsiaTheme="minorEastAsia" w:cstheme="minorEastAsia"/>
              <w:b/>
              <w:bCs/>
              <w:color w:val="auto"/>
              <w:sz w:val="28"/>
              <w:szCs w:val="28"/>
            </w:rPr>
            <w:tab/>
          </w:r>
          <w:r>
            <w:rPr>
              <w:rFonts w:hint="eastAsia" w:asciiTheme="minorEastAsia" w:hAnsiTheme="minorEastAsia" w:eastAsiaTheme="minorEastAsia" w:cstheme="minorEastAsia"/>
              <w:b/>
              <w:bCs/>
              <w:color w:val="auto"/>
              <w:sz w:val="28"/>
              <w:szCs w:val="28"/>
            </w:rPr>
            <w:fldChar w:fldCharType="begin"/>
          </w:r>
          <w:r>
            <w:rPr>
              <w:rFonts w:hint="eastAsia" w:asciiTheme="minorEastAsia" w:hAnsiTheme="minorEastAsia" w:eastAsiaTheme="minorEastAsia" w:cstheme="minorEastAsia"/>
              <w:b/>
              <w:bCs/>
              <w:color w:val="auto"/>
              <w:sz w:val="28"/>
              <w:szCs w:val="28"/>
            </w:rPr>
            <w:instrText xml:space="preserve"> PAGEREF _Toc24303 \h </w:instrText>
          </w:r>
          <w:r>
            <w:rPr>
              <w:rFonts w:hint="eastAsia" w:asciiTheme="minorEastAsia" w:hAnsiTheme="minorEastAsia" w:eastAsiaTheme="minorEastAsia" w:cstheme="minorEastAsia"/>
              <w:b/>
              <w:bCs/>
              <w:color w:val="auto"/>
              <w:sz w:val="28"/>
              <w:szCs w:val="28"/>
            </w:rPr>
            <w:fldChar w:fldCharType="separate"/>
          </w:r>
          <w:r>
            <w:rPr>
              <w:rFonts w:hint="eastAsia" w:asciiTheme="minorEastAsia" w:hAnsiTheme="minorEastAsia" w:eastAsiaTheme="minorEastAsia" w:cstheme="minorEastAsia"/>
              <w:b/>
              <w:bCs/>
              <w:color w:val="auto"/>
              <w:sz w:val="28"/>
              <w:szCs w:val="28"/>
            </w:rPr>
            <w:t>18</w:t>
          </w:r>
          <w:r>
            <w:rPr>
              <w:rFonts w:hint="eastAsia" w:asciiTheme="minorEastAsia" w:hAnsiTheme="minorEastAsia" w:eastAsiaTheme="minorEastAsia" w:cstheme="minorEastAsia"/>
              <w:b/>
              <w:bCs/>
              <w:color w:val="auto"/>
              <w:sz w:val="28"/>
              <w:szCs w:val="28"/>
            </w:rPr>
            <w:fldChar w:fldCharType="end"/>
          </w:r>
          <w:r>
            <w:rPr>
              <w:rFonts w:hint="eastAsia" w:asciiTheme="minorEastAsia" w:hAnsiTheme="minorEastAsia" w:eastAsiaTheme="minorEastAsia" w:cstheme="minorEastAsia"/>
              <w:b/>
              <w:bCs/>
              <w:color w:val="auto"/>
              <w:sz w:val="28"/>
              <w:szCs w:val="28"/>
            </w:rPr>
            <w:fldChar w:fldCharType="end"/>
          </w:r>
        </w:p>
        <w:p>
          <w:pPr>
            <w:pStyle w:val="39"/>
            <w:tabs>
              <w:tab w:val="right" w:leader="dot" w:pos="8820"/>
            </w:tabs>
            <w:spacing w:line="360" w:lineRule="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fldChar w:fldCharType="begin"/>
          </w:r>
          <w:r>
            <w:rPr>
              <w:rFonts w:hint="eastAsia" w:asciiTheme="minorEastAsia" w:hAnsiTheme="minorEastAsia" w:eastAsiaTheme="minorEastAsia" w:cstheme="minorEastAsia"/>
              <w:b/>
              <w:bCs/>
              <w:color w:val="auto"/>
              <w:sz w:val="28"/>
              <w:szCs w:val="28"/>
            </w:rPr>
            <w:instrText xml:space="preserve"> HYPERLINK \l _Toc30376 </w:instrText>
          </w:r>
          <w:r>
            <w:rPr>
              <w:rFonts w:hint="eastAsia" w:asciiTheme="minorEastAsia" w:hAnsiTheme="minorEastAsia" w:eastAsiaTheme="minorEastAsia" w:cstheme="minorEastAsia"/>
              <w:b/>
              <w:bCs/>
              <w:color w:val="auto"/>
              <w:sz w:val="28"/>
              <w:szCs w:val="28"/>
            </w:rPr>
            <w:fldChar w:fldCharType="separate"/>
          </w:r>
          <w:r>
            <w:rPr>
              <w:rFonts w:hint="eastAsia" w:asciiTheme="minorEastAsia" w:hAnsiTheme="minorEastAsia" w:eastAsiaTheme="minorEastAsia" w:cstheme="minorEastAsia"/>
              <w:b/>
              <w:bCs/>
              <w:color w:val="auto"/>
              <w:sz w:val="28"/>
              <w:szCs w:val="28"/>
            </w:rPr>
            <w:t>第五章 合同条款及格式</w:t>
          </w:r>
          <w:r>
            <w:rPr>
              <w:rFonts w:hint="eastAsia" w:asciiTheme="minorEastAsia" w:hAnsiTheme="minorEastAsia" w:eastAsiaTheme="minorEastAsia" w:cstheme="minorEastAsia"/>
              <w:b/>
              <w:bCs/>
              <w:color w:val="auto"/>
              <w:sz w:val="28"/>
              <w:szCs w:val="28"/>
            </w:rPr>
            <w:tab/>
          </w:r>
          <w:r>
            <w:rPr>
              <w:rFonts w:hint="eastAsia" w:asciiTheme="minorEastAsia" w:hAnsiTheme="minorEastAsia" w:eastAsiaTheme="minorEastAsia" w:cstheme="minorEastAsia"/>
              <w:b/>
              <w:bCs/>
              <w:color w:val="auto"/>
              <w:sz w:val="28"/>
              <w:szCs w:val="28"/>
            </w:rPr>
            <w:fldChar w:fldCharType="begin"/>
          </w:r>
          <w:r>
            <w:rPr>
              <w:rFonts w:hint="eastAsia" w:asciiTheme="minorEastAsia" w:hAnsiTheme="minorEastAsia" w:eastAsiaTheme="minorEastAsia" w:cstheme="minorEastAsia"/>
              <w:b/>
              <w:bCs/>
              <w:color w:val="auto"/>
              <w:sz w:val="28"/>
              <w:szCs w:val="28"/>
            </w:rPr>
            <w:instrText xml:space="preserve"> PAGEREF _Toc30376 \h </w:instrText>
          </w:r>
          <w:r>
            <w:rPr>
              <w:rFonts w:hint="eastAsia" w:asciiTheme="minorEastAsia" w:hAnsiTheme="minorEastAsia" w:eastAsiaTheme="minorEastAsia" w:cstheme="minorEastAsia"/>
              <w:b/>
              <w:bCs/>
              <w:color w:val="auto"/>
              <w:sz w:val="28"/>
              <w:szCs w:val="28"/>
            </w:rPr>
            <w:fldChar w:fldCharType="separate"/>
          </w:r>
          <w:r>
            <w:rPr>
              <w:rFonts w:hint="eastAsia" w:asciiTheme="minorEastAsia" w:hAnsiTheme="minorEastAsia" w:eastAsiaTheme="minorEastAsia" w:cstheme="minorEastAsia"/>
              <w:b/>
              <w:bCs/>
              <w:color w:val="auto"/>
              <w:sz w:val="28"/>
              <w:szCs w:val="28"/>
            </w:rPr>
            <w:t>27</w:t>
          </w:r>
          <w:r>
            <w:rPr>
              <w:rFonts w:hint="eastAsia" w:asciiTheme="minorEastAsia" w:hAnsiTheme="minorEastAsia" w:eastAsiaTheme="minorEastAsia" w:cstheme="minorEastAsia"/>
              <w:b/>
              <w:bCs/>
              <w:color w:val="auto"/>
              <w:sz w:val="28"/>
              <w:szCs w:val="28"/>
            </w:rPr>
            <w:fldChar w:fldCharType="end"/>
          </w:r>
          <w:r>
            <w:rPr>
              <w:rFonts w:hint="eastAsia" w:asciiTheme="minorEastAsia" w:hAnsiTheme="minorEastAsia" w:eastAsiaTheme="minorEastAsia" w:cstheme="minorEastAsia"/>
              <w:b/>
              <w:bCs/>
              <w:color w:val="auto"/>
              <w:sz w:val="28"/>
              <w:szCs w:val="28"/>
            </w:rPr>
            <w:fldChar w:fldCharType="end"/>
          </w:r>
        </w:p>
        <w:p>
          <w:pPr>
            <w:pStyle w:val="39"/>
            <w:tabs>
              <w:tab w:val="right" w:leader="dot" w:pos="8820"/>
            </w:tabs>
            <w:spacing w:line="360" w:lineRule="auto"/>
            <w:rPr>
              <w:color w:val="auto"/>
              <w:sz w:val="28"/>
              <w:szCs w:val="28"/>
            </w:rPr>
          </w:pPr>
          <w:r>
            <w:rPr>
              <w:rFonts w:hint="eastAsia" w:asciiTheme="minorEastAsia" w:hAnsiTheme="minorEastAsia" w:eastAsiaTheme="minorEastAsia" w:cstheme="minorEastAsia"/>
              <w:b/>
              <w:bCs/>
              <w:color w:val="auto"/>
              <w:sz w:val="28"/>
              <w:szCs w:val="28"/>
            </w:rPr>
            <w:fldChar w:fldCharType="begin"/>
          </w:r>
          <w:r>
            <w:rPr>
              <w:rFonts w:hint="eastAsia" w:asciiTheme="minorEastAsia" w:hAnsiTheme="minorEastAsia" w:eastAsiaTheme="minorEastAsia" w:cstheme="minorEastAsia"/>
              <w:b/>
              <w:bCs/>
              <w:color w:val="auto"/>
              <w:sz w:val="28"/>
              <w:szCs w:val="28"/>
            </w:rPr>
            <w:instrText xml:space="preserve"> HYPERLINK \l _Toc4527 </w:instrText>
          </w:r>
          <w:r>
            <w:rPr>
              <w:rFonts w:hint="eastAsia" w:asciiTheme="minorEastAsia" w:hAnsiTheme="minorEastAsia" w:eastAsiaTheme="minorEastAsia" w:cstheme="minorEastAsia"/>
              <w:b/>
              <w:bCs/>
              <w:color w:val="auto"/>
              <w:sz w:val="28"/>
              <w:szCs w:val="28"/>
            </w:rPr>
            <w:fldChar w:fldCharType="separate"/>
          </w:r>
          <w:r>
            <w:rPr>
              <w:rFonts w:hint="eastAsia" w:asciiTheme="minorEastAsia" w:hAnsiTheme="minorEastAsia" w:eastAsiaTheme="minorEastAsia" w:cstheme="minorEastAsia"/>
              <w:b/>
              <w:bCs/>
              <w:color w:val="auto"/>
              <w:sz w:val="28"/>
              <w:szCs w:val="28"/>
            </w:rPr>
            <w:t>第六章</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bCs/>
              <w:color w:val="auto"/>
              <w:sz w:val="28"/>
              <w:szCs w:val="28"/>
            </w:rPr>
            <w:t>磋商响应文件格式</w:t>
          </w:r>
          <w:r>
            <w:rPr>
              <w:rFonts w:hint="eastAsia" w:asciiTheme="minorEastAsia" w:hAnsiTheme="minorEastAsia" w:eastAsiaTheme="minorEastAsia" w:cstheme="minorEastAsia"/>
              <w:b/>
              <w:bCs/>
              <w:color w:val="auto"/>
              <w:sz w:val="28"/>
              <w:szCs w:val="28"/>
            </w:rPr>
            <w:tab/>
          </w:r>
          <w:r>
            <w:rPr>
              <w:rFonts w:hint="eastAsia" w:asciiTheme="minorEastAsia" w:hAnsiTheme="minorEastAsia" w:eastAsiaTheme="minorEastAsia" w:cstheme="minorEastAsia"/>
              <w:b/>
              <w:bCs/>
              <w:color w:val="auto"/>
              <w:sz w:val="28"/>
              <w:szCs w:val="28"/>
            </w:rPr>
            <w:fldChar w:fldCharType="begin"/>
          </w:r>
          <w:r>
            <w:rPr>
              <w:rFonts w:hint="eastAsia" w:asciiTheme="minorEastAsia" w:hAnsiTheme="minorEastAsia" w:eastAsiaTheme="minorEastAsia" w:cstheme="minorEastAsia"/>
              <w:b/>
              <w:bCs/>
              <w:color w:val="auto"/>
              <w:sz w:val="28"/>
              <w:szCs w:val="28"/>
            </w:rPr>
            <w:instrText xml:space="preserve"> PAGEREF _Toc4527 \h </w:instrText>
          </w:r>
          <w:r>
            <w:rPr>
              <w:rFonts w:hint="eastAsia" w:asciiTheme="minorEastAsia" w:hAnsiTheme="minorEastAsia" w:eastAsiaTheme="minorEastAsia" w:cstheme="minorEastAsia"/>
              <w:b/>
              <w:bCs/>
              <w:color w:val="auto"/>
              <w:sz w:val="28"/>
              <w:szCs w:val="28"/>
            </w:rPr>
            <w:fldChar w:fldCharType="separate"/>
          </w:r>
          <w:r>
            <w:rPr>
              <w:rFonts w:hint="eastAsia" w:asciiTheme="minorEastAsia" w:hAnsiTheme="minorEastAsia" w:eastAsiaTheme="minorEastAsia" w:cstheme="minorEastAsia"/>
              <w:b/>
              <w:bCs/>
              <w:color w:val="auto"/>
              <w:sz w:val="28"/>
              <w:szCs w:val="28"/>
            </w:rPr>
            <w:t>28</w:t>
          </w:r>
          <w:r>
            <w:rPr>
              <w:rFonts w:hint="eastAsia" w:asciiTheme="minorEastAsia" w:hAnsiTheme="minorEastAsia" w:eastAsiaTheme="minorEastAsia" w:cstheme="minorEastAsia"/>
              <w:b/>
              <w:bCs/>
              <w:color w:val="auto"/>
              <w:sz w:val="28"/>
              <w:szCs w:val="28"/>
            </w:rPr>
            <w:fldChar w:fldCharType="end"/>
          </w:r>
          <w:r>
            <w:rPr>
              <w:rFonts w:hint="eastAsia" w:asciiTheme="minorEastAsia" w:hAnsiTheme="minorEastAsia" w:eastAsiaTheme="minorEastAsia" w:cstheme="minorEastAsia"/>
              <w:b/>
              <w:bCs/>
              <w:color w:val="auto"/>
              <w:sz w:val="28"/>
              <w:szCs w:val="28"/>
            </w:rPr>
            <w:fldChar w:fldCharType="end"/>
          </w:r>
        </w:p>
        <w:p>
          <w:pPr>
            <w:pStyle w:val="39"/>
            <w:tabs>
              <w:tab w:val="right" w:leader="dot" w:pos="8820"/>
            </w:tabs>
            <w:spacing w:line="360" w:lineRule="auto"/>
            <w:rPr>
              <w:color w:val="auto"/>
              <w:sz w:val="28"/>
              <w:szCs w:val="28"/>
            </w:rPr>
          </w:pPr>
        </w:p>
        <w:p>
          <w:pPr>
            <w:widowControl/>
            <w:autoSpaceDE w:val="0"/>
            <w:autoSpaceDN w:val="0"/>
            <w:spacing w:before="0" w:beforeLines="0" w:after="0" w:afterLines="0" w:line="240" w:lineRule="auto"/>
            <w:ind w:left="0" w:leftChars="0" w:right="0" w:rightChars="0" w:firstLine="0" w:firstLineChars="0"/>
            <w:jc w:val="center"/>
            <w:textAlignment w:val="bottom"/>
            <w:rPr>
              <w:rFonts w:hAnsi="宋体"/>
              <w:b/>
              <w:color w:val="auto"/>
              <w:sz w:val="28"/>
              <w:szCs w:val="28"/>
            </w:rPr>
          </w:pPr>
          <w:r>
            <w:rPr>
              <w:rFonts w:hAnsi="宋体"/>
              <w:color w:val="auto"/>
              <w:szCs w:val="28"/>
            </w:rPr>
            <w:fldChar w:fldCharType="end"/>
          </w:r>
        </w:p>
      </w:sdtContent>
    </w:sdt>
    <w:p>
      <w:pPr>
        <w:rPr>
          <w:rFonts w:hAnsi="宋体"/>
          <w:color w:val="auto"/>
          <w:sz w:val="28"/>
          <w:szCs w:val="28"/>
        </w:rPr>
      </w:pPr>
    </w:p>
    <w:p>
      <w:pPr>
        <w:jc w:val="center"/>
        <w:rPr>
          <w:rFonts w:hAnsi="宋体"/>
          <w:color w:val="auto"/>
          <w:sz w:val="28"/>
          <w:szCs w:val="28"/>
        </w:rPr>
      </w:pPr>
    </w:p>
    <w:p>
      <w:pPr>
        <w:pStyle w:val="22"/>
        <w:rPr>
          <w:color w:val="auto"/>
        </w:rPr>
      </w:pPr>
    </w:p>
    <w:p>
      <w:pPr>
        <w:rPr>
          <w:color w:val="auto"/>
        </w:rPr>
      </w:pPr>
    </w:p>
    <w:p>
      <w:pPr>
        <w:pStyle w:val="22"/>
        <w:rPr>
          <w:color w:val="auto"/>
        </w:rPr>
      </w:pPr>
    </w:p>
    <w:p>
      <w:pPr>
        <w:pStyle w:val="3"/>
        <w:pageBreakBefore/>
        <w:numPr>
          <w:ilvl w:val="0"/>
          <w:numId w:val="6"/>
        </w:numPr>
        <w:spacing w:before="0" w:after="0" w:line="276" w:lineRule="auto"/>
        <w:rPr>
          <w:rFonts w:ascii="仿宋" w:hAnsi="仿宋" w:eastAsia="仿宋"/>
          <w:color w:val="auto"/>
          <w:sz w:val="44"/>
          <w:szCs w:val="44"/>
        </w:rPr>
        <w:sectPr>
          <w:footerReference r:id="rId5" w:type="first"/>
          <w:footerReference r:id="rId4" w:type="default"/>
          <w:pgSz w:w="11906" w:h="16838"/>
          <w:pgMar w:top="1418" w:right="1555" w:bottom="1418" w:left="1531" w:header="851" w:footer="992" w:gutter="0"/>
          <w:pgNumType w:fmt="decimal" w:start="1"/>
          <w:cols w:space="720" w:num="1"/>
          <w:titlePg/>
          <w:docGrid w:type="lines" w:linePitch="312" w:charSpace="0"/>
        </w:sectPr>
      </w:pPr>
      <w:bookmarkStart w:id="1" w:name="_Toc18167"/>
    </w:p>
    <w:p>
      <w:pPr>
        <w:pStyle w:val="3"/>
        <w:pageBreakBefore/>
        <w:numPr>
          <w:ilvl w:val="0"/>
          <w:numId w:val="6"/>
        </w:numPr>
        <w:spacing w:before="0" w:after="0" w:line="276" w:lineRule="auto"/>
        <w:rPr>
          <w:rFonts w:ascii="仿宋" w:hAnsi="仿宋" w:eastAsia="仿宋"/>
          <w:color w:val="auto"/>
          <w:sz w:val="44"/>
          <w:szCs w:val="44"/>
        </w:rPr>
      </w:pPr>
      <w:bookmarkStart w:id="2" w:name="_Toc17080"/>
      <w:r>
        <w:rPr>
          <w:rFonts w:hint="eastAsia" w:ascii="仿宋" w:hAnsi="仿宋" w:eastAsia="仿宋"/>
          <w:color w:val="auto"/>
          <w:sz w:val="44"/>
          <w:szCs w:val="44"/>
        </w:rPr>
        <w:t>竞争性磋商公告</w:t>
      </w:r>
      <w:bookmarkEnd w:id="1"/>
      <w:bookmarkEnd w:id="2"/>
    </w:p>
    <w:p>
      <w:pPr>
        <w:pBdr>
          <w:top w:val="single" w:color="auto" w:sz="4" w:space="1"/>
          <w:left w:val="single" w:color="auto" w:sz="4" w:space="4"/>
          <w:bottom w:val="single" w:color="auto" w:sz="4" w:space="1"/>
          <w:right w:val="single" w:color="auto" w:sz="4" w:space="4"/>
        </w:pBdr>
        <w:spacing w:line="440" w:lineRule="exact"/>
        <w:rPr>
          <w:rFonts w:hint="eastAsia" w:asciiTheme="minorEastAsia" w:hAnsiTheme="minorEastAsia" w:eastAsiaTheme="minorEastAsia" w:cstheme="minorEastAsia"/>
          <w:b/>
          <w:bCs/>
          <w:color w:val="auto"/>
          <w:sz w:val="24"/>
          <w:szCs w:val="24"/>
        </w:rPr>
      </w:pPr>
      <w:bookmarkStart w:id="3" w:name="OLE_LINK1"/>
      <w:r>
        <w:rPr>
          <w:rFonts w:hint="eastAsia" w:asciiTheme="minorEastAsia" w:hAnsiTheme="minorEastAsia" w:eastAsiaTheme="minorEastAsia" w:cstheme="minorEastAsia"/>
          <w:b/>
          <w:bCs/>
          <w:color w:val="auto"/>
          <w:sz w:val="24"/>
          <w:szCs w:val="24"/>
        </w:rPr>
        <w:t>项目概况</w:t>
      </w:r>
    </w:p>
    <w:p>
      <w:pPr>
        <w:pBdr>
          <w:top w:val="single" w:color="auto" w:sz="4" w:space="1"/>
          <w:left w:val="single" w:color="auto" w:sz="4" w:space="4"/>
          <w:bottom w:val="single" w:color="auto" w:sz="4" w:space="1"/>
          <w:right w:val="single" w:color="auto" w:sz="4" w:space="4"/>
        </w:pBd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海南省琼中县湾岭镇2022年农村公路养护项目</w:t>
      </w:r>
      <w:r>
        <w:rPr>
          <w:rFonts w:hint="eastAsia" w:asciiTheme="minorEastAsia" w:hAnsiTheme="minorEastAsia" w:eastAsiaTheme="minorEastAsia" w:cstheme="minorEastAsia"/>
          <w:color w:val="auto"/>
          <w:sz w:val="24"/>
          <w:szCs w:val="24"/>
        </w:rPr>
        <w:t>的潜在</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应在</w:t>
      </w:r>
      <w:r>
        <w:rPr>
          <w:rFonts w:hint="eastAsia" w:asciiTheme="minorEastAsia" w:hAnsiTheme="minorEastAsia" w:eastAsiaTheme="minorEastAsia" w:cstheme="minorEastAsia"/>
          <w:color w:val="auto"/>
          <w:sz w:val="24"/>
          <w:szCs w:val="24"/>
          <w:u w:val="single"/>
        </w:rPr>
        <w:t>海南政府采购网(www.ccgp-hainan.gov.cn)-海南省政府采购电子化交易管理系统(新)</w:t>
      </w:r>
      <w:r>
        <w:rPr>
          <w:rFonts w:hint="eastAsia" w:asciiTheme="minorEastAsia" w:hAnsiTheme="minorEastAsia" w:eastAsiaTheme="minorEastAsia" w:cstheme="minorEastAsia"/>
          <w:color w:val="auto"/>
          <w:sz w:val="24"/>
          <w:szCs w:val="24"/>
        </w:rPr>
        <w:t>获取</w:t>
      </w:r>
      <w:r>
        <w:rPr>
          <w:rFonts w:hint="eastAsia" w:asciiTheme="minorEastAsia" w:hAnsiTheme="minorEastAsia" w:eastAsiaTheme="minorEastAsia" w:cstheme="minorEastAsia"/>
          <w:color w:val="auto"/>
          <w:sz w:val="24"/>
          <w:szCs w:val="24"/>
          <w:lang w:eastAsia="zh-CN"/>
        </w:rPr>
        <w:t>磋商文件</w:t>
      </w:r>
      <w:r>
        <w:rPr>
          <w:rFonts w:hint="eastAsia" w:asciiTheme="minorEastAsia" w:hAnsiTheme="minorEastAsia" w:eastAsiaTheme="minorEastAsia" w:cstheme="minorEastAsia"/>
          <w:color w:val="auto"/>
          <w:sz w:val="24"/>
          <w:szCs w:val="24"/>
        </w:rPr>
        <w:t>，并于</w:t>
      </w:r>
      <w:r>
        <w:rPr>
          <w:rFonts w:hint="eastAsia" w:asciiTheme="minorEastAsia" w:hAnsiTheme="minorEastAsia" w:eastAsiaTheme="minorEastAsia" w:cstheme="minorEastAsia"/>
          <w:bCs/>
          <w:color w:val="auto"/>
          <w:sz w:val="24"/>
          <w:szCs w:val="24"/>
          <w:u w:val="single"/>
          <w:lang w:eastAsia="zh-CN"/>
        </w:rPr>
        <w:t>202</w:t>
      </w:r>
      <w:r>
        <w:rPr>
          <w:rFonts w:hint="eastAsia" w:asciiTheme="minorEastAsia" w:hAnsiTheme="minorEastAsia" w:eastAsiaTheme="minorEastAsia" w:cstheme="minorEastAsia"/>
          <w:bCs/>
          <w:color w:val="auto"/>
          <w:sz w:val="24"/>
          <w:szCs w:val="24"/>
          <w:u w:val="single"/>
          <w:lang w:val="en-US" w:eastAsia="zh-CN"/>
        </w:rPr>
        <w:t>2</w:t>
      </w:r>
      <w:r>
        <w:rPr>
          <w:rFonts w:hint="eastAsia" w:asciiTheme="minorEastAsia" w:hAnsiTheme="minorEastAsia" w:eastAsiaTheme="minorEastAsia" w:cstheme="minorEastAsia"/>
          <w:bCs/>
          <w:color w:val="auto"/>
          <w:sz w:val="24"/>
          <w:szCs w:val="24"/>
          <w:u w:val="single"/>
          <w:lang w:eastAsia="zh-CN"/>
        </w:rPr>
        <w:t>年8月8日</w:t>
      </w:r>
      <w:r>
        <w:rPr>
          <w:rFonts w:hint="eastAsia" w:asciiTheme="minorEastAsia" w:hAnsiTheme="minorEastAsia" w:eastAsiaTheme="minorEastAsia" w:cstheme="minorEastAsia"/>
          <w:bCs/>
          <w:color w:val="auto"/>
          <w:sz w:val="24"/>
          <w:szCs w:val="24"/>
          <w:u w:val="single"/>
          <w:lang w:val="en-US" w:eastAsia="zh-CN"/>
        </w:rPr>
        <w:t>15时30分</w:t>
      </w:r>
      <w:r>
        <w:rPr>
          <w:rFonts w:hint="eastAsia" w:asciiTheme="minorEastAsia" w:hAnsiTheme="minorEastAsia" w:eastAsiaTheme="minorEastAsia" w:cstheme="minorEastAsia"/>
          <w:bCs/>
          <w:color w:val="auto"/>
          <w:sz w:val="24"/>
          <w:szCs w:val="24"/>
        </w:rPr>
        <w:t>（北京时间）前提交响应文件</w:t>
      </w:r>
      <w:r>
        <w:rPr>
          <w:rFonts w:hint="eastAsia" w:asciiTheme="minorEastAsia" w:hAnsiTheme="minorEastAsia" w:eastAsiaTheme="minorEastAsia" w:cstheme="minorEastAsia"/>
          <w:color w:val="auto"/>
          <w:sz w:val="24"/>
          <w:szCs w:val="24"/>
        </w:rPr>
        <w:t>。</w:t>
      </w:r>
    </w:p>
    <w:p>
      <w:pPr>
        <w:pStyle w:val="22"/>
        <w:spacing w:before="28" w:line="44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w:t>
      </w:r>
      <w:bookmarkStart w:id="4" w:name="_Toc35393629"/>
      <w:bookmarkStart w:id="5" w:name="_Toc28359012"/>
      <w:bookmarkStart w:id="6" w:name="_Toc35393798"/>
      <w:bookmarkStart w:id="7" w:name="_Toc28359089"/>
      <w:r>
        <w:rPr>
          <w:rFonts w:hint="eastAsia" w:asciiTheme="minorEastAsia" w:hAnsiTheme="minorEastAsia" w:eastAsiaTheme="minorEastAsia" w:cstheme="minorEastAsia"/>
          <w:b/>
          <w:color w:val="auto"/>
          <w:sz w:val="24"/>
          <w:szCs w:val="24"/>
        </w:rPr>
        <w:t>项目基本情况</w:t>
      </w:r>
      <w:bookmarkEnd w:id="4"/>
      <w:bookmarkEnd w:id="5"/>
      <w:bookmarkEnd w:id="6"/>
      <w:bookmarkEnd w:id="7"/>
    </w:p>
    <w:p>
      <w:pPr>
        <w:pStyle w:val="22"/>
        <w:spacing w:before="28" w:line="440" w:lineRule="exac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1、项目编号：</w:t>
      </w:r>
      <w:r>
        <w:rPr>
          <w:rFonts w:hint="eastAsia" w:asciiTheme="minorEastAsia" w:hAnsiTheme="minorEastAsia" w:eastAsiaTheme="minorEastAsia" w:cstheme="minorEastAsia"/>
          <w:color w:val="auto"/>
          <w:sz w:val="24"/>
          <w:szCs w:val="24"/>
          <w:lang w:eastAsia="zh-CN"/>
        </w:rPr>
        <w:t>HNXL2022-096；</w:t>
      </w:r>
    </w:p>
    <w:p>
      <w:pPr>
        <w:pStyle w:val="22"/>
        <w:spacing w:before="28" w:line="440" w:lineRule="exact"/>
        <w:ind w:left="1680" w:hanging="1680" w:hangingChars="7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2、项目名称：</w:t>
      </w:r>
      <w:r>
        <w:rPr>
          <w:rFonts w:hint="eastAsia" w:asciiTheme="minorEastAsia" w:hAnsiTheme="minorEastAsia" w:eastAsiaTheme="minorEastAsia" w:cstheme="minorEastAsia"/>
          <w:color w:val="auto"/>
          <w:sz w:val="24"/>
          <w:szCs w:val="24"/>
          <w:lang w:eastAsia="zh-CN"/>
        </w:rPr>
        <w:t>海南省琼中县湾岭镇2022年农村公路养护项目；</w:t>
      </w:r>
    </w:p>
    <w:p>
      <w:pPr>
        <w:pStyle w:val="22"/>
        <w:spacing w:before="28" w:line="440" w:lineRule="exac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3、采购方式：竞争性磋商</w:t>
      </w:r>
      <w:r>
        <w:rPr>
          <w:rFonts w:hint="eastAsia" w:asciiTheme="minorEastAsia" w:hAnsiTheme="minorEastAsia" w:eastAsiaTheme="minorEastAsia" w:cstheme="minorEastAsia"/>
          <w:color w:val="auto"/>
          <w:sz w:val="24"/>
          <w:szCs w:val="24"/>
          <w:lang w:eastAsia="zh-CN"/>
        </w:rPr>
        <w:t>；</w:t>
      </w:r>
    </w:p>
    <w:p>
      <w:pPr>
        <w:pStyle w:val="22"/>
        <w:spacing w:before="28" w:line="440" w:lineRule="exac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4、预算金额：</w:t>
      </w:r>
      <w:r>
        <w:rPr>
          <w:rFonts w:hint="eastAsia" w:asciiTheme="minorEastAsia" w:hAnsiTheme="minorEastAsia" w:eastAsiaTheme="minorEastAsia" w:cstheme="minorEastAsia"/>
          <w:color w:val="auto"/>
          <w:sz w:val="24"/>
          <w:szCs w:val="24"/>
          <w:lang w:eastAsia="zh-CN"/>
        </w:rPr>
        <w:t>760000.00</w:t>
      </w:r>
      <w:r>
        <w:rPr>
          <w:rFonts w:hint="eastAsia" w:asciiTheme="minorEastAsia" w:hAnsiTheme="minorEastAsia" w:eastAsiaTheme="minorEastAsia" w:cstheme="minorEastAsia"/>
          <w:color w:val="auto"/>
          <w:sz w:val="24"/>
          <w:szCs w:val="24"/>
        </w:rPr>
        <w:t>元</w:t>
      </w:r>
      <w:r>
        <w:rPr>
          <w:rFonts w:hint="eastAsia" w:asciiTheme="minorEastAsia" w:hAnsiTheme="minorEastAsia" w:eastAsiaTheme="minorEastAsia" w:cstheme="minorEastAsia"/>
          <w:color w:val="auto"/>
          <w:sz w:val="24"/>
          <w:szCs w:val="24"/>
          <w:lang w:eastAsia="zh-CN"/>
        </w:rPr>
        <w:t>；</w:t>
      </w:r>
    </w:p>
    <w:p>
      <w:pPr>
        <w:pStyle w:val="22"/>
        <w:spacing w:before="28" w:line="440" w:lineRule="exac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5、最高限价：</w:t>
      </w:r>
      <w:r>
        <w:rPr>
          <w:rFonts w:hint="eastAsia" w:asciiTheme="minorEastAsia" w:hAnsiTheme="minorEastAsia" w:eastAsiaTheme="minorEastAsia" w:cstheme="minorEastAsia"/>
          <w:color w:val="auto"/>
          <w:sz w:val="24"/>
          <w:szCs w:val="24"/>
          <w:lang w:eastAsia="zh-CN"/>
        </w:rPr>
        <w:t>760000.00</w:t>
      </w:r>
      <w:r>
        <w:rPr>
          <w:rFonts w:hint="eastAsia" w:asciiTheme="minorEastAsia" w:hAnsiTheme="minorEastAsia" w:eastAsiaTheme="minorEastAsia" w:cstheme="minorEastAsia"/>
          <w:color w:val="auto"/>
          <w:sz w:val="24"/>
          <w:szCs w:val="24"/>
        </w:rPr>
        <w:t>元（超出最高限价的报价，按无效投标处理）</w:t>
      </w:r>
      <w:r>
        <w:rPr>
          <w:rFonts w:hint="eastAsia" w:asciiTheme="minorEastAsia" w:hAnsiTheme="minorEastAsia" w:eastAsiaTheme="minorEastAsia" w:cstheme="minorEastAsia"/>
          <w:color w:val="auto"/>
          <w:sz w:val="24"/>
          <w:szCs w:val="24"/>
          <w:lang w:eastAsia="zh-CN"/>
        </w:rPr>
        <w:t>；</w:t>
      </w:r>
    </w:p>
    <w:p>
      <w:pPr>
        <w:pStyle w:val="22"/>
        <w:spacing w:before="28" w:line="440" w:lineRule="exac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6、采购需求：</w:t>
      </w:r>
      <w:r>
        <w:rPr>
          <w:rFonts w:hint="eastAsia" w:asciiTheme="minorEastAsia" w:hAnsiTheme="minorEastAsia" w:eastAsiaTheme="minorEastAsia" w:cstheme="minorEastAsia"/>
          <w:color w:val="auto"/>
          <w:sz w:val="24"/>
          <w:szCs w:val="24"/>
          <w:lang w:eastAsia="zh-CN"/>
        </w:rPr>
        <w:t>海南省琼中县湾岭镇2022年农村公路养护项目。</w:t>
      </w:r>
    </w:p>
    <w:p>
      <w:pPr>
        <w:spacing w:line="36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（1）数量：本项目一项不分包，其它要求详见招标文件第三章 采购需求；</w:t>
      </w:r>
    </w:p>
    <w:p>
      <w:pPr>
        <w:spacing w:line="36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（2）简要技术需求或服务要求：详见招标文件第三章 采购需求；</w:t>
      </w:r>
    </w:p>
    <w:p>
      <w:pPr>
        <w:pStyle w:val="22"/>
        <w:spacing w:before="28" w:line="440" w:lineRule="exact"/>
        <w:rPr>
          <w:rFonts w:hint="eastAsia" w:asciiTheme="minorEastAsia" w:hAnsiTheme="minorEastAsia" w:eastAsiaTheme="minorEastAsia" w:cstheme="minorEastAsia"/>
          <w:color w:val="auto"/>
          <w:sz w:val="24"/>
          <w:szCs w:val="24"/>
          <w:shd w:val="clear" w:color="auto" w:fill="FFFFFF"/>
        </w:rPr>
      </w:pPr>
      <w:r>
        <w:rPr>
          <w:rFonts w:hint="eastAsia" w:asciiTheme="minorEastAsia" w:hAnsiTheme="minorEastAsia" w:eastAsiaTheme="minorEastAsia" w:cstheme="minorEastAsia"/>
          <w:color w:val="auto"/>
          <w:sz w:val="24"/>
          <w:szCs w:val="24"/>
          <w:shd w:val="clear" w:color="auto" w:fill="FFFFFF"/>
        </w:rPr>
        <w:t>7、合同履行期限（计划工期）：</w:t>
      </w:r>
      <w:r>
        <w:rPr>
          <w:rFonts w:hint="eastAsia" w:asciiTheme="minorEastAsia" w:hAnsiTheme="minorEastAsia" w:eastAsiaTheme="minorEastAsia" w:cstheme="minorEastAsia"/>
          <w:color w:val="auto"/>
          <w:sz w:val="24"/>
          <w:szCs w:val="24"/>
          <w:shd w:val="clear" w:color="auto" w:fill="FFFFFF"/>
          <w:lang w:val="en-US" w:eastAsia="zh-CN"/>
        </w:rPr>
        <w:t>365日历天；</w:t>
      </w:r>
    </w:p>
    <w:p>
      <w:pPr>
        <w:pStyle w:val="22"/>
        <w:spacing w:before="28" w:line="440" w:lineRule="exact"/>
        <w:rPr>
          <w:rFonts w:hint="eastAsia" w:asciiTheme="minorEastAsia" w:hAnsiTheme="minorEastAsia" w:eastAsiaTheme="minorEastAsia" w:cstheme="minorEastAsia"/>
          <w:color w:val="auto"/>
          <w:sz w:val="24"/>
          <w:szCs w:val="24"/>
          <w:shd w:val="clear" w:color="auto" w:fill="FFFFFF"/>
          <w:lang w:val="en-US" w:eastAsia="zh-CN"/>
        </w:rPr>
      </w:pPr>
      <w:r>
        <w:rPr>
          <w:rFonts w:hint="eastAsia" w:asciiTheme="minorEastAsia" w:hAnsiTheme="minorEastAsia" w:eastAsiaTheme="minorEastAsia" w:cstheme="minorEastAsia"/>
          <w:color w:val="auto"/>
          <w:sz w:val="24"/>
          <w:szCs w:val="24"/>
          <w:shd w:val="clear" w:color="auto" w:fill="FFFFFF"/>
        </w:rPr>
        <w:t>8、本项目（否）接受联合体：</w:t>
      </w:r>
      <w:r>
        <w:rPr>
          <w:rFonts w:hint="eastAsia" w:asciiTheme="minorEastAsia" w:hAnsiTheme="minorEastAsia" w:eastAsiaTheme="minorEastAsia" w:cstheme="minorEastAsia"/>
          <w:color w:val="auto"/>
          <w:sz w:val="24"/>
          <w:szCs w:val="24"/>
          <w:shd w:val="clear" w:color="auto" w:fill="FFFFFF"/>
          <w:lang w:val="en-US" w:eastAsia="zh-CN"/>
        </w:rPr>
        <w:t>不接受。</w:t>
      </w:r>
    </w:p>
    <w:p>
      <w:pPr>
        <w:shd w:val="clear" w:color="auto" w:fill="FFFFFF"/>
        <w:snapToGrid w:val="0"/>
        <w:spacing w:line="440" w:lineRule="exac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5228590</wp:posOffset>
                </wp:positionV>
                <wp:extent cx="114935" cy="180975"/>
                <wp:effectExtent l="0" t="0" r="0" b="0"/>
                <wp:wrapNone/>
                <wp:docPr id="8" name="文本框 12"/>
                <wp:cNvGraphicFramePr/>
                <a:graphic xmlns:a="http://schemas.openxmlformats.org/drawingml/2006/main">
                  <a:graphicData uri="http://schemas.microsoft.com/office/word/2010/wordprocessingShape">
                    <wps:wsp>
                      <wps:cNvSpPr txBox="1"/>
                      <wps:spPr>
                        <a:xfrm>
                          <a:off x="0" y="0"/>
                          <a:ext cx="114935" cy="180975"/>
                        </a:xfrm>
                        <a:prstGeom prst="rect">
                          <a:avLst/>
                        </a:prstGeom>
                        <a:noFill/>
                        <a:ln w="15875">
                          <a:noFill/>
                        </a:ln>
                      </wps:spPr>
                      <wps:txbx>
                        <w:txbxContent>
                          <w:p/>
                        </w:txbxContent>
                      </wps:txbx>
                      <wps:bodyPr wrap="none" lIns="0" tIns="0" rIns="0" bIns="0" upright="1">
                        <a:spAutoFit/>
                      </wps:bodyPr>
                    </wps:wsp>
                  </a:graphicData>
                </a:graphic>
              </wp:anchor>
            </w:drawing>
          </mc:Choice>
          <mc:Fallback>
            <w:pict>
              <v:shape id="文本框 12" o:spid="_x0000_s1026" o:spt="202" type="#_x0000_t202" style="position:absolute;left:0pt;margin-top:411.7pt;height:14.25pt;width:9.05pt;mso-position-horizontal:center;mso-position-horizontal-relative:margin;mso-wrap-style:none;z-index:251661312;mso-width-relative:page;mso-height-relative:page;" filled="f" stroked="f" coordsize="21600,21600" o:gfxdata="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7b6CzXAAAABwEAAA8AAAAAAAAAAQAg&#10;AAAAIgAAAGRycy9kb3ducmV2LnhtbFBLAQIUABQAAAAIAIdO4kB/99TF1gEAAKIDAAAOAAAAAAAA&#10;AAEAIAAAACYBAABkcnMvZTJvRG9jLnhtbFBLBQYAAAAABgAGAFkBAABuBQAAAAA=&#10;">
                <v:fill on="f" focussize="0,0"/>
                <v:stroke on="f" weight="1.25pt"/>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b/>
          <w:color w:val="auto"/>
          <w:sz w:val="24"/>
          <w:szCs w:val="24"/>
        </w:rPr>
        <w:t>二、申请人的资格要求：</w:t>
      </w:r>
    </w:p>
    <w:bookmarkEnd w:id="3"/>
    <w:p>
      <w:pPr>
        <w:spacing w:line="360" w:lineRule="auto"/>
        <w:ind w:firstLine="480" w:firstLineChars="200"/>
        <w:rPr>
          <w:rFonts w:hint="eastAsia" w:asciiTheme="minorEastAsia" w:hAnsiTheme="minorEastAsia" w:eastAsiaTheme="minorEastAsia" w:cstheme="minorEastAsia"/>
          <w:color w:val="auto"/>
          <w:kern w:val="2"/>
          <w:sz w:val="24"/>
          <w:szCs w:val="24"/>
          <w:shd w:val="clear" w:color="auto" w:fill="FFFFFF"/>
          <w:lang w:eastAsia="zh-CN"/>
        </w:rPr>
      </w:pPr>
      <w:r>
        <w:rPr>
          <w:rFonts w:hint="eastAsia" w:asciiTheme="minorEastAsia" w:hAnsiTheme="minorEastAsia" w:eastAsiaTheme="minorEastAsia" w:cstheme="minorEastAsia"/>
          <w:color w:val="auto"/>
          <w:kern w:val="2"/>
          <w:sz w:val="24"/>
          <w:szCs w:val="24"/>
          <w:shd w:val="clear" w:color="auto" w:fill="FFFFFF"/>
        </w:rPr>
        <w:t>1、满足《中华人民共和国政府采购法》第二十二条规定</w:t>
      </w:r>
      <w:r>
        <w:rPr>
          <w:rFonts w:hint="eastAsia" w:asciiTheme="minorEastAsia" w:hAnsiTheme="minorEastAsia" w:eastAsiaTheme="minorEastAsia" w:cstheme="minorEastAsia"/>
          <w:color w:val="auto"/>
          <w:kern w:val="2"/>
          <w:sz w:val="24"/>
          <w:szCs w:val="24"/>
          <w:shd w:val="clear" w:color="auto" w:fill="FFFFFF"/>
          <w:lang w:eastAsia="zh-CN"/>
        </w:rPr>
        <w:t>：</w:t>
      </w:r>
    </w:p>
    <w:p>
      <w:pPr>
        <w:spacing w:line="360" w:lineRule="auto"/>
        <w:ind w:firstLine="480" w:firstLineChars="200"/>
        <w:rPr>
          <w:rFonts w:hint="eastAsia" w:asciiTheme="minorEastAsia" w:hAnsiTheme="minorEastAsia" w:eastAsiaTheme="minorEastAsia" w:cstheme="minorEastAsia"/>
          <w:color w:val="auto"/>
          <w:kern w:val="2"/>
          <w:sz w:val="24"/>
          <w:szCs w:val="24"/>
          <w:shd w:val="clear" w:color="auto" w:fill="FFFFFF"/>
        </w:rPr>
      </w:pPr>
      <w:r>
        <w:rPr>
          <w:rFonts w:hint="eastAsia" w:asciiTheme="minorEastAsia" w:hAnsiTheme="minorEastAsia" w:eastAsiaTheme="minorEastAsia" w:cstheme="minorEastAsia"/>
          <w:color w:val="auto"/>
          <w:kern w:val="2"/>
          <w:sz w:val="24"/>
          <w:szCs w:val="24"/>
          <w:shd w:val="clear" w:color="auto" w:fill="FFFFFF"/>
          <w:lang w:val="en-US" w:eastAsia="zh-CN"/>
        </w:rPr>
        <w:t>1.1在中华人民共和国注册，具有独立承担民事责任的能力：需提供按照国家“三证合一、一照一码”登记制度申请核发的新版合法的营业执照副本</w:t>
      </w:r>
      <w:r>
        <w:rPr>
          <w:rFonts w:hint="eastAsia" w:asciiTheme="minorEastAsia" w:hAnsiTheme="minorEastAsia" w:eastAsiaTheme="minorEastAsia" w:cstheme="minorEastAsia"/>
          <w:color w:val="auto"/>
          <w:kern w:val="2"/>
          <w:sz w:val="24"/>
          <w:szCs w:val="24"/>
          <w:shd w:val="clear" w:color="auto" w:fill="FFFFFF"/>
        </w:rPr>
        <w:t>；</w:t>
      </w:r>
    </w:p>
    <w:p>
      <w:pPr>
        <w:spacing w:line="360" w:lineRule="auto"/>
        <w:ind w:firstLine="480" w:firstLineChars="200"/>
        <w:rPr>
          <w:rFonts w:hint="eastAsia" w:asciiTheme="minorEastAsia" w:hAnsiTheme="minorEastAsia" w:eastAsiaTheme="minorEastAsia" w:cstheme="minorEastAsia"/>
          <w:color w:val="auto"/>
          <w:kern w:val="2"/>
          <w:sz w:val="24"/>
          <w:szCs w:val="24"/>
          <w:shd w:val="clear" w:color="auto" w:fill="FFFFFF"/>
        </w:rPr>
      </w:pPr>
      <w:r>
        <w:rPr>
          <w:rFonts w:hint="eastAsia" w:asciiTheme="minorEastAsia" w:hAnsiTheme="minorEastAsia" w:eastAsiaTheme="minorEastAsia" w:cstheme="minorEastAsia"/>
          <w:color w:val="auto"/>
          <w:kern w:val="2"/>
          <w:sz w:val="24"/>
          <w:szCs w:val="24"/>
          <w:shd w:val="clear" w:color="auto" w:fill="FFFFFF"/>
          <w:lang w:val="en-US" w:eastAsia="zh-CN"/>
        </w:rPr>
        <w:t>1.2具有依法缴纳税收和社会保障资金的良好记录（提供2022年1月1日至今任意1个月的依法缴</w:t>
      </w:r>
      <w:r>
        <w:rPr>
          <w:rFonts w:hint="eastAsia" w:asciiTheme="minorEastAsia" w:hAnsiTheme="minorEastAsia" w:eastAsiaTheme="minorEastAsia" w:cstheme="minorEastAsia"/>
          <w:color w:val="auto"/>
          <w:kern w:val="2"/>
          <w:sz w:val="24"/>
          <w:szCs w:val="24"/>
          <w:shd w:val="clear" w:color="auto" w:fill="FFFFFF"/>
        </w:rPr>
        <w:t>纳税收证明和缴纳社保证明复印件</w:t>
      </w:r>
      <w:r>
        <w:rPr>
          <w:rFonts w:hint="eastAsia" w:asciiTheme="minorEastAsia" w:hAnsiTheme="minorEastAsia" w:eastAsiaTheme="minorEastAsia" w:cstheme="minorEastAsia"/>
          <w:color w:val="auto"/>
          <w:kern w:val="2"/>
          <w:sz w:val="24"/>
          <w:szCs w:val="24"/>
          <w:shd w:val="clear" w:color="auto" w:fill="FFFFFF"/>
          <w:lang w:eastAsia="zh-CN"/>
        </w:rPr>
        <w:t>，投标人是零报税的，应提供由税务部门盖章的纳税申报表；依法免税或不需要缴纳社会保障资金的投标人，提供相应文件证明其依法免税或不需要缴纳社会保障资金</w:t>
      </w:r>
      <w:r>
        <w:rPr>
          <w:rFonts w:hint="eastAsia" w:asciiTheme="minorEastAsia" w:hAnsiTheme="minorEastAsia" w:eastAsiaTheme="minorEastAsia" w:cstheme="minorEastAsia"/>
          <w:color w:val="auto"/>
          <w:kern w:val="2"/>
          <w:sz w:val="24"/>
          <w:szCs w:val="24"/>
          <w:shd w:val="clear" w:color="auto" w:fill="FFFFFF"/>
        </w:rPr>
        <w:t>）。</w:t>
      </w:r>
    </w:p>
    <w:p>
      <w:pPr>
        <w:spacing w:line="360" w:lineRule="auto"/>
        <w:ind w:firstLine="480" w:firstLineChars="200"/>
        <w:rPr>
          <w:rFonts w:hint="eastAsia" w:asciiTheme="minorEastAsia" w:hAnsiTheme="minorEastAsia" w:eastAsiaTheme="minorEastAsia" w:cstheme="minorEastAsia"/>
          <w:color w:val="auto"/>
          <w:kern w:val="2"/>
          <w:sz w:val="24"/>
          <w:szCs w:val="24"/>
          <w:shd w:val="clear" w:color="auto" w:fill="FFFFFF"/>
          <w:lang w:val="en-US" w:eastAsia="zh-CN"/>
        </w:rPr>
      </w:pPr>
      <w:r>
        <w:rPr>
          <w:rFonts w:hint="eastAsia" w:asciiTheme="minorEastAsia" w:hAnsiTheme="minorEastAsia" w:eastAsiaTheme="minorEastAsia" w:cstheme="minorEastAsia"/>
          <w:color w:val="auto"/>
          <w:kern w:val="2"/>
          <w:sz w:val="24"/>
          <w:szCs w:val="24"/>
          <w:shd w:val="clear" w:color="auto" w:fill="FFFFFF"/>
          <w:lang w:val="en-US" w:eastAsia="zh-CN"/>
        </w:rPr>
        <w:t>1.3具有良好的商业信誉和健全的财务会计制度。提供2021年度经会计师事务所或审计机构出具的财务审计报告或2022年1月1日至今任意一个月或一个季度的财务报表复印件（应至少包含资产负债表、利润表），新成立公司根据实际情况提供财务报表复印件；</w:t>
      </w:r>
    </w:p>
    <w:p>
      <w:pPr>
        <w:spacing w:line="360" w:lineRule="auto"/>
        <w:ind w:firstLine="480" w:firstLineChars="200"/>
        <w:rPr>
          <w:rFonts w:hint="eastAsia" w:asciiTheme="minorEastAsia" w:hAnsiTheme="minorEastAsia" w:eastAsiaTheme="minorEastAsia" w:cstheme="minorEastAsia"/>
          <w:color w:val="auto"/>
          <w:kern w:val="2"/>
          <w:sz w:val="24"/>
          <w:szCs w:val="24"/>
          <w:shd w:val="clear" w:color="auto" w:fill="FFFFFF"/>
          <w:lang w:val="en-US" w:eastAsia="zh-CN"/>
        </w:rPr>
      </w:pPr>
      <w:r>
        <w:rPr>
          <w:rFonts w:hint="eastAsia" w:asciiTheme="minorEastAsia" w:hAnsiTheme="minorEastAsia" w:eastAsiaTheme="minorEastAsia" w:cstheme="minorEastAsia"/>
          <w:color w:val="auto"/>
          <w:kern w:val="2"/>
          <w:sz w:val="24"/>
          <w:szCs w:val="24"/>
          <w:shd w:val="clear" w:color="auto" w:fill="FFFFFF"/>
          <w:lang w:val="en-US" w:eastAsia="zh-CN"/>
        </w:rPr>
        <w:t>1.4参加本次政府采购活动前三年内（成立不足三年的从成立之日起算），在经营活动中没有重大事故、违法记录、环保类行政处罚记录（提供承诺函）；</w:t>
      </w:r>
    </w:p>
    <w:p>
      <w:pPr>
        <w:spacing w:line="360" w:lineRule="auto"/>
        <w:ind w:firstLine="480" w:firstLineChars="200"/>
        <w:rPr>
          <w:rFonts w:hint="eastAsia" w:asciiTheme="minorEastAsia" w:hAnsiTheme="minorEastAsia" w:eastAsiaTheme="minorEastAsia" w:cstheme="minorEastAsia"/>
          <w:color w:val="auto"/>
          <w:kern w:val="2"/>
          <w:sz w:val="24"/>
          <w:szCs w:val="24"/>
          <w:shd w:val="clear" w:color="auto" w:fill="FFFFFF"/>
          <w:lang w:val="en-US" w:eastAsia="zh-CN"/>
        </w:rPr>
      </w:pPr>
      <w:r>
        <w:rPr>
          <w:rFonts w:hint="eastAsia" w:asciiTheme="minorEastAsia" w:hAnsiTheme="minorEastAsia" w:eastAsiaTheme="minorEastAsia" w:cstheme="minorEastAsia"/>
          <w:color w:val="auto"/>
          <w:kern w:val="2"/>
          <w:sz w:val="24"/>
          <w:szCs w:val="24"/>
          <w:shd w:val="clear" w:color="auto" w:fill="FFFFFF"/>
          <w:lang w:val="en-US" w:eastAsia="zh-CN"/>
        </w:rPr>
        <w:t>1.5具有履行合同所必需的设备和专业技术能力（提供承诺函）；</w:t>
      </w:r>
    </w:p>
    <w:p>
      <w:pPr>
        <w:spacing w:line="360" w:lineRule="auto"/>
        <w:ind w:firstLine="480" w:firstLineChars="200"/>
        <w:rPr>
          <w:rFonts w:hint="eastAsia" w:asciiTheme="minorEastAsia" w:hAnsiTheme="minorEastAsia" w:eastAsiaTheme="minorEastAsia" w:cstheme="minorEastAsia"/>
          <w:color w:val="auto"/>
          <w:kern w:val="2"/>
          <w:sz w:val="24"/>
          <w:szCs w:val="24"/>
          <w:shd w:val="clear" w:color="auto" w:fill="FFFFFF"/>
          <w:lang w:val="en-US" w:eastAsia="zh-CN"/>
        </w:rPr>
      </w:pPr>
      <w:r>
        <w:rPr>
          <w:rFonts w:hint="eastAsia" w:asciiTheme="minorEastAsia" w:hAnsiTheme="minorEastAsia" w:eastAsiaTheme="minorEastAsia" w:cstheme="minorEastAsia"/>
          <w:color w:val="auto"/>
          <w:kern w:val="2"/>
          <w:sz w:val="24"/>
          <w:szCs w:val="24"/>
          <w:shd w:val="clear" w:color="auto" w:fill="FFFFFF"/>
          <w:lang w:val="en-US" w:eastAsia="zh-CN"/>
        </w:rPr>
        <w:t>1.6法律、行政法规规定的其他条件（提供承诺函）；</w:t>
      </w:r>
    </w:p>
    <w:p>
      <w:pPr>
        <w:spacing w:line="360" w:lineRule="auto"/>
        <w:ind w:firstLine="480" w:firstLineChars="200"/>
        <w:rPr>
          <w:rFonts w:hint="eastAsia" w:asciiTheme="minorEastAsia" w:hAnsiTheme="minorEastAsia" w:eastAsiaTheme="minorEastAsia" w:cstheme="minorEastAsia"/>
          <w:color w:val="auto"/>
          <w:kern w:val="2"/>
          <w:sz w:val="24"/>
          <w:szCs w:val="24"/>
          <w:shd w:val="clear" w:color="auto" w:fill="FFFFFF"/>
        </w:rPr>
      </w:pPr>
      <w:r>
        <w:rPr>
          <w:rFonts w:hint="eastAsia" w:asciiTheme="minorEastAsia" w:hAnsiTheme="minorEastAsia" w:eastAsiaTheme="minorEastAsia" w:cstheme="minorEastAsia"/>
          <w:color w:val="auto"/>
          <w:kern w:val="2"/>
          <w:sz w:val="24"/>
          <w:szCs w:val="24"/>
          <w:shd w:val="clear" w:color="auto" w:fill="FFFFFF"/>
          <w:lang w:val="en-US" w:eastAsia="zh-CN"/>
        </w:rPr>
        <w:t>1.7在“中国执行信息公开网”(http://zxgk.court.gov.cn/shixin/)没有被列入“失信被执行人”、“信用中国”网站(www.creditchina.gov.cn)没有被列入“重大税收违法失信主体”、“政府采购严重违法失信名单”和“中国政府采购网”(www.ccgp.gov.cn)没有被列入“政府采购严重违法失信行为信息记录名单”(提供以上网站信息查询结果界面截图，加盖公章)</w:t>
      </w:r>
      <w:r>
        <w:rPr>
          <w:rFonts w:hint="eastAsia" w:asciiTheme="minorEastAsia" w:hAnsiTheme="minorEastAsia" w:eastAsiaTheme="minorEastAsia" w:cstheme="minorEastAsia"/>
          <w:color w:val="auto"/>
          <w:kern w:val="2"/>
          <w:sz w:val="24"/>
          <w:szCs w:val="24"/>
          <w:shd w:val="clear" w:color="auto" w:fill="FFFFFF"/>
        </w:rPr>
        <w:t>。</w:t>
      </w:r>
    </w:p>
    <w:p>
      <w:pPr>
        <w:spacing w:line="360" w:lineRule="auto"/>
        <w:ind w:firstLine="480" w:firstLineChars="200"/>
        <w:rPr>
          <w:rFonts w:hint="eastAsia" w:asciiTheme="minorEastAsia" w:hAnsiTheme="minorEastAsia" w:eastAsiaTheme="minorEastAsia" w:cstheme="minorEastAsia"/>
          <w:color w:val="auto"/>
          <w:kern w:val="2"/>
          <w:sz w:val="24"/>
          <w:szCs w:val="24"/>
          <w:shd w:val="clear" w:color="auto" w:fill="FFFFFF"/>
        </w:rPr>
      </w:pPr>
      <w:r>
        <w:rPr>
          <w:rFonts w:hint="eastAsia" w:asciiTheme="minorEastAsia" w:hAnsiTheme="minorEastAsia" w:eastAsiaTheme="minorEastAsia" w:cstheme="minorEastAsia"/>
          <w:color w:val="auto"/>
          <w:kern w:val="2"/>
          <w:sz w:val="24"/>
          <w:szCs w:val="24"/>
          <w:shd w:val="clear" w:color="auto" w:fill="FFFFFF"/>
        </w:rPr>
        <w:t>2、落实政府采购政策需满足的资格要求：</w:t>
      </w:r>
      <w:r>
        <w:rPr>
          <w:rFonts w:hint="eastAsia" w:asciiTheme="minorEastAsia" w:hAnsiTheme="minorEastAsia" w:eastAsiaTheme="minorEastAsia" w:cstheme="minorEastAsia"/>
          <w:color w:val="auto"/>
          <w:kern w:val="2"/>
          <w:sz w:val="24"/>
          <w:szCs w:val="24"/>
          <w:u w:val="single"/>
          <w:shd w:val="clear" w:color="auto" w:fill="FFFFFF"/>
          <w:lang w:val="en-US" w:eastAsia="zh-CN"/>
        </w:rPr>
        <w:t xml:space="preserve"> 无 </w:t>
      </w:r>
      <w:r>
        <w:rPr>
          <w:rFonts w:hint="eastAsia" w:asciiTheme="minorEastAsia" w:hAnsiTheme="minorEastAsia" w:eastAsiaTheme="minorEastAsia" w:cstheme="minorEastAsia"/>
          <w:color w:val="auto"/>
          <w:kern w:val="2"/>
          <w:sz w:val="24"/>
          <w:szCs w:val="24"/>
          <w:shd w:val="clear" w:color="auto" w:fill="FFFFFF"/>
        </w:rPr>
        <w:t>。</w:t>
      </w:r>
    </w:p>
    <w:p>
      <w:pPr>
        <w:spacing w:line="360" w:lineRule="auto"/>
        <w:ind w:firstLine="480" w:firstLineChars="200"/>
        <w:rPr>
          <w:rFonts w:hint="eastAsia" w:ascii="宋体" w:hAnsi="宋体" w:cs="宋体"/>
          <w:color w:val="auto"/>
          <w:sz w:val="24"/>
          <w:lang w:eastAsia="zh-CN"/>
        </w:rPr>
      </w:pPr>
      <w:r>
        <w:rPr>
          <w:rFonts w:hint="eastAsia" w:asciiTheme="minorEastAsia" w:hAnsiTheme="minorEastAsia" w:eastAsiaTheme="minorEastAsia" w:cstheme="minorEastAsia"/>
          <w:color w:val="auto"/>
          <w:kern w:val="2"/>
          <w:sz w:val="24"/>
          <w:szCs w:val="24"/>
          <w:shd w:val="clear" w:color="auto" w:fill="FFFFFF"/>
        </w:rPr>
        <w:t>3、本项目的特定资格要求：</w:t>
      </w:r>
      <w:r>
        <w:rPr>
          <w:rFonts w:hint="eastAsia" w:asciiTheme="minorEastAsia" w:hAnsiTheme="minorEastAsia" w:eastAsiaTheme="minorEastAsia" w:cstheme="minorEastAsia"/>
          <w:color w:val="auto"/>
          <w:kern w:val="2"/>
          <w:sz w:val="24"/>
          <w:szCs w:val="24"/>
          <w:shd w:val="clear" w:color="auto" w:fill="FFFFFF"/>
          <w:lang w:eastAsia="zh-CN"/>
        </w:rPr>
        <w:t>（</w:t>
      </w:r>
      <w:r>
        <w:rPr>
          <w:rFonts w:hint="eastAsia" w:asciiTheme="minorEastAsia" w:hAnsiTheme="minorEastAsia" w:eastAsiaTheme="minorEastAsia" w:cstheme="minorEastAsia"/>
          <w:color w:val="auto"/>
          <w:kern w:val="2"/>
          <w:sz w:val="24"/>
          <w:szCs w:val="24"/>
          <w:shd w:val="clear" w:color="auto" w:fill="FFFFFF"/>
          <w:lang w:val="en-US" w:eastAsia="zh-CN"/>
        </w:rPr>
        <w:t>1）</w:t>
      </w:r>
      <w:r>
        <w:rPr>
          <w:rFonts w:hint="eastAsia" w:hAnsi="宋体" w:cs="宋体"/>
          <w:color w:val="auto"/>
          <w:sz w:val="24"/>
          <w:lang w:val="en-US" w:eastAsia="zh-CN"/>
        </w:rPr>
        <w:t>具备交通运输部门核发的有效期内的（路基路面）公路养护资质乙级（含）以上资质，</w:t>
      </w:r>
      <w:r>
        <w:rPr>
          <w:rFonts w:hint="eastAsia" w:ascii="宋体" w:hAnsi="宋体" w:cs="宋体"/>
          <w:color w:val="auto"/>
          <w:sz w:val="24"/>
          <w:lang w:eastAsia="zh-CN"/>
        </w:rPr>
        <w:t>或</w:t>
      </w:r>
      <w:r>
        <w:rPr>
          <w:rFonts w:hint="eastAsia" w:hAnsi="宋体" w:cs="宋体"/>
          <w:color w:val="auto"/>
          <w:sz w:val="24"/>
          <w:lang w:val="en-US" w:eastAsia="zh-CN"/>
        </w:rPr>
        <w:t>具备</w:t>
      </w:r>
      <w:r>
        <w:rPr>
          <w:rFonts w:hint="eastAsia" w:ascii="宋体" w:hAnsi="宋体" w:cs="宋体"/>
          <w:color w:val="auto"/>
          <w:sz w:val="24"/>
          <w:lang w:eastAsia="zh-CN"/>
        </w:rPr>
        <w:t>建设行政主管部门核发的市政公用工程施工总承包</w:t>
      </w:r>
      <w:r>
        <w:rPr>
          <w:rFonts w:hint="eastAsia" w:ascii="宋体" w:hAnsi="宋体" w:cs="宋体"/>
          <w:color w:val="auto"/>
          <w:sz w:val="24"/>
          <w:lang w:val="en-US" w:eastAsia="zh-CN"/>
        </w:rPr>
        <w:t>三级（含）</w:t>
      </w:r>
      <w:r>
        <w:rPr>
          <w:rFonts w:hint="eastAsia" w:ascii="宋体" w:hAnsi="宋体" w:cs="宋体"/>
          <w:color w:val="auto"/>
          <w:sz w:val="24"/>
          <w:lang w:eastAsia="zh-CN"/>
        </w:rPr>
        <w:t>以上资质或</w:t>
      </w:r>
      <w:r>
        <w:rPr>
          <w:rFonts w:hint="eastAsia" w:ascii="宋体" w:hAnsi="宋体" w:cs="宋体"/>
          <w:color w:val="auto"/>
          <w:sz w:val="24"/>
          <w:lang w:val="en-US" w:eastAsia="zh-CN"/>
        </w:rPr>
        <w:t>已</w:t>
      </w:r>
      <w:r>
        <w:rPr>
          <w:rFonts w:hint="eastAsia" w:ascii="宋体" w:hAnsi="宋体" w:cs="宋体"/>
          <w:color w:val="auto"/>
          <w:sz w:val="24"/>
          <w:lang w:eastAsia="zh-CN"/>
        </w:rPr>
        <w:t>根据《住房和城乡建设部关于印发建设工程企业资质管理制度改革方案的通知》（【建市〔2020〕94 号】）换发新证的市政公用工程施工总承包乙级</w:t>
      </w:r>
      <w:r>
        <w:rPr>
          <w:rFonts w:hint="eastAsia" w:hAnsi="宋体" w:cs="宋体"/>
          <w:color w:val="auto"/>
          <w:sz w:val="24"/>
          <w:lang w:val="en-US" w:eastAsia="zh-CN"/>
        </w:rPr>
        <w:t>（含）</w:t>
      </w:r>
      <w:r>
        <w:rPr>
          <w:rFonts w:hint="eastAsia" w:ascii="宋体" w:hAnsi="宋体" w:cs="宋体"/>
          <w:color w:val="auto"/>
          <w:sz w:val="24"/>
          <w:lang w:eastAsia="zh-CN"/>
        </w:rPr>
        <w:t>以上资质</w:t>
      </w:r>
      <w:r>
        <w:rPr>
          <w:rFonts w:hint="eastAsia" w:hAnsi="宋体" w:cs="宋体"/>
          <w:color w:val="auto"/>
          <w:sz w:val="24"/>
          <w:lang w:eastAsia="zh-CN"/>
        </w:rPr>
        <w:t>，</w:t>
      </w:r>
      <w:r>
        <w:rPr>
          <w:rFonts w:hint="eastAsia" w:ascii="宋体" w:hAnsi="宋体" w:cs="宋体"/>
          <w:color w:val="auto"/>
          <w:sz w:val="24"/>
          <w:lang w:eastAsia="zh-CN"/>
        </w:rPr>
        <w:t>同时具备有效的安全生产许可证，并在人员、设备、资金等方面具有相应的施工能力</w:t>
      </w:r>
      <w:r>
        <w:rPr>
          <w:rFonts w:hint="eastAsia" w:ascii="宋体" w:hAnsi="宋体" w:eastAsia="宋体"/>
          <w:color w:val="auto"/>
          <w:sz w:val="24"/>
          <w:szCs w:val="24"/>
          <w:u w:val="none"/>
          <w:lang w:eastAsia="zh-CN"/>
        </w:rPr>
        <w:t>（提供复印件</w:t>
      </w:r>
      <w:r>
        <w:rPr>
          <w:rFonts w:hint="eastAsia" w:hAnsi="宋体"/>
          <w:color w:val="auto"/>
          <w:sz w:val="24"/>
          <w:szCs w:val="24"/>
          <w:u w:val="none"/>
          <w:lang w:val="en-US" w:eastAsia="zh-CN"/>
        </w:rPr>
        <w:t>并</w:t>
      </w:r>
      <w:r>
        <w:rPr>
          <w:rFonts w:hint="eastAsia" w:ascii="宋体" w:hAnsi="宋体" w:eastAsia="宋体"/>
          <w:color w:val="auto"/>
          <w:sz w:val="24"/>
          <w:szCs w:val="24"/>
          <w:u w:val="none"/>
          <w:lang w:eastAsia="zh-CN"/>
        </w:rPr>
        <w:t>加盖公章）</w:t>
      </w:r>
      <w:r>
        <w:rPr>
          <w:rFonts w:hint="eastAsia" w:ascii="宋体" w:hAnsi="宋体" w:cs="宋体"/>
          <w:color w:val="auto"/>
          <w:sz w:val="24"/>
          <w:lang w:eastAsia="zh-CN"/>
        </w:rPr>
        <w:t>；</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2）投标人拟派的项目经理须具备</w:t>
      </w:r>
      <w:r>
        <w:rPr>
          <w:rFonts w:hint="eastAsia" w:hAnsi="宋体" w:cs="宋体"/>
          <w:color w:val="auto"/>
          <w:sz w:val="24"/>
          <w:lang w:val="en-US" w:eastAsia="zh-CN"/>
        </w:rPr>
        <w:t>公路工程专业</w:t>
      </w:r>
      <w:r>
        <w:rPr>
          <w:rFonts w:hint="eastAsia" w:ascii="宋体" w:hAnsi="宋体" w:cs="宋体"/>
          <w:color w:val="auto"/>
          <w:sz w:val="24"/>
          <w:lang w:val="en-US" w:eastAsia="zh-CN"/>
        </w:rPr>
        <w:t>贰级（含）以上</w:t>
      </w:r>
      <w:r>
        <w:rPr>
          <w:rFonts w:hint="eastAsia" w:hAnsi="宋体" w:cs="宋体"/>
          <w:color w:val="auto"/>
          <w:sz w:val="24"/>
          <w:lang w:val="en-US" w:eastAsia="zh-CN"/>
        </w:rPr>
        <w:t>或市政公用工程专业贰级（含）以上</w:t>
      </w:r>
      <w:r>
        <w:rPr>
          <w:rFonts w:hint="eastAsia" w:ascii="宋体" w:hAnsi="宋体" w:cs="宋体"/>
          <w:color w:val="auto"/>
          <w:sz w:val="24"/>
          <w:lang w:val="en-US" w:eastAsia="zh-CN"/>
        </w:rPr>
        <w:t>注册建造师执业资格，且未担任其他在施建设工程项目的项目经理（提供复印件</w:t>
      </w:r>
      <w:r>
        <w:rPr>
          <w:rFonts w:hint="eastAsia" w:hAnsi="宋体"/>
          <w:color w:val="auto"/>
          <w:sz w:val="24"/>
          <w:szCs w:val="24"/>
          <w:u w:val="none"/>
          <w:lang w:val="en-US" w:eastAsia="zh-CN"/>
        </w:rPr>
        <w:t>并</w:t>
      </w:r>
      <w:r>
        <w:rPr>
          <w:rFonts w:hint="eastAsia" w:ascii="宋体" w:hAnsi="宋体" w:cs="宋体"/>
          <w:color w:val="auto"/>
          <w:sz w:val="24"/>
          <w:lang w:val="en-US" w:eastAsia="zh-CN"/>
        </w:rPr>
        <w:t>加盖公章）；</w:t>
      </w:r>
    </w:p>
    <w:p>
      <w:pPr>
        <w:spacing w:line="360" w:lineRule="auto"/>
        <w:ind w:firstLine="480" w:firstLineChars="200"/>
        <w:rPr>
          <w:rFonts w:hint="default" w:ascii="宋体" w:hAnsi="宋体" w:cs="宋体"/>
          <w:color w:val="auto"/>
          <w:sz w:val="24"/>
          <w:lang w:val="en-US" w:eastAsia="zh-CN"/>
        </w:rPr>
      </w:pPr>
      <w:r>
        <w:rPr>
          <w:rFonts w:hint="eastAsia" w:ascii="宋体" w:hAnsi="宋体" w:cs="宋体"/>
          <w:color w:val="auto"/>
          <w:sz w:val="24"/>
          <w:lang w:val="en-US" w:eastAsia="zh-CN"/>
        </w:rPr>
        <w:t>（3）</w:t>
      </w:r>
      <w:r>
        <w:rPr>
          <w:rFonts w:ascii="宋体" w:hAnsi="宋体" w:eastAsia="宋体"/>
          <w:color w:val="auto"/>
          <w:sz w:val="24"/>
          <w:szCs w:val="24"/>
          <w:u w:val="none"/>
          <w:lang w:eastAsia="zh-CN"/>
        </w:rPr>
        <w:t>投标人须提供投标单位在海南省住房和城乡建设厅海南省房屋建筑工程全过程监管信息平台完成《海南省建筑企业诚信档案手册》登记，并</w:t>
      </w:r>
      <w:r>
        <w:rPr>
          <w:rFonts w:hint="eastAsia" w:ascii="宋体" w:hAnsi="宋体" w:eastAsia="宋体"/>
          <w:color w:val="auto"/>
          <w:sz w:val="24"/>
          <w:szCs w:val="24"/>
          <w:u w:val="none"/>
          <w:lang w:eastAsia="zh-CN"/>
        </w:rPr>
        <w:t>填报项目名称、项目地址、派驻的项目班子人员信息</w:t>
      </w:r>
      <w:r>
        <w:rPr>
          <w:rFonts w:ascii="宋体" w:hAnsi="宋体" w:eastAsia="宋体"/>
          <w:color w:val="auto"/>
          <w:sz w:val="24"/>
          <w:szCs w:val="24"/>
          <w:u w:val="none"/>
          <w:lang w:eastAsia="zh-CN"/>
        </w:rPr>
        <w:t>证明</w:t>
      </w:r>
      <w:r>
        <w:rPr>
          <w:rFonts w:hint="eastAsia" w:ascii="宋体" w:hAnsi="宋体" w:eastAsia="宋体"/>
          <w:color w:val="auto"/>
          <w:sz w:val="24"/>
          <w:szCs w:val="24"/>
          <w:u w:val="none"/>
          <w:lang w:eastAsia="zh-CN"/>
        </w:rPr>
        <w:t>。（提供</w:t>
      </w:r>
      <w:r>
        <w:rPr>
          <w:rFonts w:hint="eastAsia" w:hAnsi="宋体"/>
          <w:color w:val="auto"/>
          <w:sz w:val="24"/>
          <w:szCs w:val="24"/>
          <w:u w:val="none"/>
          <w:lang w:val="en-US" w:eastAsia="zh-CN"/>
        </w:rPr>
        <w:t>生成文</w:t>
      </w:r>
      <w:r>
        <w:rPr>
          <w:rFonts w:hint="eastAsia" w:ascii="宋体" w:hAnsi="宋体" w:eastAsia="宋体"/>
          <w:color w:val="auto"/>
          <w:sz w:val="24"/>
          <w:szCs w:val="24"/>
          <w:u w:val="none"/>
          <w:lang w:eastAsia="zh-CN"/>
        </w:rPr>
        <w:t>件</w:t>
      </w:r>
      <w:r>
        <w:rPr>
          <w:rFonts w:hint="eastAsia" w:hAnsi="宋体"/>
          <w:color w:val="auto"/>
          <w:sz w:val="24"/>
          <w:szCs w:val="24"/>
          <w:u w:val="none"/>
          <w:lang w:val="en-US" w:eastAsia="zh-CN"/>
        </w:rPr>
        <w:t>打印并</w:t>
      </w:r>
      <w:r>
        <w:rPr>
          <w:rFonts w:hint="eastAsia" w:ascii="宋体" w:hAnsi="宋体" w:eastAsia="宋体"/>
          <w:color w:val="auto"/>
          <w:sz w:val="24"/>
          <w:szCs w:val="24"/>
          <w:u w:val="none"/>
          <w:lang w:eastAsia="zh-CN"/>
        </w:rPr>
        <w:t>加盖公章）</w:t>
      </w:r>
      <w:r>
        <w:rPr>
          <w:rFonts w:hint="eastAsia" w:hAnsi="宋体"/>
          <w:color w:val="auto"/>
          <w:sz w:val="24"/>
          <w:szCs w:val="24"/>
          <w:u w:val="none"/>
          <w:lang w:eastAsia="zh-CN"/>
        </w:rPr>
        <w:t>。</w:t>
      </w:r>
    </w:p>
    <w:p>
      <w:pPr>
        <w:adjustRightInd w:val="0"/>
        <w:snapToGrid w:val="0"/>
        <w:spacing w:line="440" w:lineRule="exac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color w:val="auto"/>
          <w:sz w:val="24"/>
          <w:szCs w:val="24"/>
        </w:rPr>
        <w:t>三、获取</w:t>
      </w:r>
      <w:r>
        <w:rPr>
          <w:rFonts w:hint="eastAsia" w:asciiTheme="minorEastAsia" w:hAnsiTheme="minorEastAsia" w:eastAsiaTheme="minorEastAsia" w:cstheme="minorEastAsia"/>
          <w:b/>
          <w:bCs/>
          <w:color w:val="auto"/>
          <w:sz w:val="24"/>
          <w:szCs w:val="24"/>
          <w:lang w:eastAsia="zh-CN"/>
        </w:rPr>
        <w:t>磋商文件</w:t>
      </w:r>
    </w:p>
    <w:p>
      <w:pPr>
        <w:adjustRightInd w:val="0"/>
        <w:snapToGrid w:val="0"/>
        <w:spacing w:line="440" w:lineRule="exact"/>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1、时间：</w:t>
      </w:r>
      <w:r>
        <w:rPr>
          <w:rFonts w:hint="eastAsia" w:asciiTheme="minorEastAsia" w:hAnsiTheme="minorEastAsia" w:eastAsiaTheme="minorEastAsia" w:cstheme="minorEastAsia"/>
          <w:bCs/>
          <w:color w:val="auto"/>
          <w:sz w:val="24"/>
          <w:szCs w:val="24"/>
          <w:u w:val="single"/>
        </w:rPr>
        <w:t>202</w:t>
      </w:r>
      <w:r>
        <w:rPr>
          <w:rFonts w:hint="eastAsia" w:asciiTheme="minorEastAsia" w:hAnsiTheme="minorEastAsia" w:eastAsiaTheme="minorEastAsia" w:cstheme="minorEastAsia"/>
          <w:bCs/>
          <w:color w:val="auto"/>
          <w:sz w:val="24"/>
          <w:szCs w:val="24"/>
          <w:u w:val="single"/>
          <w:lang w:val="en-US" w:eastAsia="zh-CN"/>
        </w:rPr>
        <w:t>2</w:t>
      </w:r>
      <w:r>
        <w:rPr>
          <w:rFonts w:hint="eastAsia" w:asciiTheme="minorEastAsia" w:hAnsiTheme="minorEastAsia" w:eastAsiaTheme="minorEastAsia" w:cstheme="minorEastAsia"/>
          <w:bCs/>
          <w:color w:val="auto"/>
          <w:sz w:val="24"/>
          <w:szCs w:val="24"/>
          <w:u w:val="single"/>
        </w:rPr>
        <w:t>年</w:t>
      </w:r>
      <w:r>
        <w:rPr>
          <w:rFonts w:hint="eastAsia" w:asciiTheme="minorEastAsia" w:hAnsiTheme="minorEastAsia" w:eastAsiaTheme="minorEastAsia" w:cstheme="minorEastAsia"/>
          <w:bCs/>
          <w:color w:val="auto"/>
          <w:sz w:val="24"/>
          <w:szCs w:val="24"/>
          <w:u w:val="single"/>
          <w:lang w:val="en-US" w:eastAsia="zh-CN"/>
        </w:rPr>
        <w:t>7</w:t>
      </w:r>
      <w:r>
        <w:rPr>
          <w:rFonts w:hint="eastAsia" w:asciiTheme="minorEastAsia" w:hAnsiTheme="minorEastAsia" w:eastAsiaTheme="minorEastAsia" w:cstheme="minorEastAsia"/>
          <w:bCs/>
          <w:color w:val="auto"/>
          <w:sz w:val="24"/>
          <w:szCs w:val="24"/>
          <w:u w:val="single"/>
          <w:lang w:eastAsia="zh-CN"/>
        </w:rPr>
        <w:t>月</w:t>
      </w:r>
      <w:r>
        <w:rPr>
          <w:rFonts w:hint="eastAsia" w:asciiTheme="minorEastAsia" w:hAnsiTheme="minorEastAsia" w:eastAsiaTheme="minorEastAsia" w:cstheme="minorEastAsia"/>
          <w:bCs/>
          <w:color w:val="auto"/>
          <w:sz w:val="24"/>
          <w:szCs w:val="24"/>
          <w:u w:val="single"/>
          <w:lang w:val="en-US" w:eastAsia="zh-CN"/>
        </w:rPr>
        <w:t>28</w:t>
      </w:r>
      <w:r>
        <w:rPr>
          <w:rFonts w:hint="eastAsia" w:asciiTheme="minorEastAsia" w:hAnsiTheme="minorEastAsia" w:eastAsiaTheme="minorEastAsia" w:cstheme="minorEastAsia"/>
          <w:bCs/>
          <w:color w:val="auto"/>
          <w:sz w:val="24"/>
          <w:szCs w:val="24"/>
          <w:u w:val="single"/>
          <w:lang w:eastAsia="zh-CN"/>
        </w:rPr>
        <w:t>日</w:t>
      </w:r>
      <w:r>
        <w:rPr>
          <w:rFonts w:hint="eastAsia" w:asciiTheme="minorEastAsia" w:hAnsiTheme="minorEastAsia" w:eastAsiaTheme="minorEastAsia" w:cstheme="minorEastAsia"/>
          <w:bCs/>
          <w:color w:val="auto"/>
          <w:sz w:val="24"/>
          <w:szCs w:val="24"/>
        </w:rPr>
        <w:t>至</w:t>
      </w:r>
      <w:r>
        <w:rPr>
          <w:rFonts w:hint="eastAsia" w:asciiTheme="minorEastAsia" w:hAnsiTheme="minorEastAsia" w:eastAsiaTheme="minorEastAsia" w:cstheme="minorEastAsia"/>
          <w:bCs/>
          <w:color w:val="auto"/>
          <w:sz w:val="24"/>
          <w:szCs w:val="24"/>
          <w:u w:val="single"/>
        </w:rPr>
        <w:t>202</w:t>
      </w:r>
      <w:r>
        <w:rPr>
          <w:rFonts w:hint="eastAsia" w:asciiTheme="minorEastAsia" w:hAnsiTheme="minorEastAsia" w:eastAsiaTheme="minorEastAsia" w:cstheme="minorEastAsia"/>
          <w:bCs/>
          <w:color w:val="auto"/>
          <w:sz w:val="24"/>
          <w:szCs w:val="24"/>
          <w:u w:val="single"/>
          <w:lang w:val="en-US" w:eastAsia="zh-CN"/>
        </w:rPr>
        <w:t>2</w:t>
      </w:r>
      <w:r>
        <w:rPr>
          <w:rFonts w:hint="eastAsia" w:asciiTheme="minorEastAsia" w:hAnsiTheme="minorEastAsia" w:eastAsiaTheme="minorEastAsia" w:cstheme="minorEastAsia"/>
          <w:bCs/>
          <w:color w:val="auto"/>
          <w:sz w:val="24"/>
          <w:szCs w:val="24"/>
          <w:u w:val="single"/>
        </w:rPr>
        <w:t>年</w:t>
      </w:r>
      <w:r>
        <w:rPr>
          <w:rFonts w:hint="eastAsia" w:asciiTheme="minorEastAsia" w:hAnsiTheme="minorEastAsia" w:eastAsiaTheme="minorEastAsia" w:cstheme="minorEastAsia"/>
          <w:bCs/>
          <w:color w:val="auto"/>
          <w:sz w:val="24"/>
          <w:szCs w:val="24"/>
          <w:u w:val="single"/>
          <w:lang w:val="en-US" w:eastAsia="zh-CN"/>
        </w:rPr>
        <w:t>8</w:t>
      </w:r>
      <w:r>
        <w:rPr>
          <w:rFonts w:hint="eastAsia" w:asciiTheme="minorEastAsia" w:hAnsiTheme="minorEastAsia" w:eastAsiaTheme="minorEastAsia" w:cstheme="minorEastAsia"/>
          <w:bCs/>
          <w:color w:val="auto"/>
          <w:sz w:val="24"/>
          <w:szCs w:val="24"/>
          <w:u w:val="single"/>
          <w:lang w:eastAsia="zh-CN"/>
        </w:rPr>
        <w:t>月</w:t>
      </w:r>
      <w:r>
        <w:rPr>
          <w:rFonts w:hint="eastAsia" w:asciiTheme="minorEastAsia" w:hAnsiTheme="minorEastAsia" w:eastAsiaTheme="minorEastAsia" w:cstheme="minorEastAsia"/>
          <w:bCs/>
          <w:color w:val="auto"/>
          <w:sz w:val="24"/>
          <w:szCs w:val="24"/>
          <w:u w:val="single"/>
          <w:lang w:val="en-US" w:eastAsia="zh-CN"/>
        </w:rPr>
        <w:t>3</w:t>
      </w:r>
      <w:r>
        <w:rPr>
          <w:rFonts w:hint="eastAsia" w:asciiTheme="minorEastAsia" w:hAnsiTheme="minorEastAsia" w:eastAsiaTheme="minorEastAsia" w:cstheme="minorEastAsia"/>
          <w:bCs/>
          <w:color w:val="auto"/>
          <w:sz w:val="24"/>
          <w:szCs w:val="24"/>
          <w:u w:val="single"/>
          <w:lang w:eastAsia="zh-CN"/>
        </w:rPr>
        <w:t>日</w:t>
      </w:r>
      <w:r>
        <w:rPr>
          <w:rFonts w:hint="eastAsia" w:asciiTheme="minorEastAsia" w:hAnsiTheme="minorEastAsia" w:eastAsiaTheme="minorEastAsia" w:cstheme="minorEastAsia"/>
          <w:bCs/>
          <w:color w:val="auto"/>
          <w:sz w:val="24"/>
          <w:szCs w:val="24"/>
        </w:rPr>
        <w:t>，每</w:t>
      </w:r>
      <w:r>
        <w:rPr>
          <w:rFonts w:hint="eastAsia" w:asciiTheme="minorEastAsia" w:hAnsiTheme="minorEastAsia" w:eastAsiaTheme="minorEastAsia" w:cstheme="minorEastAsia"/>
          <w:bCs/>
          <w:color w:val="auto"/>
          <w:sz w:val="24"/>
          <w:szCs w:val="24"/>
          <w:lang w:val="en-US" w:eastAsia="zh-CN"/>
        </w:rPr>
        <w:t>日</w:t>
      </w:r>
      <w:r>
        <w:rPr>
          <w:rFonts w:hint="eastAsia" w:asciiTheme="minorEastAsia" w:hAnsiTheme="minorEastAsia" w:eastAsiaTheme="minorEastAsia" w:cstheme="minorEastAsia"/>
          <w:bCs/>
          <w:color w:val="auto"/>
          <w:sz w:val="24"/>
          <w:szCs w:val="24"/>
          <w:u w:val="single"/>
          <w:lang w:val="en-US" w:eastAsia="zh-CN"/>
        </w:rPr>
        <w:t>00</w:t>
      </w:r>
      <w:r>
        <w:rPr>
          <w:rFonts w:hint="eastAsia" w:asciiTheme="minorEastAsia" w:hAnsiTheme="minorEastAsia" w:eastAsiaTheme="minorEastAsia" w:cstheme="minorEastAsia"/>
          <w:bCs/>
          <w:color w:val="auto"/>
          <w:sz w:val="24"/>
          <w:szCs w:val="24"/>
          <w:u w:val="single"/>
        </w:rPr>
        <w:t>：</w:t>
      </w:r>
      <w:r>
        <w:rPr>
          <w:rFonts w:hint="eastAsia" w:asciiTheme="minorEastAsia" w:hAnsiTheme="minorEastAsia" w:eastAsiaTheme="minorEastAsia" w:cstheme="minorEastAsia"/>
          <w:bCs/>
          <w:color w:val="auto"/>
          <w:sz w:val="24"/>
          <w:szCs w:val="24"/>
          <w:u w:val="single"/>
          <w:lang w:val="en-US" w:eastAsia="zh-CN"/>
        </w:rPr>
        <w:t>0</w:t>
      </w:r>
      <w:r>
        <w:rPr>
          <w:rFonts w:hint="eastAsia" w:asciiTheme="minorEastAsia" w:hAnsiTheme="minorEastAsia" w:eastAsiaTheme="minorEastAsia" w:cstheme="minorEastAsia"/>
          <w:bCs/>
          <w:color w:val="auto"/>
          <w:sz w:val="24"/>
          <w:szCs w:val="24"/>
          <w:u w:val="single"/>
        </w:rPr>
        <w:t>0</w:t>
      </w:r>
      <w:r>
        <w:rPr>
          <w:rFonts w:hint="eastAsia" w:asciiTheme="minorEastAsia" w:hAnsiTheme="minorEastAsia" w:eastAsiaTheme="minorEastAsia" w:cstheme="minorEastAsia"/>
          <w:bCs/>
          <w:color w:val="auto"/>
          <w:sz w:val="24"/>
          <w:szCs w:val="24"/>
        </w:rPr>
        <w:t>至</w:t>
      </w:r>
      <w:r>
        <w:rPr>
          <w:rFonts w:hint="eastAsia" w:asciiTheme="minorEastAsia" w:hAnsiTheme="minorEastAsia" w:eastAsiaTheme="minorEastAsia" w:cstheme="minorEastAsia"/>
          <w:bCs/>
          <w:color w:val="auto"/>
          <w:sz w:val="24"/>
          <w:szCs w:val="24"/>
          <w:u w:val="single"/>
          <w:lang w:val="en-US" w:eastAsia="zh-CN"/>
        </w:rPr>
        <w:t>23</w:t>
      </w:r>
      <w:r>
        <w:rPr>
          <w:rFonts w:hint="eastAsia" w:asciiTheme="minorEastAsia" w:hAnsiTheme="minorEastAsia" w:eastAsiaTheme="minorEastAsia" w:cstheme="minorEastAsia"/>
          <w:bCs/>
          <w:color w:val="auto"/>
          <w:sz w:val="24"/>
          <w:szCs w:val="24"/>
          <w:u w:val="single"/>
        </w:rPr>
        <w:t>：</w:t>
      </w:r>
      <w:r>
        <w:rPr>
          <w:rFonts w:hint="eastAsia" w:asciiTheme="minorEastAsia" w:hAnsiTheme="minorEastAsia" w:eastAsiaTheme="minorEastAsia" w:cstheme="minorEastAsia"/>
          <w:bCs/>
          <w:color w:val="auto"/>
          <w:sz w:val="24"/>
          <w:szCs w:val="24"/>
          <w:u w:val="single"/>
          <w:lang w:val="en-US" w:eastAsia="zh-CN"/>
        </w:rPr>
        <w:t>59</w:t>
      </w:r>
      <w:r>
        <w:rPr>
          <w:rFonts w:hint="eastAsia" w:asciiTheme="minorEastAsia" w:hAnsiTheme="minorEastAsia" w:eastAsiaTheme="minorEastAsia" w:cstheme="minorEastAsia"/>
          <w:bCs/>
          <w:color w:val="auto"/>
          <w:sz w:val="24"/>
          <w:szCs w:val="24"/>
        </w:rPr>
        <w:t>（北京时间，法定节假日除外）</w:t>
      </w:r>
    </w:p>
    <w:p>
      <w:pPr>
        <w:spacing w:line="360" w:lineRule="auto"/>
        <w:ind w:firstLine="480" w:firstLineChars="200"/>
        <w:rPr>
          <w:rFonts w:hint="eastAsia" w:ascii="宋体" w:hAnsi="宋体" w:cs="宋体"/>
          <w:color w:val="auto"/>
          <w:kern w:val="0"/>
          <w:sz w:val="24"/>
          <w:lang w:eastAsia="zh-CN"/>
        </w:rPr>
      </w:pPr>
      <w:r>
        <w:rPr>
          <w:rFonts w:hint="eastAsia" w:asciiTheme="minorEastAsia" w:hAnsiTheme="minorEastAsia" w:eastAsiaTheme="minorEastAsia" w:cstheme="minorEastAsia"/>
          <w:bCs/>
          <w:color w:val="auto"/>
          <w:sz w:val="24"/>
          <w:szCs w:val="24"/>
        </w:rPr>
        <w:t>2、地点：海南政府采购网(www.ccgp-hainan.gov.cn)-海南省政府采购电子化交易管理系统(新)</w:t>
      </w:r>
    </w:p>
    <w:p>
      <w:pPr>
        <w:adjustRightInd w:val="0"/>
        <w:snapToGrid w:val="0"/>
        <w:spacing w:line="440" w:lineRule="exact"/>
        <w:ind w:firstLine="480" w:firstLineChars="200"/>
        <w:rPr>
          <w:rFonts w:hint="eastAsia" w:asciiTheme="minorEastAsia" w:hAnsiTheme="minorEastAsia" w:eastAsiaTheme="minorEastAsia" w:cstheme="minorEastAsia"/>
          <w:bCs/>
          <w:color w:val="auto"/>
          <w:sz w:val="24"/>
          <w:szCs w:val="24"/>
          <w:u w:val="single"/>
        </w:rPr>
      </w:pPr>
      <w:r>
        <w:rPr>
          <w:rFonts w:hint="eastAsia" w:asciiTheme="minorEastAsia" w:hAnsiTheme="minorEastAsia" w:eastAsiaTheme="minorEastAsia" w:cstheme="minorEastAsia"/>
          <w:bCs/>
          <w:color w:val="auto"/>
          <w:sz w:val="24"/>
          <w:szCs w:val="24"/>
        </w:rPr>
        <w:t>3、方式：网上</w:t>
      </w:r>
      <w:r>
        <w:rPr>
          <w:rFonts w:hint="eastAsia" w:asciiTheme="minorEastAsia" w:hAnsiTheme="minorEastAsia" w:eastAsiaTheme="minorEastAsia" w:cstheme="minorEastAsia"/>
          <w:bCs/>
          <w:color w:val="auto"/>
          <w:sz w:val="24"/>
          <w:szCs w:val="24"/>
          <w:lang w:val="en-US" w:eastAsia="zh-CN"/>
        </w:rPr>
        <w:t>报名，</w:t>
      </w:r>
      <w:r>
        <w:rPr>
          <w:rFonts w:hint="eastAsia" w:asciiTheme="minorEastAsia" w:hAnsiTheme="minorEastAsia" w:eastAsiaTheme="minorEastAsia" w:cstheme="minorEastAsia"/>
          <w:bCs/>
          <w:color w:val="auto"/>
          <w:sz w:val="24"/>
          <w:szCs w:val="24"/>
        </w:rPr>
        <w:t>投标人须在海南</w:t>
      </w:r>
      <w:r>
        <w:rPr>
          <w:rFonts w:hint="eastAsia" w:asciiTheme="minorEastAsia" w:hAnsiTheme="minorEastAsia" w:eastAsiaTheme="minorEastAsia" w:cstheme="minorEastAsia"/>
          <w:bCs/>
          <w:color w:val="auto"/>
          <w:sz w:val="24"/>
          <w:szCs w:val="24"/>
          <w:lang w:val="en-US" w:eastAsia="zh-CN"/>
        </w:rPr>
        <w:t>省</w:t>
      </w:r>
      <w:r>
        <w:rPr>
          <w:rFonts w:hint="eastAsia" w:asciiTheme="minorEastAsia" w:hAnsiTheme="minorEastAsia" w:eastAsiaTheme="minorEastAsia" w:cstheme="minorEastAsia"/>
          <w:bCs/>
          <w:color w:val="auto"/>
          <w:sz w:val="24"/>
          <w:szCs w:val="24"/>
        </w:rPr>
        <w:t>政府采购网(https://www.ccgp-hainan.gov.cn/zhuzhan/)中的海南省政府采购电子化交易管理系统平台进行注册 ，登陆交易平台进行报名</w:t>
      </w:r>
      <w:r>
        <w:rPr>
          <w:rFonts w:hint="eastAsia" w:asciiTheme="minorEastAsia" w:hAnsiTheme="minorEastAsia" w:eastAsiaTheme="minorEastAsia" w:cstheme="minorEastAsia"/>
          <w:bCs/>
          <w:color w:val="auto"/>
          <w:sz w:val="24"/>
          <w:szCs w:val="24"/>
          <w:lang w:eastAsia="zh-CN"/>
        </w:rPr>
        <w:t>，并下载查看电子版的</w:t>
      </w:r>
      <w:r>
        <w:rPr>
          <w:rFonts w:hint="eastAsia" w:asciiTheme="minorEastAsia" w:hAnsiTheme="minorEastAsia" w:eastAsiaTheme="minorEastAsia" w:cstheme="minorEastAsia"/>
          <w:bCs/>
          <w:color w:val="auto"/>
          <w:sz w:val="24"/>
          <w:szCs w:val="24"/>
          <w:lang w:val="en-US" w:eastAsia="zh-CN"/>
        </w:rPr>
        <w:t>磋商</w:t>
      </w:r>
      <w:r>
        <w:rPr>
          <w:rFonts w:hint="eastAsia" w:asciiTheme="minorEastAsia" w:hAnsiTheme="minorEastAsia" w:eastAsiaTheme="minorEastAsia" w:cstheme="minorEastAsia"/>
          <w:bCs/>
          <w:color w:val="auto"/>
          <w:sz w:val="24"/>
          <w:szCs w:val="24"/>
          <w:lang w:eastAsia="zh-CN"/>
        </w:rPr>
        <w:t>文件及其他文件</w:t>
      </w:r>
      <w:r>
        <w:rPr>
          <w:rFonts w:hint="eastAsia" w:asciiTheme="minorEastAsia" w:hAnsiTheme="minorEastAsia" w:eastAsiaTheme="minorEastAsia" w:cstheme="minorEastAsia"/>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3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4、售价：人民币</w:t>
      </w:r>
      <w:r>
        <w:rPr>
          <w:rFonts w:hint="eastAsia" w:asciiTheme="minorEastAsia" w:hAnsiTheme="minorEastAsia" w:eastAsiaTheme="minorEastAsia" w:cstheme="minorEastAsia"/>
          <w:bCs/>
          <w:color w:val="auto"/>
          <w:sz w:val="24"/>
          <w:szCs w:val="24"/>
          <w:lang w:val="en-US" w:eastAsia="zh-CN"/>
        </w:rPr>
        <w:t>3</w:t>
      </w:r>
      <w:r>
        <w:rPr>
          <w:rFonts w:hint="eastAsia" w:asciiTheme="minorEastAsia" w:hAnsiTheme="minorEastAsia" w:eastAsiaTheme="minorEastAsia" w:cstheme="minorEastAsia"/>
          <w:bCs/>
          <w:color w:val="auto"/>
          <w:sz w:val="24"/>
          <w:szCs w:val="24"/>
        </w:rPr>
        <w:t>00.00元/份，售后不退</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于开标现场缴纳</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43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四、</w:t>
      </w:r>
      <w:r>
        <w:rPr>
          <w:rFonts w:hint="eastAsia" w:asciiTheme="minorEastAsia" w:hAnsiTheme="minorEastAsia" w:eastAsiaTheme="minorEastAsia" w:cstheme="minorEastAsia"/>
          <w:b/>
          <w:bCs/>
          <w:color w:val="auto"/>
          <w:sz w:val="24"/>
          <w:szCs w:val="24"/>
        </w:rPr>
        <w:t>响应文件提交</w:t>
      </w:r>
    </w:p>
    <w:p>
      <w:pPr>
        <w:keepNext w:val="0"/>
        <w:keepLines w:val="0"/>
        <w:pageBreakBefore w:val="0"/>
        <w:widowControl w:val="0"/>
        <w:kinsoku/>
        <w:wordWrap/>
        <w:overflowPunct/>
        <w:topLinePunct w:val="0"/>
        <w:autoSpaceDE/>
        <w:autoSpaceDN/>
        <w:bidi w:val="0"/>
        <w:adjustRightInd w:val="0"/>
        <w:snapToGrid w:val="0"/>
        <w:spacing w:line="430" w:lineRule="exact"/>
        <w:ind w:firstLine="360" w:firstLineChars="15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1、截止时间：</w:t>
      </w:r>
      <w:r>
        <w:rPr>
          <w:rFonts w:hint="eastAsia" w:asciiTheme="minorEastAsia" w:hAnsiTheme="minorEastAsia" w:eastAsiaTheme="minorEastAsia" w:cstheme="minorEastAsia"/>
          <w:bCs/>
          <w:color w:val="auto"/>
          <w:sz w:val="24"/>
          <w:szCs w:val="24"/>
          <w:u w:val="single"/>
          <w:lang w:eastAsia="zh-CN"/>
        </w:rPr>
        <w:t>202</w:t>
      </w:r>
      <w:r>
        <w:rPr>
          <w:rFonts w:hint="eastAsia" w:asciiTheme="minorEastAsia" w:hAnsiTheme="minorEastAsia" w:eastAsiaTheme="minorEastAsia" w:cstheme="minorEastAsia"/>
          <w:bCs/>
          <w:color w:val="auto"/>
          <w:sz w:val="24"/>
          <w:szCs w:val="24"/>
          <w:u w:val="single"/>
          <w:lang w:val="en-US" w:eastAsia="zh-CN"/>
        </w:rPr>
        <w:t>2</w:t>
      </w:r>
      <w:r>
        <w:rPr>
          <w:rFonts w:hint="eastAsia" w:asciiTheme="minorEastAsia" w:hAnsiTheme="minorEastAsia" w:eastAsiaTheme="minorEastAsia" w:cstheme="minorEastAsia"/>
          <w:bCs/>
          <w:color w:val="auto"/>
          <w:sz w:val="24"/>
          <w:szCs w:val="24"/>
          <w:u w:val="single"/>
          <w:lang w:eastAsia="zh-CN"/>
        </w:rPr>
        <w:t>年8月8日</w:t>
      </w:r>
      <w:r>
        <w:rPr>
          <w:rFonts w:hint="eastAsia" w:asciiTheme="minorEastAsia" w:hAnsiTheme="minorEastAsia" w:eastAsiaTheme="minorEastAsia" w:cstheme="minorEastAsia"/>
          <w:bCs/>
          <w:color w:val="auto"/>
          <w:sz w:val="24"/>
          <w:szCs w:val="24"/>
          <w:u w:val="single"/>
          <w:lang w:val="en-US" w:eastAsia="zh-CN"/>
        </w:rPr>
        <w:t>15时30分</w:t>
      </w:r>
      <w:r>
        <w:rPr>
          <w:rFonts w:hint="eastAsia" w:asciiTheme="minorEastAsia" w:hAnsiTheme="minorEastAsia" w:eastAsiaTheme="minorEastAsia" w:cstheme="minorEastAsia"/>
          <w:bCs/>
          <w:color w:val="auto"/>
          <w:sz w:val="24"/>
          <w:szCs w:val="24"/>
        </w:rPr>
        <w:t>（北京时间）。</w:t>
      </w:r>
    </w:p>
    <w:p>
      <w:pPr>
        <w:keepNext w:val="0"/>
        <w:keepLines w:val="0"/>
        <w:pageBreakBefore w:val="0"/>
        <w:widowControl w:val="0"/>
        <w:kinsoku/>
        <w:wordWrap/>
        <w:overflowPunct/>
        <w:topLinePunct w:val="0"/>
        <w:autoSpaceDE/>
        <w:autoSpaceDN/>
        <w:bidi w:val="0"/>
        <w:adjustRightInd w:val="0"/>
        <w:snapToGrid w:val="0"/>
        <w:spacing w:line="430" w:lineRule="exact"/>
        <w:ind w:firstLine="360" w:firstLineChars="150"/>
        <w:textAlignment w:val="auto"/>
        <w:rPr>
          <w:rFonts w:hint="eastAsia" w:asciiTheme="minorEastAsia" w:hAnsiTheme="minorEastAsia" w:eastAsiaTheme="minorEastAsia" w:cstheme="minorEastAsia"/>
          <w:bCs/>
          <w:color w:val="auto"/>
          <w:sz w:val="24"/>
          <w:szCs w:val="24"/>
          <w:u w:val="single"/>
          <w:lang w:eastAsia="zh-CN"/>
        </w:rPr>
      </w:pPr>
      <w:r>
        <w:rPr>
          <w:rFonts w:hint="eastAsia" w:asciiTheme="minorEastAsia" w:hAnsiTheme="minorEastAsia" w:eastAsiaTheme="minorEastAsia" w:cstheme="minorEastAsia"/>
          <w:bCs/>
          <w:color w:val="auto"/>
          <w:sz w:val="24"/>
          <w:szCs w:val="24"/>
        </w:rPr>
        <w:t>2、地点：</w:t>
      </w:r>
      <w:r>
        <w:rPr>
          <w:rFonts w:hint="eastAsia" w:asciiTheme="minorEastAsia" w:hAnsiTheme="minorEastAsia" w:eastAsiaTheme="minorEastAsia" w:cstheme="minorEastAsia"/>
          <w:bCs/>
          <w:color w:val="auto"/>
          <w:sz w:val="24"/>
          <w:szCs w:val="24"/>
          <w:lang w:eastAsia="zh-CN"/>
        </w:rPr>
        <w:t>海南招协招标采购交易平台（海南省海口市美兰区蓝天路51号京航大酒店5楼开标室6）</w:t>
      </w:r>
      <w:r>
        <w:rPr>
          <w:rFonts w:hint="eastAsia" w:asciiTheme="minorEastAsia" w:hAnsiTheme="minorEastAsia" w:eastAsiaTheme="minorEastAsia" w:cstheme="minorEastAsia"/>
          <w:color w:val="auto"/>
          <w:kern w:val="0"/>
          <w:sz w:val="24"/>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430" w:lineRule="exact"/>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五、开启</w:t>
      </w:r>
    </w:p>
    <w:p>
      <w:pPr>
        <w:keepNext w:val="0"/>
        <w:keepLines w:val="0"/>
        <w:pageBreakBefore w:val="0"/>
        <w:widowControl w:val="0"/>
        <w:kinsoku/>
        <w:wordWrap/>
        <w:overflowPunct/>
        <w:topLinePunct w:val="0"/>
        <w:autoSpaceDE/>
        <w:autoSpaceDN/>
        <w:bidi w:val="0"/>
        <w:adjustRightInd w:val="0"/>
        <w:snapToGrid w:val="0"/>
        <w:spacing w:line="430" w:lineRule="exact"/>
        <w:ind w:firstLine="360" w:firstLineChars="15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1、时间：</w:t>
      </w:r>
      <w:r>
        <w:rPr>
          <w:rFonts w:hint="eastAsia" w:asciiTheme="minorEastAsia" w:hAnsiTheme="minorEastAsia" w:eastAsiaTheme="minorEastAsia" w:cstheme="minorEastAsia"/>
          <w:bCs/>
          <w:color w:val="auto"/>
          <w:sz w:val="24"/>
          <w:szCs w:val="24"/>
          <w:u w:val="single"/>
          <w:lang w:eastAsia="zh-CN"/>
        </w:rPr>
        <w:t>202</w:t>
      </w:r>
      <w:r>
        <w:rPr>
          <w:rFonts w:hint="eastAsia" w:asciiTheme="minorEastAsia" w:hAnsiTheme="minorEastAsia" w:eastAsiaTheme="minorEastAsia" w:cstheme="minorEastAsia"/>
          <w:bCs/>
          <w:color w:val="auto"/>
          <w:sz w:val="24"/>
          <w:szCs w:val="24"/>
          <w:u w:val="single"/>
          <w:lang w:val="en-US" w:eastAsia="zh-CN"/>
        </w:rPr>
        <w:t>2</w:t>
      </w:r>
      <w:r>
        <w:rPr>
          <w:rFonts w:hint="eastAsia" w:asciiTheme="minorEastAsia" w:hAnsiTheme="minorEastAsia" w:eastAsiaTheme="minorEastAsia" w:cstheme="minorEastAsia"/>
          <w:bCs/>
          <w:color w:val="auto"/>
          <w:sz w:val="24"/>
          <w:szCs w:val="24"/>
          <w:u w:val="single"/>
          <w:lang w:eastAsia="zh-CN"/>
        </w:rPr>
        <w:t>年8月8日</w:t>
      </w:r>
      <w:r>
        <w:rPr>
          <w:rFonts w:hint="eastAsia" w:asciiTheme="minorEastAsia" w:hAnsiTheme="minorEastAsia" w:eastAsiaTheme="minorEastAsia" w:cstheme="minorEastAsia"/>
          <w:bCs/>
          <w:color w:val="auto"/>
          <w:sz w:val="24"/>
          <w:szCs w:val="24"/>
          <w:u w:val="single"/>
          <w:lang w:val="en-US" w:eastAsia="zh-CN"/>
        </w:rPr>
        <w:t>15时30分</w:t>
      </w:r>
      <w:r>
        <w:rPr>
          <w:rFonts w:hint="eastAsia" w:asciiTheme="minorEastAsia" w:hAnsiTheme="minorEastAsia" w:eastAsiaTheme="minorEastAsia" w:cstheme="minorEastAsia"/>
          <w:bCs/>
          <w:color w:val="auto"/>
          <w:sz w:val="24"/>
          <w:szCs w:val="24"/>
        </w:rPr>
        <w:t>（北京时间）</w:t>
      </w:r>
    </w:p>
    <w:p>
      <w:pPr>
        <w:keepNext w:val="0"/>
        <w:keepLines w:val="0"/>
        <w:pageBreakBefore w:val="0"/>
        <w:widowControl w:val="0"/>
        <w:kinsoku/>
        <w:wordWrap/>
        <w:overflowPunct/>
        <w:topLinePunct w:val="0"/>
        <w:autoSpaceDE/>
        <w:autoSpaceDN/>
        <w:bidi w:val="0"/>
        <w:adjustRightInd w:val="0"/>
        <w:snapToGrid w:val="0"/>
        <w:spacing w:line="430" w:lineRule="exact"/>
        <w:ind w:firstLine="360" w:firstLineChars="150"/>
        <w:textAlignment w:val="auto"/>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2、地点：</w:t>
      </w:r>
      <w:r>
        <w:rPr>
          <w:rFonts w:hint="eastAsia" w:asciiTheme="minorEastAsia" w:hAnsiTheme="minorEastAsia" w:eastAsiaTheme="minorEastAsia" w:cstheme="minorEastAsia"/>
          <w:bCs/>
          <w:color w:val="auto"/>
          <w:sz w:val="24"/>
          <w:szCs w:val="24"/>
          <w:lang w:eastAsia="zh-CN"/>
        </w:rPr>
        <w:t>海南招协招标采购交易平台（海南省海口市美兰区蓝天路51号京航大酒店5楼开标室6）</w:t>
      </w:r>
      <w:r>
        <w:rPr>
          <w:rFonts w:hint="eastAsia" w:asciiTheme="minorEastAsia" w:hAnsiTheme="minorEastAsia" w:eastAsiaTheme="minorEastAsia" w:cstheme="minorEastAsia"/>
          <w:color w:val="auto"/>
          <w:kern w:val="0"/>
          <w:sz w:val="24"/>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430" w:lineRule="exact"/>
        <w:textAlignment w:val="auto"/>
        <w:rPr>
          <w:rFonts w:hint="eastAsia" w:asciiTheme="minorEastAsia" w:hAnsiTheme="minorEastAsia" w:eastAsiaTheme="minorEastAsia" w:cstheme="minorEastAsia"/>
          <w:b/>
          <w:color w:val="auto"/>
          <w:sz w:val="24"/>
          <w:szCs w:val="24"/>
        </w:rPr>
      </w:pPr>
      <w:bookmarkStart w:id="8" w:name="_Toc35393634"/>
      <w:bookmarkStart w:id="9" w:name="_Toc28359094"/>
      <w:bookmarkStart w:id="10" w:name="_Toc35393803"/>
      <w:bookmarkStart w:id="11" w:name="_Toc28359017"/>
      <w:r>
        <w:rPr>
          <w:rFonts w:hint="eastAsia" w:asciiTheme="minorEastAsia" w:hAnsiTheme="minorEastAsia" w:eastAsiaTheme="minorEastAsia" w:cstheme="minorEastAsia"/>
          <w:b/>
          <w:bCs/>
          <w:color w:val="auto"/>
          <w:sz w:val="24"/>
          <w:szCs w:val="24"/>
        </w:rPr>
        <w:t>六、公告期限</w:t>
      </w:r>
      <w:bookmarkEnd w:id="8"/>
      <w:bookmarkEnd w:id="9"/>
      <w:bookmarkEnd w:id="10"/>
      <w:bookmarkEnd w:id="11"/>
    </w:p>
    <w:p>
      <w:pPr>
        <w:keepNext w:val="0"/>
        <w:keepLines w:val="0"/>
        <w:pageBreakBefore w:val="0"/>
        <w:widowControl w:val="0"/>
        <w:kinsoku/>
        <w:wordWrap/>
        <w:overflowPunct/>
        <w:topLinePunct w:val="0"/>
        <w:autoSpaceDE/>
        <w:autoSpaceDN/>
        <w:bidi w:val="0"/>
        <w:adjustRightInd w:val="0"/>
        <w:snapToGrid w:val="0"/>
        <w:spacing w:line="43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自本公告发布之日起5个工作日。</w:t>
      </w:r>
    </w:p>
    <w:p>
      <w:pPr>
        <w:keepNext w:val="0"/>
        <w:keepLines w:val="0"/>
        <w:pageBreakBefore w:val="0"/>
        <w:widowControl w:val="0"/>
        <w:kinsoku/>
        <w:wordWrap/>
        <w:overflowPunct/>
        <w:topLinePunct w:val="0"/>
        <w:autoSpaceDE/>
        <w:autoSpaceDN/>
        <w:bidi w:val="0"/>
        <w:adjustRightInd w:val="0"/>
        <w:snapToGrid w:val="0"/>
        <w:spacing w:line="430" w:lineRule="exact"/>
        <w:textAlignment w:val="auto"/>
        <w:rPr>
          <w:rFonts w:hint="eastAsia" w:asciiTheme="minorEastAsia" w:hAnsiTheme="minorEastAsia" w:eastAsiaTheme="minorEastAsia" w:cstheme="minorEastAsia"/>
          <w:color w:val="auto"/>
          <w:sz w:val="24"/>
          <w:szCs w:val="24"/>
        </w:rPr>
      </w:pPr>
      <w:bookmarkStart w:id="12" w:name="_Toc35393804"/>
      <w:bookmarkStart w:id="13" w:name="_Toc35393635"/>
      <w:r>
        <w:rPr>
          <w:rFonts w:hint="eastAsia" w:asciiTheme="minorEastAsia" w:hAnsiTheme="minorEastAsia" w:eastAsiaTheme="minorEastAsia" w:cstheme="minorEastAsia"/>
          <w:b/>
          <w:bCs/>
          <w:color w:val="auto"/>
          <w:sz w:val="24"/>
          <w:szCs w:val="24"/>
        </w:rPr>
        <w:t>七、其他补充事宜</w:t>
      </w:r>
      <w:bookmarkEnd w:id="12"/>
      <w:bookmarkEnd w:id="13"/>
    </w:p>
    <w:p>
      <w:pPr>
        <w:keepNext w:val="0"/>
        <w:keepLines w:val="0"/>
        <w:pageBreakBefore w:val="0"/>
        <w:widowControl w:val="0"/>
        <w:kinsoku/>
        <w:wordWrap/>
        <w:overflowPunct/>
        <w:topLinePunct w:val="0"/>
        <w:autoSpaceDE/>
        <w:autoSpaceDN/>
        <w:bidi w:val="0"/>
        <w:adjustRightInd w:val="0"/>
        <w:snapToGrid w:val="0"/>
        <w:spacing w:line="430" w:lineRule="exact"/>
        <w:ind w:firstLine="360" w:firstLineChars="15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1、本项目采购信息指定发布媒体为</w:t>
      </w:r>
      <w:r>
        <w:rPr>
          <w:rFonts w:hint="eastAsia" w:asciiTheme="minorEastAsia" w:hAnsiTheme="minorEastAsia" w:eastAsiaTheme="minorEastAsia" w:cstheme="minorEastAsia"/>
          <w:bCs/>
          <w:color w:val="auto"/>
          <w:sz w:val="24"/>
          <w:szCs w:val="24"/>
          <w:lang w:eastAsia="zh-CN"/>
        </w:rPr>
        <w:t>：</w:t>
      </w:r>
      <w:r>
        <w:rPr>
          <w:rFonts w:hint="eastAsia" w:ascii="新宋体" w:hAnsi="新宋体" w:eastAsia="新宋体" w:cs="新宋体"/>
          <w:b w:val="0"/>
          <w:bCs w:val="0"/>
          <w:color w:val="auto"/>
          <w:sz w:val="24"/>
          <w:szCs w:val="24"/>
          <w:lang w:val="en-US" w:eastAsia="zh-CN"/>
        </w:rPr>
        <w:t>《中国政府采购网》、《海南省政府采购网》</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430" w:lineRule="exact"/>
        <w:ind w:firstLine="360" w:firstLineChars="15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2、有关本项目磋商文件的补遗、澄清及变更信息以上述网站公告为准，采购代理机构不再另行通知，磋商文件与更正公告的内容相互矛盾时，以最后发出的更正公告内容为准。</w:t>
      </w:r>
    </w:p>
    <w:p>
      <w:pPr>
        <w:keepNext w:val="0"/>
        <w:keepLines w:val="0"/>
        <w:pageBreakBefore w:val="0"/>
        <w:widowControl w:val="0"/>
        <w:kinsoku/>
        <w:wordWrap/>
        <w:overflowPunct/>
        <w:topLinePunct w:val="0"/>
        <w:autoSpaceDE/>
        <w:autoSpaceDN/>
        <w:bidi w:val="0"/>
        <w:adjustRightInd w:val="0"/>
        <w:snapToGrid w:val="0"/>
        <w:spacing w:line="430" w:lineRule="exact"/>
        <w:ind w:firstLine="360" w:firstLineChars="15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采购项目需要落实的政府采购政策：《政府采购促进中小企业发展管理办法》、《节能产品政府采购实施意见》、《关于环境标志产品政府采购实施的意见》、《关于信息安全产品实施政府采购的通知》、《关于促进残疾人就业政府采购政策的通知》、《财政部司法部关于政府采购支持监狱企业发展有关问题的通知》、《政府采购进口产品管理办法》。</w:t>
      </w:r>
    </w:p>
    <w:p>
      <w:pPr>
        <w:tabs>
          <w:tab w:val="left" w:pos="4680"/>
        </w:tabs>
        <w:snapToGrid w:val="0"/>
        <w:spacing w:line="500" w:lineRule="exact"/>
        <w:ind w:firstLine="482" w:firstLineChars="200"/>
        <w:rPr>
          <w:rFonts w:hint="eastAsia"/>
          <w:color w:val="auto"/>
        </w:rPr>
      </w:pPr>
      <w:r>
        <w:rPr>
          <w:rFonts w:hint="eastAsia" w:ascii="宋体" w:hAnsi="宋体" w:eastAsia="宋体" w:cs="宋体"/>
          <w:b/>
          <w:bCs/>
          <w:color w:val="auto"/>
          <w:sz w:val="24"/>
          <w:highlight w:val="none"/>
          <w:lang w:val="en-US" w:eastAsia="zh-CN"/>
        </w:rPr>
        <w:t>注意事项：</w:t>
      </w:r>
      <w:r>
        <w:rPr>
          <w:rFonts w:hint="eastAsia" w:ascii="宋体" w:hAnsi="宋体" w:eastAsia="宋体" w:cs="宋体"/>
          <w:color w:val="auto"/>
          <w:sz w:val="24"/>
          <w:highlight w:val="none"/>
          <w:lang w:val="en-US" w:eastAsia="zh-CN"/>
        </w:rPr>
        <w:t>本项目采用电子辅助操作，投标人应详细阅读海南省政府采购网的通知《海南省财政厅关于政府采购电子化交易管理系统全省推广应用的通知》，下载查看操作手册，在使用交易系统遇到问题可致电技术支持：0898-68546705。</w:t>
      </w:r>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Theme="minorEastAsia" w:hAnsiTheme="minorEastAsia" w:eastAsiaTheme="minorEastAsia" w:cstheme="minorEastAsia"/>
          <w:color w:val="auto"/>
          <w:sz w:val="24"/>
          <w:szCs w:val="24"/>
        </w:rPr>
      </w:pPr>
      <w:bookmarkStart w:id="14" w:name="_Toc28359095"/>
      <w:bookmarkStart w:id="15" w:name="_Toc35393636"/>
      <w:bookmarkStart w:id="16" w:name="_Toc35393805"/>
      <w:bookmarkStart w:id="17" w:name="_Toc28359018"/>
      <w:r>
        <w:rPr>
          <w:rFonts w:hint="eastAsia" w:asciiTheme="minorEastAsia" w:hAnsiTheme="minorEastAsia" w:eastAsiaTheme="minorEastAsia" w:cstheme="minorEastAsia"/>
          <w:b/>
          <w:color w:val="auto"/>
          <w:sz w:val="24"/>
          <w:szCs w:val="24"/>
        </w:rPr>
        <w:t>八、凡对本次采购提出询问，请按以下方式联系</w:t>
      </w:r>
      <w:bookmarkEnd w:id="14"/>
      <w:bookmarkEnd w:id="15"/>
      <w:bookmarkEnd w:id="16"/>
      <w:bookmarkEnd w:id="17"/>
    </w:p>
    <w:p>
      <w:pPr>
        <w:keepNext w:val="0"/>
        <w:keepLines w:val="0"/>
        <w:pageBreakBefore w:val="0"/>
        <w:widowControl w:val="0"/>
        <w:kinsoku/>
        <w:wordWrap/>
        <w:overflowPunct/>
        <w:topLinePunct w:val="0"/>
        <w:autoSpaceDE/>
        <w:autoSpaceDN/>
        <w:bidi w:val="0"/>
        <w:adjustRightInd w:val="0"/>
        <w:snapToGrid w:val="0"/>
        <w:spacing w:line="430" w:lineRule="exact"/>
        <w:ind w:firstLine="360" w:firstLineChars="150"/>
        <w:textAlignment w:val="auto"/>
        <w:rPr>
          <w:rFonts w:hint="eastAsia" w:asciiTheme="minorEastAsia" w:hAnsiTheme="minorEastAsia" w:eastAsiaTheme="minorEastAsia" w:cstheme="minorEastAsia"/>
          <w:bCs/>
          <w:color w:val="auto"/>
          <w:sz w:val="24"/>
          <w:szCs w:val="24"/>
        </w:rPr>
      </w:pPr>
      <w:bookmarkStart w:id="18" w:name="_Toc28359096"/>
      <w:bookmarkStart w:id="19" w:name="_Toc35393806"/>
      <w:bookmarkStart w:id="20" w:name="_Toc35393637"/>
      <w:bookmarkStart w:id="21" w:name="_Toc28359019"/>
      <w:r>
        <w:rPr>
          <w:rFonts w:hint="eastAsia" w:asciiTheme="minorEastAsia" w:hAnsiTheme="minorEastAsia" w:eastAsiaTheme="minorEastAsia" w:cstheme="minorEastAsia"/>
          <w:bCs/>
          <w:color w:val="auto"/>
          <w:sz w:val="24"/>
          <w:szCs w:val="24"/>
        </w:rPr>
        <w:t>1、采购人信息</w:t>
      </w:r>
      <w:bookmarkEnd w:id="18"/>
      <w:bookmarkEnd w:id="19"/>
      <w:bookmarkEnd w:id="20"/>
      <w:bookmarkEnd w:id="21"/>
    </w:p>
    <w:p>
      <w:pPr>
        <w:keepNext w:val="0"/>
        <w:keepLines w:val="0"/>
        <w:pageBreakBefore w:val="0"/>
        <w:widowControl w:val="0"/>
        <w:kinsoku/>
        <w:wordWrap/>
        <w:overflowPunct/>
        <w:topLinePunct w:val="0"/>
        <w:autoSpaceDE/>
        <w:autoSpaceDN/>
        <w:bidi w:val="0"/>
        <w:adjustRightInd w:val="0"/>
        <w:snapToGrid w:val="0"/>
        <w:spacing w:line="430" w:lineRule="exact"/>
        <w:ind w:firstLine="480" w:firstLineChars="200"/>
        <w:textAlignment w:val="auto"/>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名    称：</w:t>
      </w:r>
      <w:r>
        <w:rPr>
          <w:rFonts w:hint="eastAsia" w:asciiTheme="minorEastAsia" w:hAnsiTheme="minorEastAsia" w:eastAsiaTheme="minorEastAsia" w:cstheme="minorEastAsia"/>
          <w:bCs/>
          <w:color w:val="auto"/>
          <w:sz w:val="24"/>
          <w:szCs w:val="24"/>
          <w:lang w:eastAsia="zh-CN"/>
        </w:rPr>
        <w:t>琼中黎族苗族自治县湾岭镇人民政府</w:t>
      </w:r>
    </w:p>
    <w:p>
      <w:pPr>
        <w:keepNext w:val="0"/>
        <w:keepLines w:val="0"/>
        <w:pageBreakBefore w:val="0"/>
        <w:widowControl w:val="0"/>
        <w:kinsoku/>
        <w:wordWrap/>
        <w:overflowPunct/>
        <w:topLinePunct w:val="0"/>
        <w:autoSpaceDE/>
        <w:autoSpaceDN/>
        <w:bidi w:val="0"/>
        <w:adjustRightInd w:val="0"/>
        <w:snapToGrid w:val="0"/>
        <w:spacing w:line="430" w:lineRule="exact"/>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rPr>
        <w:t>地    址：</w:t>
      </w:r>
      <w:r>
        <w:rPr>
          <w:rFonts w:hint="eastAsia" w:asciiTheme="minorEastAsia" w:hAnsiTheme="minorEastAsia" w:eastAsiaTheme="minorEastAsia" w:cstheme="minorEastAsia"/>
          <w:bCs/>
          <w:color w:val="auto"/>
          <w:sz w:val="24"/>
          <w:szCs w:val="24"/>
          <w:lang w:eastAsia="zh-CN"/>
        </w:rPr>
        <w:t>海南省琼中黎族苗族自治县湾岭镇政府</w:t>
      </w:r>
    </w:p>
    <w:p>
      <w:pPr>
        <w:keepNext w:val="0"/>
        <w:keepLines w:val="0"/>
        <w:pageBreakBefore w:val="0"/>
        <w:widowControl w:val="0"/>
        <w:kinsoku/>
        <w:wordWrap/>
        <w:overflowPunct/>
        <w:topLinePunct w:val="0"/>
        <w:autoSpaceDE/>
        <w:autoSpaceDN/>
        <w:bidi w:val="0"/>
        <w:adjustRightInd w:val="0"/>
        <w:snapToGrid w:val="0"/>
        <w:spacing w:line="430" w:lineRule="exact"/>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rPr>
        <w:t>联系方式：曾</w:t>
      </w:r>
      <w:r>
        <w:rPr>
          <w:rFonts w:hint="eastAsia" w:asciiTheme="minorEastAsia" w:hAnsiTheme="minorEastAsia" w:eastAsiaTheme="minorEastAsia" w:cstheme="minorEastAsia"/>
          <w:bCs/>
          <w:color w:val="auto"/>
          <w:sz w:val="24"/>
          <w:szCs w:val="24"/>
          <w:lang w:val="en-US" w:eastAsia="zh-CN"/>
        </w:rPr>
        <w:t>先生 0898-86305649</w:t>
      </w:r>
    </w:p>
    <w:p>
      <w:pPr>
        <w:keepNext w:val="0"/>
        <w:keepLines w:val="0"/>
        <w:pageBreakBefore w:val="0"/>
        <w:widowControl w:val="0"/>
        <w:kinsoku/>
        <w:wordWrap/>
        <w:overflowPunct/>
        <w:topLinePunct w:val="0"/>
        <w:autoSpaceDE/>
        <w:autoSpaceDN/>
        <w:bidi w:val="0"/>
        <w:adjustRightInd w:val="0"/>
        <w:snapToGrid w:val="0"/>
        <w:spacing w:line="430" w:lineRule="exact"/>
        <w:ind w:firstLine="360" w:firstLineChars="150"/>
        <w:textAlignment w:val="auto"/>
        <w:rPr>
          <w:rFonts w:hint="eastAsia" w:asciiTheme="minorEastAsia" w:hAnsiTheme="minorEastAsia" w:eastAsiaTheme="minorEastAsia" w:cstheme="minorEastAsia"/>
          <w:bCs/>
          <w:color w:val="auto"/>
          <w:sz w:val="24"/>
          <w:szCs w:val="24"/>
        </w:rPr>
      </w:pPr>
      <w:bookmarkStart w:id="22" w:name="_Toc35393807"/>
      <w:bookmarkStart w:id="23" w:name="_Toc28359097"/>
      <w:bookmarkStart w:id="24" w:name="_Toc35393638"/>
      <w:bookmarkStart w:id="25" w:name="_Toc28359020"/>
      <w:r>
        <w:rPr>
          <w:rFonts w:hint="eastAsia" w:asciiTheme="minorEastAsia" w:hAnsiTheme="minorEastAsia" w:eastAsiaTheme="minorEastAsia" w:cstheme="minorEastAsia"/>
          <w:bCs/>
          <w:color w:val="auto"/>
          <w:sz w:val="24"/>
          <w:szCs w:val="24"/>
        </w:rPr>
        <w:t>2、采购代理机构信息</w:t>
      </w:r>
      <w:bookmarkEnd w:id="22"/>
      <w:bookmarkEnd w:id="23"/>
      <w:bookmarkEnd w:id="24"/>
      <w:bookmarkEnd w:id="25"/>
    </w:p>
    <w:p>
      <w:pPr>
        <w:keepNext w:val="0"/>
        <w:keepLines w:val="0"/>
        <w:pageBreakBefore w:val="0"/>
        <w:widowControl w:val="0"/>
        <w:kinsoku/>
        <w:wordWrap/>
        <w:overflowPunct/>
        <w:topLinePunct w:val="0"/>
        <w:autoSpaceDE/>
        <w:autoSpaceDN/>
        <w:bidi w:val="0"/>
        <w:adjustRightInd w:val="0"/>
        <w:snapToGrid w:val="0"/>
        <w:spacing w:line="430" w:lineRule="exact"/>
        <w:ind w:firstLine="480" w:firstLineChars="200"/>
        <w:textAlignment w:val="auto"/>
        <w:rPr>
          <w:rFonts w:hint="eastAsia" w:ascii="宋体" w:hAnsi="宋体" w:cs="宋体"/>
          <w:color w:val="auto"/>
          <w:sz w:val="24"/>
          <w:u w:val="none" w:color="000000"/>
          <w:lang w:val="en-US" w:eastAsia="zh-CN"/>
        </w:rPr>
      </w:pPr>
      <w:r>
        <w:rPr>
          <w:rFonts w:hint="eastAsia" w:asciiTheme="minorEastAsia" w:hAnsiTheme="minorEastAsia" w:eastAsiaTheme="minorEastAsia" w:cstheme="minorEastAsia"/>
          <w:bCs/>
          <w:color w:val="auto"/>
          <w:sz w:val="24"/>
          <w:szCs w:val="24"/>
        </w:rPr>
        <w:t>名    称：</w:t>
      </w:r>
      <w:r>
        <w:rPr>
          <w:rFonts w:hint="eastAsia" w:hAnsi="宋体" w:cs="宋体"/>
          <w:color w:val="auto"/>
          <w:sz w:val="24"/>
          <w:u w:val="none" w:color="000000"/>
          <w:lang w:val="en-US" w:eastAsia="zh-CN"/>
        </w:rPr>
        <w:t>海南兴乐工程咨询有限责任公司</w:t>
      </w:r>
    </w:p>
    <w:p>
      <w:pPr>
        <w:keepNext w:val="0"/>
        <w:keepLines w:val="0"/>
        <w:pageBreakBefore w:val="0"/>
        <w:widowControl w:val="0"/>
        <w:kinsoku/>
        <w:wordWrap/>
        <w:overflowPunct/>
        <w:topLinePunct w:val="0"/>
        <w:autoSpaceDE/>
        <w:autoSpaceDN/>
        <w:bidi w:val="0"/>
        <w:adjustRightInd w:val="0"/>
        <w:snapToGrid w:val="0"/>
        <w:spacing w:line="430" w:lineRule="exact"/>
        <w:ind w:firstLine="480" w:firstLineChars="200"/>
        <w:textAlignment w:val="auto"/>
        <w:rPr>
          <w:rFonts w:hint="eastAsia" w:ascii="宋体" w:hAnsi="宋体" w:cs="宋体" w:eastAsiaTheme="minorEastAsia"/>
          <w:color w:val="auto"/>
          <w:sz w:val="24"/>
          <w:u w:val="none" w:color="000000"/>
          <w:lang w:eastAsia="zh-CN"/>
        </w:rPr>
      </w:pPr>
      <w:r>
        <w:rPr>
          <w:rFonts w:hint="eastAsia" w:asciiTheme="minorEastAsia" w:hAnsiTheme="minorEastAsia" w:eastAsiaTheme="minorEastAsia" w:cstheme="minorEastAsia"/>
          <w:bCs/>
          <w:color w:val="auto"/>
          <w:sz w:val="24"/>
          <w:szCs w:val="24"/>
        </w:rPr>
        <w:t>地　　址：</w:t>
      </w:r>
      <w:r>
        <w:rPr>
          <w:rFonts w:hint="eastAsia" w:hAnsi="宋体" w:cs="宋体" w:eastAsiaTheme="minorEastAsia"/>
          <w:color w:val="auto"/>
          <w:sz w:val="24"/>
          <w:u w:val="none" w:color="000000"/>
          <w:lang w:eastAsia="zh-CN"/>
        </w:rPr>
        <w:t>海南省海口市琼山区海府路金鹿花园三期4栋1单元303房</w:t>
      </w:r>
    </w:p>
    <w:p>
      <w:pPr>
        <w:keepNext w:val="0"/>
        <w:keepLines w:val="0"/>
        <w:pageBreakBefore w:val="0"/>
        <w:widowControl w:val="0"/>
        <w:kinsoku/>
        <w:wordWrap/>
        <w:overflowPunct/>
        <w:topLinePunct w:val="0"/>
        <w:autoSpaceDE/>
        <w:autoSpaceDN/>
        <w:bidi w:val="0"/>
        <w:adjustRightInd w:val="0"/>
        <w:snapToGrid w:val="0"/>
        <w:spacing w:line="430" w:lineRule="exact"/>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rPr>
        <w:t>联系方式：</w:t>
      </w:r>
      <w:r>
        <w:rPr>
          <w:rFonts w:hint="eastAsia" w:asciiTheme="minorEastAsia" w:hAnsiTheme="minorEastAsia" w:eastAsiaTheme="minorEastAsia" w:cstheme="minorEastAsia"/>
          <w:bCs/>
          <w:color w:val="auto"/>
          <w:sz w:val="24"/>
          <w:szCs w:val="24"/>
          <w:lang w:val="en-US" w:eastAsia="zh-CN"/>
        </w:rPr>
        <w:t xml:space="preserve">王工 </w:t>
      </w:r>
      <w:r>
        <w:rPr>
          <w:rFonts w:hint="eastAsia" w:asciiTheme="minorEastAsia" w:hAnsiTheme="minorEastAsia" w:eastAsiaTheme="minorEastAsia" w:cstheme="minorEastAsia"/>
          <w:bCs/>
          <w:color w:val="auto"/>
          <w:sz w:val="24"/>
          <w:szCs w:val="24"/>
          <w:lang w:eastAsia="zh-CN"/>
        </w:rPr>
        <w:t>0898-</w:t>
      </w:r>
      <w:r>
        <w:rPr>
          <w:rFonts w:hint="eastAsia" w:asciiTheme="minorEastAsia" w:hAnsiTheme="minorEastAsia" w:eastAsiaTheme="minorEastAsia" w:cstheme="minorEastAsia"/>
          <w:bCs/>
          <w:color w:val="auto"/>
          <w:sz w:val="24"/>
          <w:szCs w:val="24"/>
          <w:lang w:val="en-US" w:eastAsia="zh-CN"/>
        </w:rPr>
        <w:t>65250316</w:t>
      </w:r>
    </w:p>
    <w:p>
      <w:pPr>
        <w:keepNext w:val="0"/>
        <w:keepLines w:val="0"/>
        <w:pageBreakBefore w:val="0"/>
        <w:widowControl w:val="0"/>
        <w:kinsoku/>
        <w:wordWrap/>
        <w:overflowPunct/>
        <w:topLinePunct w:val="0"/>
        <w:autoSpaceDE/>
        <w:autoSpaceDN/>
        <w:bidi w:val="0"/>
        <w:adjustRightInd w:val="0"/>
        <w:snapToGrid w:val="0"/>
        <w:spacing w:line="430" w:lineRule="exact"/>
        <w:ind w:firstLine="360" w:firstLineChars="150"/>
        <w:textAlignment w:val="auto"/>
        <w:rPr>
          <w:rFonts w:hint="eastAsia" w:asciiTheme="minorEastAsia" w:hAnsiTheme="minorEastAsia" w:eastAsiaTheme="minorEastAsia" w:cstheme="minorEastAsia"/>
          <w:bCs/>
          <w:color w:val="auto"/>
          <w:sz w:val="24"/>
          <w:szCs w:val="24"/>
        </w:rPr>
      </w:pPr>
      <w:bookmarkStart w:id="26" w:name="_Toc35393808"/>
      <w:bookmarkStart w:id="27" w:name="_Toc35393639"/>
      <w:bookmarkStart w:id="28" w:name="_Toc28359098"/>
      <w:bookmarkStart w:id="29" w:name="_Toc28359021"/>
      <w:r>
        <w:rPr>
          <w:rFonts w:hint="eastAsia" w:asciiTheme="minorEastAsia" w:hAnsiTheme="minorEastAsia" w:eastAsiaTheme="minorEastAsia" w:cstheme="minorEastAsia"/>
          <w:bCs/>
          <w:color w:val="auto"/>
          <w:sz w:val="24"/>
          <w:szCs w:val="24"/>
        </w:rPr>
        <w:t>3、项目联系方式</w:t>
      </w:r>
      <w:bookmarkEnd w:id="26"/>
      <w:bookmarkEnd w:id="27"/>
      <w:bookmarkEnd w:id="28"/>
      <w:bookmarkEnd w:id="29"/>
    </w:p>
    <w:p>
      <w:pPr>
        <w:keepNext w:val="0"/>
        <w:keepLines w:val="0"/>
        <w:pageBreakBefore w:val="0"/>
        <w:widowControl w:val="0"/>
        <w:kinsoku/>
        <w:wordWrap/>
        <w:overflowPunct/>
        <w:topLinePunct w:val="0"/>
        <w:autoSpaceDE/>
        <w:autoSpaceDN/>
        <w:bidi w:val="0"/>
        <w:adjustRightInd w:val="0"/>
        <w:snapToGrid w:val="0"/>
        <w:spacing w:line="43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项目联系人：</w:t>
      </w:r>
      <w:r>
        <w:rPr>
          <w:rFonts w:hint="eastAsia" w:asciiTheme="minorEastAsia" w:hAnsiTheme="minorEastAsia" w:eastAsiaTheme="minorEastAsia" w:cstheme="minorEastAsia"/>
          <w:bCs/>
          <w:color w:val="auto"/>
          <w:sz w:val="24"/>
          <w:szCs w:val="24"/>
          <w:lang w:val="en-US" w:eastAsia="zh-CN"/>
        </w:rPr>
        <w:t>王工</w:t>
      </w:r>
    </w:p>
    <w:p>
      <w:pPr>
        <w:keepNext w:val="0"/>
        <w:keepLines w:val="0"/>
        <w:pageBreakBefore w:val="0"/>
        <w:widowControl w:val="0"/>
        <w:kinsoku/>
        <w:wordWrap/>
        <w:overflowPunct/>
        <w:topLinePunct w:val="0"/>
        <w:autoSpaceDE/>
        <w:autoSpaceDN/>
        <w:bidi w:val="0"/>
        <w:spacing w:line="430" w:lineRule="exact"/>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rPr>
        <w:t>电　　话：</w:t>
      </w:r>
      <w:bookmarkStart w:id="30" w:name="_Toc10018"/>
      <w:bookmarkStart w:id="31" w:name="_Toc495679392"/>
      <w:r>
        <w:rPr>
          <w:rFonts w:hint="eastAsia" w:asciiTheme="minorEastAsia" w:hAnsiTheme="minorEastAsia" w:eastAsiaTheme="minorEastAsia" w:cstheme="minorEastAsia"/>
          <w:bCs/>
          <w:color w:val="auto"/>
          <w:sz w:val="24"/>
          <w:szCs w:val="24"/>
          <w:lang w:eastAsia="zh-CN"/>
        </w:rPr>
        <w:t>0898-</w:t>
      </w:r>
      <w:r>
        <w:rPr>
          <w:rFonts w:hint="eastAsia" w:asciiTheme="minorEastAsia" w:hAnsiTheme="minorEastAsia" w:eastAsiaTheme="minorEastAsia" w:cstheme="minorEastAsia"/>
          <w:bCs/>
          <w:color w:val="auto"/>
          <w:sz w:val="24"/>
          <w:szCs w:val="24"/>
          <w:lang w:val="en-US" w:eastAsia="zh-CN"/>
        </w:rPr>
        <w:t>65250316</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p>
    <w:bookmarkEnd w:id="30"/>
    <w:bookmarkEnd w:id="31"/>
    <w:p>
      <w:pPr>
        <w:pStyle w:val="3"/>
        <w:pageBreakBefore/>
        <w:spacing w:before="0" w:after="0" w:line="360" w:lineRule="auto"/>
        <w:rPr>
          <w:rFonts w:hint="eastAsia" w:asciiTheme="minorEastAsia" w:hAnsiTheme="minorEastAsia" w:eastAsiaTheme="minorEastAsia" w:cstheme="minorEastAsia"/>
          <w:color w:val="auto"/>
          <w:sz w:val="44"/>
          <w:szCs w:val="44"/>
        </w:rPr>
      </w:pPr>
      <w:bookmarkStart w:id="32" w:name="_Toc495679398"/>
      <w:bookmarkStart w:id="33" w:name="_Toc18146"/>
      <w:bookmarkStart w:id="34" w:name="_Toc17112"/>
      <w:r>
        <w:rPr>
          <w:rFonts w:hint="eastAsia" w:asciiTheme="minorEastAsia" w:hAnsiTheme="minorEastAsia" w:eastAsiaTheme="minorEastAsia" w:cstheme="minorEastAsia"/>
          <w:color w:val="auto"/>
          <w:sz w:val="44"/>
          <w:szCs w:val="44"/>
        </w:rPr>
        <w:t>第</w:t>
      </w:r>
      <w:r>
        <w:rPr>
          <w:rFonts w:hint="eastAsia" w:asciiTheme="minorEastAsia" w:hAnsiTheme="minorEastAsia" w:eastAsiaTheme="minorEastAsia" w:cstheme="minorEastAsia"/>
          <w:color w:val="auto"/>
          <w:sz w:val="44"/>
          <w:szCs w:val="44"/>
          <w:lang w:val="en-US" w:eastAsia="zh-CN"/>
        </w:rPr>
        <w:t>二</w:t>
      </w:r>
      <w:r>
        <w:rPr>
          <w:rFonts w:hint="eastAsia" w:asciiTheme="minorEastAsia" w:hAnsiTheme="minorEastAsia" w:eastAsiaTheme="minorEastAsia" w:cstheme="minorEastAsia"/>
          <w:color w:val="auto"/>
          <w:sz w:val="44"/>
          <w:szCs w:val="44"/>
        </w:rPr>
        <w:t xml:space="preserve">章 </w:t>
      </w:r>
      <w:r>
        <w:rPr>
          <w:rFonts w:hint="eastAsia" w:asciiTheme="minorEastAsia" w:hAnsiTheme="minorEastAsia" w:eastAsiaTheme="minorEastAsia" w:cstheme="minorEastAsia"/>
          <w:color w:val="auto"/>
          <w:sz w:val="44"/>
          <w:szCs w:val="44"/>
          <w:lang w:eastAsia="zh-CN"/>
        </w:rPr>
        <w:t>投标人</w:t>
      </w:r>
      <w:r>
        <w:rPr>
          <w:rFonts w:hint="eastAsia" w:asciiTheme="minorEastAsia" w:hAnsiTheme="minorEastAsia" w:eastAsiaTheme="minorEastAsia" w:cstheme="minorEastAsia"/>
          <w:color w:val="auto"/>
          <w:sz w:val="44"/>
          <w:szCs w:val="44"/>
        </w:rPr>
        <w:t>须知</w:t>
      </w:r>
      <w:bookmarkEnd w:id="32"/>
      <w:bookmarkEnd w:id="33"/>
      <w:bookmarkEnd w:id="34"/>
    </w:p>
    <w:p>
      <w:pPr>
        <w:pStyle w:val="45"/>
        <w:spacing w:after="0" w:line="400" w:lineRule="exact"/>
        <w:ind w:left="0" w:leftChars="0"/>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eastAsia="zh-CN"/>
        </w:rPr>
        <w:t>投标人</w:t>
      </w:r>
      <w:r>
        <w:rPr>
          <w:rFonts w:hint="eastAsia" w:asciiTheme="minorEastAsia" w:hAnsiTheme="minorEastAsia" w:eastAsiaTheme="minorEastAsia" w:cstheme="minorEastAsia"/>
          <w:b/>
          <w:bCs/>
          <w:color w:val="auto"/>
          <w:sz w:val="28"/>
          <w:szCs w:val="28"/>
        </w:rPr>
        <w:t>须知前附表</w:t>
      </w:r>
    </w:p>
    <w:tbl>
      <w:tblPr>
        <w:tblStyle w:val="60"/>
        <w:tblpPr w:leftFromText="180" w:rightFromText="180" w:vertAnchor="text" w:horzAnchor="page" w:tblpXSpec="center" w:tblpY="564"/>
        <w:tblOverlap w:val="never"/>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7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color w:val="auto"/>
                <w:sz w:val="24"/>
                <w:szCs w:val="24"/>
              </w:rPr>
            </w:pPr>
            <w:bookmarkStart w:id="35" w:name="_Toc133204461"/>
            <w:bookmarkStart w:id="36" w:name="_Toc133137798"/>
            <w:r>
              <w:rPr>
                <w:rFonts w:hint="eastAsia" w:asciiTheme="minorEastAsia" w:hAnsiTheme="minorEastAsia" w:eastAsiaTheme="minorEastAsia" w:cstheme="minorEastAsia"/>
                <w:color w:val="auto"/>
                <w:sz w:val="24"/>
                <w:szCs w:val="24"/>
              </w:rPr>
              <w:t>序号</w:t>
            </w:r>
          </w:p>
        </w:tc>
        <w:tc>
          <w:tcPr>
            <w:tcW w:w="7672"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w:t>
            </w:r>
          </w:p>
        </w:tc>
        <w:tc>
          <w:tcPr>
            <w:tcW w:w="7672" w:type="dxa"/>
            <w:vAlign w:val="center"/>
          </w:tcPr>
          <w:p>
            <w:pPr>
              <w:spacing w:line="408" w:lineRule="atLeas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采购人名称：</w:t>
            </w:r>
            <w:r>
              <w:rPr>
                <w:rFonts w:hint="eastAsia" w:asciiTheme="minorEastAsia" w:hAnsiTheme="minorEastAsia" w:eastAsiaTheme="minorEastAsia" w:cstheme="minorEastAsia"/>
                <w:bCs/>
                <w:color w:val="auto"/>
                <w:sz w:val="24"/>
                <w:szCs w:val="24"/>
                <w:lang w:eastAsia="zh-CN"/>
              </w:rPr>
              <w:t>琼中黎族苗族自治县湾岭镇人民政府</w:t>
            </w:r>
          </w:p>
          <w:p>
            <w:pPr>
              <w:spacing w:line="408" w:lineRule="atLeast"/>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color w:val="auto"/>
                <w:sz w:val="24"/>
                <w:szCs w:val="24"/>
              </w:rPr>
              <w:t>地址：</w:t>
            </w:r>
            <w:r>
              <w:rPr>
                <w:rFonts w:hint="eastAsia" w:asciiTheme="minorEastAsia" w:hAnsiTheme="minorEastAsia" w:eastAsiaTheme="minorEastAsia" w:cstheme="minorEastAsia"/>
                <w:color w:val="auto"/>
                <w:sz w:val="24"/>
                <w:szCs w:val="24"/>
                <w:lang w:eastAsia="zh-CN"/>
              </w:rPr>
              <w:t>海南省琼中黎族苗族自治县湾岭镇政府</w:t>
            </w:r>
          </w:p>
          <w:p>
            <w:pPr>
              <w:spacing w:line="408" w:lineRule="atLeas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联系人：曾</w:t>
            </w:r>
            <w:r>
              <w:rPr>
                <w:rFonts w:hint="eastAsia" w:asciiTheme="minorEastAsia" w:hAnsiTheme="minorEastAsia" w:eastAsiaTheme="minorEastAsia" w:cstheme="minorEastAsia"/>
                <w:color w:val="auto"/>
                <w:sz w:val="24"/>
                <w:szCs w:val="24"/>
                <w:lang w:val="en-US" w:eastAsia="zh-CN"/>
              </w:rPr>
              <w:t xml:space="preserve">先生 </w:t>
            </w:r>
          </w:p>
          <w:p>
            <w:pPr>
              <w:spacing w:line="408" w:lineRule="atLeas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lang w:val="en-US" w:eastAsia="zh-CN"/>
              </w:rPr>
              <w:t>0898-86305649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w:t>
            </w:r>
          </w:p>
        </w:tc>
        <w:tc>
          <w:tcPr>
            <w:tcW w:w="7672" w:type="dxa"/>
            <w:vAlign w:val="center"/>
          </w:tcPr>
          <w:p>
            <w:pPr>
              <w:keepNext w:val="0"/>
              <w:keepLines w:val="0"/>
              <w:pageBreakBefore w:val="0"/>
              <w:widowControl w:val="0"/>
              <w:kinsoku/>
              <w:wordWrap/>
              <w:overflowPunct/>
              <w:topLinePunct w:val="0"/>
              <w:autoSpaceDE/>
              <w:autoSpaceDN/>
              <w:bidi w:val="0"/>
              <w:adjustRightInd w:val="0"/>
              <w:snapToGrid w:val="0"/>
              <w:spacing w:line="430" w:lineRule="exact"/>
              <w:textAlignment w:val="auto"/>
              <w:rPr>
                <w:rFonts w:hint="eastAsia" w:ascii="宋体" w:hAnsi="宋体" w:cs="宋体"/>
                <w:color w:val="auto"/>
                <w:sz w:val="24"/>
                <w:u w:val="none" w:color="000000"/>
                <w:lang w:val="en-US" w:eastAsia="zh-CN"/>
              </w:rPr>
            </w:pPr>
            <w:r>
              <w:rPr>
                <w:rFonts w:hint="eastAsia" w:asciiTheme="minorEastAsia" w:hAnsiTheme="minorEastAsia" w:eastAsiaTheme="minorEastAsia" w:cstheme="minorEastAsia"/>
                <w:color w:val="auto"/>
                <w:sz w:val="24"/>
                <w:szCs w:val="24"/>
              </w:rPr>
              <w:t>采购代理机构名称：</w:t>
            </w:r>
            <w:r>
              <w:rPr>
                <w:rFonts w:hint="eastAsia" w:hAnsi="宋体" w:cs="宋体"/>
                <w:color w:val="auto"/>
                <w:sz w:val="24"/>
                <w:u w:val="none" w:color="000000"/>
                <w:lang w:val="en-US" w:eastAsia="zh-CN"/>
              </w:rPr>
              <w:t>海南兴乐工程咨询有限责任公司</w:t>
            </w:r>
          </w:p>
          <w:p>
            <w:pPr>
              <w:spacing w:line="408" w:lineRule="atLeas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地址：</w:t>
            </w:r>
            <w:r>
              <w:rPr>
                <w:rFonts w:hint="eastAsia" w:hAnsi="宋体" w:cs="宋体" w:eastAsiaTheme="minorEastAsia"/>
                <w:color w:val="auto"/>
                <w:sz w:val="24"/>
                <w:u w:val="none" w:color="000000"/>
                <w:lang w:eastAsia="zh-CN"/>
              </w:rPr>
              <w:t>海南省海口市琼山区海府路金鹿花园三期4栋1单元303房</w:t>
            </w:r>
          </w:p>
          <w:p>
            <w:pPr>
              <w:spacing w:line="408"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lang w:val="en-US" w:eastAsia="zh-CN"/>
              </w:rPr>
              <w:t>王工</w:t>
            </w:r>
          </w:p>
          <w:p>
            <w:pPr>
              <w:spacing w:line="408" w:lineRule="atLeas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lang w:eastAsia="zh-CN"/>
              </w:rPr>
              <w:t>0898-</w:t>
            </w:r>
            <w:r>
              <w:rPr>
                <w:rFonts w:hint="eastAsia" w:asciiTheme="minorEastAsia" w:hAnsiTheme="minorEastAsia" w:eastAsiaTheme="minorEastAsia" w:cstheme="minorEastAsia"/>
                <w:color w:val="auto"/>
                <w:sz w:val="24"/>
                <w:szCs w:val="24"/>
                <w:lang w:val="en-US" w:eastAsia="zh-CN"/>
              </w:rPr>
              <w:t>65250316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3</w:t>
            </w:r>
          </w:p>
        </w:tc>
        <w:tc>
          <w:tcPr>
            <w:tcW w:w="7672" w:type="dxa"/>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资格要求：详见磋商公告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4</w:t>
            </w:r>
          </w:p>
        </w:tc>
        <w:tc>
          <w:tcPr>
            <w:tcW w:w="7672" w:type="dxa"/>
            <w:vAlign w:val="center"/>
          </w:tcPr>
          <w:p>
            <w:pPr>
              <w:tabs>
                <w:tab w:val="left" w:pos="864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磋商文件的澄清：提交响应文件截止之日5日前以书面形式通知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5</w:t>
            </w:r>
          </w:p>
        </w:tc>
        <w:tc>
          <w:tcPr>
            <w:tcW w:w="7672" w:type="dxa"/>
            <w:vAlign w:val="center"/>
          </w:tcPr>
          <w:p>
            <w:pPr>
              <w:spacing w:line="360" w:lineRule="auto"/>
              <w:ind w:left="-14" w:leftChars="-4" w:firstLine="7" w:firstLineChars="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磋商文件的修改：提交响应文件截止之日5日前以书面形式通知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6</w:t>
            </w:r>
          </w:p>
        </w:tc>
        <w:tc>
          <w:tcPr>
            <w:tcW w:w="7672" w:type="dxa"/>
            <w:vAlign w:val="center"/>
          </w:tcPr>
          <w:p>
            <w:pPr>
              <w:spacing w:line="276"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提供的磋商响应文件应由以下内容组成，实际响应中如有必要，</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可对未涉及的部分予以补充:</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1、投标函</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2、开标一览表</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基本情况表</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4、法定代表人证明书、法定代表人委托书</w:t>
            </w:r>
          </w:p>
          <w:p>
            <w:pPr>
              <w:bidi w:val="0"/>
              <w:rPr>
                <w:rFonts w:hint="default" w:eastAsia="宋体"/>
                <w:color w:val="auto"/>
                <w:sz w:val="24"/>
                <w:szCs w:val="24"/>
                <w:lang w:val="en-US" w:eastAsia="zh-CN"/>
              </w:rPr>
            </w:pPr>
            <w:r>
              <w:rPr>
                <w:rFonts w:hint="eastAsia"/>
                <w:color w:val="auto"/>
                <w:sz w:val="24"/>
                <w:szCs w:val="24"/>
                <w:lang w:val="en-US" w:eastAsia="zh-CN"/>
              </w:rPr>
              <w:t>5、拟派本项目的人员配备情况</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资格证明文件（详见第一章</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资格要求）</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、无重大违法记录声明</w:t>
            </w:r>
          </w:p>
          <w:p>
            <w:pPr>
              <w:bidi w:val="0"/>
              <w:rPr>
                <w:rFonts w:hint="eastAsia" w:eastAsia="宋体"/>
                <w:color w:val="auto"/>
                <w:sz w:val="24"/>
                <w:szCs w:val="24"/>
                <w:lang w:val="en-US" w:eastAsia="zh-CN"/>
              </w:rPr>
            </w:pPr>
            <w:r>
              <w:rPr>
                <w:rFonts w:hint="eastAsia"/>
                <w:color w:val="auto"/>
                <w:sz w:val="24"/>
                <w:szCs w:val="24"/>
                <w:lang w:val="en-US" w:eastAsia="zh-CN"/>
              </w:rPr>
              <w:t>8、</w:t>
            </w:r>
            <w:r>
              <w:rPr>
                <w:rFonts w:hint="eastAsia" w:ascii="宋体" w:hAnsi="宋体" w:eastAsia="宋体" w:cs="宋体"/>
                <w:color w:val="auto"/>
                <w:sz w:val="24"/>
                <w:szCs w:val="24"/>
              </w:rPr>
              <w:t>投标人类似项目业绩一览表</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、中小企业声明函</w:t>
            </w:r>
          </w:p>
          <w:p>
            <w:pPr>
              <w:bidi w:val="0"/>
              <w:rPr>
                <w:rFonts w:hint="eastAsia"/>
                <w:color w:val="auto"/>
                <w:sz w:val="24"/>
                <w:szCs w:val="24"/>
                <w:lang w:val="en-US" w:eastAsia="zh-CN"/>
              </w:rPr>
            </w:pPr>
            <w:r>
              <w:rPr>
                <w:rFonts w:hint="eastAsia"/>
                <w:color w:val="auto"/>
                <w:sz w:val="24"/>
                <w:szCs w:val="24"/>
                <w:lang w:val="en-US" w:eastAsia="zh-CN"/>
              </w:rPr>
              <w:t>10、监狱企业证明文件</w:t>
            </w:r>
          </w:p>
          <w:p>
            <w:pPr>
              <w:widowControl/>
              <w:autoSpaceDE w:val="0"/>
              <w:autoSpaceDN w:val="0"/>
              <w:spacing w:line="276" w:lineRule="auto"/>
              <w:ind w:left="360" w:hanging="360" w:hangingChars="150"/>
              <w:textAlignment w:val="bottom"/>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11、残疾人福利性单位声明函</w:t>
            </w:r>
          </w:p>
          <w:p>
            <w:pPr>
              <w:bidi w:val="0"/>
              <w:rPr>
                <w:rFonts w:hint="eastAsia"/>
                <w:color w:val="auto"/>
                <w:sz w:val="24"/>
                <w:szCs w:val="24"/>
                <w:lang w:val="en-US" w:eastAsia="zh-CN"/>
              </w:rPr>
            </w:pPr>
            <w:r>
              <w:rPr>
                <w:rFonts w:hint="eastAsia"/>
                <w:color w:val="auto"/>
                <w:sz w:val="24"/>
                <w:szCs w:val="24"/>
                <w:lang w:val="en-US" w:eastAsia="zh-CN"/>
              </w:rPr>
              <w:t>12、承诺书</w:t>
            </w:r>
          </w:p>
          <w:p>
            <w:pPr>
              <w:bidi w:val="0"/>
              <w:rPr>
                <w:rFonts w:hint="eastAsia"/>
                <w:color w:val="auto"/>
                <w:sz w:val="24"/>
                <w:szCs w:val="24"/>
                <w:lang w:val="en-US" w:eastAsia="zh-CN"/>
              </w:rPr>
            </w:pPr>
            <w:r>
              <w:rPr>
                <w:rFonts w:hint="eastAsia"/>
                <w:color w:val="auto"/>
                <w:sz w:val="24"/>
                <w:szCs w:val="24"/>
                <w:lang w:val="en-US" w:eastAsia="zh-CN"/>
              </w:rPr>
              <w:t>13、反商业贿赂承诺书</w:t>
            </w:r>
          </w:p>
          <w:p>
            <w:pPr>
              <w:bidi w:val="0"/>
              <w:rPr>
                <w:rFonts w:hint="default"/>
                <w:color w:val="auto"/>
                <w:sz w:val="24"/>
                <w:szCs w:val="24"/>
                <w:lang w:val="en-US" w:eastAsia="zh-CN"/>
              </w:rPr>
            </w:pPr>
            <w:r>
              <w:rPr>
                <w:rFonts w:hint="eastAsia"/>
                <w:color w:val="auto"/>
                <w:sz w:val="24"/>
                <w:szCs w:val="24"/>
                <w:lang w:val="en-US" w:eastAsia="zh-CN"/>
              </w:rPr>
              <w:t>14、实施方案</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投标人需要补充的材料</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编制上述文件时，本磋商文件第六章已提供格式的文件须按格式要求填写。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7</w:t>
            </w:r>
          </w:p>
        </w:tc>
        <w:tc>
          <w:tcPr>
            <w:tcW w:w="7672" w:type="dxa"/>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合同履行期限（计划工期）：</w:t>
            </w:r>
            <w:r>
              <w:rPr>
                <w:rFonts w:hint="eastAsia" w:asciiTheme="minorEastAsia" w:hAnsiTheme="minorEastAsia" w:eastAsiaTheme="minorEastAsia" w:cstheme="minorEastAsia"/>
                <w:color w:val="auto"/>
                <w:sz w:val="24"/>
                <w:szCs w:val="24"/>
                <w:lang w:val="en-US" w:eastAsia="zh-CN"/>
              </w:rPr>
              <w:t>365日历天</w:t>
            </w:r>
            <w:r>
              <w:rPr>
                <w:rFonts w:hint="eastAsia" w:asciiTheme="minorEastAsia" w:hAnsiTheme="minorEastAsia" w:eastAsiaTheme="minorEastAsia" w:cstheme="minor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8</w:t>
            </w:r>
          </w:p>
        </w:tc>
        <w:tc>
          <w:tcPr>
            <w:tcW w:w="7672" w:type="dxa"/>
            <w:vAlign w:val="center"/>
          </w:tcPr>
          <w:p>
            <w:pPr>
              <w:widowControl/>
              <w:autoSpaceDE w:val="0"/>
              <w:autoSpaceDN w:val="0"/>
              <w:spacing w:line="360" w:lineRule="auto"/>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9</w:t>
            </w:r>
          </w:p>
        </w:tc>
        <w:tc>
          <w:tcPr>
            <w:tcW w:w="7672" w:type="dxa"/>
            <w:vAlign w:val="center"/>
          </w:tcPr>
          <w:p>
            <w:pPr>
              <w:widowControl/>
              <w:autoSpaceDE w:val="0"/>
              <w:autoSpaceDN w:val="0"/>
              <w:spacing w:line="360" w:lineRule="auto"/>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备选方案：不接受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1427" w:type="dxa"/>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10</w:t>
            </w:r>
          </w:p>
        </w:tc>
        <w:tc>
          <w:tcPr>
            <w:tcW w:w="7672" w:type="dxa"/>
            <w:vAlign w:val="center"/>
          </w:tcPr>
          <w:p>
            <w:pPr>
              <w:spacing w:line="276" w:lineRule="auto"/>
              <w:rPr>
                <w:rFonts w:hint="default"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rPr>
              <w:t>磋商保证金</w:t>
            </w: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lang w:val="en-US" w:eastAsia="zh-CN"/>
              </w:rPr>
              <w:t>本项目不作要求</w:t>
            </w:r>
          </w:p>
          <w:p>
            <w:pPr>
              <w:spacing w:line="276"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开户名:海南兴乐工程咨询有限责任公司</w:t>
            </w:r>
          </w:p>
          <w:p>
            <w:pPr>
              <w:spacing w:line="276"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开户行:海口农商银行海府支行</w:t>
            </w:r>
          </w:p>
          <w:p>
            <w:pPr>
              <w:spacing w:line="276"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账  号: 1015766500000149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427" w:type="dxa"/>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11</w:t>
            </w:r>
          </w:p>
        </w:tc>
        <w:tc>
          <w:tcPr>
            <w:tcW w:w="7672" w:type="dxa"/>
            <w:vAlign w:val="center"/>
          </w:tcPr>
          <w:p>
            <w:pPr>
              <w:widowControl/>
              <w:autoSpaceDE w:val="0"/>
              <w:autoSpaceDN w:val="0"/>
              <w:spacing w:line="360" w:lineRule="auto"/>
              <w:textAlignment w:val="bottom"/>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投标有效期：自开标之日起</w:t>
            </w:r>
            <w:r>
              <w:rPr>
                <w:rFonts w:hint="eastAsia" w:asciiTheme="minorEastAsia" w:hAnsiTheme="minorEastAsia" w:eastAsiaTheme="minorEastAsia" w:cstheme="minorEastAsia"/>
                <w:color w:val="auto"/>
                <w:sz w:val="24"/>
                <w:szCs w:val="24"/>
                <w:lang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1427" w:type="dxa"/>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12</w:t>
            </w:r>
          </w:p>
        </w:tc>
        <w:tc>
          <w:tcPr>
            <w:tcW w:w="7672" w:type="dxa"/>
            <w:vAlign w:val="center"/>
          </w:tcPr>
          <w:p>
            <w:pPr>
              <w:widowControl/>
              <w:autoSpaceDE w:val="0"/>
              <w:autoSpaceDN w:val="0"/>
              <w:spacing w:line="240" w:lineRule="auto"/>
              <w:textAlignment w:val="bottom"/>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磋商响应文件份数：正本壹份、副本</w:t>
            </w:r>
            <w:r>
              <w:rPr>
                <w:rFonts w:hint="eastAsia" w:asciiTheme="minorEastAsia" w:hAnsiTheme="minorEastAsia" w:eastAsiaTheme="minorEastAsia" w:cstheme="minorEastAsia"/>
                <w:color w:val="auto"/>
                <w:sz w:val="24"/>
                <w:szCs w:val="24"/>
                <w:lang w:val="en-US" w:eastAsia="zh-CN"/>
              </w:rPr>
              <w:t>贰份</w:t>
            </w:r>
            <w:r>
              <w:rPr>
                <w:rFonts w:hint="eastAsia" w:asciiTheme="minorEastAsia" w:hAnsiTheme="minorEastAsia" w:eastAsiaTheme="minorEastAsia" w:cstheme="minorEastAsia"/>
                <w:color w:val="auto"/>
                <w:sz w:val="24"/>
                <w:szCs w:val="24"/>
              </w:rPr>
              <w:t>，电子版一份（U盘）</w:t>
            </w:r>
            <w:r>
              <w:rPr>
                <w:rFonts w:hint="eastAsia" w:asciiTheme="minorEastAsia" w:hAnsiTheme="minorEastAsia" w:eastAsiaTheme="minorEastAsia" w:cstheme="minorEastAsia"/>
                <w:color w:val="auto"/>
                <w:sz w:val="24"/>
                <w:szCs w:val="24"/>
                <w:lang w:eastAsia="zh-CN"/>
              </w:rPr>
              <w:t>；</w:t>
            </w:r>
          </w:p>
          <w:p>
            <w:pPr>
              <w:widowControl/>
              <w:autoSpaceDE w:val="0"/>
              <w:autoSpaceDN w:val="0"/>
              <w:spacing w:line="240" w:lineRule="auto"/>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1、电子版磋商响应文件（PDF格式）的递交：电子版磋商响应文件（PDF格式）密封，随纸质版磋商响应文件一起递交，否则视为无效投标。</w:t>
            </w:r>
          </w:p>
          <w:p>
            <w:pPr>
              <w:widowControl/>
              <w:autoSpaceDE w:val="0"/>
              <w:autoSpaceDN w:val="0"/>
              <w:spacing w:line="240" w:lineRule="auto"/>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2、</w:t>
            </w:r>
            <w:r>
              <w:rPr>
                <w:rFonts w:hint="eastAsia" w:asciiTheme="minorEastAsia" w:hAnsiTheme="minorEastAsia" w:eastAsiaTheme="minorEastAsia" w:cstheme="minorEastAsia"/>
                <w:b/>
                <w:bCs/>
                <w:color w:val="auto"/>
                <w:sz w:val="24"/>
                <w:szCs w:val="24"/>
                <w:lang w:eastAsia="zh-CN"/>
              </w:rPr>
              <w:t>投标人</w:t>
            </w:r>
            <w:r>
              <w:rPr>
                <w:rFonts w:hint="eastAsia" w:asciiTheme="minorEastAsia" w:hAnsiTheme="minorEastAsia" w:eastAsiaTheme="minorEastAsia" w:cstheme="minorEastAsia"/>
                <w:b/>
                <w:bCs/>
                <w:color w:val="auto"/>
                <w:sz w:val="24"/>
                <w:szCs w:val="24"/>
              </w:rPr>
              <w:t>提供的电子版磋商响应文件</w:t>
            </w:r>
            <w:r>
              <w:rPr>
                <w:rFonts w:hint="eastAsia" w:asciiTheme="minorEastAsia" w:hAnsiTheme="minorEastAsia" w:eastAsiaTheme="minorEastAsia" w:cstheme="minorEastAsia"/>
                <w:b/>
                <w:bCs/>
                <w:color w:val="auto"/>
                <w:sz w:val="24"/>
                <w:szCs w:val="24"/>
                <w:lang w:eastAsia="zh-CN"/>
              </w:rPr>
              <w:t>，必须加盖单位公章</w:t>
            </w:r>
            <w:r>
              <w:rPr>
                <w:rFonts w:hint="eastAsia" w:asciiTheme="minorEastAsia" w:hAnsiTheme="minorEastAsia" w:eastAsiaTheme="minorEastAsia" w:cstheme="minorEastAsia"/>
                <w:b/>
                <w:bCs/>
                <w:color w:val="auto"/>
                <w:sz w:val="24"/>
                <w:szCs w:val="24"/>
                <w:lang w:val="en-US" w:eastAsia="zh-CN"/>
              </w:rPr>
              <w:t>及</w:t>
            </w:r>
            <w:r>
              <w:rPr>
                <w:rFonts w:hint="eastAsia" w:ascii="宋体" w:hAnsi="宋体" w:cs="宋体"/>
                <w:b/>
                <w:bCs/>
                <w:color w:val="auto"/>
                <w:sz w:val="24"/>
                <w:u w:val="none"/>
                <w:lang w:eastAsia="zh-CN"/>
              </w:rPr>
              <w:t>签字</w:t>
            </w:r>
            <w:r>
              <w:rPr>
                <w:rFonts w:hint="eastAsia" w:asciiTheme="minorEastAsia" w:hAnsiTheme="minorEastAsia" w:eastAsiaTheme="minorEastAsia" w:cstheme="minorEastAsia"/>
                <w:b/>
                <w:bCs/>
                <w:color w:val="auto"/>
                <w:sz w:val="24"/>
                <w:szCs w:val="24"/>
                <w:lang w:eastAsia="zh-CN"/>
              </w:rPr>
              <w:t>（电子章有效），否则自行承担由此带来的一切风险</w:t>
            </w:r>
            <w:r>
              <w:rPr>
                <w:rFonts w:hint="eastAsia" w:asciiTheme="minorEastAsia" w:hAnsiTheme="minorEastAsia" w:eastAsiaTheme="minorEastAsia" w:cstheme="minorEastAsia"/>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27" w:type="dxa"/>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13</w:t>
            </w:r>
          </w:p>
        </w:tc>
        <w:tc>
          <w:tcPr>
            <w:tcW w:w="7672" w:type="dxa"/>
            <w:vAlign w:val="center"/>
          </w:tcPr>
          <w:p>
            <w:pPr>
              <w:widowControl/>
              <w:autoSpaceDE w:val="0"/>
              <w:autoSpaceDN w:val="0"/>
              <w:spacing w:line="360" w:lineRule="auto"/>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磋商响应文件递交地点：详见磋商公告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27" w:type="dxa"/>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14</w:t>
            </w:r>
          </w:p>
        </w:tc>
        <w:tc>
          <w:tcPr>
            <w:tcW w:w="7672" w:type="dxa"/>
            <w:vAlign w:val="center"/>
          </w:tcPr>
          <w:p>
            <w:pPr>
              <w:widowControl/>
              <w:autoSpaceDE w:val="0"/>
              <w:autoSpaceDN w:val="0"/>
              <w:spacing w:line="360" w:lineRule="auto"/>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应在截止时间前递交磋商响应文件。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427" w:type="dxa"/>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15</w:t>
            </w:r>
          </w:p>
        </w:tc>
        <w:tc>
          <w:tcPr>
            <w:tcW w:w="7672" w:type="dxa"/>
            <w:vAlign w:val="center"/>
          </w:tcPr>
          <w:p>
            <w:pPr>
              <w:widowControl/>
              <w:tabs>
                <w:tab w:val="left" w:pos="5352"/>
              </w:tabs>
              <w:autoSpaceDE w:val="0"/>
              <w:autoSpaceDN w:val="0"/>
              <w:spacing w:line="360" w:lineRule="auto"/>
              <w:ind w:right="163" w:rightChars="48"/>
              <w:textAlignment w:val="bottom"/>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磋商响应文件递交截止时间：</w:t>
            </w:r>
            <w:r>
              <w:rPr>
                <w:rFonts w:hint="eastAsia" w:asciiTheme="minorEastAsia" w:hAnsiTheme="minorEastAsia" w:eastAsiaTheme="minorEastAsia" w:cstheme="minorEastAsia"/>
                <w:bCs/>
                <w:color w:val="auto"/>
                <w:sz w:val="24"/>
                <w:szCs w:val="24"/>
                <w:u w:val="single"/>
                <w:lang w:eastAsia="zh-CN"/>
              </w:rPr>
              <w:t>202</w:t>
            </w:r>
            <w:r>
              <w:rPr>
                <w:rFonts w:hint="eastAsia" w:asciiTheme="minorEastAsia" w:hAnsiTheme="minorEastAsia" w:eastAsiaTheme="minorEastAsia" w:cstheme="minorEastAsia"/>
                <w:bCs/>
                <w:color w:val="auto"/>
                <w:sz w:val="24"/>
                <w:szCs w:val="24"/>
                <w:u w:val="single"/>
                <w:lang w:val="en-US" w:eastAsia="zh-CN"/>
              </w:rPr>
              <w:t>2</w:t>
            </w:r>
            <w:r>
              <w:rPr>
                <w:rFonts w:hint="eastAsia" w:asciiTheme="minorEastAsia" w:hAnsiTheme="minorEastAsia" w:eastAsiaTheme="minorEastAsia" w:cstheme="minorEastAsia"/>
                <w:bCs/>
                <w:color w:val="auto"/>
                <w:sz w:val="24"/>
                <w:szCs w:val="24"/>
                <w:u w:val="single"/>
                <w:lang w:eastAsia="zh-CN"/>
              </w:rPr>
              <w:t>年8月8日</w:t>
            </w:r>
            <w:r>
              <w:rPr>
                <w:rFonts w:hint="eastAsia" w:asciiTheme="minorEastAsia" w:hAnsiTheme="minorEastAsia" w:eastAsiaTheme="minorEastAsia" w:cstheme="minorEastAsia"/>
                <w:bCs/>
                <w:color w:val="auto"/>
                <w:sz w:val="24"/>
                <w:szCs w:val="24"/>
                <w:u w:val="single"/>
                <w:lang w:val="en-US" w:eastAsia="zh-CN"/>
              </w:rPr>
              <w:t>15时30分</w:t>
            </w:r>
            <w:r>
              <w:rPr>
                <w:rFonts w:hint="eastAsia" w:asciiTheme="minorEastAsia" w:hAnsiTheme="minorEastAsia" w:eastAsiaTheme="minorEastAsia" w:cstheme="minor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27" w:type="dxa"/>
            <w:vAlign w:val="center"/>
          </w:tcPr>
          <w:p>
            <w:pPr>
              <w:spacing w:line="24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16</w:t>
            </w:r>
          </w:p>
        </w:tc>
        <w:tc>
          <w:tcPr>
            <w:tcW w:w="7672" w:type="dxa"/>
            <w:vAlign w:val="center"/>
          </w:tcPr>
          <w:p>
            <w:pPr>
              <w:widowControl/>
              <w:tabs>
                <w:tab w:val="left" w:pos="5352"/>
              </w:tabs>
              <w:autoSpaceDE w:val="0"/>
              <w:autoSpaceDN w:val="0"/>
              <w:spacing w:line="240" w:lineRule="auto"/>
              <w:ind w:right="163" w:rightChars="48"/>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开标时间：同磋商响应文件递交截止时间。</w:t>
            </w:r>
          </w:p>
          <w:p>
            <w:pPr>
              <w:spacing w:line="24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开标地点：同磋商响应文件递交地点。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trPr>
        <w:tc>
          <w:tcPr>
            <w:tcW w:w="1427" w:type="dxa"/>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17</w:t>
            </w:r>
          </w:p>
        </w:tc>
        <w:tc>
          <w:tcPr>
            <w:tcW w:w="7672" w:type="dxa"/>
            <w:vAlign w:val="center"/>
          </w:tcPr>
          <w:p>
            <w:pPr>
              <w:spacing w:line="276"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出现以下情况将可导致</w:t>
            </w:r>
            <w:r>
              <w:rPr>
                <w:rFonts w:hint="eastAsia" w:asciiTheme="minorEastAsia" w:hAnsiTheme="minorEastAsia" w:eastAsiaTheme="minorEastAsia" w:cstheme="minorEastAsia"/>
                <w:b/>
                <w:color w:val="auto"/>
                <w:sz w:val="24"/>
                <w:szCs w:val="24"/>
                <w:lang w:eastAsia="zh-CN"/>
              </w:rPr>
              <w:t>投标人</w:t>
            </w:r>
            <w:r>
              <w:rPr>
                <w:rFonts w:hint="eastAsia" w:asciiTheme="minorEastAsia" w:hAnsiTheme="minorEastAsia" w:eastAsiaTheme="minorEastAsia" w:cstheme="minorEastAsia"/>
                <w:b/>
                <w:color w:val="auto"/>
                <w:sz w:val="24"/>
                <w:szCs w:val="24"/>
              </w:rPr>
              <w:t>的投标被拒绝：</w:t>
            </w:r>
          </w:p>
          <w:p>
            <w:pPr>
              <w:numPr>
                <w:ilvl w:val="0"/>
                <w:numId w:val="10"/>
              </w:numPr>
              <w:tabs>
                <w:tab w:val="left" w:pos="366"/>
                <w:tab w:val="clear" w:pos="855"/>
              </w:tabs>
              <w:spacing w:line="276" w:lineRule="auto"/>
              <w:ind w:left="366" w:hanging="366"/>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磋商响应文件的密封、签署、盖章不符合磋商文件的要求；</w:t>
            </w:r>
          </w:p>
          <w:p>
            <w:pPr>
              <w:numPr>
                <w:ilvl w:val="0"/>
                <w:numId w:val="10"/>
              </w:numPr>
              <w:tabs>
                <w:tab w:val="left" w:pos="366"/>
                <w:tab w:val="clear" w:pos="855"/>
              </w:tabs>
              <w:spacing w:line="276" w:lineRule="auto"/>
              <w:ind w:left="366" w:hanging="366"/>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的资格证明文件不符合磋商文件的要求；</w:t>
            </w:r>
          </w:p>
          <w:p>
            <w:pPr>
              <w:numPr>
                <w:ilvl w:val="0"/>
                <w:numId w:val="10"/>
              </w:numPr>
              <w:tabs>
                <w:tab w:val="left" w:pos="366"/>
                <w:tab w:val="clear" w:pos="855"/>
              </w:tabs>
              <w:spacing w:line="276" w:lineRule="auto"/>
              <w:ind w:left="366" w:hanging="366"/>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投标函或磋商报价不符合磋商文件的要求；</w:t>
            </w:r>
          </w:p>
          <w:p>
            <w:pPr>
              <w:numPr>
                <w:ilvl w:val="0"/>
                <w:numId w:val="10"/>
              </w:numPr>
              <w:tabs>
                <w:tab w:val="left" w:pos="366"/>
                <w:tab w:val="clear" w:pos="855"/>
              </w:tabs>
              <w:spacing w:line="276" w:lineRule="auto"/>
              <w:ind w:left="366" w:hanging="366"/>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不符合法律、法规中规定的其他实质性要求。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427" w:type="dxa"/>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18</w:t>
            </w:r>
          </w:p>
        </w:tc>
        <w:tc>
          <w:tcPr>
            <w:tcW w:w="7672" w:type="dxa"/>
            <w:vAlign w:val="center"/>
          </w:tcPr>
          <w:p>
            <w:pPr>
              <w:autoSpaceDE w:val="0"/>
              <w:autoSpaceDN w:val="0"/>
              <w:spacing w:line="240" w:lineRule="auto"/>
              <w:ind w:right="-31" w:rightChars="-9"/>
              <w:textAlignment w:val="bottom"/>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评委总人数3人，其中采购人代表1人，其余专家2人，从评标专家库中随机抽取。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427" w:type="dxa"/>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19</w:t>
            </w:r>
          </w:p>
        </w:tc>
        <w:tc>
          <w:tcPr>
            <w:tcW w:w="7672" w:type="dxa"/>
            <w:vAlign w:val="center"/>
          </w:tcPr>
          <w:p>
            <w:pPr>
              <w:autoSpaceDE w:val="0"/>
              <w:autoSpaceDN w:val="0"/>
              <w:spacing w:line="360" w:lineRule="auto"/>
              <w:ind w:right="-31" w:rightChars="-9"/>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推荐成交候选人</w:t>
            </w:r>
            <w:r>
              <w:rPr>
                <w:rFonts w:hint="eastAsia" w:asciiTheme="minorEastAsia" w:hAnsiTheme="minorEastAsia" w:eastAsiaTheme="minorEastAsia" w:cstheme="minorEastAsia"/>
                <w:color w:val="auto"/>
                <w:sz w:val="24"/>
                <w:szCs w:val="24"/>
                <w:u w:val="single"/>
              </w:rPr>
              <w:t>3</w:t>
            </w:r>
            <w:r>
              <w:rPr>
                <w:rFonts w:hint="eastAsia" w:asciiTheme="minorEastAsia" w:hAnsiTheme="minorEastAsia" w:eastAsiaTheme="minorEastAsia" w:cstheme="minorEastAsia"/>
                <w:color w:val="auto"/>
                <w:sz w:val="24"/>
                <w:szCs w:val="24"/>
              </w:rPr>
              <w:t xml:space="preserve">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427" w:type="dxa"/>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20</w:t>
            </w:r>
          </w:p>
        </w:tc>
        <w:tc>
          <w:tcPr>
            <w:tcW w:w="7672" w:type="dxa"/>
            <w:vAlign w:val="center"/>
          </w:tcPr>
          <w:p>
            <w:pPr>
              <w:autoSpaceDE w:val="0"/>
              <w:autoSpaceDN w:val="0"/>
              <w:spacing w:line="360" w:lineRule="auto"/>
              <w:ind w:right="-31" w:rightChars="-9"/>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超过</w:t>
            </w:r>
            <w:r>
              <w:rPr>
                <w:rFonts w:hint="eastAsia" w:asciiTheme="minorEastAsia" w:hAnsiTheme="minorEastAsia" w:eastAsiaTheme="minorEastAsia" w:cstheme="minorEastAsia"/>
                <w:color w:val="auto"/>
                <w:sz w:val="24"/>
                <w:szCs w:val="24"/>
                <w:lang w:eastAsia="zh-CN"/>
              </w:rPr>
              <w:t>预算金额</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760000.00</w:t>
            </w:r>
            <w:r>
              <w:rPr>
                <w:rFonts w:hint="eastAsia" w:asciiTheme="minorEastAsia" w:hAnsiTheme="minorEastAsia" w:eastAsiaTheme="minorEastAsia" w:cstheme="minorEastAsia"/>
                <w:color w:val="auto"/>
                <w:sz w:val="24"/>
                <w:szCs w:val="24"/>
              </w:rPr>
              <w:t>元（超出</w:t>
            </w:r>
            <w:r>
              <w:rPr>
                <w:rFonts w:hint="eastAsia" w:asciiTheme="minorEastAsia" w:hAnsiTheme="minorEastAsia" w:eastAsiaTheme="minorEastAsia" w:cstheme="minorEastAsia"/>
                <w:color w:val="auto"/>
                <w:sz w:val="24"/>
                <w:szCs w:val="24"/>
                <w:lang w:eastAsia="zh-CN"/>
              </w:rPr>
              <w:t>预算金额</w:t>
            </w:r>
            <w:r>
              <w:rPr>
                <w:rFonts w:hint="eastAsia" w:asciiTheme="minorEastAsia" w:hAnsiTheme="minorEastAsia" w:eastAsiaTheme="minorEastAsia" w:cstheme="minorEastAsia"/>
                <w:color w:val="auto"/>
                <w:sz w:val="24"/>
                <w:szCs w:val="24"/>
              </w:rPr>
              <w:t>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trPr>
        <w:tc>
          <w:tcPr>
            <w:tcW w:w="1427" w:type="dxa"/>
            <w:vAlign w:val="center"/>
          </w:tcPr>
          <w:p>
            <w:pPr>
              <w:spacing w:line="360" w:lineRule="auto"/>
              <w:jc w:val="center"/>
              <w:rPr>
                <w:rFonts w:hint="default" w:asciiTheme="minorEastAsia" w:hAnsiTheme="minorEastAsia" w:eastAsiaTheme="minorEastAsia" w:cstheme="minorEastAsia"/>
                <w:b/>
                <w:color w:val="auto"/>
                <w:sz w:val="24"/>
                <w:szCs w:val="24"/>
                <w:lang w:val="en-US" w:eastAsia="zh-CN"/>
              </w:rPr>
            </w:pPr>
            <w:bookmarkStart w:id="37" w:name="_Toc20226407"/>
            <w:bookmarkStart w:id="38" w:name="_Toc495679399"/>
            <w:bookmarkStart w:id="39" w:name="_Toc5568"/>
            <w:bookmarkStart w:id="40" w:name="_Toc31097"/>
            <w:bookmarkStart w:id="41" w:name="_Toc14951"/>
            <w:r>
              <w:rPr>
                <w:rFonts w:hint="eastAsia" w:asciiTheme="minorEastAsia" w:hAnsiTheme="minorEastAsia" w:eastAsiaTheme="minorEastAsia" w:cstheme="minorEastAsia"/>
                <w:b/>
                <w:color w:val="auto"/>
                <w:sz w:val="24"/>
                <w:szCs w:val="24"/>
                <w:lang w:val="en-US" w:eastAsia="zh-CN"/>
              </w:rPr>
              <w:t>21</w:t>
            </w:r>
          </w:p>
        </w:tc>
        <w:tc>
          <w:tcPr>
            <w:tcW w:w="7672" w:type="dxa"/>
            <w:vAlign w:val="center"/>
          </w:tcPr>
          <w:p>
            <w:pPr>
              <w:widowControl/>
              <w:tabs>
                <w:tab w:val="left" w:pos="5352"/>
              </w:tabs>
              <w:autoSpaceDE w:val="0"/>
              <w:autoSpaceDN w:val="0"/>
              <w:spacing w:line="240" w:lineRule="auto"/>
              <w:ind w:right="163" w:rightChars="48"/>
              <w:textAlignment w:val="bottom"/>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本项目</w:t>
            </w:r>
            <w:r>
              <w:rPr>
                <w:rFonts w:hint="eastAsia" w:asciiTheme="minorEastAsia" w:hAnsiTheme="minorEastAsia" w:eastAsiaTheme="minorEastAsia" w:cstheme="minorEastAsia"/>
                <w:b/>
                <w:bCs/>
                <w:color w:val="auto"/>
                <w:sz w:val="24"/>
                <w:szCs w:val="24"/>
              </w:rPr>
              <w:t>管理机构配备人员：</w:t>
            </w:r>
          </w:p>
          <w:p>
            <w:pPr>
              <w:widowControl/>
              <w:tabs>
                <w:tab w:val="left" w:pos="5352"/>
              </w:tabs>
              <w:autoSpaceDE w:val="0"/>
              <w:autoSpaceDN w:val="0"/>
              <w:spacing w:line="240" w:lineRule="auto"/>
              <w:ind w:right="163" w:rightChars="48"/>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（1）项目负责人（项目经理）1 人、项目技术负责人 1 人、施工员 1人、安全员 1 人、质量员 1 人、资料员 1 人（可兼任但应取得相关证书）、机械员 1人（可兼任但应取得相关证书）。</w:t>
            </w:r>
          </w:p>
          <w:p>
            <w:pPr>
              <w:widowControl/>
              <w:tabs>
                <w:tab w:val="left" w:pos="5352"/>
              </w:tabs>
              <w:autoSpaceDE w:val="0"/>
              <w:autoSpaceDN w:val="0"/>
              <w:spacing w:line="240" w:lineRule="auto"/>
              <w:ind w:right="163" w:rightChars="48"/>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（2）以上人员其他要求如下：</w:t>
            </w:r>
          </w:p>
          <w:p>
            <w:pPr>
              <w:widowControl/>
              <w:tabs>
                <w:tab w:val="left" w:pos="5352"/>
              </w:tabs>
              <w:autoSpaceDE w:val="0"/>
              <w:autoSpaceDN w:val="0"/>
              <w:spacing w:line="240" w:lineRule="auto"/>
              <w:ind w:right="163" w:rightChars="48"/>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①项目负责人（项目经理）：具备公路工程专业贰级（含）以上或市政公用工程专业贰级（含）以上注册建造师执业资格，且不得担任其他在施工建设项目的项目负责人（项目经理）。</w:t>
            </w:r>
          </w:p>
          <w:p>
            <w:pPr>
              <w:widowControl/>
              <w:tabs>
                <w:tab w:val="left" w:pos="5352"/>
              </w:tabs>
              <w:autoSpaceDE w:val="0"/>
              <w:autoSpaceDN w:val="0"/>
              <w:spacing w:line="240" w:lineRule="auto"/>
              <w:ind w:right="163" w:rightChars="48"/>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②项目技术负责人：具备公路工程</w:t>
            </w:r>
            <w:r>
              <w:rPr>
                <w:rFonts w:hint="eastAsia" w:asciiTheme="minorEastAsia" w:hAnsiTheme="minorEastAsia" w:eastAsiaTheme="minorEastAsia" w:cstheme="minorEastAsia"/>
                <w:color w:val="auto"/>
                <w:sz w:val="24"/>
                <w:szCs w:val="24"/>
                <w:lang w:val="en-US" w:eastAsia="zh-CN"/>
              </w:rPr>
              <w:t>类</w:t>
            </w:r>
            <w:r>
              <w:rPr>
                <w:rFonts w:hint="eastAsia" w:asciiTheme="minorEastAsia" w:hAnsiTheme="minorEastAsia" w:eastAsiaTheme="minorEastAsia" w:cstheme="minorEastAsia"/>
                <w:color w:val="auto"/>
                <w:sz w:val="24"/>
                <w:szCs w:val="24"/>
              </w:rPr>
              <w:t>或市政公用工程</w:t>
            </w:r>
            <w:r>
              <w:rPr>
                <w:rFonts w:hint="eastAsia" w:asciiTheme="minorEastAsia" w:hAnsiTheme="minorEastAsia" w:eastAsiaTheme="minorEastAsia" w:cstheme="minorEastAsia"/>
                <w:color w:val="auto"/>
                <w:sz w:val="24"/>
                <w:szCs w:val="24"/>
                <w:lang w:val="en-US" w:eastAsia="zh-CN"/>
              </w:rPr>
              <w:t>类</w:t>
            </w:r>
            <w:r>
              <w:rPr>
                <w:rFonts w:hint="eastAsia" w:asciiTheme="minorEastAsia" w:hAnsiTheme="minorEastAsia" w:eastAsiaTheme="minorEastAsia" w:cstheme="minorEastAsia"/>
                <w:color w:val="auto"/>
                <w:sz w:val="24"/>
                <w:szCs w:val="24"/>
              </w:rPr>
              <w:t>专业中级（含）以上工程师。</w:t>
            </w:r>
          </w:p>
          <w:p>
            <w:pPr>
              <w:widowControl/>
              <w:tabs>
                <w:tab w:val="left" w:pos="5352"/>
              </w:tabs>
              <w:autoSpaceDE w:val="0"/>
              <w:autoSpaceDN w:val="0"/>
              <w:spacing w:line="240" w:lineRule="auto"/>
              <w:ind w:right="163" w:rightChars="48"/>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③施工员：取得主管部门或其委托的管理机构颁发的施工员岗位资格证书或电子培训合格证。</w:t>
            </w:r>
          </w:p>
          <w:p>
            <w:pPr>
              <w:widowControl/>
              <w:tabs>
                <w:tab w:val="left" w:pos="5352"/>
              </w:tabs>
              <w:autoSpaceDE w:val="0"/>
              <w:autoSpaceDN w:val="0"/>
              <w:spacing w:line="240" w:lineRule="auto"/>
              <w:ind w:right="163" w:rightChars="48"/>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④安全员：取得省级行政主管部门或其委托的管理机构颁发的安全员岗位资格证书或电子培训合格证或安考C证。</w:t>
            </w:r>
          </w:p>
          <w:p>
            <w:pPr>
              <w:widowControl/>
              <w:tabs>
                <w:tab w:val="left" w:pos="5352"/>
              </w:tabs>
              <w:autoSpaceDE w:val="0"/>
              <w:autoSpaceDN w:val="0"/>
              <w:spacing w:line="240" w:lineRule="auto"/>
              <w:ind w:right="163" w:rightChars="48"/>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⑤质量员：取得省级行政主管部门或其委托的管理机构颁发的质量员岗位资格证书或电子培训合格证。</w:t>
            </w:r>
          </w:p>
          <w:p>
            <w:pPr>
              <w:widowControl/>
              <w:tabs>
                <w:tab w:val="left" w:pos="5352"/>
              </w:tabs>
              <w:autoSpaceDE w:val="0"/>
              <w:autoSpaceDN w:val="0"/>
              <w:spacing w:line="240" w:lineRule="auto"/>
              <w:ind w:right="163" w:rightChars="48"/>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⑥资料员：取得省级行政主管部门或其委托的管理机构颁发的资料员岗位资格证书或电子培训合格证。</w:t>
            </w:r>
          </w:p>
          <w:p>
            <w:pPr>
              <w:widowControl/>
              <w:tabs>
                <w:tab w:val="left" w:pos="5352"/>
              </w:tabs>
              <w:autoSpaceDE w:val="0"/>
              <w:autoSpaceDN w:val="0"/>
              <w:spacing w:line="240" w:lineRule="auto"/>
              <w:ind w:right="163" w:rightChars="48"/>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⑦机械员：取得省级行政主管部门或其委托的管理机构颁发的机械员岗位资格证书或电子培训合格证。</w:t>
            </w:r>
          </w:p>
        </w:tc>
      </w:tr>
    </w:tbl>
    <w:p>
      <w:pPr>
        <w:pStyle w:val="3"/>
        <w:pageBreakBefore/>
        <w:spacing w:before="0" w:after="0"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须知正文部分</w:t>
      </w:r>
      <w:bookmarkEnd w:id="37"/>
      <w:bookmarkEnd w:id="38"/>
      <w:bookmarkEnd w:id="39"/>
      <w:bookmarkEnd w:id="40"/>
      <w:bookmarkEnd w:id="41"/>
    </w:p>
    <w:p>
      <w:pPr>
        <w:pStyle w:val="2"/>
        <w:spacing w:before="0" w:after="0" w:line="360" w:lineRule="auto"/>
        <w:rPr>
          <w:rFonts w:hint="eastAsia" w:asciiTheme="minorEastAsia" w:hAnsiTheme="minorEastAsia" w:eastAsiaTheme="minorEastAsia" w:cstheme="minorEastAsia"/>
          <w:bCs w:val="0"/>
          <w:color w:val="auto"/>
          <w:sz w:val="24"/>
          <w:szCs w:val="24"/>
        </w:rPr>
      </w:pPr>
      <w:bookmarkStart w:id="42" w:name="_Toc495679400"/>
      <w:r>
        <w:rPr>
          <w:rFonts w:hint="eastAsia" w:asciiTheme="minorEastAsia" w:hAnsiTheme="minorEastAsia" w:eastAsiaTheme="minorEastAsia" w:cstheme="minorEastAsia"/>
          <w:color w:val="auto"/>
          <w:sz w:val="24"/>
          <w:szCs w:val="24"/>
        </w:rPr>
        <w:t>一、</w:t>
      </w:r>
      <w:r>
        <w:rPr>
          <w:rFonts w:hint="eastAsia" w:asciiTheme="minorEastAsia" w:hAnsiTheme="minorEastAsia" w:eastAsiaTheme="minorEastAsia" w:cstheme="minorEastAsia"/>
          <w:bCs w:val="0"/>
          <w:color w:val="auto"/>
          <w:sz w:val="24"/>
          <w:szCs w:val="24"/>
        </w:rPr>
        <w:t>总则</w:t>
      </w:r>
      <w:bookmarkEnd w:id="42"/>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 名词解释</w:t>
      </w:r>
    </w:p>
    <w:p>
      <w:pPr>
        <w:pStyle w:val="667"/>
        <w:snapToGrid w:val="0"/>
        <w:spacing w:line="520" w:lineRule="exact"/>
        <w:ind w:left="420" w:firstLine="0" w:firstLineChars="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1.1采购人：</w:t>
      </w:r>
      <w:r>
        <w:rPr>
          <w:rFonts w:hint="eastAsia" w:asciiTheme="minorEastAsia" w:hAnsiTheme="minorEastAsia" w:eastAsiaTheme="minorEastAsia" w:cstheme="minorEastAsia"/>
          <w:color w:val="auto"/>
          <w:sz w:val="24"/>
          <w:szCs w:val="24"/>
          <w:lang w:eastAsia="zh-CN"/>
        </w:rPr>
        <w:t>琼中黎族苗族自治县湾岭镇人民政府</w:t>
      </w:r>
    </w:p>
    <w:p>
      <w:pPr>
        <w:pStyle w:val="667"/>
        <w:snapToGrid w:val="0"/>
        <w:spacing w:line="520" w:lineRule="exact"/>
        <w:ind w:left="420" w:firstLine="0" w:firstLineChars="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1.2采购代理机构：</w:t>
      </w:r>
      <w:r>
        <w:rPr>
          <w:rFonts w:hint="eastAsia" w:asciiTheme="minorEastAsia" w:hAnsiTheme="minorEastAsia" w:eastAsiaTheme="minorEastAsia" w:cstheme="minorEastAsia"/>
          <w:color w:val="auto"/>
          <w:sz w:val="24"/>
          <w:szCs w:val="24"/>
          <w:lang w:val="en-US" w:eastAsia="zh-CN"/>
        </w:rPr>
        <w:t>海南兴乐工程咨询有限责任公司</w:t>
      </w:r>
    </w:p>
    <w:p>
      <w:pPr>
        <w:pStyle w:val="667"/>
        <w:snapToGrid w:val="0"/>
        <w:spacing w:line="520" w:lineRule="exact"/>
        <w:ind w:left="42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：系指符合本项目采购要求相应资质、已</w:t>
      </w:r>
      <w:r>
        <w:rPr>
          <w:rFonts w:hint="eastAsia" w:asciiTheme="minorEastAsia" w:hAnsiTheme="minorEastAsia" w:eastAsiaTheme="minorEastAsia" w:cstheme="minorEastAsia"/>
          <w:color w:val="auto"/>
          <w:sz w:val="24"/>
          <w:szCs w:val="24"/>
          <w:lang w:val="en-US" w:eastAsia="zh-CN"/>
        </w:rPr>
        <w:t>按磋商文件要求获取</w:t>
      </w:r>
      <w:r>
        <w:rPr>
          <w:rFonts w:hint="eastAsia" w:asciiTheme="minorEastAsia" w:hAnsiTheme="minorEastAsia" w:eastAsiaTheme="minorEastAsia" w:cstheme="minorEastAsia"/>
          <w:color w:val="auto"/>
          <w:sz w:val="24"/>
          <w:szCs w:val="24"/>
          <w:lang w:eastAsia="zh-CN"/>
        </w:rPr>
        <w:t>磋商文件</w:t>
      </w:r>
      <w:r>
        <w:rPr>
          <w:rFonts w:hint="eastAsia" w:asciiTheme="minorEastAsia" w:hAnsiTheme="minorEastAsia" w:eastAsiaTheme="minorEastAsia" w:cstheme="minorEastAsia"/>
          <w:color w:val="auto"/>
          <w:sz w:val="24"/>
          <w:szCs w:val="24"/>
        </w:rPr>
        <w:t>并向采购代理机构提交响应文件的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w:t>
      </w:r>
    </w:p>
    <w:p>
      <w:pPr>
        <w:numPr>
          <w:ilvl w:val="0"/>
          <w:numId w:val="7"/>
        </w:num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合格的</w:t>
      </w:r>
      <w:r>
        <w:rPr>
          <w:rFonts w:hint="eastAsia" w:asciiTheme="minorEastAsia" w:hAnsiTheme="minorEastAsia" w:eastAsiaTheme="minorEastAsia" w:cstheme="minorEastAsia"/>
          <w:b/>
          <w:color w:val="auto"/>
          <w:sz w:val="24"/>
          <w:szCs w:val="24"/>
          <w:lang w:eastAsia="zh-CN"/>
        </w:rPr>
        <w:t>投标人</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2.1合格的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：见《磋商公告》及《</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须知前附表》中规定的内容。补充说明：根据《政府采购法实施条例》及有关释义，银行、保险、石油石化、电力、电信运营商等有行业特殊情况的，其分支机构可参与投标，即其分支机构可视为“具有独立承担民事责任能力的法人”。</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2.2联合体投标:本次采购不接受联合体。</w:t>
      </w:r>
    </w:p>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2.3合格的服务：</w:t>
      </w:r>
      <w:r>
        <w:rPr>
          <w:rFonts w:hint="eastAsia" w:asciiTheme="minorEastAsia" w:hAnsiTheme="minorEastAsia" w:eastAsiaTheme="minorEastAsia" w:cstheme="minorEastAsia"/>
          <w:color w:val="auto"/>
          <w:sz w:val="24"/>
          <w:szCs w:val="24"/>
        </w:rPr>
        <w:t>合同服务指其来源符合磋商文件要求的服务。</w:t>
      </w:r>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 投标费用</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无论投标过程中的作法和结果如何，</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准备和参加投标活动发生的费用自理。</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应承担所有与编写和递交磋商响应文件有关的费用，采购人和采购代理机构在任何情况下不负担这些费用。</w:t>
      </w:r>
    </w:p>
    <w:p>
      <w:pPr>
        <w:numPr>
          <w:ilvl w:val="1"/>
          <w:numId w:val="8"/>
        </w:numPr>
        <w:spacing w:line="360" w:lineRule="auto"/>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磋商文件</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4. 磋商文件的构成</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4.1 磋商文件包括：</w:t>
      </w:r>
    </w:p>
    <w:p>
      <w:pPr>
        <w:widowControl/>
        <w:numPr>
          <w:ilvl w:val="0"/>
          <w:numId w:val="4"/>
        </w:numPr>
        <w:autoSpaceDE w:val="0"/>
        <w:autoSpaceDN w:val="0"/>
        <w:spacing w:line="360" w:lineRule="auto"/>
        <w:ind w:firstLine="480" w:firstLineChars="20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竞争性</w:t>
      </w:r>
      <w:r>
        <w:rPr>
          <w:rFonts w:hint="eastAsia" w:asciiTheme="minorEastAsia" w:hAnsiTheme="minorEastAsia" w:eastAsiaTheme="minorEastAsia" w:cstheme="minorEastAsia"/>
          <w:color w:val="auto"/>
          <w:sz w:val="24"/>
          <w:szCs w:val="24"/>
        </w:rPr>
        <w:t>磋商公告</w:t>
      </w:r>
    </w:p>
    <w:p>
      <w:pPr>
        <w:widowControl/>
        <w:numPr>
          <w:ilvl w:val="0"/>
          <w:numId w:val="4"/>
        </w:numPr>
        <w:autoSpaceDE w:val="0"/>
        <w:autoSpaceDN w:val="0"/>
        <w:spacing w:line="360" w:lineRule="auto"/>
        <w:ind w:firstLine="480" w:firstLineChars="20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须知</w:t>
      </w:r>
      <w:r>
        <w:rPr>
          <w:rFonts w:hint="eastAsia" w:asciiTheme="minorEastAsia" w:hAnsiTheme="minorEastAsia" w:eastAsiaTheme="minorEastAsia" w:cstheme="minorEastAsia"/>
          <w:color w:val="auto"/>
          <w:sz w:val="24"/>
          <w:szCs w:val="24"/>
          <w:lang w:val="en-US" w:eastAsia="zh-CN"/>
        </w:rPr>
        <w:t xml:space="preserve">         </w:t>
      </w:r>
    </w:p>
    <w:p>
      <w:pPr>
        <w:widowControl/>
        <w:autoSpaceDE w:val="0"/>
        <w:autoSpaceDN w:val="0"/>
        <w:spacing w:line="360" w:lineRule="auto"/>
        <w:ind w:firstLine="480" w:firstLineChars="200"/>
        <w:textAlignment w:val="bottom"/>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 xml:space="preserve">第三章  </w:t>
      </w:r>
      <w:r>
        <w:rPr>
          <w:rFonts w:hint="eastAsia" w:asciiTheme="minorEastAsia" w:hAnsiTheme="minorEastAsia" w:eastAsiaTheme="minorEastAsia" w:cstheme="minorEastAsia"/>
          <w:color w:val="auto"/>
          <w:sz w:val="24"/>
          <w:szCs w:val="24"/>
          <w:lang w:val="en-US" w:eastAsia="zh-CN"/>
        </w:rPr>
        <w:t>用户需求书</w:t>
      </w:r>
    </w:p>
    <w:p>
      <w:pPr>
        <w:widowControl/>
        <w:autoSpaceDE w:val="0"/>
        <w:autoSpaceDN w:val="0"/>
        <w:spacing w:line="360" w:lineRule="auto"/>
        <w:ind w:firstLine="480" w:firstLineChars="20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第四章  评审办法和程序</w:t>
      </w:r>
    </w:p>
    <w:p>
      <w:pPr>
        <w:widowControl/>
        <w:autoSpaceDE w:val="0"/>
        <w:autoSpaceDN w:val="0"/>
        <w:spacing w:line="360" w:lineRule="auto"/>
        <w:ind w:firstLine="480" w:firstLineChars="20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第五章  合同条款及格式</w:t>
      </w:r>
    </w:p>
    <w:p>
      <w:pPr>
        <w:widowControl/>
        <w:autoSpaceDE w:val="0"/>
        <w:autoSpaceDN w:val="0"/>
        <w:spacing w:line="360" w:lineRule="auto"/>
        <w:ind w:firstLine="480" w:firstLineChars="20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第六章  磋商响应文件格式</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4.2 </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应审阅磋商文件中所有须知、格式、条款和规格。</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未按磋商文件要求提供全部资料或提交的磋商响应文件未对磋商文件作出实质性响应，那么</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将承担其风险并有可能根据第23款导致磋商文件被拒绝。</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5. 磋商文件的澄清</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任何对磋商文件提出澄清的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，应在《</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须知前附表》中规定的提交响应文件截止之日前5日以书面形式通知采购代理机构。采购代理机构将视情况对提交响应文件截止之日前5日收到的澄清要求采用适当方式或以书面形式予以答复，并在其认为必要时，将不标明查询来源的书面答复发给每一已购买磋商文件的潜在</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6. 磋商文件的修改</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在提交磋商响应文件截止之日前5日的任何时候，无论何故，采购人可主动地或在答复</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提出澄清的问题时对磋商文件进行修改。</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磋商文件的修改将以书面形式通知所有购买磋商文件的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，并对其具有约束力。</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在接收后1日内应立即以传真的形式确认已收到该修改。</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为使</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在准备磋商响应文件时有合理的时间考虑磋商文件的修改，采购人可酌情推迟第19款中规定的提交响应文件截止之日。</w:t>
      </w:r>
    </w:p>
    <w:p>
      <w:pPr>
        <w:pStyle w:val="2"/>
        <w:spacing w:before="0" w:after="0" w:line="360" w:lineRule="auto"/>
        <w:rPr>
          <w:rFonts w:hint="eastAsia" w:asciiTheme="minorEastAsia" w:hAnsiTheme="minorEastAsia" w:eastAsiaTheme="minorEastAsia" w:cstheme="minorEastAsia"/>
          <w:bCs w:val="0"/>
          <w:color w:val="auto"/>
          <w:sz w:val="24"/>
          <w:szCs w:val="24"/>
        </w:rPr>
      </w:pPr>
      <w:bookmarkStart w:id="43" w:name="_投标文件的编制"/>
      <w:bookmarkEnd w:id="43"/>
      <w:bookmarkStart w:id="44" w:name="_Toc495679401"/>
      <w:r>
        <w:rPr>
          <w:rFonts w:hint="eastAsia" w:asciiTheme="minorEastAsia" w:hAnsiTheme="minorEastAsia" w:eastAsiaTheme="minorEastAsia" w:cstheme="minorEastAsia"/>
          <w:bCs w:val="0"/>
          <w:color w:val="auto"/>
          <w:sz w:val="24"/>
          <w:szCs w:val="24"/>
        </w:rPr>
        <w:t>三、磋商响应文件的编制</w:t>
      </w:r>
      <w:bookmarkEnd w:id="44"/>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7. 投标使用的文字</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磋商响应文件所有部分均应以中文编制。</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8. 磋商响应文件的组成</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8.1 </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准备的磋商响应文件应包括以下部分：</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按第六章磋商响应文件格式填写的投标函及开标一览表。开标一览表与投标函总价不符，以开标一览表为准。</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按</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HYPERLINK \l "_投标文件的编制" \o "投标人的合格性和资格的声明文件"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第13条</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出具的，证明</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有资格投标以及如果中标有能力履行合同的证明文件。</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按</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HYPERLINK \l "_投标文件的编制" \o "投标保证金"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第15条</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出具的磋商保证金。</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8.2 </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应按第六章《磋商响应文件格式》中规定的结构和顺序编制磋商文件。</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9. 磋商响应文件格式</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应按磋商文件第六章提供的磋商响应文件格式编制磋商响应文件。</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10. 磋商报价</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10.1 本项目为固定预算价采购，任何有选择的报价将不予接受。</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10.2 磋商总报价及分项报价应包括：采购内容要求的全部费用。</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10.3 投标函和开标一览表中所填的价格在合同执行过程中是固定不变的；除非</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另有规定，非固定的投标价将根据</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HYPERLINK \l "_开标与评标（细则参见财政部《_政府采购招标投标管理暂行办法_》及中华人民共和国" \o "投标文件的初审"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第23款</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规定被采购人拒绝。</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10.4 其他要求见《</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须知前附表》。</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11. 投标货币</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本次采购的服务以人民币进行报价，以其它货币标价的投标将被拒绝。</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12. </w:t>
      </w:r>
      <w:r>
        <w:rPr>
          <w:rFonts w:hint="eastAsia" w:asciiTheme="minorEastAsia" w:hAnsiTheme="minorEastAsia" w:eastAsiaTheme="minorEastAsia" w:cstheme="minorEastAsia"/>
          <w:b/>
          <w:color w:val="auto"/>
          <w:sz w:val="24"/>
          <w:szCs w:val="24"/>
          <w:lang w:eastAsia="zh-CN"/>
        </w:rPr>
        <w:t>投标人</w:t>
      </w:r>
      <w:r>
        <w:rPr>
          <w:rFonts w:hint="eastAsia" w:asciiTheme="minorEastAsia" w:hAnsiTheme="minorEastAsia" w:eastAsiaTheme="minorEastAsia" w:cstheme="minorEastAsia"/>
          <w:b/>
          <w:color w:val="auto"/>
          <w:sz w:val="24"/>
          <w:szCs w:val="24"/>
        </w:rPr>
        <w:t>的合格性和资格的声明文件</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12.1 根据</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HYPERLINK \l "_投标文件的编制" \o "使招标代理满意的资格声明文件"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第13.2款</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规定，</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须提交证明其有资格进行投标和有能力履行合同的文件，做为磋商文件的一部分。</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12.2 </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提供的履行合同的资格声明文件应使采购人满意：</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具有履行合同所需的财务、技术和生产能力；</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应填写并提交磋商文件第六章上所附的“资格证明文件” 中的所有内容。</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13. 服务的合格性及符合磋商文件规定的证明文件</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13.1 </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须提交证明其拟供服务的合格性并符合磋商文件规定的证明文件，作为磋商文件的一部分。证明文件可以是文字资料、彩页和数据。</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13.2 磋商文件规定的其他必要文件。</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14. 磋商保证金</w:t>
      </w:r>
    </w:p>
    <w:p>
      <w:pPr>
        <w:adjustRightInd w:val="0"/>
        <w:snapToGrid w:val="0"/>
        <w:spacing w:line="440" w:lineRule="exact"/>
        <w:ind w:firstLine="720" w:firstLineChars="300"/>
        <w:rPr>
          <w:rFonts w:hint="default"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Cs/>
          <w:color w:val="auto"/>
          <w:sz w:val="24"/>
          <w:szCs w:val="24"/>
        </w:rPr>
        <w:t>14.1</w:t>
      </w:r>
      <w:r>
        <w:rPr>
          <w:rFonts w:hint="eastAsia" w:asciiTheme="minorEastAsia" w:hAnsiTheme="minorEastAsia" w:eastAsiaTheme="minorEastAsia" w:cstheme="minorEastAsia"/>
          <w:bCs/>
          <w:color w:val="auto"/>
          <w:sz w:val="24"/>
          <w:szCs w:val="24"/>
          <w:lang w:val="en-US" w:eastAsia="zh-CN"/>
        </w:rPr>
        <w:t>本项目不做要求</w:t>
      </w:r>
    </w:p>
    <w:p>
      <w:pPr>
        <w:adjustRightInd w:val="0"/>
        <w:snapToGrid w:val="0"/>
        <w:spacing w:line="440" w:lineRule="exact"/>
        <w:ind w:firstLine="720" w:firstLineChars="3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递交截止时间：在</w:t>
      </w:r>
      <w:r>
        <w:rPr>
          <w:rFonts w:hint="eastAsia" w:asciiTheme="minorEastAsia" w:hAnsiTheme="minorEastAsia" w:eastAsiaTheme="minorEastAsia" w:cstheme="minorEastAsia"/>
          <w:bCs/>
          <w:color w:val="auto"/>
          <w:sz w:val="24"/>
          <w:szCs w:val="24"/>
          <w:u w:val="single"/>
          <w:lang w:eastAsia="zh-CN"/>
        </w:rPr>
        <w:t>202</w:t>
      </w:r>
      <w:r>
        <w:rPr>
          <w:rFonts w:hint="eastAsia" w:asciiTheme="minorEastAsia" w:hAnsiTheme="minorEastAsia" w:eastAsiaTheme="minorEastAsia" w:cstheme="minorEastAsia"/>
          <w:bCs/>
          <w:color w:val="auto"/>
          <w:sz w:val="24"/>
          <w:szCs w:val="24"/>
          <w:u w:val="single"/>
          <w:lang w:val="en-US" w:eastAsia="zh-CN"/>
        </w:rPr>
        <w:t>2</w:t>
      </w:r>
      <w:r>
        <w:rPr>
          <w:rFonts w:hint="eastAsia" w:asciiTheme="minorEastAsia" w:hAnsiTheme="minorEastAsia" w:eastAsiaTheme="minorEastAsia" w:cstheme="minorEastAsia"/>
          <w:bCs/>
          <w:color w:val="auto"/>
          <w:sz w:val="24"/>
          <w:szCs w:val="24"/>
          <w:u w:val="single"/>
          <w:lang w:eastAsia="zh-CN"/>
        </w:rPr>
        <w:t>年8月8日</w:t>
      </w:r>
      <w:r>
        <w:rPr>
          <w:rFonts w:hint="eastAsia" w:asciiTheme="minorEastAsia" w:hAnsiTheme="minorEastAsia" w:eastAsiaTheme="minorEastAsia" w:cstheme="minorEastAsia"/>
          <w:bCs/>
          <w:color w:val="auto"/>
          <w:sz w:val="24"/>
          <w:szCs w:val="24"/>
          <w:u w:val="single"/>
          <w:lang w:val="en-US" w:eastAsia="zh-CN"/>
        </w:rPr>
        <w:t>15时30分</w:t>
      </w:r>
      <w:r>
        <w:rPr>
          <w:rFonts w:hint="eastAsia" w:asciiTheme="minorEastAsia" w:hAnsiTheme="minorEastAsia" w:eastAsiaTheme="minorEastAsia" w:cstheme="minorEastAsia"/>
          <w:bCs/>
          <w:color w:val="auto"/>
          <w:sz w:val="24"/>
          <w:szCs w:val="24"/>
        </w:rPr>
        <w:t>前转入</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注：（1）缴纳保证金时注明项目名称（项目名称可简写）及项目编号；</w:t>
      </w:r>
    </w:p>
    <w:p>
      <w:pPr>
        <w:spacing w:line="360" w:lineRule="auto"/>
        <w:ind w:firstLine="960" w:firstLineChars="4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（2）未按规定递交磋商保证金的响应文件按废标处理。</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14.2 根据第10项规定，</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投标时按《</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须知前附表》中的规定提交磋商保证金。</w:t>
      </w:r>
    </w:p>
    <w:p>
      <w:pPr>
        <w:spacing w:line="360" w:lineRule="auto"/>
        <w:ind w:left="476" w:leftChars="14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14.3 磋商保证金是用于保护本次采购免受</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的行为而引起的风险，根据第14.6款规定，发生下述行为予以没收磋商保证金。</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14.4 磋商保证金使用投标货币表示，缴纳形式详见《</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须知前附表》。</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14.5 任何未按第14.2款和第14.4款规定提交磋商保证金的投标，将被视为非响应性投标而按</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HYPERLINK \l "_开标与评标（细则参见财政部《_政府采购招标投标管理暂行办法_》及中华人民共和国" \o "投标文件的初审"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第23条</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予以拒绝。</w:t>
      </w:r>
    </w:p>
    <w:p>
      <w:pPr>
        <w:spacing w:line="360" w:lineRule="auto"/>
        <w:ind w:firstLine="480"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14.6 未</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的保证金在成交通知书发出后5个工作日退还，</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的保证金在采购合同签订后5个工作日退还。</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14.7 若发生下列情况，采购人在书面通知后有权没收磋商保证金：</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 </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在提交响应文件截止时间后撤回响应文件的；</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 </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在响应文件中提供虚假材料的；</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除因不可抗力或磋商文件、磋商公告认可的情形以外，</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不与采购人签订合同的；</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4） </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与采购人、其他</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或者采购代理机构恶意串通的；</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 磋商文件对履约保证金有要求，而</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未按规定提交履约保证金。</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15. 投标有效期</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15.1 磋商响应文件将在开标日期后《</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须知前附表》中规定的时间内有效。投标有效期比规定短的可以视为非响应标予以拒绝。</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15.2 在特殊情况下，采购人可于投标有效期满之前要求</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同意延长有效期。要求与答复均应为书面形式往来。</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可以拒绝上述要求而其磋商保证金不被没收。对于同意该要求的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，既不要求也不允许其修改磋商文件，但将要求其响应延长磋商保证金的有效期。</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16. 磋商响应文件的式样和签署</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16.1 </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应按《</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须知前附表》中规定的数量递交磋商响应文件，每一份磋商响应文件必须装订成册。并要明确注明“正本”和“副本”，如正本和副本有差异，以正本为准。第六章磋商响应文件格式</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16.2 磋商响应文件正本和副本须打印或用不退色墨水书写并按第六章磋商响应文件格式中涉及由法定代表人或被授权代表签字的资料，须经法定代表人或被授权代表签字并加盖单位公章，响应文件应加盖骑缝章（单位公章）。后者须将“授权委托书”以书面形式附在磋商响应文件中。</w:t>
      </w:r>
      <w:r>
        <w:rPr>
          <w:rFonts w:hint="eastAsia" w:asciiTheme="minorEastAsia" w:hAnsiTheme="minorEastAsia" w:eastAsiaTheme="minorEastAsia" w:cstheme="minorEastAsia"/>
          <w:bCs/>
          <w:color w:val="auto"/>
          <w:sz w:val="24"/>
          <w:szCs w:val="24"/>
        </w:rPr>
        <w:t>磋商响应文件副本可以是正本的复印件。</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16.3 除</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对错处作必要修改外，磋商文件中不许有加行、涂抹或改写。若有修改须由签署磋商文件的人进行签字，并加盖公章，否则视为无效。</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16.4 传真投标、邮寄投标概不接受。</w:t>
      </w:r>
    </w:p>
    <w:p>
      <w:pPr>
        <w:pStyle w:val="2"/>
        <w:spacing w:before="0" w:after="0" w:line="360" w:lineRule="auto"/>
        <w:rPr>
          <w:rFonts w:hint="eastAsia" w:asciiTheme="minorEastAsia" w:hAnsiTheme="minorEastAsia" w:eastAsiaTheme="minorEastAsia" w:cstheme="minorEastAsia"/>
          <w:bCs w:val="0"/>
          <w:color w:val="auto"/>
          <w:sz w:val="24"/>
          <w:szCs w:val="24"/>
        </w:rPr>
      </w:pPr>
      <w:bookmarkStart w:id="45" w:name="_投标文件的递交"/>
      <w:bookmarkEnd w:id="45"/>
      <w:bookmarkStart w:id="46" w:name="_Toc495679402"/>
      <w:r>
        <w:rPr>
          <w:rFonts w:hint="eastAsia" w:asciiTheme="minorEastAsia" w:hAnsiTheme="minorEastAsia" w:eastAsiaTheme="minorEastAsia" w:cstheme="minorEastAsia"/>
          <w:bCs w:val="0"/>
          <w:color w:val="auto"/>
          <w:sz w:val="24"/>
          <w:szCs w:val="24"/>
        </w:rPr>
        <w:t>四、磋商响应文件的递交</w:t>
      </w:r>
      <w:bookmarkEnd w:id="46"/>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17. 磋商响应文件的密封和标记</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17.1</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应将磋商响应文件正本和副本及电子版文件分别密封在投标专用袋（箱）中，并标明“正本”、“副本”、“电子版文件”。“正本”、“副本”和“电子版文件”的封口处均应加盖投标单位的公章。</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17.2 “正本”、“副本”和“电子版文件”投标专用袋（箱）外包装均应：</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按《</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须知前附表》所示注明开标地点。</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注明项目名称、采购编号、正本、副本或电子版文件及在磋商公告规定的开标日期及时间前注明“不准启封”的字样。</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写明</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名称、地址、联系人和联系方式。</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17.3 如果未按第18.2款规定密封和标记，采购人对磋商响应文件的误投或提前拆封不负责任。对由此造成提前开封的磋商响应文件，采购人将予以拒绝，并退回</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18. 递交磋商响应文件的截止日期</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18.1 采购人收到磋商响应文件的时间不得迟于《</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须知前附表》中规定的截止时间。</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18.2 采购人可按照第7款的规定修改磋商文件并酌情延长提交磋商响应文件的截止时间，因此，已规定的采购代理机构和</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的一切权利和义务将按延期后的磋商响应文件递交截止时间履行。</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19. 迟交的磋商响应文件</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根据第19款规定，采购人将拒绝接收任何迟于《</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须知前附表》中规定的截止时间递交的磋商响应文件。</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20. 磋商响应文件的修改和撤回</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20.1 </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在提交磋商响应文件后可对其磋商响应文件进行修改或撤回，但采购人须在提交磋商响应文件截止之日前收到该修改或撤回的书面通知。</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20.2 </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对磋商响应文件的修改或撤回的通知应按</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HYPERLINK \l "_投标文件的编制" \o "投标文件的式样和签署"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第17款</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HYPERLINK \l "_投标文件的编制" \o "投标文件的密封和标记"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第18款</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规定进行准备、密封、标注和递送。</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20.3 磋商响应文件递交截止时间后不得修改磋商响应文件。</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20.4 </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不得在磋商响应文件递交截止日起至</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HYPERLINK \l "_投标文件的编制" \o "投标有效期"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第15条</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规定的磋商响应文件有效期期满前撤销磋商响应文件。否则采购人将按</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HYPERLINK \l "_开标与评标（细则参见财政部《_政府采购招标投标管理暂行办法_》及中华人民共和国" \o "投标有效期内撤回投标"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第14.6 （1）</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款规定没收其磋商保证金。</w:t>
      </w:r>
    </w:p>
    <w:p>
      <w:pPr>
        <w:pStyle w:val="2"/>
        <w:spacing w:before="0" w:after="0" w:line="360" w:lineRule="auto"/>
        <w:rPr>
          <w:rFonts w:hint="eastAsia" w:asciiTheme="minorEastAsia" w:hAnsiTheme="minorEastAsia" w:eastAsiaTheme="minorEastAsia" w:cstheme="minorEastAsia"/>
          <w:bCs w:val="0"/>
          <w:color w:val="auto"/>
          <w:sz w:val="24"/>
          <w:szCs w:val="24"/>
        </w:rPr>
      </w:pPr>
      <w:bookmarkStart w:id="47" w:name="_开标与评标（细则参见财政部《_政府采购招标投标管理暂行办法_》及中华人民共和国"/>
      <w:bookmarkEnd w:id="47"/>
      <w:bookmarkStart w:id="48" w:name="_Toc495679403"/>
      <w:r>
        <w:rPr>
          <w:rFonts w:hint="eastAsia" w:asciiTheme="minorEastAsia" w:hAnsiTheme="minorEastAsia" w:eastAsiaTheme="minorEastAsia" w:cstheme="minorEastAsia"/>
          <w:bCs w:val="0"/>
          <w:color w:val="auto"/>
          <w:sz w:val="24"/>
          <w:szCs w:val="24"/>
        </w:rPr>
        <w:t>五、开标与评审</w:t>
      </w:r>
      <w:bookmarkEnd w:id="48"/>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21. 开标</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21.1 采购人在</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代表自愿出席的情况下，在《</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须知前附表》规定的地点和时间开标,出席代表需登记以示出席。</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21.2 按照第20条规定，提交了可接受的“撤回”通知的磋商文件将不予开封。</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21.3 开标时，采购代理机构将当众宣读</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名称以及采购人认为合适的其他内容，只有在开标时唱出的投标声明（如进一步折扣等）评审时才能考虑。</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21.4采购代理机构将做开标记录，开标记录包括按第22.3款的规定在开标时宣读的全部内容。</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22. 磋商响应文件的初审</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22.1磋商小组根据“初步评审表”对磋商响应文件的资格性和符合性进行评审，只有对“初步评审表”所列各项作出实质性响应的磋商响应文件才能通过初步评审。对是否实质性响应磋商文件的要求有争议的投标内容，磋商小组将以记名方式表决，得票超过半数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有资格进入下一阶段的评审，否则将被淘汰。具体工作包括：</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磋商小组将审查磋商响应文件是否完整、有无提供所需的磋商保证金、是否恰当地签署、是否大致编排有序等；</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根据</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HYPERLINK "file:///C:\\Users\\zl\\AppData\\Roaming\\AppData\\Roaming\\Foxmail7\\Temp-6612-20150203093355\\招标文件----初稿.doc" \o "对投标文件的评估和比较"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第25条</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规定对磋商响应文件进行详细评审之前，磋商小组将确定每一磋商响应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的义务, 或对该重大偏离的修改对提交实质性响应投标的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将不公平。磋商小组决定磋商响应文件的响应性是基于磋商文件的内容本身而不靠外部的证据。</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22.2 磋商小组将拒绝被定为非响应性的投标，</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不能通过修正或撤销不符之处而使其投标成为响应性投标。</w:t>
      </w:r>
    </w:p>
    <w:p>
      <w:pPr>
        <w:spacing w:line="360" w:lineRule="auto"/>
        <w:ind w:left="822" w:leftChars="100" w:hanging="482" w:hanging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在采购活动中，出现下列情形之一的，应予废标： </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（一）符合专业条件的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或者对磋商文件作实质响应的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 xml:space="preserve">不足三家的； </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（二）出现影响采购公正的违法、违规行为的； </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 xml:space="preserve">的报价均超过了采购预算，采购人不能支付的； </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（四）因重大变故，采购任务取消的。 </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废标后，采购人或采购代理机构应当将废标理由通知所有</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 xml:space="preserve">。 </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22.3 磋商小组将对确定为实质上响应的投标进行审核，看其是否有计算上和累加上的算术错误，修正错误的原则如下：</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磋商响应文件中开标一览表(报价表)内容与磋商响应文件中明细表内容不一致的，以开标一览表(报价表)为准；</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 磋商响应文件的大写金额和小写金额不一致的，以大写金额为准； </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总价金额与按单价汇总金额不一致的，以单价金额计算结果为准；单价金额小数点有明显错位的，应以总价为准，并修改单价；</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 对不同文字文本磋商响应文件的解释发生异议的，以中文文本为准。</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22.4 磋商小组将按上述修正错误的方法调整磋商响应文件中的磋商报价，调整后的价格应对</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具有约束力。如果</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不接受修正后的价格，则其投标将被拒绝，其磋商保证金将被没收。</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22.5 对</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 xml:space="preserve">报价经过上述修正和调整（包括缺漏项调整）后所得出的价格构成其“评标价”。 </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22.6 磋商小组将允许修正磋商响应文件中不构成重大偏离的、微小的、非正规的、不一致的或不规则的地方，但这些修正不能影响任何</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相应的名次排列。</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22.7 本项目非专门面向中小企业的项目，对小型和微型企业产品的价格给予一定比例的扣除，用扣除后的价格参与评审，具体扣除比例详见本章34。</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23. 磋商响应文件的澄清</w:t>
      </w:r>
    </w:p>
    <w:p>
      <w:pPr>
        <w:spacing w:line="360" w:lineRule="auto"/>
        <w:ind w:firstLine="480"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对磋商响应文件中含义不明确、同类问题表述不一致或者有明显文字和计算错误的内容，磋商小组可以书面形式要求</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作出必要的澄清、说明或者纠正。</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的澄清、说明或者补正应当采用书面形式，由其授权的代表签字，并不得超出磋商文件的范围或者改变磋商文件的实质性内容。</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24. 磋商响应文件的详细评审：详见第四章《评审办法和程序》。</w:t>
      </w:r>
    </w:p>
    <w:p>
      <w:pPr>
        <w:spacing w:line="360" w:lineRule="auto"/>
        <w:ind w:firstLine="482" w:firstLineChars="200"/>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rPr>
        <w:t>25. 确定</w:t>
      </w:r>
      <w:r>
        <w:rPr>
          <w:rFonts w:hint="eastAsia" w:asciiTheme="minorEastAsia" w:hAnsiTheme="minorEastAsia" w:eastAsiaTheme="minorEastAsia" w:cstheme="minorEastAsia"/>
          <w:b/>
          <w:color w:val="auto"/>
          <w:sz w:val="24"/>
          <w:szCs w:val="24"/>
          <w:lang w:eastAsia="zh-CN"/>
        </w:rPr>
        <w:t>成交人</w:t>
      </w:r>
    </w:p>
    <w:p>
      <w:pPr>
        <w:spacing w:line="360" w:lineRule="auto"/>
        <w:ind w:firstLine="360" w:firstLineChars="150"/>
        <w:rPr>
          <w:rFonts w:hint="eastAsia" w:asciiTheme="minorEastAsia" w:hAnsiTheme="minorEastAsia" w:eastAsiaTheme="minorEastAsia" w:cstheme="minorEastAsia"/>
          <w:b/>
          <w:color w:val="auto"/>
          <w:sz w:val="24"/>
          <w:szCs w:val="24"/>
        </w:rPr>
      </w:pPr>
      <w:bookmarkStart w:id="49" w:name="_Toc495679404"/>
      <w:r>
        <w:rPr>
          <w:rFonts w:hint="eastAsia" w:asciiTheme="minorEastAsia" w:hAnsiTheme="minorEastAsia" w:eastAsiaTheme="minorEastAsia" w:cstheme="minorEastAsia"/>
          <w:color w:val="auto"/>
          <w:sz w:val="24"/>
          <w:szCs w:val="24"/>
        </w:rPr>
        <w:t>磋商小组根据综合评分情况，按照评审得分由高到低顺序推荐3名成交候选</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评审得分相同的，按照最后报价由低到高的顺序推荐。评审得分且最后报价相同的，按照技术指标优劣顺序推荐。采购代理机构应当在评审结束后2个工作日内将评审报告送采购人确认。采购人应当在收到评审报告后</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个工作日内，从评审报告提出的成交候选</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中，按照排序由高到低的原则确定</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。采购人逾期未确定</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且不提出异议的，视为确定评审报告提出的排序第一的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为</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。采购人或者采购代理机构在</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确定后2个工作日内，在省级以上财政部门指定的政府采购信息发布媒体上公告成交结果，同时向</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发出成交通知书。</w:t>
      </w:r>
      <w:bookmarkEnd w:id="49"/>
    </w:p>
    <w:p>
      <w:pPr>
        <w:pStyle w:val="2"/>
        <w:spacing w:before="0" w:after="0" w:line="360" w:lineRule="auto"/>
        <w:rPr>
          <w:rFonts w:hint="eastAsia" w:asciiTheme="minorEastAsia" w:hAnsiTheme="minorEastAsia" w:eastAsiaTheme="minorEastAsia" w:cstheme="minorEastAsia"/>
          <w:bCs w:val="0"/>
          <w:color w:val="auto"/>
          <w:sz w:val="24"/>
          <w:szCs w:val="24"/>
        </w:rPr>
      </w:pPr>
      <w:bookmarkStart w:id="50" w:name="_Toc495679405"/>
      <w:r>
        <w:rPr>
          <w:rFonts w:hint="eastAsia" w:asciiTheme="minorEastAsia" w:hAnsiTheme="minorEastAsia" w:eastAsiaTheme="minorEastAsia" w:cstheme="minorEastAsia"/>
          <w:bCs w:val="0"/>
          <w:color w:val="auto"/>
          <w:sz w:val="24"/>
          <w:szCs w:val="24"/>
        </w:rPr>
        <w:t>六、授予合同</w:t>
      </w:r>
      <w:bookmarkEnd w:id="50"/>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26. 授予合同的准则</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26.1 除</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HYPERLINK \l "_授予合同" \o "招标代理接受或拒绝任何投标或所有投标的权利"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第30条</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规定外，合同将授予采购人确定的</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放弃中标、或因不可抗力提出不能履行合同，或者磋商文件规定应当提交履约保证金而在规定的期限内未能提交的，采购人可以与排位其后第一位的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签订合同或重新组织招标，以此类推。</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26.2 如采购人发现</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在投标、提供资料时有弄虚作假的行为，经核实，采购人有权拒绝该</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的投标。</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26.3 其他规定见《</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须知前附表》。</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27. 资格后审</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的财务、技术、和供货能力及信誉，确定其是否有资格能圆满地履行合同。如果审查通过，则将合同授予该</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；如果审查没有通过，则拒绝其投标。在此情况下，磋商小组将对排位其后第一位的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的能力做类似的审查。</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28. 在授予合同时变更采购服务任务的权利 （适用）</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29. 接受和拒绝任何投标或所有投标的权利 （适用）</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29.1 </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的报价均超过了采购预算，且采购人不能支付的，将予以废标；</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29.2 因重大变故或为维护国家利益，采购人在授予合同之前仍保留接受或拒绝任何投标或所有投标的权利。</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30. 成交通知</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30.1 磋商响应文件有效期期满前，采购人将以书面形式通知</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其投标被接受。</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30.2 采购人向</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发出书面通知的同时，采购人通知落选的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其投标未被接受，并按</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HYPERLINK \l "_投标文件的编制" \o "投标保证金"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第15条</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规定退还其磋商保证金。</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30.3 成交通知书是合同的一个组成部分。</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31. 签署合同</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31.1 采购人通知</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成交时，将提供磋商文件中的合同格式，包括双方之间的有关协议给</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31.2 </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在收到成交通知书和合同格式后，在成交通知书上规定的时间内，应派授权代表前往采购人指定地点签订合同。</w:t>
      </w:r>
    </w:p>
    <w:p>
      <w:pPr>
        <w:numPr>
          <w:ilvl w:val="0"/>
          <w:numId w:val="3"/>
        </w:num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履约保证金</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详见《</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须知前附表》</w:t>
      </w:r>
    </w:p>
    <w:p>
      <w:pPr>
        <w:spacing w:line="360" w:lineRule="auto"/>
        <w:ind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33. </w:t>
      </w:r>
      <w:r>
        <w:rPr>
          <w:rFonts w:hint="eastAsia" w:asciiTheme="minorEastAsia" w:hAnsiTheme="minorEastAsia" w:eastAsiaTheme="minorEastAsia" w:cstheme="minorEastAsia"/>
          <w:b/>
          <w:color w:val="auto"/>
          <w:sz w:val="24"/>
          <w:szCs w:val="24"/>
          <w:lang w:val="en-US" w:eastAsia="zh-CN"/>
        </w:rPr>
        <w:t>招标</w:t>
      </w:r>
      <w:r>
        <w:rPr>
          <w:rFonts w:hint="eastAsia" w:asciiTheme="minorEastAsia" w:hAnsiTheme="minorEastAsia" w:eastAsiaTheme="minorEastAsia" w:cstheme="minorEastAsia"/>
          <w:b/>
          <w:color w:val="auto"/>
          <w:sz w:val="24"/>
          <w:szCs w:val="24"/>
        </w:rPr>
        <w:t>代理服务费</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招标</w:t>
      </w:r>
      <w:r>
        <w:rPr>
          <w:rFonts w:hint="eastAsia" w:asciiTheme="minorEastAsia" w:hAnsiTheme="minorEastAsia" w:eastAsiaTheme="minorEastAsia" w:cstheme="minorEastAsia"/>
          <w:color w:val="auto"/>
          <w:sz w:val="24"/>
          <w:szCs w:val="24"/>
        </w:rPr>
        <w:t>代理服务费：</w:t>
      </w:r>
      <w:r>
        <w:rPr>
          <w:rFonts w:hint="eastAsia" w:asciiTheme="minorEastAsia" w:hAnsiTheme="minorEastAsia" w:eastAsiaTheme="minorEastAsia" w:cstheme="minorEastAsia"/>
          <w:b/>
          <w:bCs/>
          <w:color w:val="auto"/>
          <w:sz w:val="24"/>
          <w:szCs w:val="24"/>
          <w:u w:val="single"/>
          <w:lang w:val="en-US" w:eastAsia="zh-CN"/>
        </w:rPr>
        <w:t>按琼价费管[2011]225号文计取，由中标人支付</w:t>
      </w:r>
      <w:r>
        <w:rPr>
          <w:rFonts w:hint="eastAsia" w:asciiTheme="minorEastAsia" w:hAnsiTheme="minorEastAsia" w:eastAsiaTheme="minorEastAsia" w:cstheme="minorEastAsia"/>
          <w:color w:val="auto"/>
          <w:sz w:val="24"/>
          <w:szCs w:val="24"/>
        </w:rPr>
        <w:t>。</w:t>
      </w:r>
    </w:p>
    <w:p>
      <w:pPr>
        <w:spacing w:line="360" w:lineRule="auto"/>
        <w:ind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34.政策功能</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34．1 本次招标优先选购中华人民共和国财政部公布的《政府采购自主创新产品目录》和《节能环保产品目录》的标的物。</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34．2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34．3 投标产品属于信息安全产品的，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应当选择经国家认证的信息安全产品投标，并提供由中国信息安全认证中心按国家标准颁发的有效认证证书复印件。</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34．4 投标产品属于政府强制采购节能产品的，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应当选择《节能产品政府采购清单》中的产品投标，并提供有效的节能产品认证证书复印件。</w:t>
      </w:r>
    </w:p>
    <w:p>
      <w:pPr>
        <w:keepNext w:val="0"/>
        <w:keepLines w:val="0"/>
        <w:pageBreakBefore w:val="0"/>
        <w:widowControl w:val="0"/>
        <w:kinsoku/>
        <w:wordWrap/>
        <w:overflowPunct/>
        <w:topLinePunct w:val="0"/>
        <w:autoSpaceDE/>
        <w:autoSpaceDN/>
        <w:bidi w:val="0"/>
        <w:adjustRightIn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34．5 磋商文件中提供的参考产品品牌或型号，是采购人根据项目所要实现的功能根据市场情况列出的品牌或型号，并不是限制条件。</w:t>
      </w:r>
    </w:p>
    <w:p>
      <w:pPr>
        <w:keepNext w:val="0"/>
        <w:keepLines w:val="0"/>
        <w:pageBreakBefore w:val="0"/>
        <w:widowControl w:val="0"/>
        <w:kinsoku/>
        <w:wordWrap/>
        <w:overflowPunct/>
        <w:topLinePunct w:val="0"/>
        <w:autoSpaceDE/>
        <w:autoSpaceDN/>
        <w:bidi w:val="0"/>
        <w:adjustRightIn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34．6 对于非专门面向中小企业的项目，对小型和微型企业产品的价格给予一定比例的扣除，用扣除后的价格参与评审。具体要求如下：</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34.6.1中小企业的认定标准：</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1）提供本企业制造的货物、承担的工程或者服务，或者提供其他中小企业制造的货物，不包括提供或使用大型企业注册商标的货物；</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2）本规定所称中小企业划分标准，是指国务院有关部门根据企业从业人员、营业收入、资产总额等指标制定的中小企业划型标准（工信部联企业〔2011〕300号）；</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3）小型、微型企业提供有中型企业制造的货物的，视同为中型企业；小型、微型、中型企业提供有大型企业制造的货物的，视同为大型企业。</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34.6.2具体评审价说明：</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为小型或微型企业，其评审价=投标报价*（</w:t>
      </w:r>
      <w:r>
        <w:rPr>
          <w:rFonts w:hint="eastAsia" w:asciiTheme="minorEastAsia" w:hAnsiTheme="minorEastAsia" w:eastAsia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rPr>
        <w:t>%）；</w:t>
      </w:r>
    </w:p>
    <w:p>
      <w:pPr>
        <w:keepNext w:val="0"/>
        <w:keepLines w:val="0"/>
        <w:pageBreakBefore w:val="0"/>
        <w:widowControl w:val="0"/>
        <w:shd w:val="clear" w:color="auto" w:fill="FFFFFF"/>
        <w:kinsoku/>
        <w:wordWrap/>
        <w:overflowPunct/>
        <w:topLinePunct w:val="0"/>
        <w:autoSpaceDE/>
        <w:autoSpaceDN/>
        <w:bidi w:val="0"/>
        <w:adjustRightInd/>
        <w:snapToGrid w:val="0"/>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为联合体投标，联合体各方均为小型、微型企业的，联合体视同为小型、微型企业；联合体中有小型或微型企业且联合协议中约定小型、微型企业的协议合同金额占到联合体协议合同总金额30％以上的，其评审价=投标报价*（2%）。</w:t>
      </w:r>
    </w:p>
    <w:p>
      <w:pPr>
        <w:keepNext w:val="0"/>
        <w:keepLines w:val="0"/>
        <w:pageBreakBefore w:val="0"/>
        <w:widowControl w:val="0"/>
        <w:kinsoku/>
        <w:wordWrap/>
        <w:overflowPunct/>
        <w:topLinePunct w:val="0"/>
        <w:autoSpaceDE/>
        <w:autoSpaceDN/>
        <w:bidi w:val="0"/>
        <w:adjustRightIn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34.6.3 </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为工信部联企业〔2011〕300号文规定的小型和微型企业（含联合体）的，必须</w:t>
      </w:r>
      <w:bookmarkStart w:id="51" w:name="_Toc320093686"/>
      <w:r>
        <w:rPr>
          <w:rFonts w:hint="eastAsia" w:asciiTheme="minorEastAsia" w:hAnsiTheme="minorEastAsia" w:eastAsiaTheme="minorEastAsia" w:cstheme="minorEastAsia"/>
          <w:color w:val="auto"/>
          <w:sz w:val="24"/>
          <w:szCs w:val="24"/>
        </w:rPr>
        <w:t>如实填写“中小企业声明函”（内容、格式见财库﹝2020﹞46号）</w:t>
      </w:r>
      <w:bookmarkEnd w:id="51"/>
      <w:r>
        <w:rPr>
          <w:rFonts w:hint="eastAsia" w:asciiTheme="minorEastAsia" w:hAnsiTheme="minorEastAsia" w:eastAsiaTheme="minorEastAsia" w:cstheme="minorEastAsia"/>
          <w:color w:val="auto"/>
          <w:sz w:val="24"/>
          <w:szCs w:val="24"/>
        </w:rPr>
        <w:t>，否则无效。</w:t>
      </w:r>
    </w:p>
    <w:p>
      <w:pPr>
        <w:keepNext w:val="0"/>
        <w:keepLines w:val="0"/>
        <w:pageBreakBefore w:val="0"/>
        <w:widowControl w:val="0"/>
        <w:shd w:val="clear" w:color="auto" w:fill="FFFFFF"/>
        <w:kinsoku/>
        <w:wordWrap/>
        <w:overflowPunct/>
        <w:topLinePunct w:val="0"/>
        <w:autoSpaceDE/>
        <w:autoSpaceDN/>
        <w:bidi w:val="0"/>
        <w:adjustRightInd/>
        <w:snapToGrid w:val="0"/>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34.6.4监狱企业视同小型、微型企业，享受相同的价格扣除优惠政策；监狱企业属于小型、微型企业的，不重复享受政策。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否则无效。</w:t>
      </w:r>
    </w:p>
    <w:p>
      <w:pPr>
        <w:keepNext w:val="0"/>
        <w:keepLines w:val="0"/>
        <w:pageBreakBefore w:val="0"/>
        <w:widowControl w:val="0"/>
        <w:kinsoku/>
        <w:wordWrap/>
        <w:overflowPunct/>
        <w:topLinePunct w:val="0"/>
        <w:autoSpaceDE/>
        <w:autoSpaceDN/>
        <w:bidi w:val="0"/>
        <w:adjustRightIn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34.6.5残疾人福利性单位视同小型、微型企业，享受相同的价格扣除优惠政策；残疾人福利性单位属于小型、微型企业的，不重复享受政策。残疾人福利性单位的具体标准及要求见“关于促进残疾人就业政府采购政策的通知（财库〔2017〕141号）”。属于残疾人福利性单位的，投标时需按照有关要求提供规定的《残疾人福利性单位声明函》（规定格式见“财库〔2017〕141号”的附件），并对声明的真实性负责，否则无效。</w:t>
      </w:r>
    </w:p>
    <w:p>
      <w:pPr>
        <w:spacing w:line="360" w:lineRule="auto"/>
        <w:ind w:firstLine="480" w:firstLineChars="200"/>
        <w:rPr>
          <w:rFonts w:hint="eastAsia" w:asciiTheme="minorEastAsia" w:hAnsiTheme="minorEastAsia" w:eastAsiaTheme="minorEastAsia" w:cstheme="minorEastAsia"/>
          <w:color w:val="auto"/>
          <w:sz w:val="24"/>
          <w:szCs w:val="24"/>
        </w:rPr>
      </w:pPr>
    </w:p>
    <w:p>
      <w:pPr>
        <w:spacing w:line="360" w:lineRule="auto"/>
        <w:ind w:firstLine="480" w:firstLineChars="200"/>
        <w:rPr>
          <w:rFonts w:hint="eastAsia" w:asciiTheme="minorEastAsia" w:hAnsiTheme="minorEastAsia" w:eastAsiaTheme="minorEastAsia" w:cstheme="minorEastAsia"/>
          <w:color w:val="auto"/>
          <w:sz w:val="24"/>
          <w:szCs w:val="24"/>
        </w:rPr>
      </w:pPr>
    </w:p>
    <w:p>
      <w:pPr>
        <w:pStyle w:val="3"/>
        <w:pageBreakBefore/>
        <w:spacing w:before="0" w:after="0" w:line="360" w:lineRule="auto"/>
        <w:rPr>
          <w:rFonts w:hint="eastAsia" w:asciiTheme="minorEastAsia" w:hAnsiTheme="minorEastAsia" w:eastAsiaTheme="minorEastAsia" w:cstheme="minorEastAsia"/>
          <w:color w:val="auto"/>
          <w:sz w:val="44"/>
          <w:szCs w:val="44"/>
        </w:rPr>
        <w:sectPr>
          <w:footerReference r:id="rId7" w:type="first"/>
          <w:footerReference r:id="rId6" w:type="default"/>
          <w:pgSz w:w="11906" w:h="16838"/>
          <w:pgMar w:top="1418" w:right="1555" w:bottom="1418" w:left="1531" w:header="851" w:footer="1134" w:gutter="0"/>
          <w:pgNumType w:fmt="decimal" w:start="1"/>
          <w:cols w:space="720" w:num="1"/>
          <w:titlePg/>
          <w:docGrid w:type="lines" w:linePitch="312" w:charSpace="0"/>
        </w:sectPr>
      </w:pPr>
      <w:bookmarkStart w:id="52" w:name="_Toc495679406"/>
      <w:bookmarkStart w:id="53" w:name="_Toc15926"/>
    </w:p>
    <w:p>
      <w:pPr>
        <w:pStyle w:val="3"/>
        <w:pageBreakBefore/>
        <w:spacing w:before="0" w:after="0" w:line="360" w:lineRule="auto"/>
        <w:rPr>
          <w:rFonts w:hint="eastAsia" w:asciiTheme="minorEastAsia" w:hAnsiTheme="minorEastAsia" w:eastAsiaTheme="minorEastAsia" w:cstheme="minorEastAsia"/>
          <w:color w:val="auto"/>
          <w:sz w:val="44"/>
          <w:szCs w:val="44"/>
          <w:lang w:val="en-US" w:eastAsia="zh-CN"/>
        </w:rPr>
      </w:pPr>
      <w:bookmarkStart w:id="54" w:name="_Toc3167"/>
      <w:r>
        <w:rPr>
          <w:rFonts w:hint="eastAsia" w:asciiTheme="minorEastAsia" w:hAnsiTheme="minorEastAsia" w:eastAsiaTheme="minorEastAsia" w:cstheme="minorEastAsia"/>
          <w:color w:val="auto"/>
          <w:sz w:val="44"/>
          <w:szCs w:val="44"/>
          <w:lang w:val="en-US" w:eastAsia="zh-CN"/>
        </w:rPr>
        <w:t>第三章 用户需求书</w:t>
      </w:r>
      <w:bookmarkEnd w:id="54"/>
    </w:p>
    <w:p>
      <w:pPr>
        <w:pStyle w:val="2"/>
        <w:numPr>
          <w:ilvl w:val="0"/>
          <w:numId w:val="0"/>
        </w:numPr>
        <w:autoSpaceDE w:val="0"/>
        <w:autoSpaceDN w:val="0"/>
        <w:spacing w:before="0" w:after="0" w:line="360" w:lineRule="auto"/>
        <w:ind w:left="0" w:right="0"/>
        <w:jc w:val="left"/>
        <w:textAlignment w:val="baseline"/>
        <w:rPr>
          <w:rFonts w:ascii="宋体" w:hAnsi="宋体" w:eastAsia="宋体" w:cs="宋体"/>
          <w:color w:val="auto"/>
          <w:kern w:val="44"/>
          <w:sz w:val="24"/>
          <w:szCs w:val="24"/>
          <w:lang w:val="zh-CN" w:bidi="zh-CN"/>
        </w:rPr>
      </w:pPr>
      <w:r>
        <w:rPr>
          <w:rFonts w:hint="eastAsia" w:ascii="宋体" w:hAnsi="宋体" w:cs="仿宋"/>
          <w:color w:val="auto"/>
          <w:sz w:val="24"/>
          <w:szCs w:val="24"/>
        </w:rPr>
        <w:t xml:space="preserve"> </w:t>
      </w:r>
      <w:bookmarkStart w:id="55" w:name="_Toc24303"/>
      <w:r>
        <w:rPr>
          <w:rFonts w:hint="eastAsia" w:ascii="宋体" w:hAnsi="宋体" w:eastAsia="宋体" w:cs="宋体"/>
          <w:b/>
          <w:bCs w:val="0"/>
          <w:color w:val="auto"/>
          <w:kern w:val="0"/>
          <w:sz w:val="28"/>
          <w:szCs w:val="22"/>
          <w:lang w:val="en-US" w:eastAsia="zh-CN" w:bidi="zh-CN"/>
        </w:rPr>
        <w:t>一</w:t>
      </w:r>
      <w:r>
        <w:rPr>
          <w:rFonts w:ascii="宋体" w:hAnsi="宋体" w:eastAsia="宋体" w:cs="宋体"/>
          <w:b/>
          <w:bCs w:val="0"/>
          <w:color w:val="auto"/>
          <w:kern w:val="0"/>
          <w:sz w:val="28"/>
          <w:szCs w:val="22"/>
          <w:lang w:val="zh-CN" w:eastAsia="zh-CN" w:bidi="zh-CN"/>
        </w:rPr>
        <w:t>、</w:t>
      </w:r>
      <w:r>
        <w:rPr>
          <w:rFonts w:hint="eastAsia" w:ascii="宋体" w:hAnsi="宋体" w:eastAsia="宋体" w:cs="宋体"/>
          <w:b/>
          <w:bCs w:val="0"/>
          <w:color w:val="auto"/>
          <w:kern w:val="0"/>
          <w:sz w:val="28"/>
          <w:szCs w:val="22"/>
          <w:lang w:val="zh-CN" w:eastAsia="zh-CN" w:bidi="zh-CN"/>
        </w:rPr>
        <w:t>项目</w:t>
      </w:r>
      <w:r>
        <w:rPr>
          <w:rFonts w:hint="eastAsia" w:ascii="宋体" w:hAnsi="宋体" w:eastAsia="宋体" w:cs="宋体"/>
          <w:b/>
          <w:bCs w:val="0"/>
          <w:color w:val="auto"/>
          <w:kern w:val="0"/>
          <w:sz w:val="28"/>
          <w:szCs w:val="22"/>
          <w:lang w:val="en-US" w:eastAsia="zh-CN" w:bidi="zh-CN"/>
        </w:rPr>
        <w:t>基本信息:</w:t>
      </w:r>
    </w:p>
    <w:p>
      <w:pPr>
        <w:widowControl/>
        <w:autoSpaceDE w:val="0"/>
        <w:autoSpaceDN w:val="0"/>
        <w:spacing w:before="0" w:after="0" w:line="360" w:lineRule="auto"/>
        <w:ind w:left="0" w:right="0" w:firstLine="480" w:firstLineChars="200"/>
        <w:jc w:val="left"/>
        <w:rPr>
          <w:rFonts w:hint="eastAsia" w:ascii="宋体" w:hAnsi="宋体" w:eastAsia="宋体" w:cs="宋体"/>
          <w:color w:val="auto"/>
          <w:kern w:val="0"/>
          <w:sz w:val="24"/>
          <w:szCs w:val="24"/>
          <w:lang w:val="zh-CN" w:eastAsia="zh-CN" w:bidi="zh-CN"/>
        </w:rPr>
      </w:pPr>
      <w:r>
        <w:rPr>
          <w:rFonts w:hint="eastAsia" w:ascii="宋体" w:hAnsi="宋体" w:eastAsia="宋体" w:cs="宋体"/>
          <w:color w:val="auto"/>
          <w:kern w:val="0"/>
          <w:sz w:val="24"/>
          <w:szCs w:val="24"/>
          <w:lang w:val="zh-CN" w:eastAsia="zh-CN" w:bidi="zh-CN"/>
        </w:rPr>
        <w:t>项目名称：海南省琼中县湾岭镇2022年农村公路养护项目</w:t>
      </w:r>
    </w:p>
    <w:p>
      <w:pPr>
        <w:widowControl/>
        <w:autoSpaceDE w:val="0"/>
        <w:autoSpaceDN w:val="0"/>
        <w:spacing w:before="0" w:after="0" w:line="360" w:lineRule="auto"/>
        <w:ind w:left="0" w:right="0" w:firstLine="480" w:firstLineChars="200"/>
        <w:jc w:val="left"/>
        <w:rPr>
          <w:rFonts w:ascii="宋体" w:hAnsi="宋体" w:eastAsia="宋体" w:cs="宋体"/>
          <w:color w:val="auto"/>
          <w:kern w:val="0"/>
          <w:sz w:val="24"/>
          <w:szCs w:val="24"/>
          <w:lang w:val="zh-CN" w:eastAsia="zh-CN" w:bidi="zh-CN"/>
        </w:rPr>
      </w:pPr>
      <w:r>
        <w:rPr>
          <w:rFonts w:hint="eastAsia" w:ascii="宋体" w:hAnsi="宋体" w:eastAsia="宋体" w:cs="宋体"/>
          <w:color w:val="auto"/>
          <w:kern w:val="0"/>
          <w:sz w:val="24"/>
          <w:szCs w:val="24"/>
          <w:lang w:val="zh-CN" w:eastAsia="zh-CN" w:bidi="zh-CN"/>
        </w:rPr>
        <w:t>项目编号：HNXL2022-096；</w:t>
      </w:r>
    </w:p>
    <w:p>
      <w:pPr>
        <w:widowControl/>
        <w:autoSpaceDE w:val="0"/>
        <w:autoSpaceDN w:val="0"/>
        <w:spacing w:before="0" w:after="0" w:line="360" w:lineRule="auto"/>
        <w:ind w:left="0" w:right="0" w:firstLine="480" w:firstLineChars="200"/>
        <w:jc w:val="left"/>
        <w:rPr>
          <w:rFonts w:ascii="宋体" w:hAnsi="宋体" w:eastAsia="宋体" w:cs="宋体"/>
          <w:color w:val="auto"/>
          <w:kern w:val="0"/>
          <w:sz w:val="24"/>
          <w:szCs w:val="24"/>
          <w:lang w:val="zh-CN" w:eastAsia="zh-CN" w:bidi="zh-CN"/>
        </w:rPr>
      </w:pPr>
      <w:r>
        <w:rPr>
          <w:rFonts w:hint="eastAsia" w:ascii="宋体" w:hAnsi="宋体" w:eastAsia="宋体" w:cs="宋体"/>
          <w:color w:val="auto"/>
          <w:kern w:val="0"/>
          <w:sz w:val="24"/>
          <w:szCs w:val="24"/>
          <w:lang w:val="zh-CN" w:eastAsia="zh-CN" w:bidi="zh-CN"/>
        </w:rPr>
        <w:t>采购单位：琼中黎族苗族自治县湾岭镇人民政府；</w:t>
      </w:r>
    </w:p>
    <w:p>
      <w:pPr>
        <w:widowControl/>
        <w:autoSpaceDE w:val="0"/>
        <w:autoSpaceDN w:val="0"/>
        <w:spacing w:before="0" w:after="0" w:line="360" w:lineRule="auto"/>
        <w:ind w:left="0" w:right="0" w:firstLine="480" w:firstLineChars="200"/>
        <w:jc w:val="left"/>
        <w:rPr>
          <w:rFonts w:ascii="宋体" w:hAnsi="宋体" w:eastAsia="宋体" w:cs="宋体"/>
          <w:color w:val="auto"/>
          <w:kern w:val="0"/>
          <w:sz w:val="24"/>
          <w:szCs w:val="24"/>
          <w:lang w:val="zh-CN" w:eastAsia="zh-CN" w:bidi="zh-CN"/>
        </w:rPr>
      </w:pPr>
      <w:r>
        <w:rPr>
          <w:rFonts w:hint="eastAsia" w:ascii="宋体" w:hAnsi="宋体" w:eastAsia="宋体" w:cs="宋体"/>
          <w:color w:val="auto"/>
          <w:kern w:val="0"/>
          <w:sz w:val="24"/>
          <w:szCs w:val="24"/>
          <w:lang w:val="zh-CN" w:eastAsia="zh-CN" w:bidi="zh-CN"/>
        </w:rPr>
        <w:t>采购预算：¥</w:t>
      </w:r>
      <w:r>
        <w:rPr>
          <w:rFonts w:hint="eastAsia" w:ascii="宋体" w:hAnsi="宋体" w:eastAsia="宋体" w:cs="宋体"/>
          <w:color w:val="auto"/>
          <w:kern w:val="0"/>
          <w:sz w:val="24"/>
          <w:szCs w:val="24"/>
          <w:lang w:val="en-US" w:eastAsia="zh-CN" w:bidi="zh-CN"/>
        </w:rPr>
        <w:t>760000.00</w:t>
      </w:r>
      <w:r>
        <w:rPr>
          <w:rFonts w:hint="eastAsia" w:ascii="宋体" w:hAnsi="宋体" w:eastAsia="宋体" w:cs="宋体"/>
          <w:color w:val="auto"/>
          <w:kern w:val="0"/>
          <w:sz w:val="24"/>
          <w:szCs w:val="24"/>
          <w:lang w:val="zh-CN" w:eastAsia="zh-CN" w:bidi="zh-CN"/>
        </w:rPr>
        <w:t>元（人民币</w:t>
      </w:r>
      <w:r>
        <w:rPr>
          <w:rFonts w:hint="eastAsia" w:ascii="宋体" w:hAnsi="宋体" w:eastAsia="宋体" w:cs="宋体"/>
          <w:color w:val="auto"/>
          <w:kern w:val="0"/>
          <w:sz w:val="24"/>
          <w:szCs w:val="24"/>
          <w:lang w:val="en-US" w:eastAsia="zh-CN" w:bidi="zh-CN"/>
        </w:rPr>
        <w:t>柒拾陆万元整</w:t>
      </w:r>
      <w:r>
        <w:rPr>
          <w:rFonts w:hint="eastAsia" w:ascii="宋体" w:hAnsi="宋体" w:eastAsia="宋体" w:cs="宋体"/>
          <w:color w:val="auto"/>
          <w:kern w:val="0"/>
          <w:sz w:val="24"/>
          <w:szCs w:val="24"/>
          <w:lang w:val="zh-CN" w:eastAsia="zh-CN" w:bidi="zh-CN"/>
        </w:rPr>
        <w:t>），报价超出采购预算的视为无效报价。</w:t>
      </w:r>
    </w:p>
    <w:p>
      <w:pPr>
        <w:widowControl/>
        <w:autoSpaceDE w:val="0"/>
        <w:autoSpaceDN w:val="0"/>
        <w:spacing w:before="0" w:after="0" w:line="360" w:lineRule="auto"/>
        <w:ind w:left="0" w:right="0" w:firstLine="480" w:firstLineChars="200"/>
        <w:jc w:val="left"/>
        <w:rPr>
          <w:rFonts w:ascii="宋体" w:hAnsi="宋体" w:eastAsia="宋体" w:cs="宋体"/>
          <w:color w:val="auto"/>
          <w:kern w:val="0"/>
          <w:sz w:val="22"/>
          <w:szCs w:val="22"/>
          <w:lang w:val="zh-CN" w:eastAsia="zh-CN" w:bidi="zh-CN"/>
        </w:rPr>
      </w:pPr>
      <w:r>
        <w:rPr>
          <w:rFonts w:hint="eastAsia" w:ascii="宋体" w:hAnsi="宋体" w:eastAsia="宋体" w:cs="宋体"/>
          <w:color w:val="auto"/>
          <w:kern w:val="0"/>
          <w:sz w:val="24"/>
          <w:szCs w:val="24"/>
          <w:lang w:val="zh-CN" w:eastAsia="zh-CN" w:bidi="zh-CN"/>
        </w:rPr>
        <w:t>资金来源：财政资金</w:t>
      </w:r>
    </w:p>
    <w:p>
      <w:pPr>
        <w:widowControl w:val="0"/>
        <w:autoSpaceDE w:val="0"/>
        <w:autoSpaceDN w:val="0"/>
        <w:spacing w:before="139" w:after="0" w:line="240" w:lineRule="auto"/>
        <w:ind w:left="132" w:right="0"/>
        <w:jc w:val="both"/>
        <w:outlineLvl w:val="1"/>
        <w:rPr>
          <w:rFonts w:ascii="宋体" w:hAnsi="宋体" w:eastAsia="宋体" w:cs="宋体"/>
          <w:b/>
          <w:bCs/>
          <w:color w:val="auto"/>
          <w:sz w:val="28"/>
          <w:szCs w:val="28"/>
          <w:lang w:val="zh-CN" w:eastAsia="zh-CN" w:bidi="zh-CN"/>
        </w:rPr>
      </w:pPr>
      <w:r>
        <w:rPr>
          <w:rFonts w:hint="eastAsia" w:ascii="宋体" w:hAnsi="宋体" w:eastAsia="宋体" w:cs="宋体"/>
          <w:b/>
          <w:bCs/>
          <w:color w:val="auto"/>
          <w:sz w:val="28"/>
          <w:szCs w:val="28"/>
          <w:lang w:val="en-US" w:eastAsia="zh-CN" w:bidi="zh-CN"/>
        </w:rPr>
        <w:t>二、</w:t>
      </w:r>
      <w:r>
        <w:rPr>
          <w:rFonts w:ascii="宋体" w:hAnsi="宋体" w:eastAsia="宋体" w:cs="宋体"/>
          <w:b/>
          <w:bCs/>
          <w:color w:val="auto"/>
          <w:sz w:val="28"/>
          <w:szCs w:val="28"/>
          <w:lang w:val="zh-CN" w:eastAsia="zh-CN" w:bidi="zh-CN"/>
        </w:rPr>
        <w:t>需求一览表</w:t>
      </w:r>
    </w:p>
    <w:p>
      <w:pPr>
        <w:widowControl w:val="0"/>
        <w:autoSpaceDE w:val="0"/>
        <w:autoSpaceDN w:val="0"/>
        <w:spacing w:before="4" w:after="0" w:line="240" w:lineRule="auto"/>
        <w:ind w:left="0" w:right="0"/>
        <w:jc w:val="left"/>
        <w:rPr>
          <w:rFonts w:ascii="宋体" w:hAnsi="宋体" w:eastAsia="宋体" w:cs="宋体"/>
          <w:b/>
          <w:color w:val="auto"/>
          <w:sz w:val="10"/>
          <w:szCs w:val="24"/>
          <w:lang w:val="zh-CN" w:eastAsia="zh-CN" w:bidi="zh-CN"/>
        </w:rPr>
      </w:pPr>
    </w:p>
    <w:tbl>
      <w:tblPr>
        <w:tblStyle w:val="60"/>
        <w:tblW w:w="8419"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0"/>
        <w:gridCol w:w="4424"/>
        <w:gridCol w:w="1703"/>
        <w:gridCol w:w="1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630" w:type="dxa"/>
          </w:tcPr>
          <w:p>
            <w:pPr>
              <w:widowControl w:val="0"/>
              <w:autoSpaceDE w:val="0"/>
              <w:autoSpaceDN w:val="0"/>
              <w:spacing w:before="151" w:after="0" w:line="240" w:lineRule="auto"/>
              <w:ind w:left="53" w:right="46"/>
              <w:jc w:val="center"/>
              <w:rPr>
                <w:rFonts w:ascii="宋体" w:hAnsi="宋体" w:eastAsia="宋体" w:cs="宋体"/>
                <w:color w:val="auto"/>
                <w:sz w:val="24"/>
                <w:szCs w:val="22"/>
                <w:lang w:val="zh-CN" w:eastAsia="zh-CN" w:bidi="zh-CN"/>
              </w:rPr>
            </w:pPr>
            <w:r>
              <w:rPr>
                <w:rFonts w:ascii="宋体" w:hAnsi="宋体" w:eastAsia="宋体" w:cs="宋体"/>
                <w:color w:val="auto"/>
                <w:sz w:val="24"/>
                <w:szCs w:val="22"/>
                <w:lang w:val="zh-CN" w:eastAsia="zh-CN" w:bidi="zh-CN"/>
              </w:rPr>
              <w:t>序号</w:t>
            </w:r>
          </w:p>
        </w:tc>
        <w:tc>
          <w:tcPr>
            <w:tcW w:w="4424" w:type="dxa"/>
          </w:tcPr>
          <w:p>
            <w:pPr>
              <w:widowControl w:val="0"/>
              <w:autoSpaceDE w:val="0"/>
              <w:autoSpaceDN w:val="0"/>
              <w:spacing w:before="151" w:after="0" w:line="240" w:lineRule="auto"/>
              <w:ind w:left="1775" w:right="1764"/>
              <w:jc w:val="center"/>
              <w:rPr>
                <w:rFonts w:ascii="宋体" w:hAnsi="宋体" w:eastAsia="宋体" w:cs="宋体"/>
                <w:color w:val="auto"/>
                <w:sz w:val="24"/>
                <w:szCs w:val="22"/>
                <w:lang w:val="zh-CN" w:eastAsia="zh-CN" w:bidi="zh-CN"/>
              </w:rPr>
            </w:pPr>
            <w:r>
              <w:rPr>
                <w:rFonts w:ascii="宋体" w:hAnsi="宋体" w:eastAsia="宋体" w:cs="宋体"/>
                <w:color w:val="auto"/>
                <w:sz w:val="24"/>
                <w:szCs w:val="22"/>
                <w:lang w:val="zh-CN" w:eastAsia="zh-CN" w:bidi="zh-CN"/>
              </w:rPr>
              <w:t>内容</w:t>
            </w:r>
          </w:p>
        </w:tc>
        <w:tc>
          <w:tcPr>
            <w:tcW w:w="1703" w:type="dxa"/>
          </w:tcPr>
          <w:p>
            <w:pPr>
              <w:widowControl w:val="0"/>
              <w:autoSpaceDE w:val="0"/>
              <w:autoSpaceDN w:val="0"/>
              <w:spacing w:before="151" w:after="0" w:line="240" w:lineRule="auto"/>
              <w:ind w:left="400" w:right="389"/>
              <w:jc w:val="center"/>
              <w:rPr>
                <w:rFonts w:ascii="宋体" w:hAnsi="宋体" w:eastAsia="宋体" w:cs="宋体"/>
                <w:color w:val="auto"/>
                <w:sz w:val="24"/>
                <w:szCs w:val="22"/>
                <w:lang w:val="zh-CN" w:eastAsia="zh-CN" w:bidi="zh-CN"/>
              </w:rPr>
            </w:pPr>
            <w:r>
              <w:rPr>
                <w:rFonts w:ascii="宋体" w:hAnsi="宋体" w:eastAsia="宋体" w:cs="宋体"/>
                <w:color w:val="auto"/>
                <w:sz w:val="24"/>
                <w:szCs w:val="22"/>
                <w:lang w:val="zh-CN" w:eastAsia="zh-CN" w:bidi="zh-CN"/>
              </w:rPr>
              <w:t>数量</w:t>
            </w:r>
          </w:p>
        </w:tc>
        <w:tc>
          <w:tcPr>
            <w:tcW w:w="1662" w:type="dxa"/>
          </w:tcPr>
          <w:p>
            <w:pPr>
              <w:widowControl w:val="0"/>
              <w:autoSpaceDE w:val="0"/>
              <w:autoSpaceDN w:val="0"/>
              <w:spacing w:before="151" w:after="0" w:line="240" w:lineRule="auto"/>
              <w:ind w:left="542" w:right="533"/>
              <w:jc w:val="center"/>
              <w:rPr>
                <w:rFonts w:ascii="宋体" w:hAnsi="宋体" w:eastAsia="宋体" w:cs="宋体"/>
                <w:color w:val="auto"/>
                <w:sz w:val="24"/>
                <w:szCs w:val="22"/>
                <w:lang w:val="zh-CN" w:eastAsia="zh-CN" w:bidi="zh-CN"/>
              </w:rPr>
            </w:pPr>
            <w:r>
              <w:rPr>
                <w:rFonts w:ascii="宋体" w:hAnsi="宋体" w:eastAsia="宋体" w:cs="宋体"/>
                <w:color w:val="auto"/>
                <w:sz w:val="24"/>
                <w:szCs w:val="22"/>
                <w:lang w:val="zh-CN" w:eastAsia="zh-CN" w:bidi="zh-CN"/>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30" w:type="dxa"/>
          </w:tcPr>
          <w:p>
            <w:pPr>
              <w:widowControl w:val="0"/>
              <w:autoSpaceDE w:val="0"/>
              <w:autoSpaceDN w:val="0"/>
              <w:spacing w:before="141" w:after="0" w:line="240" w:lineRule="auto"/>
              <w:ind w:left="7" w:right="0"/>
              <w:jc w:val="center"/>
              <w:rPr>
                <w:rFonts w:ascii="宋体" w:hAnsi="宋体" w:eastAsia="宋体" w:cs="宋体"/>
                <w:color w:val="auto"/>
                <w:sz w:val="24"/>
                <w:szCs w:val="22"/>
                <w:lang w:val="zh-CN" w:eastAsia="zh-CN" w:bidi="zh-CN"/>
              </w:rPr>
            </w:pPr>
            <w:r>
              <w:rPr>
                <w:rFonts w:ascii="宋体" w:hAnsi="宋体" w:eastAsia="宋体" w:cs="宋体"/>
                <w:color w:val="auto"/>
                <w:sz w:val="24"/>
                <w:szCs w:val="22"/>
                <w:lang w:val="zh-CN" w:eastAsia="zh-CN" w:bidi="zh-CN"/>
              </w:rPr>
              <w:t>1</w:t>
            </w:r>
          </w:p>
        </w:tc>
        <w:tc>
          <w:tcPr>
            <w:tcW w:w="4424" w:type="dxa"/>
          </w:tcPr>
          <w:p>
            <w:pPr>
              <w:widowControl w:val="0"/>
              <w:autoSpaceDE w:val="0"/>
              <w:autoSpaceDN w:val="0"/>
              <w:spacing w:before="141" w:after="0" w:line="240" w:lineRule="auto"/>
              <w:ind w:left="400" w:right="1764"/>
              <w:jc w:val="center"/>
              <w:rPr>
                <w:rFonts w:ascii="宋体" w:hAnsi="宋体" w:eastAsia="宋体" w:cs="宋体"/>
                <w:color w:val="auto"/>
                <w:sz w:val="24"/>
                <w:szCs w:val="22"/>
                <w:lang w:val="zh-CN" w:eastAsia="zh-CN" w:bidi="zh-CN"/>
              </w:rPr>
            </w:pPr>
            <w:r>
              <w:rPr>
                <w:rFonts w:ascii="宋体" w:hAnsi="宋体" w:eastAsia="宋体" w:cs="宋体"/>
                <w:color w:val="auto"/>
                <w:sz w:val="24"/>
                <w:szCs w:val="22"/>
                <w:lang w:val="zh-CN" w:eastAsia="zh-CN" w:bidi="zh-CN"/>
              </w:rPr>
              <w:t>乡道维修养护</w:t>
            </w:r>
          </w:p>
        </w:tc>
        <w:tc>
          <w:tcPr>
            <w:tcW w:w="1703" w:type="dxa"/>
          </w:tcPr>
          <w:p>
            <w:pPr>
              <w:widowControl w:val="0"/>
              <w:autoSpaceDE w:val="0"/>
              <w:autoSpaceDN w:val="0"/>
              <w:spacing w:before="141" w:after="0" w:line="240" w:lineRule="auto"/>
              <w:ind w:left="400" w:right="389"/>
              <w:jc w:val="center"/>
              <w:rPr>
                <w:rFonts w:ascii="宋体" w:hAnsi="宋体" w:eastAsia="宋体" w:cs="宋体"/>
                <w:color w:val="auto"/>
                <w:sz w:val="24"/>
                <w:szCs w:val="22"/>
                <w:lang w:val="zh-CN" w:eastAsia="zh-CN" w:bidi="zh-CN"/>
              </w:rPr>
            </w:pPr>
            <w:r>
              <w:rPr>
                <w:rFonts w:hint="eastAsia" w:ascii="宋体" w:hAnsi="宋体" w:eastAsia="宋体" w:cs="宋体"/>
                <w:color w:val="auto"/>
                <w:sz w:val="24"/>
                <w:szCs w:val="22"/>
                <w:lang w:val="zh-CN" w:eastAsia="zh-CN" w:bidi="zh-CN"/>
              </w:rPr>
              <w:t>107.747</w:t>
            </w:r>
          </w:p>
        </w:tc>
        <w:tc>
          <w:tcPr>
            <w:tcW w:w="1662" w:type="dxa"/>
          </w:tcPr>
          <w:p>
            <w:pPr>
              <w:widowControl w:val="0"/>
              <w:autoSpaceDE w:val="0"/>
              <w:autoSpaceDN w:val="0"/>
              <w:spacing w:before="141" w:after="0" w:line="240" w:lineRule="auto"/>
              <w:ind w:left="542" w:right="533"/>
              <w:jc w:val="center"/>
              <w:rPr>
                <w:rFonts w:ascii="宋体" w:hAnsi="宋体" w:eastAsia="宋体" w:cs="宋体"/>
                <w:color w:val="auto"/>
                <w:sz w:val="24"/>
                <w:szCs w:val="22"/>
                <w:lang w:val="zh-CN" w:eastAsia="zh-CN" w:bidi="zh-CN"/>
              </w:rPr>
            </w:pPr>
            <w:r>
              <w:rPr>
                <w:rFonts w:ascii="宋体" w:hAnsi="宋体" w:eastAsia="宋体" w:cs="宋体"/>
                <w:color w:val="auto"/>
                <w:sz w:val="24"/>
                <w:szCs w:val="22"/>
                <w:lang w:val="zh-CN" w:eastAsia="zh-CN" w:bidi="zh-CN"/>
              </w:rPr>
              <w:t>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30" w:type="dxa"/>
          </w:tcPr>
          <w:p>
            <w:pPr>
              <w:widowControl w:val="0"/>
              <w:autoSpaceDE w:val="0"/>
              <w:autoSpaceDN w:val="0"/>
              <w:spacing w:before="123" w:after="0" w:line="240" w:lineRule="auto"/>
              <w:ind w:left="7" w:right="0"/>
              <w:jc w:val="center"/>
              <w:rPr>
                <w:rFonts w:ascii="宋体" w:hAnsi="宋体" w:eastAsia="宋体" w:cs="宋体"/>
                <w:color w:val="auto"/>
                <w:sz w:val="24"/>
                <w:szCs w:val="22"/>
                <w:lang w:val="zh-CN" w:eastAsia="zh-CN" w:bidi="zh-CN"/>
              </w:rPr>
            </w:pPr>
            <w:r>
              <w:rPr>
                <w:rFonts w:ascii="宋体" w:hAnsi="宋体" w:eastAsia="宋体" w:cs="宋体"/>
                <w:color w:val="auto"/>
                <w:sz w:val="24"/>
                <w:szCs w:val="22"/>
                <w:lang w:val="zh-CN" w:eastAsia="zh-CN" w:bidi="zh-CN"/>
              </w:rPr>
              <w:t>2</w:t>
            </w:r>
          </w:p>
        </w:tc>
        <w:tc>
          <w:tcPr>
            <w:tcW w:w="4424" w:type="dxa"/>
          </w:tcPr>
          <w:p>
            <w:pPr>
              <w:widowControl w:val="0"/>
              <w:autoSpaceDE w:val="0"/>
              <w:autoSpaceDN w:val="0"/>
              <w:spacing w:before="123" w:after="0" w:line="240" w:lineRule="auto"/>
              <w:ind w:left="400" w:right="1764"/>
              <w:jc w:val="center"/>
              <w:rPr>
                <w:rFonts w:ascii="宋体" w:hAnsi="宋体" w:eastAsia="宋体" w:cs="宋体"/>
                <w:color w:val="auto"/>
                <w:sz w:val="24"/>
                <w:szCs w:val="22"/>
                <w:lang w:val="zh-CN" w:eastAsia="zh-CN" w:bidi="zh-CN"/>
              </w:rPr>
            </w:pPr>
            <w:r>
              <w:rPr>
                <w:rFonts w:ascii="宋体" w:hAnsi="宋体" w:eastAsia="宋体" w:cs="宋体"/>
                <w:color w:val="auto"/>
                <w:sz w:val="24"/>
                <w:szCs w:val="22"/>
                <w:lang w:val="zh-CN" w:eastAsia="zh-CN" w:bidi="zh-CN"/>
              </w:rPr>
              <w:t>村道维修养护</w:t>
            </w:r>
          </w:p>
        </w:tc>
        <w:tc>
          <w:tcPr>
            <w:tcW w:w="1703" w:type="dxa"/>
          </w:tcPr>
          <w:p>
            <w:pPr>
              <w:widowControl w:val="0"/>
              <w:autoSpaceDE w:val="0"/>
              <w:autoSpaceDN w:val="0"/>
              <w:spacing w:before="123" w:after="0" w:line="240" w:lineRule="auto"/>
              <w:ind w:left="400" w:right="389"/>
              <w:jc w:val="center"/>
              <w:rPr>
                <w:rFonts w:ascii="宋体" w:hAnsi="宋体" w:eastAsia="宋体" w:cs="宋体"/>
                <w:color w:val="auto"/>
                <w:sz w:val="24"/>
                <w:szCs w:val="22"/>
                <w:lang w:val="zh-CN" w:eastAsia="zh-CN" w:bidi="zh-CN"/>
              </w:rPr>
            </w:pPr>
            <w:r>
              <w:rPr>
                <w:rFonts w:hint="eastAsia" w:ascii="宋体" w:hAnsi="宋体" w:eastAsia="宋体" w:cs="宋体"/>
                <w:color w:val="auto"/>
                <w:sz w:val="24"/>
                <w:szCs w:val="22"/>
                <w:lang w:val="zh-CN" w:eastAsia="zh-CN" w:bidi="zh-CN"/>
              </w:rPr>
              <w:t>143.475</w:t>
            </w:r>
          </w:p>
        </w:tc>
        <w:tc>
          <w:tcPr>
            <w:tcW w:w="1662" w:type="dxa"/>
          </w:tcPr>
          <w:p>
            <w:pPr>
              <w:widowControl w:val="0"/>
              <w:autoSpaceDE w:val="0"/>
              <w:autoSpaceDN w:val="0"/>
              <w:spacing w:before="123" w:after="0" w:line="240" w:lineRule="auto"/>
              <w:ind w:left="542" w:right="533"/>
              <w:jc w:val="center"/>
              <w:rPr>
                <w:rFonts w:ascii="宋体" w:hAnsi="宋体" w:eastAsia="宋体" w:cs="宋体"/>
                <w:color w:val="auto"/>
                <w:sz w:val="24"/>
                <w:szCs w:val="22"/>
                <w:lang w:val="zh-CN" w:eastAsia="zh-CN" w:bidi="zh-CN"/>
              </w:rPr>
            </w:pPr>
            <w:r>
              <w:rPr>
                <w:rFonts w:ascii="宋体" w:hAnsi="宋体" w:eastAsia="宋体" w:cs="宋体"/>
                <w:color w:val="auto"/>
                <w:sz w:val="24"/>
                <w:szCs w:val="22"/>
                <w:lang w:val="zh-CN" w:eastAsia="zh-CN" w:bidi="zh-CN"/>
              </w:rPr>
              <w:t>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630" w:type="dxa"/>
          </w:tcPr>
          <w:p>
            <w:pPr>
              <w:widowControl w:val="0"/>
              <w:autoSpaceDE w:val="0"/>
              <w:autoSpaceDN w:val="0"/>
              <w:spacing w:before="130" w:after="0" w:line="240" w:lineRule="auto"/>
              <w:ind w:left="7" w:right="0"/>
              <w:jc w:val="center"/>
              <w:rPr>
                <w:rFonts w:ascii="宋体" w:hAnsi="宋体" w:eastAsia="宋体" w:cs="宋体"/>
                <w:color w:val="auto"/>
                <w:sz w:val="24"/>
                <w:szCs w:val="22"/>
                <w:lang w:val="zh-CN" w:eastAsia="zh-CN" w:bidi="zh-CN"/>
              </w:rPr>
            </w:pPr>
            <w:r>
              <w:rPr>
                <w:rFonts w:ascii="宋体" w:hAnsi="宋体" w:eastAsia="宋体" w:cs="宋体"/>
                <w:color w:val="auto"/>
                <w:sz w:val="24"/>
                <w:szCs w:val="22"/>
                <w:lang w:val="zh-CN" w:eastAsia="zh-CN" w:bidi="zh-CN"/>
              </w:rPr>
              <w:t>3</w:t>
            </w:r>
          </w:p>
        </w:tc>
        <w:tc>
          <w:tcPr>
            <w:tcW w:w="4424" w:type="dxa"/>
          </w:tcPr>
          <w:p>
            <w:pPr>
              <w:widowControl w:val="0"/>
              <w:autoSpaceDE w:val="0"/>
              <w:autoSpaceDN w:val="0"/>
              <w:spacing w:before="130" w:after="0" w:line="240" w:lineRule="auto"/>
              <w:ind w:left="400" w:right="1764"/>
              <w:jc w:val="center"/>
              <w:rPr>
                <w:rFonts w:ascii="宋体" w:hAnsi="宋体" w:eastAsia="宋体" w:cs="宋体"/>
                <w:color w:val="auto"/>
                <w:sz w:val="24"/>
                <w:szCs w:val="22"/>
                <w:lang w:val="zh-CN" w:eastAsia="zh-CN" w:bidi="zh-CN"/>
              </w:rPr>
            </w:pPr>
            <w:r>
              <w:rPr>
                <w:rFonts w:ascii="宋体" w:hAnsi="宋体" w:eastAsia="宋体" w:cs="宋体"/>
                <w:color w:val="auto"/>
                <w:sz w:val="24"/>
                <w:szCs w:val="22"/>
                <w:lang w:val="zh-CN" w:eastAsia="zh-CN" w:bidi="zh-CN"/>
              </w:rPr>
              <w:t>桥梁维修养护</w:t>
            </w:r>
          </w:p>
        </w:tc>
        <w:tc>
          <w:tcPr>
            <w:tcW w:w="1703" w:type="dxa"/>
          </w:tcPr>
          <w:p>
            <w:pPr>
              <w:widowControl w:val="0"/>
              <w:autoSpaceDE w:val="0"/>
              <w:autoSpaceDN w:val="0"/>
              <w:spacing w:before="130" w:after="0" w:line="240" w:lineRule="auto"/>
              <w:ind w:left="400" w:right="389"/>
              <w:jc w:val="center"/>
              <w:rPr>
                <w:rFonts w:hint="default" w:ascii="宋体" w:hAnsi="宋体" w:eastAsia="宋体" w:cs="宋体"/>
                <w:color w:val="auto"/>
                <w:sz w:val="24"/>
                <w:szCs w:val="22"/>
                <w:lang w:val="en-US" w:eastAsia="zh-CN" w:bidi="zh-CN"/>
              </w:rPr>
            </w:pPr>
            <w:r>
              <w:rPr>
                <w:rFonts w:hint="eastAsia" w:ascii="宋体" w:hAnsi="宋体" w:eastAsia="宋体" w:cs="宋体"/>
                <w:color w:val="auto"/>
                <w:sz w:val="24"/>
                <w:szCs w:val="22"/>
                <w:lang w:val="en-US" w:eastAsia="zh-CN" w:bidi="zh-CN"/>
              </w:rPr>
              <w:t>40</w:t>
            </w:r>
          </w:p>
        </w:tc>
        <w:tc>
          <w:tcPr>
            <w:tcW w:w="1662" w:type="dxa"/>
          </w:tcPr>
          <w:p>
            <w:pPr>
              <w:widowControl w:val="0"/>
              <w:autoSpaceDE w:val="0"/>
              <w:autoSpaceDN w:val="0"/>
              <w:spacing w:before="130" w:after="0" w:line="240" w:lineRule="auto"/>
              <w:ind w:left="9" w:right="0"/>
              <w:jc w:val="center"/>
              <w:rPr>
                <w:rFonts w:ascii="宋体" w:hAnsi="宋体" w:eastAsia="宋体" w:cs="宋体"/>
                <w:color w:val="auto"/>
                <w:sz w:val="24"/>
                <w:szCs w:val="22"/>
                <w:lang w:val="zh-CN" w:eastAsia="zh-CN" w:bidi="zh-CN"/>
              </w:rPr>
            </w:pPr>
            <w:r>
              <w:rPr>
                <w:rFonts w:ascii="宋体" w:hAnsi="宋体" w:eastAsia="宋体" w:cs="宋体"/>
                <w:color w:val="auto"/>
                <w:sz w:val="24"/>
                <w:szCs w:val="22"/>
                <w:lang w:val="zh-CN" w:eastAsia="zh-CN" w:bidi="zh-CN"/>
              </w:rPr>
              <w:t>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630" w:type="dxa"/>
          </w:tcPr>
          <w:p>
            <w:pPr>
              <w:widowControl w:val="0"/>
              <w:autoSpaceDE w:val="0"/>
              <w:autoSpaceDN w:val="0"/>
              <w:spacing w:before="130" w:after="0" w:line="240" w:lineRule="auto"/>
              <w:ind w:left="7" w:right="0"/>
              <w:jc w:val="center"/>
              <w:rPr>
                <w:rFonts w:hint="eastAsia" w:ascii="宋体" w:hAnsi="宋体" w:eastAsia="宋体" w:cs="宋体"/>
                <w:color w:val="auto"/>
                <w:sz w:val="24"/>
                <w:szCs w:val="22"/>
                <w:lang w:val="en-US" w:eastAsia="zh-CN" w:bidi="zh-CN"/>
              </w:rPr>
            </w:pPr>
            <w:r>
              <w:rPr>
                <w:rFonts w:hint="eastAsia" w:ascii="宋体" w:hAnsi="宋体" w:eastAsia="宋体" w:cs="宋体"/>
                <w:color w:val="auto"/>
                <w:sz w:val="24"/>
                <w:szCs w:val="22"/>
                <w:lang w:val="en-US" w:eastAsia="zh-CN" w:bidi="zh-CN"/>
              </w:rPr>
              <w:t>4</w:t>
            </w:r>
          </w:p>
        </w:tc>
        <w:tc>
          <w:tcPr>
            <w:tcW w:w="4424" w:type="dxa"/>
          </w:tcPr>
          <w:p>
            <w:pPr>
              <w:widowControl w:val="0"/>
              <w:autoSpaceDE w:val="0"/>
              <w:autoSpaceDN w:val="0"/>
              <w:spacing w:before="130" w:after="0" w:line="240" w:lineRule="auto"/>
              <w:ind w:left="400" w:right="1764"/>
              <w:jc w:val="center"/>
              <w:rPr>
                <w:rFonts w:ascii="宋体" w:hAnsi="宋体" w:eastAsia="宋体" w:cs="宋体"/>
                <w:color w:val="auto"/>
                <w:sz w:val="24"/>
                <w:szCs w:val="22"/>
                <w:lang w:val="zh-CN" w:eastAsia="zh-CN" w:bidi="zh-CN"/>
              </w:rPr>
            </w:pPr>
            <w:r>
              <w:rPr>
                <w:rFonts w:hint="eastAsia" w:ascii="宋体" w:hAnsi="宋体" w:eastAsia="宋体" w:cs="宋体"/>
                <w:color w:val="auto"/>
                <w:sz w:val="24"/>
                <w:szCs w:val="22"/>
                <w:lang w:val="zh-CN" w:eastAsia="zh-CN" w:bidi="zh-CN"/>
              </w:rPr>
              <w:t>桥梁检测</w:t>
            </w:r>
          </w:p>
        </w:tc>
        <w:tc>
          <w:tcPr>
            <w:tcW w:w="1703" w:type="dxa"/>
          </w:tcPr>
          <w:p>
            <w:pPr>
              <w:widowControl w:val="0"/>
              <w:autoSpaceDE w:val="0"/>
              <w:autoSpaceDN w:val="0"/>
              <w:spacing w:before="130" w:after="0" w:line="240" w:lineRule="auto"/>
              <w:ind w:left="400" w:right="389"/>
              <w:jc w:val="center"/>
              <w:rPr>
                <w:rFonts w:ascii="宋体" w:hAnsi="宋体" w:eastAsia="宋体" w:cs="宋体"/>
                <w:color w:val="auto"/>
                <w:sz w:val="24"/>
                <w:szCs w:val="22"/>
                <w:lang w:val="zh-CN" w:eastAsia="zh-CN" w:bidi="zh-CN"/>
              </w:rPr>
            </w:pPr>
            <w:r>
              <w:rPr>
                <w:rFonts w:hint="eastAsia" w:ascii="宋体" w:hAnsi="宋体" w:eastAsia="宋体" w:cs="宋体"/>
                <w:color w:val="auto"/>
                <w:sz w:val="24"/>
                <w:szCs w:val="22"/>
                <w:lang w:val="zh-CN" w:eastAsia="zh-CN" w:bidi="zh-CN"/>
              </w:rPr>
              <w:t>605</w:t>
            </w:r>
          </w:p>
        </w:tc>
        <w:tc>
          <w:tcPr>
            <w:tcW w:w="1662" w:type="dxa"/>
          </w:tcPr>
          <w:p>
            <w:pPr>
              <w:widowControl w:val="0"/>
              <w:autoSpaceDE w:val="0"/>
              <w:autoSpaceDN w:val="0"/>
              <w:spacing w:before="130" w:after="0" w:line="240" w:lineRule="auto"/>
              <w:ind w:left="9" w:right="0"/>
              <w:jc w:val="center"/>
              <w:rPr>
                <w:rFonts w:hint="eastAsia" w:ascii="宋体" w:hAnsi="宋体" w:eastAsia="宋体" w:cs="宋体"/>
                <w:color w:val="auto"/>
                <w:sz w:val="24"/>
                <w:szCs w:val="22"/>
                <w:lang w:val="en-US" w:eastAsia="zh-CN" w:bidi="zh-CN"/>
              </w:rPr>
            </w:pPr>
            <w:r>
              <w:rPr>
                <w:rFonts w:hint="eastAsia" w:ascii="宋体" w:hAnsi="宋体" w:eastAsia="宋体" w:cs="宋体"/>
                <w:color w:val="auto"/>
                <w:sz w:val="24"/>
                <w:szCs w:val="22"/>
                <w:lang w:val="en-US" w:eastAsia="zh-CN" w:bidi="zh-CN"/>
              </w:rPr>
              <w:t>米</w:t>
            </w:r>
          </w:p>
        </w:tc>
      </w:tr>
    </w:tbl>
    <w:p>
      <w:pPr>
        <w:autoSpaceDE w:val="0"/>
        <w:autoSpaceDN w:val="0"/>
        <w:spacing w:before="132" w:after="0" w:line="240" w:lineRule="auto"/>
        <w:ind w:left="132" w:right="0" w:firstLine="0"/>
        <w:jc w:val="left"/>
        <w:rPr>
          <w:rFonts w:ascii="宋体" w:hAnsi="宋体" w:eastAsia="宋体" w:cs="宋体"/>
          <w:b/>
          <w:color w:val="auto"/>
          <w:sz w:val="28"/>
          <w:szCs w:val="22"/>
          <w:lang w:val="zh-CN" w:bidi="zh-CN"/>
        </w:rPr>
      </w:pPr>
      <w:r>
        <w:rPr>
          <w:rFonts w:hint="eastAsia" w:ascii="宋体" w:hAnsi="宋体" w:eastAsia="宋体" w:cs="宋体"/>
          <w:b/>
          <w:color w:val="auto"/>
          <w:sz w:val="28"/>
          <w:szCs w:val="22"/>
          <w:lang w:val="en-US" w:eastAsia="zh-CN" w:bidi="zh-CN"/>
        </w:rPr>
        <w:t>三</w:t>
      </w:r>
      <w:r>
        <w:rPr>
          <w:rFonts w:ascii="宋体" w:hAnsi="宋体" w:eastAsia="宋体" w:cs="宋体"/>
          <w:b/>
          <w:color w:val="auto"/>
          <w:sz w:val="28"/>
          <w:szCs w:val="22"/>
          <w:lang w:val="zh-CN" w:bidi="zh-CN"/>
        </w:rPr>
        <w:t>、维修养护范围及内容</w:t>
      </w:r>
    </w:p>
    <w:p>
      <w:pPr>
        <w:widowControl w:val="0"/>
        <w:autoSpaceDE w:val="0"/>
        <w:autoSpaceDN w:val="0"/>
        <w:spacing w:before="10" w:after="0" w:line="240" w:lineRule="auto"/>
        <w:ind w:left="0" w:right="0"/>
        <w:jc w:val="left"/>
        <w:rPr>
          <w:rFonts w:ascii="宋体" w:hAnsi="宋体" w:eastAsia="宋体" w:cs="宋体"/>
          <w:b/>
          <w:color w:val="auto"/>
          <w:sz w:val="21"/>
          <w:szCs w:val="24"/>
          <w:lang w:val="zh-CN" w:eastAsia="zh-CN" w:bidi="zh-CN"/>
        </w:rPr>
      </w:pPr>
    </w:p>
    <w:p>
      <w:pPr>
        <w:widowControl w:val="0"/>
        <w:autoSpaceDE w:val="0"/>
        <w:autoSpaceDN w:val="0"/>
        <w:spacing w:before="0" w:after="0" w:line="240" w:lineRule="auto"/>
        <w:ind w:left="612" w:right="0"/>
        <w:jc w:val="left"/>
        <w:rPr>
          <w:rFonts w:ascii="宋体" w:hAnsi="宋体" w:eastAsia="宋体" w:cs="宋体"/>
          <w:color w:val="auto"/>
          <w:sz w:val="24"/>
          <w:szCs w:val="24"/>
          <w:lang w:val="zh-CN" w:eastAsia="zh-CN" w:bidi="zh-CN"/>
        </w:rPr>
      </w:pPr>
      <w:r>
        <w:rPr>
          <w:rFonts w:ascii="宋体" w:hAnsi="宋体" w:eastAsia="宋体" w:cs="宋体"/>
          <w:color w:val="auto"/>
          <w:sz w:val="24"/>
          <w:szCs w:val="24"/>
          <w:lang w:val="zh-CN" w:eastAsia="zh-CN" w:bidi="zh-CN"/>
        </w:rPr>
        <w:t>（一）维修养护范围</w:t>
      </w:r>
    </w:p>
    <w:p>
      <w:pPr>
        <w:widowControl w:val="0"/>
        <w:autoSpaceDE w:val="0"/>
        <w:autoSpaceDN w:val="0"/>
        <w:spacing w:before="172" w:after="0" w:line="374" w:lineRule="auto"/>
        <w:ind w:left="132" w:right="228" w:firstLine="480"/>
        <w:jc w:val="left"/>
        <w:rPr>
          <w:rFonts w:ascii="宋体" w:hAnsi="宋体" w:eastAsia="宋体" w:cs="宋体"/>
          <w:color w:val="auto"/>
          <w:spacing w:val="-7"/>
          <w:sz w:val="24"/>
          <w:szCs w:val="24"/>
          <w:lang w:val="zh-CN" w:eastAsia="zh-CN" w:bidi="zh-CN"/>
        </w:rPr>
      </w:pPr>
      <w:r>
        <w:rPr>
          <w:rFonts w:hint="eastAsia" w:ascii="宋体" w:hAnsi="宋体" w:eastAsia="宋体" w:cs="宋体"/>
          <w:color w:val="auto"/>
          <w:spacing w:val="-7"/>
          <w:sz w:val="24"/>
          <w:szCs w:val="24"/>
          <w:lang w:val="zh-CN" w:eastAsia="zh-CN" w:bidi="zh-CN"/>
        </w:rPr>
        <w:t>海南省琼中县湾岭镇2022年农村公路养护项目</w:t>
      </w:r>
      <w:r>
        <w:rPr>
          <w:rFonts w:ascii="宋体" w:hAnsi="宋体" w:eastAsia="宋体" w:cs="宋体"/>
          <w:color w:val="auto"/>
          <w:spacing w:val="-7"/>
          <w:sz w:val="24"/>
          <w:szCs w:val="24"/>
          <w:lang w:val="zh-CN" w:eastAsia="zh-CN" w:bidi="zh-CN"/>
        </w:rPr>
        <w:t>范围为辖属区所属的农村公路（乡道</w:t>
      </w:r>
      <w:r>
        <w:rPr>
          <w:rFonts w:hint="eastAsia" w:ascii="宋体" w:hAnsi="宋体" w:eastAsia="宋体" w:cs="宋体"/>
          <w:color w:val="auto"/>
          <w:spacing w:val="-7"/>
          <w:sz w:val="24"/>
          <w:szCs w:val="24"/>
          <w:lang w:val="zh-CN" w:eastAsia="zh-CN" w:bidi="zh-CN"/>
        </w:rPr>
        <w:t>107.747</w:t>
      </w:r>
      <w:r>
        <w:rPr>
          <w:rFonts w:ascii="宋体" w:hAnsi="宋体" w:eastAsia="宋体" w:cs="宋体"/>
          <w:color w:val="auto"/>
          <w:spacing w:val="-7"/>
          <w:sz w:val="24"/>
          <w:szCs w:val="24"/>
          <w:lang w:val="zh-CN" w:eastAsia="zh-CN" w:bidi="zh-CN"/>
        </w:rPr>
        <w:t>公里，村道</w:t>
      </w:r>
      <w:r>
        <w:rPr>
          <w:rFonts w:hint="eastAsia" w:ascii="宋体" w:hAnsi="宋体" w:eastAsia="宋体" w:cs="宋体"/>
          <w:color w:val="auto"/>
          <w:spacing w:val="-7"/>
          <w:sz w:val="24"/>
          <w:szCs w:val="24"/>
          <w:lang w:val="zh-CN" w:eastAsia="zh-CN" w:bidi="zh-CN"/>
        </w:rPr>
        <w:t>143.475</w:t>
      </w:r>
      <w:r>
        <w:rPr>
          <w:rFonts w:ascii="宋体" w:hAnsi="宋体" w:eastAsia="宋体" w:cs="宋体"/>
          <w:color w:val="auto"/>
          <w:spacing w:val="-7"/>
          <w:sz w:val="24"/>
          <w:szCs w:val="24"/>
          <w:lang w:val="zh-CN" w:eastAsia="zh-CN" w:bidi="zh-CN"/>
        </w:rPr>
        <w:t>公里）、</w:t>
      </w:r>
      <w:r>
        <w:rPr>
          <w:rFonts w:hint="eastAsia" w:ascii="宋体" w:hAnsi="宋体" w:eastAsia="宋体" w:cs="宋体"/>
          <w:color w:val="auto"/>
          <w:spacing w:val="-7"/>
          <w:sz w:val="24"/>
          <w:szCs w:val="24"/>
          <w:lang w:val="zh-CN" w:eastAsia="zh-CN" w:bidi="zh-CN"/>
        </w:rPr>
        <w:t>桥梁小（座）40座、桥梁检测605米</w:t>
      </w:r>
      <w:r>
        <w:rPr>
          <w:rFonts w:ascii="宋体" w:hAnsi="宋体" w:eastAsia="宋体" w:cs="宋体"/>
          <w:color w:val="auto"/>
          <w:spacing w:val="-7"/>
          <w:sz w:val="24"/>
          <w:szCs w:val="24"/>
          <w:lang w:val="zh-CN" w:eastAsia="zh-CN" w:bidi="zh-CN"/>
        </w:rPr>
        <w:t>。</w:t>
      </w:r>
    </w:p>
    <w:p>
      <w:pPr>
        <w:widowControl w:val="0"/>
        <w:autoSpaceDE w:val="0"/>
        <w:autoSpaceDN w:val="0"/>
        <w:spacing w:before="173" w:after="0" w:line="240" w:lineRule="auto"/>
        <w:ind w:left="612" w:right="0"/>
        <w:jc w:val="left"/>
        <w:rPr>
          <w:rFonts w:ascii="宋体" w:hAnsi="宋体" w:eastAsia="宋体" w:cs="宋体"/>
          <w:color w:val="auto"/>
          <w:sz w:val="24"/>
          <w:szCs w:val="24"/>
          <w:lang w:val="zh-CN" w:eastAsia="zh-CN" w:bidi="zh-CN"/>
        </w:rPr>
      </w:pPr>
      <w:r>
        <w:rPr>
          <w:rFonts w:ascii="宋体" w:hAnsi="宋体" w:eastAsia="宋体" w:cs="宋体"/>
          <w:color w:val="auto"/>
          <w:sz w:val="24"/>
          <w:szCs w:val="24"/>
          <w:lang w:val="zh-CN" w:eastAsia="zh-CN" w:bidi="zh-CN"/>
        </w:rPr>
        <w:t>（二）维修养护内容</w:t>
      </w:r>
    </w:p>
    <w:p>
      <w:pPr>
        <w:widowControl w:val="0"/>
        <w:autoSpaceDE w:val="0"/>
        <w:autoSpaceDN w:val="0"/>
        <w:spacing w:before="172" w:after="0" w:line="374" w:lineRule="auto"/>
        <w:ind w:left="132" w:right="228" w:firstLine="480"/>
        <w:jc w:val="left"/>
        <w:rPr>
          <w:rFonts w:ascii="宋体" w:hAnsi="宋体" w:eastAsia="宋体" w:cs="宋体"/>
          <w:color w:val="auto"/>
          <w:sz w:val="24"/>
          <w:szCs w:val="24"/>
          <w:lang w:val="zh-CN" w:eastAsia="zh-CN" w:bidi="zh-CN"/>
        </w:rPr>
      </w:pPr>
      <w:r>
        <w:rPr>
          <w:rFonts w:ascii="宋体" w:hAnsi="宋体" w:eastAsia="宋体" w:cs="宋体"/>
          <w:color w:val="auto"/>
          <w:spacing w:val="-7"/>
          <w:sz w:val="24"/>
          <w:szCs w:val="24"/>
          <w:lang w:val="zh-CN" w:eastAsia="zh-CN" w:bidi="zh-CN"/>
        </w:rPr>
        <w:t>日常小修路面、路基、水沟及防护工程养护，桥梁、涵洞及构造防护，沿线交通</w:t>
      </w:r>
      <w:r>
        <w:rPr>
          <w:rFonts w:ascii="宋体" w:hAnsi="宋体" w:eastAsia="宋体" w:cs="宋体"/>
          <w:color w:val="auto"/>
          <w:sz w:val="24"/>
          <w:szCs w:val="24"/>
          <w:lang w:val="zh-CN" w:eastAsia="zh-CN" w:bidi="zh-CN"/>
        </w:rPr>
        <w:t>安全设施维护，生态绿化建设等。</w:t>
      </w:r>
    </w:p>
    <w:p>
      <w:pPr>
        <w:widowControl w:val="0"/>
        <w:autoSpaceDE w:val="0"/>
        <w:autoSpaceDN w:val="0"/>
        <w:spacing w:before="1" w:after="0" w:line="240" w:lineRule="auto"/>
        <w:ind w:left="612" w:right="0"/>
        <w:jc w:val="left"/>
        <w:rPr>
          <w:rFonts w:ascii="宋体" w:hAnsi="宋体" w:eastAsia="宋体" w:cs="宋体"/>
          <w:color w:val="auto"/>
          <w:sz w:val="24"/>
          <w:szCs w:val="24"/>
          <w:lang w:val="zh-CN" w:eastAsia="zh-CN" w:bidi="zh-CN"/>
        </w:rPr>
      </w:pPr>
      <w:r>
        <w:rPr>
          <w:rFonts w:ascii="宋体" w:hAnsi="宋体" w:eastAsia="宋体" w:cs="宋体"/>
          <w:color w:val="auto"/>
          <w:sz w:val="24"/>
          <w:szCs w:val="24"/>
          <w:lang w:val="zh-CN" w:eastAsia="zh-CN" w:bidi="zh-CN"/>
        </w:rPr>
        <w:t>（三）维修养护要求</w:t>
      </w:r>
    </w:p>
    <w:p>
      <w:pPr>
        <w:widowControl w:val="0"/>
        <w:autoSpaceDE w:val="0"/>
        <w:autoSpaceDN w:val="0"/>
        <w:spacing w:before="172" w:after="0" w:line="374" w:lineRule="auto"/>
        <w:ind w:left="132" w:right="108" w:firstLine="480"/>
        <w:jc w:val="left"/>
        <w:rPr>
          <w:rFonts w:ascii="宋体" w:hAnsi="宋体" w:eastAsia="宋体" w:cs="宋体"/>
          <w:color w:val="auto"/>
          <w:sz w:val="24"/>
          <w:szCs w:val="24"/>
          <w:lang w:val="zh-CN" w:eastAsia="zh-CN" w:bidi="zh-CN"/>
        </w:rPr>
      </w:pPr>
      <w:r>
        <w:rPr>
          <w:rFonts w:ascii="宋体" w:hAnsi="宋体" w:eastAsia="宋体" w:cs="宋体"/>
          <w:color w:val="auto"/>
          <w:sz w:val="24"/>
          <w:szCs w:val="24"/>
          <w:lang w:val="zh-CN" w:eastAsia="zh-CN" w:bidi="zh-CN"/>
        </w:rPr>
        <w:t>1、要求进行全年养护，按科学的操作规程进行养护作业，确保养护质量，要求</w:t>
      </w:r>
      <w:r>
        <w:rPr>
          <w:rFonts w:ascii="宋体" w:hAnsi="宋体" w:eastAsia="宋体" w:cs="宋体"/>
          <w:color w:val="auto"/>
          <w:spacing w:val="-9"/>
          <w:sz w:val="24"/>
          <w:szCs w:val="24"/>
          <w:lang w:val="zh-CN" w:eastAsia="zh-CN" w:bidi="zh-CN"/>
        </w:rPr>
        <w:t>全年平均好路率达</w:t>
      </w:r>
      <w:r>
        <w:rPr>
          <w:rFonts w:ascii="宋体" w:hAnsi="宋体" w:eastAsia="宋体" w:cs="宋体"/>
          <w:color w:val="auto"/>
          <w:sz w:val="24"/>
          <w:szCs w:val="24"/>
          <w:lang w:val="zh-CN" w:eastAsia="zh-CN" w:bidi="zh-CN"/>
        </w:rPr>
        <w:t>95%</w:t>
      </w:r>
      <w:r>
        <w:rPr>
          <w:rFonts w:ascii="宋体" w:hAnsi="宋体" w:eastAsia="宋体" w:cs="宋体"/>
          <w:color w:val="auto"/>
          <w:spacing w:val="-21"/>
          <w:sz w:val="24"/>
          <w:szCs w:val="24"/>
          <w:lang w:val="zh-CN" w:eastAsia="zh-CN" w:bidi="zh-CN"/>
        </w:rPr>
        <w:t>以上，年末好路率达</w:t>
      </w:r>
      <w:r>
        <w:rPr>
          <w:rFonts w:ascii="宋体" w:hAnsi="宋体" w:eastAsia="宋体" w:cs="宋体"/>
          <w:color w:val="auto"/>
          <w:sz w:val="24"/>
          <w:szCs w:val="24"/>
          <w:lang w:val="zh-CN" w:eastAsia="zh-CN" w:bidi="zh-CN"/>
        </w:rPr>
        <w:t>100%</w:t>
      </w:r>
      <w:r>
        <w:rPr>
          <w:rFonts w:ascii="宋体" w:hAnsi="宋体" w:eastAsia="宋体" w:cs="宋体"/>
          <w:color w:val="auto"/>
          <w:spacing w:val="-39"/>
          <w:sz w:val="24"/>
          <w:szCs w:val="24"/>
          <w:lang w:val="zh-CN" w:eastAsia="zh-CN" w:bidi="zh-CN"/>
        </w:rPr>
        <w:t xml:space="preserve">，综合值 </w:t>
      </w:r>
      <w:r>
        <w:rPr>
          <w:rFonts w:ascii="宋体" w:hAnsi="宋体" w:eastAsia="宋体" w:cs="宋体"/>
          <w:color w:val="auto"/>
          <w:sz w:val="24"/>
          <w:szCs w:val="24"/>
          <w:lang w:val="zh-CN" w:eastAsia="zh-CN" w:bidi="zh-CN"/>
        </w:rPr>
        <w:t>95.</w:t>
      </w:r>
      <w:r>
        <w:rPr>
          <w:rFonts w:ascii="宋体" w:hAnsi="宋体" w:eastAsia="宋体" w:cs="宋体"/>
          <w:color w:val="auto"/>
          <w:spacing w:val="-8"/>
          <w:sz w:val="24"/>
          <w:szCs w:val="24"/>
          <w:lang w:val="zh-CN" w:eastAsia="zh-CN" w:bidi="zh-CN"/>
        </w:rPr>
        <w:t>宜种植草路段生态率</w:t>
      </w:r>
      <w:r>
        <w:rPr>
          <w:rFonts w:ascii="宋体" w:hAnsi="宋体" w:eastAsia="宋体" w:cs="宋体"/>
          <w:color w:val="auto"/>
          <w:spacing w:val="-4"/>
          <w:sz w:val="24"/>
          <w:szCs w:val="24"/>
          <w:lang w:val="zh-CN" w:eastAsia="zh-CN" w:bidi="zh-CN"/>
        </w:rPr>
        <w:t>90%，</w:t>
      </w:r>
      <w:r>
        <w:rPr>
          <w:rFonts w:ascii="宋体" w:hAnsi="宋体" w:eastAsia="宋体" w:cs="宋体"/>
          <w:color w:val="auto"/>
          <w:sz w:val="24"/>
          <w:szCs w:val="24"/>
          <w:lang w:val="zh-CN" w:eastAsia="zh-CN" w:bidi="zh-CN"/>
        </w:rPr>
        <w:t>并进行公路巡查，抢险救灾，确保公路畅通。</w:t>
      </w:r>
    </w:p>
    <w:p>
      <w:pPr>
        <w:widowControl w:val="0"/>
        <w:autoSpaceDE w:val="0"/>
        <w:autoSpaceDN w:val="0"/>
        <w:spacing w:before="1" w:after="0" w:line="374" w:lineRule="auto"/>
        <w:ind w:left="132" w:right="229" w:firstLine="480"/>
        <w:jc w:val="left"/>
        <w:rPr>
          <w:rFonts w:ascii="宋体" w:hAnsi="宋体" w:eastAsia="宋体" w:cs="宋体"/>
          <w:color w:val="auto"/>
          <w:sz w:val="24"/>
          <w:szCs w:val="24"/>
          <w:lang w:val="zh-CN" w:eastAsia="zh-CN" w:bidi="zh-CN"/>
        </w:rPr>
      </w:pPr>
      <w:r>
        <w:rPr>
          <w:rFonts w:ascii="宋体" w:hAnsi="宋体" w:eastAsia="宋体" w:cs="宋体"/>
          <w:color w:val="auto"/>
          <w:sz w:val="24"/>
          <w:szCs w:val="24"/>
          <w:lang w:val="zh-CN" w:eastAsia="zh-CN" w:bidi="zh-CN"/>
        </w:rPr>
        <w:t>2、中标人必须接受采购人及上级主管部门的检查监督，在管养的路段内，自觉配合采购人维护好路产、路权，及时制止侵害路产路权行为并上报采购人。</w:t>
      </w:r>
    </w:p>
    <w:p>
      <w:pPr>
        <w:widowControl w:val="0"/>
        <w:autoSpaceDE w:val="0"/>
        <w:autoSpaceDN w:val="0"/>
        <w:spacing w:before="159" w:after="0" w:line="240" w:lineRule="auto"/>
        <w:ind w:left="132" w:right="0"/>
        <w:jc w:val="left"/>
        <w:outlineLvl w:val="1"/>
        <w:rPr>
          <w:rFonts w:ascii="宋体" w:hAnsi="宋体" w:eastAsia="宋体" w:cs="宋体"/>
          <w:b/>
          <w:bCs/>
          <w:color w:val="auto"/>
          <w:sz w:val="28"/>
          <w:szCs w:val="28"/>
          <w:lang w:val="zh-CN" w:eastAsia="zh-CN" w:bidi="zh-CN"/>
        </w:rPr>
      </w:pPr>
      <w:r>
        <w:rPr>
          <w:rFonts w:hint="eastAsia" w:ascii="宋体" w:hAnsi="宋体" w:eastAsia="宋体" w:cs="宋体"/>
          <w:b/>
          <w:bCs/>
          <w:color w:val="auto"/>
          <w:sz w:val="28"/>
          <w:szCs w:val="28"/>
          <w:lang w:val="en-US" w:eastAsia="zh-CN" w:bidi="zh-CN"/>
        </w:rPr>
        <w:t>四</w:t>
      </w:r>
      <w:r>
        <w:rPr>
          <w:rFonts w:ascii="宋体" w:hAnsi="宋体" w:eastAsia="宋体" w:cs="宋体"/>
          <w:b/>
          <w:bCs/>
          <w:color w:val="auto"/>
          <w:sz w:val="28"/>
          <w:szCs w:val="28"/>
          <w:lang w:val="zh-CN" w:eastAsia="zh-CN" w:bidi="zh-CN"/>
        </w:rPr>
        <w:t>、相关要求</w:t>
      </w:r>
    </w:p>
    <w:p>
      <w:pPr>
        <w:widowControl w:val="0"/>
        <w:autoSpaceDE w:val="0"/>
        <w:autoSpaceDN w:val="0"/>
        <w:spacing w:before="214" w:after="0" w:line="240" w:lineRule="auto"/>
        <w:ind w:left="612" w:right="0"/>
        <w:jc w:val="left"/>
        <w:rPr>
          <w:rFonts w:ascii="宋体" w:hAnsi="宋体" w:eastAsia="宋体" w:cs="宋体"/>
          <w:color w:val="auto"/>
          <w:sz w:val="24"/>
          <w:szCs w:val="24"/>
          <w:lang w:val="zh-CN" w:eastAsia="zh-CN" w:bidi="zh-CN"/>
        </w:rPr>
      </w:pPr>
      <w:r>
        <w:rPr>
          <w:rFonts w:ascii="宋体" w:hAnsi="宋体" w:eastAsia="宋体" w:cs="宋体"/>
          <w:color w:val="auto"/>
          <w:sz w:val="24"/>
          <w:szCs w:val="24"/>
          <w:lang w:val="zh-CN" w:eastAsia="zh-CN" w:bidi="zh-CN"/>
        </w:rPr>
        <w:t>（一）人员要求：投标人必须配备满足实际工作需要的人员。</w:t>
      </w:r>
    </w:p>
    <w:p>
      <w:pPr>
        <w:widowControl w:val="0"/>
        <w:autoSpaceDE w:val="0"/>
        <w:autoSpaceDN w:val="0"/>
        <w:spacing w:before="160" w:after="0" w:line="364" w:lineRule="auto"/>
        <w:ind w:left="132" w:right="171" w:firstLine="480"/>
        <w:jc w:val="left"/>
        <w:rPr>
          <w:rFonts w:ascii="宋体" w:hAnsi="宋体" w:eastAsia="宋体" w:cs="宋体"/>
          <w:color w:val="auto"/>
          <w:sz w:val="24"/>
          <w:szCs w:val="24"/>
          <w:lang w:val="zh-CN" w:eastAsia="zh-CN" w:bidi="zh-CN"/>
        </w:rPr>
      </w:pPr>
      <w:r>
        <w:rPr>
          <w:rFonts w:ascii="宋体" w:hAnsi="宋体" w:eastAsia="宋体" w:cs="宋体"/>
          <w:color w:val="auto"/>
          <w:sz w:val="24"/>
          <w:szCs w:val="24"/>
          <w:lang w:val="zh-CN" w:eastAsia="zh-CN" w:bidi="zh-CN"/>
        </w:rPr>
        <w:t>（二）设备要求：投标人必须具有专业的养护设备，至少包括水泥路面切割机、养护车、震动压实机、碎石封层车、自行清缝机、水泥砂浆搅拌机等。</w:t>
      </w:r>
    </w:p>
    <w:p>
      <w:pPr>
        <w:widowControl w:val="0"/>
        <w:autoSpaceDE w:val="0"/>
        <w:autoSpaceDN w:val="0"/>
        <w:spacing w:before="161" w:after="0" w:line="240" w:lineRule="auto"/>
        <w:ind w:left="612" w:right="0"/>
        <w:jc w:val="left"/>
        <w:rPr>
          <w:rFonts w:ascii="宋体" w:hAnsi="宋体" w:eastAsia="宋体" w:cs="宋体"/>
          <w:color w:val="auto"/>
          <w:sz w:val="24"/>
          <w:szCs w:val="24"/>
          <w:lang w:val="zh-CN" w:eastAsia="zh-CN" w:bidi="zh-CN"/>
        </w:rPr>
      </w:pPr>
      <w:r>
        <w:rPr>
          <w:rFonts w:ascii="宋体" w:hAnsi="宋体" w:eastAsia="宋体" w:cs="宋体"/>
          <w:color w:val="auto"/>
          <w:sz w:val="24"/>
          <w:szCs w:val="24"/>
          <w:lang w:val="zh-CN" w:eastAsia="zh-CN" w:bidi="zh-CN"/>
        </w:rPr>
        <w:t>（</w:t>
      </w:r>
      <w:r>
        <w:rPr>
          <w:rFonts w:hint="eastAsia" w:ascii="宋体" w:hAnsi="宋体" w:eastAsia="宋体" w:cs="宋体"/>
          <w:color w:val="auto"/>
          <w:sz w:val="24"/>
          <w:szCs w:val="24"/>
          <w:lang w:val="en-US" w:eastAsia="zh-CN" w:bidi="zh-CN"/>
        </w:rPr>
        <w:t>三</w:t>
      </w:r>
      <w:r>
        <w:rPr>
          <w:rFonts w:ascii="宋体" w:hAnsi="宋体" w:eastAsia="宋体" w:cs="宋体"/>
          <w:color w:val="auto"/>
          <w:sz w:val="24"/>
          <w:szCs w:val="24"/>
          <w:lang w:val="zh-CN" w:eastAsia="zh-CN" w:bidi="zh-CN"/>
        </w:rPr>
        <w:t>）管理标准要求：</w:t>
      </w:r>
    </w:p>
    <w:p>
      <w:pPr>
        <w:widowControl w:val="0"/>
        <w:autoSpaceDE w:val="0"/>
        <w:autoSpaceDN w:val="0"/>
        <w:spacing w:before="9" w:after="0" w:line="240" w:lineRule="auto"/>
        <w:ind w:left="0" w:right="0"/>
        <w:jc w:val="left"/>
        <w:rPr>
          <w:rFonts w:ascii="宋体" w:hAnsi="宋体" w:eastAsia="宋体" w:cs="宋体"/>
          <w:color w:val="auto"/>
          <w:sz w:val="18"/>
          <w:szCs w:val="24"/>
          <w:lang w:val="zh-CN" w:eastAsia="zh-CN" w:bidi="zh-CN"/>
        </w:rPr>
      </w:pPr>
    </w:p>
    <w:p>
      <w:pPr>
        <w:widowControl w:val="0"/>
        <w:autoSpaceDE w:val="0"/>
        <w:autoSpaceDN w:val="0"/>
        <w:spacing w:before="0" w:after="0" w:line="391" w:lineRule="auto"/>
        <w:ind w:left="132" w:right="229" w:firstLine="480"/>
        <w:jc w:val="left"/>
        <w:rPr>
          <w:rFonts w:ascii="宋体" w:hAnsi="宋体" w:eastAsia="宋体" w:cs="宋体"/>
          <w:color w:val="auto"/>
          <w:sz w:val="24"/>
          <w:szCs w:val="24"/>
          <w:lang w:val="zh-CN" w:eastAsia="zh-CN" w:bidi="zh-CN"/>
        </w:rPr>
      </w:pPr>
      <w:r>
        <w:rPr>
          <w:rFonts w:ascii="宋体" w:hAnsi="宋体" w:eastAsia="宋体" w:cs="宋体"/>
          <w:color w:val="auto"/>
          <w:sz w:val="24"/>
          <w:szCs w:val="24"/>
          <w:lang w:val="zh-CN" w:eastAsia="zh-CN" w:bidi="zh-CN"/>
        </w:rPr>
        <w:t>1、中标人须列明管理机构的模式，具备适合的养护人员等，并提供有关人员职责名单及相关证书复印件，于进场一星期内将上述人员证件原件送采购人核验。</w:t>
      </w:r>
    </w:p>
    <w:p>
      <w:pPr>
        <w:widowControl w:val="0"/>
        <w:autoSpaceDE w:val="0"/>
        <w:autoSpaceDN w:val="0"/>
        <w:spacing w:before="0" w:after="0" w:line="391" w:lineRule="auto"/>
        <w:ind w:left="132" w:right="228" w:firstLine="480"/>
        <w:jc w:val="both"/>
        <w:rPr>
          <w:rFonts w:ascii="宋体" w:hAnsi="宋体" w:eastAsia="宋体" w:cs="宋体"/>
          <w:color w:val="auto"/>
          <w:sz w:val="24"/>
          <w:szCs w:val="24"/>
          <w:lang w:val="zh-CN" w:eastAsia="zh-CN" w:bidi="zh-CN"/>
        </w:rPr>
      </w:pPr>
      <w:r>
        <w:rPr>
          <w:rFonts w:ascii="宋体" w:hAnsi="宋体" w:eastAsia="宋体" w:cs="宋体"/>
          <w:color w:val="auto"/>
          <w:sz w:val="24"/>
          <w:szCs w:val="24"/>
          <w:lang w:val="zh-CN" w:eastAsia="zh-CN" w:bidi="zh-CN"/>
        </w:rPr>
        <w:t>2、中标人所采用的作业设备及工具必须满足国家有关技术操作规程的要求，同</w:t>
      </w:r>
      <w:r>
        <w:rPr>
          <w:rFonts w:ascii="宋体" w:hAnsi="宋体" w:eastAsia="宋体" w:cs="宋体"/>
          <w:color w:val="auto"/>
          <w:spacing w:val="-2"/>
          <w:sz w:val="24"/>
          <w:szCs w:val="24"/>
          <w:lang w:val="zh-CN" w:eastAsia="zh-CN" w:bidi="zh-CN"/>
        </w:rPr>
        <w:t xml:space="preserve">时必须要满足正常作业需要。中标人投入的作业机械设备在 </w:t>
      </w:r>
      <w:r>
        <w:rPr>
          <w:rFonts w:ascii="宋体" w:hAnsi="宋体" w:eastAsia="宋体" w:cs="宋体"/>
          <w:color w:val="auto"/>
          <w:sz w:val="24"/>
          <w:szCs w:val="24"/>
          <w:lang w:val="zh-CN" w:eastAsia="zh-CN" w:bidi="zh-CN"/>
        </w:rPr>
        <w:t>30</w:t>
      </w:r>
      <w:r>
        <w:rPr>
          <w:rFonts w:ascii="宋体" w:hAnsi="宋体" w:eastAsia="宋体" w:cs="宋体"/>
          <w:color w:val="auto"/>
          <w:spacing w:val="-6"/>
          <w:sz w:val="24"/>
          <w:szCs w:val="24"/>
          <w:lang w:val="zh-CN" w:eastAsia="zh-CN" w:bidi="zh-CN"/>
        </w:rPr>
        <w:t xml:space="preserve"> 天内要经采购人验收认定。</w:t>
      </w:r>
    </w:p>
    <w:p>
      <w:pPr>
        <w:widowControl w:val="0"/>
        <w:autoSpaceDE w:val="0"/>
        <w:autoSpaceDN w:val="0"/>
        <w:spacing w:before="0" w:after="0" w:line="388" w:lineRule="auto"/>
        <w:ind w:left="132" w:right="108" w:firstLine="480"/>
        <w:jc w:val="left"/>
        <w:rPr>
          <w:rFonts w:ascii="宋体" w:hAnsi="宋体" w:eastAsia="宋体" w:cs="宋体"/>
          <w:color w:val="auto"/>
          <w:sz w:val="24"/>
          <w:szCs w:val="24"/>
          <w:lang w:val="zh-CN" w:eastAsia="zh-CN" w:bidi="zh-CN"/>
        </w:rPr>
      </w:pPr>
      <w:r>
        <w:rPr>
          <w:rFonts w:ascii="宋体" w:hAnsi="宋体" w:eastAsia="宋体" w:cs="宋体"/>
          <w:color w:val="auto"/>
          <w:sz w:val="24"/>
          <w:szCs w:val="24"/>
          <w:lang w:val="zh-CN" w:eastAsia="zh-CN" w:bidi="zh-CN"/>
        </w:rPr>
        <w:t>3</w:t>
      </w:r>
      <w:r>
        <w:rPr>
          <w:rFonts w:ascii="宋体" w:hAnsi="宋体" w:eastAsia="宋体" w:cs="宋体"/>
          <w:color w:val="auto"/>
          <w:spacing w:val="-9"/>
          <w:sz w:val="24"/>
          <w:szCs w:val="24"/>
          <w:lang w:val="zh-CN" w:eastAsia="zh-CN" w:bidi="zh-CN"/>
        </w:rPr>
        <w:t>、中标人必须按法律、法规及有关政策规定为其服务人员购买社会养老、工伤、</w:t>
      </w:r>
      <w:r>
        <w:rPr>
          <w:rFonts w:ascii="宋体" w:hAnsi="宋体" w:eastAsia="宋体" w:cs="宋体"/>
          <w:color w:val="auto"/>
          <w:spacing w:val="-15"/>
          <w:sz w:val="24"/>
          <w:szCs w:val="24"/>
          <w:lang w:val="zh-CN" w:eastAsia="zh-CN" w:bidi="zh-CN"/>
        </w:rPr>
        <w:t>医疗、失业、计划生育、人身意外等相关社会保险。必须执行国家劳动法的相关规定。</w:t>
      </w:r>
    </w:p>
    <w:p>
      <w:pPr>
        <w:widowControl w:val="0"/>
        <w:autoSpaceDE w:val="0"/>
        <w:autoSpaceDN w:val="0"/>
        <w:spacing w:before="0" w:after="0" w:line="388" w:lineRule="auto"/>
        <w:ind w:left="132" w:right="229" w:firstLine="480"/>
        <w:jc w:val="left"/>
        <w:rPr>
          <w:rFonts w:ascii="宋体" w:hAnsi="宋体" w:eastAsia="宋体" w:cs="宋体"/>
          <w:color w:val="auto"/>
          <w:sz w:val="24"/>
          <w:szCs w:val="24"/>
          <w:lang w:val="zh-CN" w:eastAsia="zh-CN" w:bidi="zh-CN"/>
        </w:rPr>
      </w:pPr>
      <w:r>
        <w:rPr>
          <w:rFonts w:ascii="宋体" w:hAnsi="宋体" w:eastAsia="宋体" w:cs="宋体"/>
          <w:color w:val="auto"/>
          <w:sz w:val="24"/>
          <w:szCs w:val="24"/>
          <w:lang w:val="zh-CN" w:eastAsia="zh-CN" w:bidi="zh-CN"/>
        </w:rPr>
        <w:t>4、中标人必须落实好安全生产的措施和配置安全作业的劳保用品。且穿着统一标识的工作服,中标人的作业车辆必须按采购人的要求统一标识。</w:t>
      </w:r>
    </w:p>
    <w:p>
      <w:pPr>
        <w:widowControl w:val="0"/>
        <w:autoSpaceDE w:val="0"/>
        <w:autoSpaceDN w:val="0"/>
        <w:spacing w:before="1" w:after="0" w:line="391" w:lineRule="auto"/>
        <w:ind w:left="132" w:right="228" w:firstLine="480"/>
        <w:jc w:val="both"/>
        <w:rPr>
          <w:rFonts w:ascii="宋体" w:hAnsi="宋体" w:eastAsia="宋体" w:cs="宋体"/>
          <w:color w:val="auto"/>
          <w:sz w:val="24"/>
          <w:szCs w:val="24"/>
          <w:lang w:val="zh-CN" w:eastAsia="zh-CN" w:bidi="zh-CN"/>
        </w:rPr>
      </w:pPr>
      <w:r>
        <w:rPr>
          <w:rFonts w:ascii="宋体" w:hAnsi="宋体" w:eastAsia="宋体" w:cs="宋体"/>
          <w:color w:val="auto"/>
          <w:sz w:val="24"/>
          <w:szCs w:val="24"/>
          <w:lang w:val="zh-CN" w:eastAsia="zh-CN" w:bidi="zh-CN"/>
        </w:rPr>
        <w:t>5、中标人须编制《维修养护实施方案》，列明保证质量、安全、文明作业的措</w:t>
      </w:r>
      <w:r>
        <w:rPr>
          <w:rFonts w:ascii="宋体" w:hAnsi="宋体" w:eastAsia="宋体" w:cs="宋体"/>
          <w:color w:val="auto"/>
          <w:spacing w:val="-8"/>
          <w:sz w:val="24"/>
          <w:szCs w:val="24"/>
          <w:lang w:val="zh-CN" w:eastAsia="zh-CN" w:bidi="zh-CN"/>
        </w:rPr>
        <w:t>施；中标人应根据采购人确认的实施方案编制作业计划，并按此计划要求按时保质完</w:t>
      </w:r>
      <w:r>
        <w:rPr>
          <w:rFonts w:ascii="宋体" w:hAnsi="宋体" w:eastAsia="宋体" w:cs="宋体"/>
          <w:color w:val="auto"/>
          <w:sz w:val="24"/>
          <w:szCs w:val="24"/>
          <w:lang w:val="zh-CN" w:eastAsia="zh-CN" w:bidi="zh-CN"/>
        </w:rPr>
        <w:t>成。</w:t>
      </w:r>
    </w:p>
    <w:p>
      <w:pPr>
        <w:widowControl w:val="0"/>
        <w:autoSpaceDE w:val="0"/>
        <w:autoSpaceDN w:val="0"/>
        <w:spacing w:before="0" w:after="0" w:line="304" w:lineRule="exact"/>
        <w:ind w:left="612" w:right="0"/>
        <w:jc w:val="left"/>
        <w:rPr>
          <w:rFonts w:ascii="宋体" w:hAnsi="宋体" w:eastAsia="宋体" w:cs="宋体"/>
          <w:color w:val="auto"/>
          <w:sz w:val="24"/>
          <w:szCs w:val="24"/>
          <w:lang w:val="zh-CN" w:eastAsia="zh-CN" w:bidi="zh-CN"/>
        </w:rPr>
      </w:pPr>
      <w:r>
        <w:rPr>
          <w:rFonts w:ascii="宋体" w:hAnsi="宋体" w:eastAsia="宋体" w:cs="宋体"/>
          <w:color w:val="auto"/>
          <w:sz w:val="24"/>
          <w:szCs w:val="24"/>
          <w:lang w:val="zh-CN" w:eastAsia="zh-CN" w:bidi="zh-CN"/>
        </w:rPr>
        <w:t>6、遇有台风等自然灾害或重大活动，中标人必须服从采购人统一调度。</w:t>
      </w:r>
    </w:p>
    <w:p>
      <w:pPr>
        <w:widowControl w:val="0"/>
        <w:autoSpaceDE w:val="0"/>
        <w:autoSpaceDN w:val="0"/>
        <w:spacing w:before="185" w:after="0" w:line="240" w:lineRule="auto"/>
        <w:ind w:left="132" w:right="0"/>
        <w:jc w:val="left"/>
        <w:outlineLvl w:val="1"/>
        <w:rPr>
          <w:rFonts w:ascii="宋体" w:hAnsi="宋体" w:eastAsia="宋体" w:cs="宋体"/>
          <w:b/>
          <w:bCs/>
          <w:color w:val="auto"/>
          <w:sz w:val="28"/>
          <w:szCs w:val="28"/>
          <w:lang w:val="zh-CN" w:eastAsia="zh-CN" w:bidi="zh-CN"/>
        </w:rPr>
      </w:pPr>
      <w:r>
        <w:rPr>
          <w:rFonts w:hint="eastAsia" w:ascii="宋体" w:hAnsi="宋体" w:eastAsia="宋体" w:cs="宋体"/>
          <w:b/>
          <w:bCs/>
          <w:color w:val="auto"/>
          <w:sz w:val="28"/>
          <w:szCs w:val="28"/>
          <w:lang w:val="en-US" w:eastAsia="zh-CN" w:bidi="zh-CN"/>
        </w:rPr>
        <w:t>五</w:t>
      </w:r>
      <w:r>
        <w:rPr>
          <w:rFonts w:ascii="宋体" w:hAnsi="宋体" w:eastAsia="宋体" w:cs="宋体"/>
          <w:b/>
          <w:bCs/>
          <w:color w:val="auto"/>
          <w:sz w:val="28"/>
          <w:szCs w:val="28"/>
          <w:lang w:val="zh-CN" w:eastAsia="zh-CN" w:bidi="zh-CN"/>
        </w:rPr>
        <w:t>、</w:t>
      </w:r>
      <w:r>
        <w:rPr>
          <w:rFonts w:hint="eastAsia" w:ascii="宋体" w:hAnsi="宋体" w:eastAsia="宋体" w:cs="宋体"/>
          <w:b/>
          <w:bCs/>
          <w:color w:val="auto"/>
          <w:sz w:val="28"/>
          <w:szCs w:val="28"/>
          <w:lang w:val="zh-CN" w:eastAsia="zh-CN" w:bidi="zh-CN"/>
        </w:rPr>
        <w:t>合同履行期限</w:t>
      </w:r>
    </w:p>
    <w:p>
      <w:pPr>
        <w:widowControl w:val="0"/>
        <w:autoSpaceDE w:val="0"/>
        <w:autoSpaceDN w:val="0"/>
        <w:spacing w:before="222" w:after="0" w:line="240" w:lineRule="auto"/>
        <w:ind w:left="612" w:right="0"/>
        <w:jc w:val="left"/>
        <w:rPr>
          <w:rFonts w:ascii="宋体" w:hAnsi="宋体" w:eastAsia="宋体" w:cs="宋体"/>
          <w:color w:val="auto"/>
          <w:sz w:val="24"/>
          <w:szCs w:val="24"/>
          <w:lang w:val="zh-CN" w:eastAsia="zh-CN" w:bidi="zh-CN"/>
        </w:rPr>
      </w:pPr>
      <w:r>
        <w:rPr>
          <w:rFonts w:hint="eastAsia" w:ascii="宋体" w:hAnsi="宋体" w:eastAsia="宋体" w:cs="宋体"/>
          <w:color w:val="auto"/>
          <w:sz w:val="24"/>
          <w:szCs w:val="24"/>
          <w:lang w:val="zh-CN" w:eastAsia="zh-CN" w:bidi="zh-CN"/>
        </w:rPr>
        <w:t>合同履行期限（计划工期）：</w:t>
      </w:r>
      <w:r>
        <w:rPr>
          <w:rFonts w:hint="eastAsia" w:ascii="宋体" w:hAnsi="宋体" w:eastAsia="宋体" w:cs="宋体"/>
          <w:color w:val="auto"/>
          <w:sz w:val="24"/>
          <w:szCs w:val="24"/>
          <w:lang w:val="en-US" w:eastAsia="zh-CN" w:bidi="zh-CN"/>
        </w:rPr>
        <w:t>365日历天</w:t>
      </w:r>
      <w:r>
        <w:rPr>
          <w:rFonts w:ascii="宋体" w:hAnsi="宋体" w:eastAsia="宋体" w:cs="宋体"/>
          <w:color w:val="auto"/>
          <w:sz w:val="24"/>
          <w:szCs w:val="24"/>
          <w:lang w:val="zh-CN" w:eastAsia="zh-CN" w:bidi="zh-CN"/>
        </w:rPr>
        <w:t>。</w:t>
      </w:r>
    </w:p>
    <w:p>
      <w:pPr>
        <w:widowControl w:val="0"/>
        <w:autoSpaceDE w:val="0"/>
        <w:autoSpaceDN w:val="0"/>
        <w:spacing w:before="144" w:after="0" w:line="240" w:lineRule="auto"/>
        <w:ind w:left="132" w:right="0"/>
        <w:jc w:val="left"/>
        <w:outlineLvl w:val="1"/>
        <w:rPr>
          <w:rFonts w:ascii="宋体" w:hAnsi="宋体" w:eastAsia="宋体" w:cs="宋体"/>
          <w:b/>
          <w:bCs/>
          <w:color w:val="auto"/>
          <w:sz w:val="28"/>
          <w:szCs w:val="28"/>
          <w:lang w:val="zh-CN" w:eastAsia="zh-CN" w:bidi="zh-CN"/>
        </w:rPr>
      </w:pPr>
      <w:bookmarkStart w:id="56" w:name="五、验收"/>
      <w:bookmarkEnd w:id="56"/>
      <w:r>
        <w:rPr>
          <w:rFonts w:hint="eastAsia" w:ascii="宋体" w:hAnsi="宋体" w:eastAsia="宋体" w:cs="宋体"/>
          <w:b/>
          <w:bCs/>
          <w:color w:val="auto"/>
          <w:sz w:val="28"/>
          <w:szCs w:val="28"/>
          <w:lang w:val="en-US" w:eastAsia="zh-CN" w:bidi="zh-CN"/>
        </w:rPr>
        <w:t>六</w:t>
      </w:r>
      <w:r>
        <w:rPr>
          <w:rFonts w:ascii="宋体" w:hAnsi="宋体" w:eastAsia="宋体" w:cs="宋体"/>
          <w:b/>
          <w:bCs/>
          <w:color w:val="auto"/>
          <w:sz w:val="28"/>
          <w:szCs w:val="28"/>
          <w:lang w:val="zh-CN" w:eastAsia="zh-CN" w:bidi="zh-CN"/>
        </w:rPr>
        <w:t>、验收</w:t>
      </w:r>
    </w:p>
    <w:p>
      <w:pPr>
        <w:widowControl w:val="0"/>
        <w:autoSpaceDE w:val="0"/>
        <w:autoSpaceDN w:val="0"/>
        <w:spacing w:before="161" w:after="0" w:line="240" w:lineRule="auto"/>
        <w:ind w:left="612" w:right="0"/>
        <w:jc w:val="left"/>
        <w:rPr>
          <w:rFonts w:ascii="宋体" w:hAnsi="宋体" w:eastAsia="宋体" w:cs="宋体"/>
          <w:color w:val="auto"/>
          <w:sz w:val="24"/>
          <w:szCs w:val="24"/>
          <w:lang w:val="zh-CN" w:eastAsia="zh-CN" w:bidi="zh-CN"/>
        </w:rPr>
      </w:pPr>
      <w:r>
        <w:rPr>
          <w:rFonts w:ascii="宋体" w:hAnsi="宋体" w:eastAsia="宋体" w:cs="宋体"/>
          <w:color w:val="auto"/>
          <w:sz w:val="24"/>
          <w:szCs w:val="24"/>
          <w:lang w:val="zh-CN" w:eastAsia="zh-CN" w:bidi="zh-CN"/>
        </w:rPr>
        <w:t>（一）中标人提供的服务，采购人组织验收。</w:t>
      </w:r>
    </w:p>
    <w:p>
      <w:pPr>
        <w:widowControl w:val="0"/>
        <w:autoSpaceDE w:val="0"/>
        <w:autoSpaceDN w:val="0"/>
        <w:spacing w:before="173" w:after="0" w:line="374" w:lineRule="auto"/>
        <w:ind w:left="132" w:right="163" w:firstLine="480"/>
        <w:jc w:val="left"/>
        <w:rPr>
          <w:rFonts w:ascii="宋体" w:hAnsi="宋体" w:eastAsia="宋体" w:cs="宋体"/>
          <w:color w:val="auto"/>
          <w:sz w:val="24"/>
          <w:szCs w:val="24"/>
          <w:lang w:val="zh-CN" w:eastAsia="zh-CN" w:bidi="zh-CN"/>
        </w:rPr>
      </w:pPr>
      <w:r>
        <w:rPr>
          <w:rFonts w:ascii="宋体" w:hAnsi="宋体" w:eastAsia="宋体" w:cs="宋体"/>
          <w:color w:val="auto"/>
          <w:sz w:val="24"/>
          <w:szCs w:val="24"/>
          <w:lang w:val="zh-CN" w:eastAsia="zh-CN" w:bidi="zh-CN"/>
        </w:rPr>
        <w:t>（二）验收依据按现行《公路养护质量检查评定标准》及《农村公路质量检查考核标准》等</w:t>
      </w:r>
      <w:r>
        <w:rPr>
          <w:rFonts w:hint="eastAsia" w:ascii="宋体" w:hAnsi="宋体" w:eastAsia="宋体" w:cs="宋体"/>
          <w:color w:val="auto"/>
          <w:sz w:val="24"/>
          <w:szCs w:val="24"/>
          <w:lang w:val="zh-CN" w:eastAsia="zh-CN" w:bidi="zh-CN"/>
        </w:rPr>
        <w:t>国家行业质量验收标准</w:t>
      </w:r>
      <w:r>
        <w:rPr>
          <w:rFonts w:ascii="宋体" w:hAnsi="宋体" w:eastAsia="宋体" w:cs="宋体"/>
          <w:color w:val="auto"/>
          <w:sz w:val="24"/>
          <w:szCs w:val="24"/>
          <w:lang w:val="zh-CN" w:eastAsia="zh-CN" w:bidi="zh-CN"/>
        </w:rPr>
        <w:t>规定执行。</w:t>
      </w:r>
    </w:p>
    <w:p>
      <w:pPr>
        <w:widowControl w:val="0"/>
        <w:autoSpaceDE w:val="0"/>
        <w:autoSpaceDN w:val="0"/>
        <w:spacing w:before="1" w:after="0" w:line="240" w:lineRule="auto"/>
        <w:ind w:left="612" w:right="0"/>
        <w:jc w:val="left"/>
        <w:rPr>
          <w:rFonts w:ascii="宋体" w:hAnsi="宋体" w:eastAsia="宋体" w:cs="宋体"/>
          <w:color w:val="auto"/>
          <w:sz w:val="24"/>
          <w:szCs w:val="24"/>
          <w:lang w:val="zh-CN" w:eastAsia="zh-CN" w:bidi="zh-CN"/>
        </w:rPr>
      </w:pPr>
      <w:bookmarkStart w:id="57" w:name="（三）有可能产生的验收费用由中标人承担。"/>
      <w:bookmarkEnd w:id="57"/>
      <w:r>
        <w:rPr>
          <w:rFonts w:ascii="宋体" w:hAnsi="宋体" w:eastAsia="宋体" w:cs="宋体"/>
          <w:color w:val="auto"/>
          <w:sz w:val="24"/>
          <w:szCs w:val="24"/>
          <w:lang w:val="zh-CN" w:eastAsia="zh-CN" w:bidi="zh-CN"/>
        </w:rPr>
        <w:t>（三）有可能产生的验收费用由中标人承担。</w:t>
      </w:r>
    </w:p>
    <w:p>
      <w:pPr>
        <w:widowControl w:val="0"/>
        <w:autoSpaceDE w:val="0"/>
        <w:autoSpaceDN w:val="0"/>
        <w:spacing w:before="132" w:after="0" w:line="240" w:lineRule="auto"/>
        <w:ind w:left="132" w:right="0"/>
        <w:jc w:val="left"/>
        <w:outlineLvl w:val="1"/>
        <w:rPr>
          <w:rFonts w:ascii="宋体" w:hAnsi="宋体" w:eastAsia="宋体" w:cs="宋体"/>
          <w:b/>
          <w:bCs/>
          <w:color w:val="auto"/>
          <w:sz w:val="28"/>
          <w:szCs w:val="28"/>
          <w:lang w:val="zh-CN" w:eastAsia="zh-CN" w:bidi="zh-CN"/>
        </w:rPr>
      </w:pPr>
      <w:r>
        <w:rPr>
          <w:rFonts w:hint="eastAsia" w:ascii="宋体" w:hAnsi="宋体" w:eastAsia="宋体" w:cs="宋体"/>
          <w:b/>
          <w:bCs/>
          <w:color w:val="auto"/>
          <w:sz w:val="28"/>
          <w:szCs w:val="28"/>
          <w:lang w:val="en-US" w:eastAsia="zh-CN" w:bidi="zh-CN"/>
        </w:rPr>
        <w:t>七</w:t>
      </w:r>
      <w:r>
        <w:rPr>
          <w:rFonts w:ascii="宋体" w:hAnsi="宋体" w:eastAsia="宋体" w:cs="宋体"/>
          <w:b/>
          <w:bCs/>
          <w:color w:val="auto"/>
          <w:sz w:val="28"/>
          <w:szCs w:val="28"/>
          <w:lang w:val="zh-CN" w:eastAsia="zh-CN" w:bidi="zh-CN"/>
        </w:rPr>
        <w:t>、付款方式</w:t>
      </w:r>
    </w:p>
    <w:p>
      <w:pPr>
        <w:widowControl w:val="0"/>
        <w:autoSpaceDE w:val="0"/>
        <w:autoSpaceDN w:val="0"/>
        <w:spacing w:before="10" w:after="0" w:line="240" w:lineRule="auto"/>
        <w:ind w:left="0" w:right="0"/>
        <w:jc w:val="left"/>
        <w:rPr>
          <w:rFonts w:ascii="宋体" w:hAnsi="宋体" w:eastAsia="宋体" w:cs="宋体"/>
          <w:b/>
          <w:color w:val="auto"/>
          <w:sz w:val="24"/>
          <w:szCs w:val="24"/>
          <w:lang w:val="zh-CN" w:eastAsia="zh-CN" w:bidi="zh-CN"/>
        </w:rPr>
      </w:pPr>
    </w:p>
    <w:p>
      <w:pPr>
        <w:widowControl w:val="0"/>
        <w:autoSpaceDE w:val="0"/>
        <w:autoSpaceDN w:val="0"/>
        <w:spacing w:before="0" w:after="0" w:line="240" w:lineRule="auto"/>
        <w:ind w:left="696" w:right="0"/>
        <w:jc w:val="left"/>
        <w:rPr>
          <w:rFonts w:ascii="宋体" w:hAnsi="宋体" w:eastAsia="宋体" w:cs="宋体"/>
          <w:color w:val="auto"/>
          <w:sz w:val="24"/>
          <w:szCs w:val="24"/>
          <w:lang w:val="zh-CN" w:eastAsia="zh-CN" w:bidi="zh-CN"/>
        </w:rPr>
      </w:pPr>
      <w:r>
        <w:rPr>
          <w:rFonts w:ascii="宋体" w:hAnsi="宋体" w:eastAsia="宋体" w:cs="宋体"/>
          <w:color w:val="auto"/>
          <w:sz w:val="24"/>
          <w:szCs w:val="24"/>
          <w:lang w:val="zh-CN" w:eastAsia="zh-CN" w:bidi="zh-CN"/>
        </w:rPr>
        <w:t>根据双方签订的合同约定执行。</w:t>
      </w:r>
    </w:p>
    <w:p>
      <w:pPr>
        <w:widowControl w:val="0"/>
        <w:autoSpaceDE w:val="0"/>
        <w:autoSpaceDN w:val="0"/>
        <w:spacing w:before="0" w:after="0" w:line="240" w:lineRule="auto"/>
        <w:ind w:left="696" w:right="0"/>
        <w:jc w:val="left"/>
        <w:rPr>
          <w:rFonts w:ascii="宋体" w:hAnsi="宋体" w:eastAsia="宋体" w:cs="宋体"/>
          <w:color w:val="auto"/>
          <w:sz w:val="24"/>
          <w:szCs w:val="24"/>
          <w:lang w:val="zh-CN" w:eastAsia="zh-CN" w:bidi="zh-CN"/>
        </w:rPr>
      </w:pPr>
    </w:p>
    <w:p>
      <w:pPr>
        <w:widowControl w:val="0"/>
        <w:autoSpaceDE w:val="0"/>
        <w:autoSpaceDN w:val="0"/>
        <w:spacing w:before="132" w:after="0" w:line="240" w:lineRule="auto"/>
        <w:ind w:left="132" w:right="0"/>
        <w:jc w:val="left"/>
        <w:outlineLvl w:val="1"/>
        <w:rPr>
          <w:rFonts w:ascii="宋体" w:hAnsi="宋体" w:eastAsia="宋体" w:cs="宋体"/>
          <w:b w:val="0"/>
          <w:bCs w:val="0"/>
          <w:color w:val="auto"/>
          <w:sz w:val="28"/>
          <w:szCs w:val="28"/>
          <w:lang w:val="zh-CN" w:eastAsia="zh-CN" w:bidi="zh-CN"/>
        </w:rPr>
      </w:pPr>
      <w:r>
        <w:rPr>
          <w:rFonts w:hint="eastAsia" w:ascii="宋体" w:hAnsi="宋体" w:eastAsia="宋体" w:cs="宋体"/>
          <w:b/>
          <w:bCs/>
          <w:color w:val="auto"/>
          <w:sz w:val="28"/>
          <w:szCs w:val="28"/>
          <w:lang w:val="en-US" w:eastAsia="zh-CN" w:bidi="zh-CN"/>
        </w:rPr>
        <w:t>八、</w:t>
      </w:r>
      <w:r>
        <w:rPr>
          <w:rFonts w:ascii="宋体" w:hAnsi="宋体" w:eastAsia="宋体" w:cs="宋体"/>
          <w:b/>
          <w:bCs/>
          <w:color w:val="auto"/>
          <w:sz w:val="28"/>
          <w:szCs w:val="28"/>
          <w:lang w:val="zh-CN" w:eastAsia="zh-CN" w:bidi="zh-CN"/>
        </w:rPr>
        <w:t>项目其他未尽事宜，以合同约定为准。</w:t>
      </w:r>
    </w:p>
    <w:p>
      <w:pPr>
        <w:pStyle w:val="910"/>
        <w:widowControl w:val="0"/>
        <w:numPr>
          <w:ilvl w:val="0"/>
          <w:numId w:val="0"/>
        </w:numPr>
        <w:tabs>
          <w:tab w:val="clear" w:pos="1134"/>
        </w:tabs>
        <w:bidi w:val="0"/>
        <w:spacing w:line="360" w:lineRule="auto"/>
        <w:ind w:firstLine="480" w:firstLineChars="200"/>
        <w:jc w:val="both"/>
        <w:rPr>
          <w:rFonts w:hint="default" w:ascii="宋体" w:hAnsi="宋体" w:eastAsia="宋体" w:cs="宋体"/>
          <w:b w:val="0"/>
          <w:color w:val="auto"/>
          <w:kern w:val="0"/>
          <w:sz w:val="24"/>
          <w:lang w:val="en-US" w:eastAsia="zh-CN" w:bidi="ar-SA"/>
        </w:rPr>
      </w:pPr>
    </w:p>
    <w:p>
      <w:pPr>
        <w:pStyle w:val="910"/>
        <w:widowControl w:val="0"/>
        <w:numPr>
          <w:ilvl w:val="0"/>
          <w:numId w:val="0"/>
        </w:numPr>
        <w:tabs>
          <w:tab w:val="clear" w:pos="1134"/>
        </w:tabs>
        <w:bidi w:val="0"/>
        <w:spacing w:line="360" w:lineRule="auto"/>
        <w:jc w:val="both"/>
        <w:rPr>
          <w:rFonts w:hint="default"/>
          <w:color w:val="auto"/>
          <w:lang w:val="en-US" w:eastAsia="zh-CN"/>
        </w:rPr>
      </w:pPr>
    </w:p>
    <w:p>
      <w:pPr>
        <w:pStyle w:val="910"/>
        <w:widowControl w:val="0"/>
        <w:numPr>
          <w:ilvl w:val="0"/>
          <w:numId w:val="0"/>
        </w:numPr>
        <w:tabs>
          <w:tab w:val="clear" w:pos="1134"/>
        </w:tabs>
        <w:bidi w:val="0"/>
        <w:spacing w:line="360" w:lineRule="auto"/>
        <w:jc w:val="both"/>
        <w:rPr>
          <w:rFonts w:hint="default"/>
          <w:color w:val="auto"/>
          <w:lang w:val="en-US" w:eastAsia="zh-CN"/>
        </w:rPr>
        <w:sectPr>
          <w:pgSz w:w="11906" w:h="16838"/>
          <w:pgMar w:top="1418" w:right="1555" w:bottom="1418" w:left="1531" w:header="851" w:footer="992" w:gutter="0"/>
          <w:pgNumType w:fmt="decimal"/>
          <w:cols w:space="720" w:num="1"/>
          <w:titlePg/>
          <w:docGrid w:type="lines" w:linePitch="312" w:charSpace="0"/>
        </w:sectPr>
      </w:pPr>
    </w:p>
    <w:p>
      <w:pPr>
        <w:pStyle w:val="3"/>
        <w:pageBreakBefore/>
        <w:spacing w:before="0" w:after="0" w:line="360" w:lineRule="auto"/>
        <w:rPr>
          <w:rFonts w:hint="eastAsia" w:asciiTheme="minorEastAsia" w:hAnsiTheme="minorEastAsia" w:eastAsiaTheme="minorEastAsia" w:cstheme="minorEastAsia"/>
          <w:color w:val="auto"/>
          <w:sz w:val="44"/>
          <w:szCs w:val="44"/>
        </w:rPr>
      </w:pPr>
      <w:r>
        <w:rPr>
          <w:rFonts w:hint="eastAsia" w:asciiTheme="minorEastAsia" w:hAnsiTheme="minorEastAsia" w:eastAsiaTheme="minorEastAsia" w:cstheme="minorEastAsia"/>
          <w:color w:val="auto"/>
          <w:sz w:val="44"/>
          <w:szCs w:val="44"/>
        </w:rPr>
        <w:t>第四章 评审办法和程序</w:t>
      </w:r>
      <w:bookmarkEnd w:id="52"/>
      <w:bookmarkEnd w:id="53"/>
      <w:bookmarkEnd w:id="55"/>
    </w:p>
    <w:p>
      <w:pPr>
        <w:pStyle w:val="2"/>
        <w:spacing w:before="0" w:after="0" w:line="700" w:lineRule="exact"/>
        <w:rPr>
          <w:rFonts w:hint="eastAsia" w:asciiTheme="minorEastAsia" w:hAnsiTheme="minorEastAsia" w:eastAsiaTheme="minorEastAsia" w:cstheme="minorEastAsia"/>
          <w:bCs w:val="0"/>
          <w:color w:val="auto"/>
          <w:sz w:val="24"/>
          <w:szCs w:val="24"/>
        </w:rPr>
      </w:pPr>
      <w:bookmarkStart w:id="58" w:name="_Toc495679407"/>
      <w:r>
        <w:rPr>
          <w:rFonts w:hint="eastAsia" w:asciiTheme="minorEastAsia" w:hAnsiTheme="minorEastAsia" w:eastAsiaTheme="minorEastAsia" w:cstheme="minorEastAsia"/>
          <w:bCs w:val="0"/>
          <w:color w:val="auto"/>
          <w:sz w:val="24"/>
          <w:szCs w:val="24"/>
        </w:rPr>
        <w:t>一、评审原则</w:t>
      </w:r>
      <w:bookmarkEnd w:id="58"/>
    </w:p>
    <w:p>
      <w:pPr>
        <w:tabs>
          <w:tab w:val="left" w:pos="360"/>
          <w:tab w:val="left" w:pos="720"/>
        </w:tabs>
        <w:spacing w:line="400" w:lineRule="exact"/>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tabs>
          <w:tab w:val="left" w:pos="360"/>
          <w:tab w:val="left" w:pos="720"/>
        </w:tabs>
        <w:spacing w:line="400" w:lineRule="exact"/>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本次评审是以磋商文件，磋商响应文件和磋商承诺文件和最后报价为依据，按公正、科学、客观、平等竞争的要求，推荐技术先进、报价合理、经验丰富、信誉良好、售后服务好、及综合实力强的</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w:t>
      </w:r>
    </w:p>
    <w:p>
      <w:pPr>
        <w:tabs>
          <w:tab w:val="left" w:pos="360"/>
          <w:tab w:val="left" w:pos="720"/>
        </w:tabs>
        <w:spacing w:line="400" w:lineRule="exact"/>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line="400" w:lineRule="exact"/>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 本次采购采用综合评分法，是指磋商响应文件满足磋商文件全部实质性要求且按评审因素的量化指标评审得分最高的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为成交候选</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的评审方法。</w:t>
      </w:r>
    </w:p>
    <w:p>
      <w:pPr>
        <w:pStyle w:val="2"/>
        <w:spacing w:before="0" w:after="0" w:line="700" w:lineRule="exact"/>
        <w:rPr>
          <w:rFonts w:hint="eastAsia" w:asciiTheme="minorEastAsia" w:hAnsiTheme="minorEastAsia" w:eastAsiaTheme="minorEastAsia" w:cstheme="minorEastAsia"/>
          <w:bCs w:val="0"/>
          <w:color w:val="auto"/>
          <w:sz w:val="24"/>
          <w:szCs w:val="24"/>
        </w:rPr>
      </w:pPr>
      <w:bookmarkStart w:id="59" w:name="_Toc495679408"/>
      <w:r>
        <w:rPr>
          <w:rFonts w:hint="eastAsia" w:asciiTheme="minorEastAsia" w:hAnsiTheme="minorEastAsia" w:eastAsiaTheme="minorEastAsia" w:cstheme="minorEastAsia"/>
          <w:bCs w:val="0"/>
          <w:color w:val="auto"/>
          <w:sz w:val="24"/>
          <w:szCs w:val="24"/>
        </w:rPr>
        <w:t>二、评审程序和评审方法</w:t>
      </w:r>
      <w:bookmarkEnd w:id="59"/>
    </w:p>
    <w:p>
      <w:pPr>
        <w:tabs>
          <w:tab w:val="left" w:pos="720"/>
        </w:tabs>
        <w:spacing w:line="400" w:lineRule="exact"/>
        <w:ind w:left="-779" w:leftChars="-229" w:right="-170" w:rightChars="-50" w:firstLine="549" w:firstLineChars="22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评审流程如下：</w:t>
      </w:r>
    </w:p>
    <w:p>
      <w:pPr>
        <w:tabs>
          <w:tab w:val="left" w:pos="720"/>
        </w:tabs>
        <w:spacing w:line="400" w:lineRule="exact"/>
        <w:ind w:right="-170" w:rightChars="-50" w:firstLine="360" w:firstLine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评标准备</w:t>
      </w:r>
    </w:p>
    <w:p>
      <w:pPr>
        <w:tabs>
          <w:tab w:val="left" w:pos="720"/>
        </w:tabs>
        <w:spacing w:line="400" w:lineRule="exact"/>
        <w:ind w:right="-170" w:rightChars="-50" w:firstLine="600" w:firstLineChars="2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磋商小组成员阅读竞争性磋商文件，了解本次招标的范围和需求，熟悉评标方法；</w:t>
      </w:r>
    </w:p>
    <w:p>
      <w:pPr>
        <w:spacing w:line="400" w:lineRule="exact"/>
        <w:ind w:firstLine="360" w:firstLine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磋商响应文件初步评审</w:t>
      </w:r>
    </w:p>
    <w:p>
      <w:pPr>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进入评审程序后，磋商小组先对</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的磋商响应文件进行初步评审。磋商小组将根据评审办法的规定和附表1的内容，对磋商响应文件进行初步评审。</w:t>
      </w:r>
    </w:p>
    <w:p>
      <w:pPr>
        <w:tabs>
          <w:tab w:val="left" w:pos="720"/>
          <w:tab w:val="left" w:pos="3675"/>
        </w:tabs>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若出现以下情况，则磋商响应文件将被认定为不满足采购需求而不能通过初步审查：</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磋商响应</w:t>
      </w:r>
      <w:r>
        <w:rPr>
          <w:rFonts w:hint="eastAsia" w:asciiTheme="minorEastAsia" w:hAnsiTheme="minorEastAsia" w:eastAsiaTheme="minorEastAsia" w:cstheme="minorEastAsia"/>
          <w:bCs/>
          <w:color w:val="auto"/>
          <w:sz w:val="24"/>
          <w:szCs w:val="24"/>
        </w:rPr>
        <w:t>文件无法定代表人签字，或签字人未经法定代表人授权的；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eastAsia="zh-CN"/>
        </w:rPr>
        <w:t>投标人</w:t>
      </w:r>
      <w:r>
        <w:rPr>
          <w:rFonts w:hint="eastAsia" w:asciiTheme="minorEastAsia" w:hAnsiTheme="minorEastAsia" w:eastAsiaTheme="minorEastAsia" w:cstheme="minorEastAsia"/>
          <w:bCs/>
          <w:color w:val="auto"/>
          <w:sz w:val="24"/>
          <w:szCs w:val="24"/>
        </w:rPr>
        <w:t>未按磋商文件要求的金额提交磋商保证金的；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超出经营范围报价的；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投标有效期不足的；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磋商小组根据磋商文件检查磋商响应文件提供的资格证明材料不齐全、不满足磋商文件的要求，并在磋商小组规定的时间未能补充齐全的；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磋商小组根据磋商文件对磋商响应文件的商务和技术部分进行初步审查，检查磋商响应文件提交的内容不齐全、不能证明有能力承担本项目的任务、未按磋商文件的要求作出相应的承诺的</w:t>
      </w:r>
      <w:r>
        <w:rPr>
          <w:rFonts w:hint="eastAsia" w:asciiTheme="minorEastAsia" w:hAnsiTheme="minorEastAsia" w:eastAsiaTheme="minorEastAsia" w:cstheme="minorEastAsia"/>
          <w:bCs/>
          <w:color w:val="auto"/>
          <w:sz w:val="24"/>
          <w:szCs w:val="24"/>
        </w:rPr>
        <w:t>；</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报价过低，明显不合理，采购人认为无法保障质量而</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不能合理说明的；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主要技术规格和参数不满足技术参数的要求以及商务有重大负偏离的；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磋商小组认为报价未实质性响应磋商文件的要求的；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没有按时作最终报价或最终报价超过采购预算且采购人无法接受的；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违反国家和地方政府采购法律法规的；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不满足磋商文件规定的其它条件的。</w:t>
      </w:r>
    </w:p>
    <w:p>
      <w:pPr>
        <w:spacing w:line="400" w:lineRule="exact"/>
        <w:ind w:left="289" w:leftChars="85"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初步评审采用</w:t>
      </w:r>
      <w:r>
        <w:rPr>
          <w:rFonts w:hint="eastAsia" w:asciiTheme="minorEastAsia" w:hAnsiTheme="minorEastAsia" w:eastAsiaTheme="minorEastAsia" w:cstheme="minorEastAsia"/>
          <w:color w:val="auto"/>
          <w:sz w:val="24"/>
          <w:szCs w:val="24"/>
        </w:rPr>
        <w:t>“一项否决”的原则，只有全部符合要求的才能通过初步评审。</w:t>
      </w:r>
    </w:p>
    <w:p>
      <w:pPr>
        <w:spacing w:line="400" w:lineRule="exact"/>
        <w:ind w:firstLine="360" w:firstLine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磋商</w:t>
      </w:r>
    </w:p>
    <w:p>
      <w:pPr>
        <w:spacing w:line="400" w:lineRule="exact"/>
        <w:ind w:firstLine="600" w:firstLineChars="2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磋商小组所有成员应当集中与单一</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分别进行磋商，并给予所有参加磋商的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对磋商文件作出的实质性变动是磋商文件的有效组成部分，磋商小组应当及时以书面形式同时通知所有参加磋商的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w:t>
      </w:r>
    </w:p>
    <w:p>
      <w:p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应当按照磋商文件的变动情况和磋商小组的要求重新提交响应文件，并由其法定代表人或授权代表签字或者加盖公章。由授权代表签字的，应当附法定代表人授权书。</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为自然人的，应当由本人签字并附身份证明。</w:t>
      </w:r>
    </w:p>
    <w:p>
      <w:pPr>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 最后报价</w:t>
      </w:r>
    </w:p>
    <w:p>
      <w:p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磋商结束后，磋商小组应当要求所有实质性响应的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在规定时间内提交最后报价，提交最后报价的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不得少于3家。已提交响应文件的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，在提交最后报价之前，可以根据磋商情况退出磋商。采购人、采购代理机构应当退还退出磋商的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的磋商保证金。</w:t>
      </w:r>
    </w:p>
    <w:p>
      <w:pPr>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 综合评审</w:t>
      </w:r>
    </w:p>
    <w:p>
      <w:p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经磋商确定最终采购需求和提交最后报价的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后，由磋商小组采用综合评分法对提交最后报价的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的响应文件和最后报价进行综合评分。（评审标准详见第七条《评审细则》）</w:t>
      </w:r>
    </w:p>
    <w:p>
      <w:pPr>
        <w:spacing w:line="400" w:lineRule="exact"/>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6. 推荐</w:t>
      </w:r>
      <w:r>
        <w:rPr>
          <w:rFonts w:hint="eastAsia" w:asciiTheme="minorEastAsia" w:hAnsiTheme="minorEastAsia" w:eastAsiaTheme="minorEastAsia" w:cstheme="minorEastAsia"/>
          <w:color w:val="auto"/>
          <w:sz w:val="24"/>
          <w:szCs w:val="24"/>
          <w:lang w:eastAsia="zh-CN"/>
        </w:rPr>
        <w:t>成交人</w:t>
      </w:r>
    </w:p>
    <w:p>
      <w:pPr>
        <w:adjustRightInd w:val="0"/>
        <w:snapToGrid w:val="0"/>
        <w:spacing w:line="440" w:lineRule="exact"/>
        <w:ind w:firstLine="360" w:firstLine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磋商小组应当根据综合评分情况，按照评审得分由高到低顺序推荐3名成交候选</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，并编写评审报告。评审得分相同的，按照最后报价由低到高的顺序推荐。评审得分且最后报价相同的，按照技术指标优劣顺序推荐。</w:t>
      </w:r>
    </w:p>
    <w:p>
      <w:pPr>
        <w:pStyle w:val="2"/>
        <w:spacing w:before="0" w:after="0" w:line="700" w:lineRule="exact"/>
        <w:rPr>
          <w:rFonts w:hint="eastAsia" w:asciiTheme="minorEastAsia" w:hAnsiTheme="minorEastAsia" w:eastAsiaTheme="minorEastAsia" w:cstheme="minorEastAsia"/>
          <w:bCs w:val="0"/>
          <w:color w:val="auto"/>
          <w:sz w:val="24"/>
          <w:szCs w:val="24"/>
        </w:rPr>
      </w:pPr>
      <w:bookmarkStart w:id="60" w:name="_Toc495679409"/>
      <w:r>
        <w:rPr>
          <w:rFonts w:hint="eastAsia" w:asciiTheme="minorEastAsia" w:hAnsiTheme="minorEastAsia" w:eastAsiaTheme="minorEastAsia" w:cstheme="minorEastAsia"/>
          <w:bCs w:val="0"/>
          <w:color w:val="auto"/>
          <w:sz w:val="24"/>
          <w:szCs w:val="24"/>
        </w:rPr>
        <w:t>三、磋商、评审过程的保密性</w:t>
      </w:r>
      <w:bookmarkEnd w:id="60"/>
    </w:p>
    <w:p>
      <w:pPr>
        <w:numPr>
          <w:ilvl w:val="0"/>
          <w:numId w:val="11"/>
        </w:numPr>
        <w:tabs>
          <w:tab w:val="left" w:pos="720"/>
        </w:tabs>
        <w:spacing w:line="400" w:lineRule="exact"/>
        <w:ind w:left="0" w:firstLine="42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接受报价后，直至成交</w:t>
      </w:r>
      <w:r>
        <w:rPr>
          <w:rFonts w:hint="eastAsia" w:asciiTheme="minorEastAsia" w:hAnsiTheme="minorEastAsia" w:eastAsiaTheme="minorEastAsia" w:cstheme="minorEastAsia"/>
          <w:color w:val="auto"/>
          <w:sz w:val="24"/>
          <w:szCs w:val="24"/>
          <w:lang w:eastAsia="zh-CN"/>
        </w:rPr>
        <w:t>人</w:t>
      </w:r>
      <w:r>
        <w:rPr>
          <w:rFonts w:hint="eastAsia" w:asciiTheme="minorEastAsia" w:hAnsiTheme="minorEastAsia" w:eastAsiaTheme="minorEastAsia" w:cstheme="minorEastAsia"/>
          <w:color w:val="auto"/>
          <w:sz w:val="24"/>
          <w:szCs w:val="24"/>
        </w:rPr>
        <w:t>与买方签订合同后止，凡与磋商、审查、澄清、评价、比较、确定成交人意见有关的内容，任何人均不得向</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及与磋商评审无关的其他人透露。</w:t>
      </w:r>
    </w:p>
    <w:p>
      <w:pPr>
        <w:numPr>
          <w:ilvl w:val="0"/>
          <w:numId w:val="11"/>
        </w:numPr>
        <w:tabs>
          <w:tab w:val="left" w:pos="720"/>
        </w:tabs>
        <w:spacing w:line="400" w:lineRule="exact"/>
        <w:ind w:left="0" w:firstLine="42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从磋商响应文件递交截止时间起到确定</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之日止，</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不得与参加磋商、评审的有关人员私下接触。在磋商评审过程中，如果</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试图在磋商响应文件审查、澄清、比较及推荐</w:t>
      </w:r>
      <w:r>
        <w:rPr>
          <w:rFonts w:hint="eastAsia" w:asciiTheme="minorEastAsia" w:hAnsiTheme="minorEastAsia" w:eastAsiaTheme="minorEastAsia" w:cstheme="minorEastAsia"/>
          <w:color w:val="auto"/>
          <w:sz w:val="24"/>
          <w:szCs w:val="24"/>
          <w:lang w:eastAsia="zh-CN"/>
        </w:rPr>
        <w:t>成交人</w:t>
      </w:r>
      <w:r>
        <w:rPr>
          <w:rFonts w:hint="eastAsia" w:asciiTheme="minorEastAsia" w:hAnsiTheme="minorEastAsia" w:eastAsiaTheme="minorEastAsia" w:cstheme="minorEastAsia"/>
          <w:color w:val="auto"/>
          <w:sz w:val="24"/>
          <w:szCs w:val="24"/>
        </w:rPr>
        <w:t>方面向参与磋商评审的有关人员和采购人施加任何影响，其磋商响应文件将被拒绝。</w:t>
      </w:r>
    </w:p>
    <w:p>
      <w:pPr>
        <w:pStyle w:val="2"/>
        <w:spacing w:before="0" w:after="0" w:line="700" w:lineRule="exact"/>
        <w:rPr>
          <w:rFonts w:hint="eastAsia" w:asciiTheme="minorEastAsia" w:hAnsiTheme="minorEastAsia" w:eastAsiaTheme="minorEastAsia" w:cstheme="minorEastAsia"/>
          <w:bCs w:val="0"/>
          <w:color w:val="auto"/>
          <w:sz w:val="24"/>
          <w:szCs w:val="24"/>
        </w:rPr>
      </w:pPr>
      <w:bookmarkStart w:id="61" w:name="_Toc495679410"/>
      <w:r>
        <w:rPr>
          <w:rFonts w:hint="eastAsia" w:asciiTheme="minorEastAsia" w:hAnsiTheme="minorEastAsia" w:eastAsiaTheme="minorEastAsia" w:cstheme="minorEastAsia"/>
          <w:bCs w:val="0"/>
          <w:color w:val="auto"/>
          <w:sz w:val="24"/>
          <w:szCs w:val="24"/>
        </w:rPr>
        <w:t>四、接受和拒绝任何或所有报价的权利</w:t>
      </w:r>
      <w:bookmarkEnd w:id="61"/>
    </w:p>
    <w:p>
      <w:pPr>
        <w:tabs>
          <w:tab w:val="left" w:pos="180"/>
          <w:tab w:val="left" w:pos="360"/>
        </w:tabs>
        <w:spacing w:line="400" w:lineRule="exact"/>
        <w:ind w:right="51" w:rightChars="15"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采购人保留在成交之前任何时候接受或拒绝任何报价，以及宣布竞争性磋商无效或拒绝所有磋商响应文件的权力，对受影响的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不承担任何责任。</w:t>
      </w:r>
    </w:p>
    <w:p>
      <w:pPr>
        <w:pStyle w:val="2"/>
        <w:spacing w:before="0" w:after="0" w:line="700" w:lineRule="exact"/>
        <w:rPr>
          <w:rFonts w:hint="eastAsia" w:asciiTheme="minorEastAsia" w:hAnsiTheme="minorEastAsia" w:eastAsiaTheme="minorEastAsia" w:cstheme="minorEastAsia"/>
          <w:bCs w:val="0"/>
          <w:color w:val="auto"/>
          <w:sz w:val="24"/>
          <w:szCs w:val="24"/>
        </w:rPr>
      </w:pPr>
      <w:bookmarkStart w:id="62" w:name="_Toc495679411"/>
      <w:r>
        <w:rPr>
          <w:rFonts w:hint="eastAsia" w:asciiTheme="minorEastAsia" w:hAnsiTheme="minorEastAsia" w:eastAsiaTheme="minorEastAsia" w:cstheme="minorEastAsia"/>
          <w:bCs w:val="0"/>
          <w:color w:val="auto"/>
          <w:sz w:val="24"/>
          <w:szCs w:val="24"/>
        </w:rPr>
        <w:t>五、变更技术方案的权利</w:t>
      </w:r>
      <w:bookmarkEnd w:id="62"/>
    </w:p>
    <w:p>
      <w:pPr>
        <w:spacing w:line="400" w:lineRule="exact"/>
        <w:ind w:right="680" w:rightChars="20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在竞争性磋商过程中，采购人有权变更技术方案或采购数量，但不超过原合同采购金额的百分之十，如果</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根据采购人提出的变更要求调整方案或价格后未能获得合同，采购人和采购代理机构不承担任何责任。</w:t>
      </w:r>
    </w:p>
    <w:p>
      <w:pPr>
        <w:widowControl/>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p>
    <w:p>
      <w:pPr>
        <w:pStyle w:val="2"/>
        <w:numPr>
          <w:ilvl w:val="0"/>
          <w:numId w:val="12"/>
        </w:numPr>
        <w:spacing w:before="0" w:after="0" w:line="700" w:lineRule="exact"/>
        <w:rPr>
          <w:rFonts w:hint="eastAsia" w:asciiTheme="minorEastAsia" w:hAnsiTheme="minorEastAsia" w:eastAsiaTheme="minorEastAsia" w:cstheme="minorEastAsia"/>
          <w:bCs w:val="0"/>
          <w:color w:val="auto"/>
          <w:sz w:val="24"/>
          <w:szCs w:val="24"/>
        </w:rPr>
      </w:pPr>
      <w:bookmarkStart w:id="63" w:name="_Toc495679412"/>
      <w:r>
        <w:rPr>
          <w:rFonts w:hint="eastAsia" w:asciiTheme="minorEastAsia" w:hAnsiTheme="minorEastAsia" w:eastAsiaTheme="minorEastAsia" w:cstheme="minorEastAsia"/>
          <w:bCs w:val="0"/>
          <w:color w:val="auto"/>
          <w:sz w:val="24"/>
          <w:szCs w:val="24"/>
        </w:rPr>
        <w:t>初步评审表</w:t>
      </w:r>
      <w:bookmarkEnd w:id="63"/>
    </w:p>
    <w:p>
      <w:pPr>
        <w:shd w:val="clear" w:color="auto" w:fill="FFFFFF"/>
        <w:spacing w:line="36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项目名称：</w:t>
      </w:r>
      <w:r>
        <w:rPr>
          <w:rFonts w:hint="eastAsia" w:asciiTheme="minorEastAsia" w:hAnsiTheme="minorEastAsia" w:eastAsiaTheme="minorEastAsia" w:cstheme="minorEastAsia"/>
          <w:color w:val="auto"/>
          <w:sz w:val="24"/>
          <w:szCs w:val="24"/>
          <w:lang w:eastAsia="zh-CN"/>
        </w:rPr>
        <w:t>海南省琼中县湾岭镇2022年农村公路养护项目</w:t>
      </w:r>
    </w:p>
    <w:p>
      <w:pPr>
        <w:shd w:val="clear" w:color="auto" w:fill="FFFFFF"/>
        <w:spacing w:line="36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项目编号：</w:t>
      </w:r>
      <w:r>
        <w:rPr>
          <w:rFonts w:hint="eastAsia" w:asciiTheme="minorEastAsia" w:hAnsiTheme="minorEastAsia" w:eastAsiaTheme="minorEastAsia" w:cstheme="minorEastAsia"/>
          <w:color w:val="auto"/>
          <w:sz w:val="24"/>
          <w:szCs w:val="24"/>
          <w:lang w:eastAsia="zh-CN"/>
        </w:rPr>
        <w:t>HNXL2022-096</w:t>
      </w:r>
    </w:p>
    <w:tbl>
      <w:tblPr>
        <w:tblStyle w:val="60"/>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96"/>
        <w:gridCol w:w="4700"/>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8"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序号</w:t>
            </w:r>
          </w:p>
        </w:tc>
        <w:tc>
          <w:tcPr>
            <w:tcW w:w="1996"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审查项目</w:t>
            </w:r>
          </w:p>
        </w:tc>
        <w:tc>
          <w:tcPr>
            <w:tcW w:w="4700"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评议内容（无效投标认定条件）</w:t>
            </w:r>
          </w:p>
        </w:tc>
        <w:tc>
          <w:tcPr>
            <w:tcW w:w="191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lang w:eastAsia="zh-CN"/>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color w:val="auto"/>
                <w:sz w:val="24"/>
                <w:szCs w:val="24"/>
              </w:rPr>
            </w:pPr>
          </w:p>
        </w:tc>
        <w:tc>
          <w:tcPr>
            <w:tcW w:w="1996"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color w:val="auto"/>
                <w:sz w:val="24"/>
                <w:szCs w:val="24"/>
              </w:rPr>
            </w:pPr>
          </w:p>
        </w:tc>
        <w:tc>
          <w:tcPr>
            <w:tcW w:w="4700"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color w:val="auto"/>
                <w:sz w:val="24"/>
                <w:szCs w:val="24"/>
              </w:rPr>
            </w:pP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w:t>
            </w: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的资格</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是否符合磋商公告中申请人的资格要求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磋商响应文件的有效性</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磋商响应文件的正副本、电子版份数、式样、签署是否符合磋商文件要求，且内容完整无缺漏</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报价项目完整性</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rPr>
            </w:pPr>
            <w:r>
              <w:rPr>
                <w:rFonts w:hint="eastAsia" w:ascii="宋体" w:hAnsi="宋体" w:eastAsia="宋体"/>
                <w:color w:val="auto"/>
                <w:sz w:val="24"/>
                <w:szCs w:val="24"/>
                <w:lang w:eastAsia="zh-CN"/>
              </w:rPr>
              <w:t>是否对本项目内所有的内容进行投标，漏报其投标将被拒绝。</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投标有效期</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是否满足磋商文件要求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合同履行期限（计划工期）</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是否符合磋商文件要求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其它</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无其他无效投标认定条件</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3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结论</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p>
        </w:tc>
      </w:tr>
    </w:tbl>
    <w:p>
      <w:pPr>
        <w:spacing w:line="276"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1、在表中的各项只需填写“√/通过”或“×/不通过”；</w:t>
      </w:r>
    </w:p>
    <w:p>
      <w:pPr>
        <w:spacing w:line="276"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2、在结论中按“一项否决”的原则，只有全部是√/通过的，填写“合格”；只要其中有一项是×/不通过的，填写“不合格”；</w:t>
      </w:r>
    </w:p>
    <w:p>
      <w:pPr>
        <w:spacing w:line="276"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3、结论是合格的，才能进入下一轮；不合格的被淘汰。</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widowControl/>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评委：                                            日期：</w:t>
      </w:r>
      <w:r>
        <w:rPr>
          <w:rFonts w:hint="eastAsia" w:asciiTheme="minorEastAsia" w:hAnsiTheme="minorEastAsia" w:eastAsiaTheme="minorEastAsia" w:cstheme="minorEastAsia"/>
          <w:color w:val="auto"/>
          <w:sz w:val="24"/>
          <w:szCs w:val="24"/>
        </w:rPr>
        <w:br w:type="page"/>
      </w:r>
    </w:p>
    <w:p>
      <w:pPr>
        <w:spacing w:line="360" w:lineRule="auto"/>
        <w:rPr>
          <w:rFonts w:hint="eastAsia" w:asciiTheme="minorEastAsia" w:hAnsiTheme="minorEastAsia" w:eastAsiaTheme="minorEastAsia" w:cstheme="minorEastAsia"/>
          <w:b/>
          <w:color w:val="auto"/>
          <w:kern w:val="2"/>
          <w:sz w:val="24"/>
          <w:szCs w:val="24"/>
        </w:rPr>
      </w:pPr>
      <w:r>
        <w:rPr>
          <w:rFonts w:hint="eastAsia" w:asciiTheme="minorEastAsia" w:hAnsiTheme="minorEastAsia" w:eastAsiaTheme="minorEastAsia" w:cstheme="minorEastAsia"/>
          <w:b/>
          <w:color w:val="auto"/>
          <w:kern w:val="2"/>
          <w:sz w:val="24"/>
          <w:szCs w:val="24"/>
        </w:rPr>
        <w:t>七、评审标准</w:t>
      </w:r>
    </w:p>
    <w:p>
      <w:pPr>
        <w:shd w:val="clear" w:color="auto" w:fill="FFFFFF"/>
        <w:spacing w:line="36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项目名称：</w:t>
      </w:r>
      <w:r>
        <w:rPr>
          <w:rFonts w:hint="eastAsia" w:asciiTheme="minorEastAsia" w:hAnsiTheme="minorEastAsia" w:eastAsiaTheme="minorEastAsia" w:cstheme="minorEastAsia"/>
          <w:color w:val="auto"/>
          <w:sz w:val="24"/>
          <w:szCs w:val="24"/>
          <w:lang w:eastAsia="zh-CN"/>
        </w:rPr>
        <w:t>海南省琼中县湾岭镇2022年农村公路养护项目</w:t>
      </w:r>
    </w:p>
    <w:p>
      <w:pPr>
        <w:shd w:val="clear" w:color="auto" w:fill="FFFFFF"/>
        <w:spacing w:line="36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项目编号：</w:t>
      </w:r>
      <w:r>
        <w:rPr>
          <w:rFonts w:hint="eastAsia" w:asciiTheme="minorEastAsia" w:hAnsiTheme="minorEastAsia" w:eastAsiaTheme="minorEastAsia" w:cstheme="minorEastAsia"/>
          <w:color w:val="auto"/>
          <w:sz w:val="24"/>
          <w:szCs w:val="24"/>
          <w:lang w:eastAsia="zh-CN"/>
        </w:rPr>
        <w:t>HNXL2022-096</w:t>
      </w:r>
    </w:p>
    <w:p>
      <w:pPr>
        <w:shd w:val="clear" w:color="auto" w:fill="FFFFFF"/>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商务技术及价格评分表（100分）</w:t>
      </w:r>
    </w:p>
    <w:tbl>
      <w:tblPr>
        <w:tblStyle w:val="6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1294"/>
        <w:gridCol w:w="1680"/>
        <w:gridCol w:w="5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lang w:val="en-US" w:eastAsia="zh-CN"/>
              </w:rPr>
              <w:t>序号</w:t>
            </w:r>
          </w:p>
        </w:tc>
        <w:tc>
          <w:tcPr>
            <w:tcW w:w="69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评审</w:t>
            </w:r>
            <w:r>
              <w:rPr>
                <w:rFonts w:hint="eastAsia" w:asciiTheme="minorEastAsia" w:hAnsiTheme="minorEastAsia" w:eastAsiaTheme="minorEastAsia" w:cstheme="minorEastAsia"/>
                <w:b/>
                <w:bCs/>
                <w:color w:val="auto"/>
                <w:sz w:val="24"/>
                <w:szCs w:val="24"/>
              </w:rPr>
              <w:t>项目</w:t>
            </w:r>
          </w:p>
        </w:tc>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lang w:val="en-US" w:eastAsia="zh-CN"/>
              </w:rPr>
              <w:t>分值</w:t>
            </w:r>
          </w:p>
        </w:tc>
        <w:tc>
          <w:tcPr>
            <w:tcW w:w="301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2" w:hRule="atLeast"/>
          <w:jc w:val="center"/>
        </w:trPr>
        <w:tc>
          <w:tcPr>
            <w:tcW w:w="385" w:type="pct"/>
            <w:vMerge w:val="restart"/>
            <w:tcBorders>
              <w:top w:val="single" w:color="auto" w:sz="4" w:space="0"/>
              <w:left w:val="single" w:color="auto" w:sz="4" w:space="0"/>
              <w:right w:val="single" w:color="auto" w:sz="4" w:space="0"/>
            </w:tcBorders>
            <w:vAlign w:val="center"/>
          </w:tcPr>
          <w:p>
            <w:pPr>
              <w:tabs>
                <w:tab w:val="left" w:pos="558"/>
              </w:tabs>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1</w:t>
            </w:r>
          </w:p>
        </w:tc>
        <w:tc>
          <w:tcPr>
            <w:tcW w:w="697" w:type="pct"/>
            <w:vMerge w:val="restart"/>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实施方案</w:t>
            </w:r>
          </w:p>
          <w:p>
            <w:pPr>
              <w:rPr>
                <w:rFonts w:hint="eastAsia" w:asciiTheme="minorEastAsia" w:hAnsiTheme="minorEastAsia" w:eastAsiaTheme="minorEastAsia" w:cstheme="minorEastAsia"/>
                <w:color w:val="auto"/>
                <w:sz w:val="24"/>
                <w:szCs w:val="24"/>
              </w:rPr>
            </w:pPr>
          </w:p>
        </w:tc>
        <w:tc>
          <w:tcPr>
            <w:tcW w:w="905" w:type="pct"/>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施工方案与技术措施</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分）</w:t>
            </w:r>
          </w:p>
        </w:tc>
        <w:tc>
          <w:tcPr>
            <w:tcW w:w="301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color w:val="auto"/>
                <w:sz w:val="24"/>
              </w:rPr>
            </w:pPr>
            <w:r>
              <w:rPr>
                <w:rFonts w:hint="eastAsia" w:ascii="宋体" w:hAnsi="宋体" w:cs="宋体"/>
                <w:color w:val="auto"/>
                <w:sz w:val="24"/>
              </w:rPr>
              <w:t>根据投标人提供的施工方案与技术措施进行比较赋分：</w:t>
            </w:r>
          </w:p>
          <w:p>
            <w:pPr>
              <w:spacing w:line="240" w:lineRule="auto"/>
              <w:rPr>
                <w:rFonts w:ascii="宋体" w:hAnsi="宋体" w:cs="宋体"/>
                <w:color w:val="auto"/>
                <w:sz w:val="24"/>
              </w:rPr>
            </w:pPr>
            <w:r>
              <w:rPr>
                <w:rFonts w:hint="eastAsia" w:ascii="宋体" w:hAnsi="宋体" w:cs="宋体"/>
                <w:color w:val="auto"/>
                <w:sz w:val="24"/>
              </w:rPr>
              <w:t>A.施工方案与技术措施科学合理，适用性强，思路清晰，内容全面，能够根据实际情况制订，满足采购人的需要，考虑问题周全，实施过程务实，各项指标均能完成；</w:t>
            </w:r>
            <w:r>
              <w:rPr>
                <w:rFonts w:ascii="宋体" w:hAnsi="宋体" w:eastAsia="宋体" w:cs="宋体"/>
                <w:color w:val="auto"/>
                <w:sz w:val="24"/>
                <w:szCs w:val="24"/>
              </w:rPr>
              <w:t>（不含）7-10 （含）</w:t>
            </w:r>
          </w:p>
          <w:p>
            <w:pPr>
              <w:spacing w:line="240" w:lineRule="auto"/>
              <w:rPr>
                <w:rFonts w:ascii="宋体" w:hAnsi="宋体" w:cs="宋体"/>
                <w:color w:val="auto"/>
                <w:sz w:val="24"/>
              </w:rPr>
            </w:pPr>
            <w:r>
              <w:rPr>
                <w:rFonts w:hint="eastAsia" w:ascii="宋体" w:hAnsi="宋体" w:cs="宋体"/>
                <w:color w:val="auto"/>
                <w:sz w:val="24"/>
              </w:rPr>
              <w:t>B.施工方案与技术措施基本能够满足采购需要，操作性不强；</w:t>
            </w:r>
            <w:r>
              <w:rPr>
                <w:rFonts w:ascii="宋体" w:hAnsi="宋体" w:eastAsia="宋体" w:cs="宋体"/>
                <w:color w:val="auto"/>
                <w:sz w:val="24"/>
                <w:szCs w:val="24"/>
              </w:rPr>
              <w:t>（不含）4-7（含）</w:t>
            </w:r>
          </w:p>
          <w:p>
            <w:pPr>
              <w:spacing w:line="240" w:lineRule="auto"/>
              <w:rPr>
                <w:rFonts w:ascii="宋体" w:hAnsi="宋体" w:cs="宋体"/>
                <w:color w:val="auto"/>
                <w:sz w:val="24"/>
              </w:rPr>
            </w:pPr>
            <w:r>
              <w:rPr>
                <w:rFonts w:hint="eastAsia" w:ascii="宋体" w:hAnsi="宋体" w:cs="宋体"/>
                <w:color w:val="auto"/>
                <w:sz w:val="24"/>
              </w:rPr>
              <w:t>C.施工方案与技术措施不合理；</w:t>
            </w:r>
            <w:r>
              <w:rPr>
                <w:rFonts w:ascii="宋体" w:hAnsi="宋体" w:eastAsia="宋体" w:cs="宋体"/>
                <w:color w:val="auto"/>
                <w:sz w:val="24"/>
                <w:szCs w:val="24"/>
              </w:rPr>
              <w:t>（不含）0-4（含）</w:t>
            </w:r>
          </w:p>
          <w:p>
            <w:pPr>
              <w:rPr>
                <w:rFonts w:hint="default" w:asciiTheme="minorEastAsia" w:hAnsiTheme="minorEastAsia" w:eastAsiaTheme="minorEastAsia" w:cstheme="minorEastAsia"/>
                <w:color w:val="auto"/>
                <w:sz w:val="24"/>
                <w:szCs w:val="24"/>
                <w:lang w:val="en-US"/>
              </w:rPr>
            </w:pPr>
            <w:r>
              <w:rPr>
                <w:rFonts w:hint="eastAsia" w:ascii="宋体" w:hAnsi="宋体" w:cs="宋体"/>
                <w:color w:val="auto"/>
                <w:sz w:val="24"/>
              </w:rPr>
              <w:t>D.不提供</w:t>
            </w:r>
            <w:r>
              <w:rPr>
                <w:rFonts w:hint="eastAsia" w:ascii="宋体" w:hAnsi="宋体" w:cs="宋体"/>
                <w:color w:val="auto"/>
                <w:sz w:val="24"/>
                <w:lang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jc w:val="center"/>
        </w:trPr>
        <w:tc>
          <w:tcPr>
            <w:tcW w:w="385" w:type="pct"/>
            <w:vMerge w:val="continue"/>
            <w:tcBorders>
              <w:left w:val="single" w:color="auto" w:sz="4" w:space="0"/>
              <w:right w:val="single" w:color="auto" w:sz="4" w:space="0"/>
            </w:tcBorders>
            <w:vAlign w:val="center"/>
          </w:tcPr>
          <w:p>
            <w:pPr>
              <w:tabs>
                <w:tab w:val="left" w:pos="558"/>
              </w:tabs>
              <w:jc w:val="left"/>
              <w:rPr>
                <w:rFonts w:hint="eastAsia" w:asciiTheme="minorEastAsia" w:hAnsiTheme="minorEastAsia" w:eastAsiaTheme="minorEastAsia" w:cstheme="minorEastAsia"/>
                <w:color w:val="auto"/>
                <w:sz w:val="24"/>
                <w:szCs w:val="24"/>
              </w:rPr>
            </w:pPr>
          </w:p>
        </w:tc>
        <w:tc>
          <w:tcPr>
            <w:tcW w:w="697" w:type="pct"/>
            <w:vMerge w:val="continue"/>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rPr>
            </w:pPr>
          </w:p>
        </w:tc>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质量管理体系与措施</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分）</w:t>
            </w:r>
          </w:p>
        </w:tc>
        <w:tc>
          <w:tcPr>
            <w:tcW w:w="3011" w:type="pc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color w:val="auto"/>
                <w:sz w:val="24"/>
              </w:rPr>
            </w:pPr>
            <w:r>
              <w:rPr>
                <w:rFonts w:hint="eastAsia" w:ascii="宋体" w:hAnsi="宋体" w:cs="宋体"/>
                <w:color w:val="auto"/>
                <w:sz w:val="24"/>
              </w:rPr>
              <w:t>根据投标人提供的质量管理体系与措施进行比较赋分:</w:t>
            </w:r>
          </w:p>
          <w:p>
            <w:pPr>
              <w:numPr>
                <w:ilvl w:val="0"/>
                <w:numId w:val="13"/>
              </w:numPr>
              <w:spacing w:line="240" w:lineRule="auto"/>
              <w:rPr>
                <w:rFonts w:ascii="宋体" w:hAnsi="宋体" w:eastAsia="宋体" w:cs="宋体"/>
                <w:color w:val="auto"/>
                <w:sz w:val="24"/>
                <w:szCs w:val="24"/>
              </w:rPr>
            </w:pPr>
            <w:r>
              <w:rPr>
                <w:rFonts w:hint="eastAsia" w:ascii="宋体" w:hAnsi="宋体" w:cs="宋体"/>
                <w:color w:val="auto"/>
                <w:sz w:val="24"/>
              </w:rPr>
              <w:t>质量管理体系与措施科学合理，适用性强，思路清晰，内容全面，能够根据实际情况制订，满足采购人的需要，考虑问题周全，实施过程务实，各项指标均能完成；</w:t>
            </w:r>
            <w:r>
              <w:rPr>
                <w:rFonts w:ascii="宋体" w:hAnsi="宋体" w:eastAsia="宋体" w:cs="宋体"/>
                <w:color w:val="auto"/>
                <w:sz w:val="24"/>
                <w:szCs w:val="24"/>
              </w:rPr>
              <w:t>（不含）7-10 （含）</w:t>
            </w:r>
          </w:p>
          <w:p>
            <w:pPr>
              <w:numPr>
                <w:ilvl w:val="0"/>
                <w:numId w:val="0"/>
              </w:numPr>
              <w:spacing w:line="240" w:lineRule="auto"/>
              <w:rPr>
                <w:rFonts w:ascii="宋体" w:hAnsi="宋体" w:cs="宋体"/>
                <w:color w:val="auto"/>
                <w:sz w:val="24"/>
              </w:rPr>
            </w:pPr>
            <w:r>
              <w:rPr>
                <w:rFonts w:hint="eastAsia" w:ascii="宋体" w:hAnsi="宋体" w:cs="宋体"/>
                <w:color w:val="auto"/>
                <w:sz w:val="24"/>
              </w:rPr>
              <w:t>B.质量管理体系与措施基本能够满足采购需要，操作性不强；</w:t>
            </w:r>
            <w:r>
              <w:rPr>
                <w:rFonts w:ascii="宋体" w:hAnsi="宋体" w:eastAsia="宋体" w:cs="宋体"/>
                <w:color w:val="auto"/>
                <w:sz w:val="24"/>
                <w:szCs w:val="24"/>
              </w:rPr>
              <w:t>（不含）4-7（含）</w:t>
            </w:r>
          </w:p>
          <w:p>
            <w:pPr>
              <w:spacing w:line="240" w:lineRule="auto"/>
              <w:rPr>
                <w:rFonts w:ascii="宋体" w:hAnsi="宋体" w:cs="宋体"/>
                <w:color w:val="auto"/>
                <w:sz w:val="24"/>
              </w:rPr>
            </w:pPr>
            <w:r>
              <w:rPr>
                <w:rFonts w:hint="eastAsia" w:ascii="宋体" w:hAnsi="宋体" w:cs="宋体"/>
                <w:color w:val="auto"/>
                <w:sz w:val="24"/>
              </w:rPr>
              <w:t>C.质量管理体系与措施不合理；</w:t>
            </w:r>
            <w:r>
              <w:rPr>
                <w:rFonts w:ascii="宋体" w:hAnsi="宋体" w:eastAsia="宋体" w:cs="宋体"/>
                <w:color w:val="auto"/>
                <w:sz w:val="24"/>
                <w:szCs w:val="24"/>
              </w:rPr>
              <w:t>（不含）0-4（含）</w:t>
            </w:r>
          </w:p>
          <w:p>
            <w:pPr>
              <w:rPr>
                <w:rFonts w:hint="eastAsia" w:asciiTheme="minorEastAsia" w:hAnsiTheme="minorEastAsia" w:eastAsiaTheme="minorEastAsia" w:cstheme="minorEastAsia"/>
                <w:color w:val="auto"/>
                <w:sz w:val="24"/>
                <w:szCs w:val="24"/>
              </w:rPr>
            </w:pPr>
            <w:r>
              <w:rPr>
                <w:rFonts w:hint="eastAsia" w:ascii="宋体" w:hAnsi="宋体" w:cs="宋体"/>
                <w:color w:val="auto"/>
                <w:sz w:val="24"/>
              </w:rPr>
              <w:t>D.不提供</w:t>
            </w:r>
            <w:r>
              <w:rPr>
                <w:rFonts w:hint="eastAsia" w:ascii="宋体" w:hAnsi="宋体" w:cs="宋体"/>
                <w:color w:val="auto"/>
                <w:sz w:val="24"/>
                <w:lang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jc w:val="center"/>
        </w:trPr>
        <w:tc>
          <w:tcPr>
            <w:tcW w:w="385" w:type="pct"/>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4"/>
                <w:szCs w:val="24"/>
              </w:rPr>
            </w:pPr>
          </w:p>
        </w:tc>
        <w:tc>
          <w:tcPr>
            <w:tcW w:w="697" w:type="pct"/>
            <w:vMerge w:val="continue"/>
            <w:tcBorders>
              <w:left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rPr>
            </w:pPr>
          </w:p>
        </w:tc>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安全管理体系与措施</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分）</w:t>
            </w:r>
          </w:p>
        </w:tc>
        <w:tc>
          <w:tcPr>
            <w:tcW w:w="3011"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sz w:val="24"/>
              </w:rPr>
            </w:pPr>
            <w:r>
              <w:rPr>
                <w:rFonts w:hint="eastAsia" w:ascii="宋体" w:hAnsi="宋体" w:cs="宋体"/>
                <w:color w:val="auto"/>
                <w:sz w:val="24"/>
              </w:rPr>
              <w:t>根据投标人提供的安全管理体系与措施进行比较赋分：</w:t>
            </w:r>
          </w:p>
          <w:p>
            <w:pPr>
              <w:spacing w:line="240" w:lineRule="auto"/>
              <w:rPr>
                <w:rFonts w:ascii="宋体" w:hAnsi="宋体" w:cs="宋体"/>
                <w:color w:val="auto"/>
                <w:sz w:val="24"/>
              </w:rPr>
            </w:pPr>
            <w:r>
              <w:rPr>
                <w:rFonts w:hint="eastAsia" w:ascii="宋体" w:hAnsi="宋体" w:cs="宋体"/>
                <w:color w:val="auto"/>
                <w:sz w:val="24"/>
              </w:rPr>
              <w:t>A.安全管理体系与措施科学合理，适用性强，思路清晰，内容全面，能够根据实际情况制订，满足采购人的需要，考虑问题周全，实施过程务实，各项指标均能完成；</w:t>
            </w:r>
            <w:r>
              <w:rPr>
                <w:rFonts w:ascii="宋体" w:hAnsi="宋体" w:eastAsia="宋体" w:cs="宋体"/>
                <w:color w:val="auto"/>
                <w:sz w:val="24"/>
                <w:szCs w:val="24"/>
              </w:rPr>
              <w:t>（不含）7-10 （含）</w:t>
            </w:r>
          </w:p>
          <w:p>
            <w:pPr>
              <w:spacing w:line="240" w:lineRule="auto"/>
              <w:rPr>
                <w:rFonts w:ascii="宋体" w:hAnsi="宋体" w:cs="宋体"/>
                <w:color w:val="auto"/>
                <w:sz w:val="24"/>
              </w:rPr>
            </w:pPr>
            <w:r>
              <w:rPr>
                <w:rFonts w:hint="eastAsia" w:ascii="宋体" w:hAnsi="宋体" w:cs="宋体"/>
                <w:color w:val="auto"/>
                <w:sz w:val="24"/>
              </w:rPr>
              <w:t>B.安全管理体系与措施基本能够满足采购需要，操作性不强；</w:t>
            </w:r>
            <w:r>
              <w:rPr>
                <w:rFonts w:ascii="宋体" w:hAnsi="宋体" w:eastAsia="宋体" w:cs="宋体"/>
                <w:color w:val="auto"/>
                <w:sz w:val="24"/>
                <w:szCs w:val="24"/>
              </w:rPr>
              <w:t>（不含）4-7（含）</w:t>
            </w:r>
          </w:p>
          <w:p>
            <w:pPr>
              <w:spacing w:line="240" w:lineRule="auto"/>
              <w:rPr>
                <w:rFonts w:ascii="宋体" w:hAnsi="宋体" w:cs="宋体"/>
                <w:color w:val="auto"/>
                <w:sz w:val="24"/>
              </w:rPr>
            </w:pPr>
            <w:r>
              <w:rPr>
                <w:rFonts w:hint="eastAsia" w:ascii="宋体" w:hAnsi="宋体" w:cs="宋体"/>
                <w:color w:val="auto"/>
                <w:sz w:val="24"/>
              </w:rPr>
              <w:t>C.安全管理体系与措施不合理；</w:t>
            </w:r>
            <w:r>
              <w:rPr>
                <w:rFonts w:ascii="宋体" w:hAnsi="宋体" w:eastAsia="宋体" w:cs="宋体"/>
                <w:color w:val="auto"/>
                <w:sz w:val="24"/>
                <w:szCs w:val="24"/>
              </w:rPr>
              <w:t>（不含）0-4（含）</w:t>
            </w:r>
          </w:p>
          <w:p>
            <w:pPr>
              <w:rPr>
                <w:rFonts w:hint="eastAsia" w:asciiTheme="minorEastAsia" w:hAnsiTheme="minorEastAsia" w:eastAsiaTheme="minorEastAsia" w:cstheme="minorEastAsia"/>
                <w:color w:val="auto"/>
                <w:sz w:val="24"/>
                <w:szCs w:val="24"/>
              </w:rPr>
            </w:pPr>
            <w:r>
              <w:rPr>
                <w:rFonts w:hint="eastAsia" w:ascii="宋体" w:hAnsi="宋体" w:cs="宋体"/>
                <w:color w:val="auto"/>
                <w:sz w:val="24"/>
              </w:rPr>
              <w:t>D.不提供</w:t>
            </w:r>
            <w:r>
              <w:rPr>
                <w:rFonts w:hint="eastAsia" w:ascii="宋体" w:hAnsi="宋体" w:cs="宋体"/>
                <w:color w:val="auto"/>
                <w:sz w:val="24"/>
                <w:lang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385" w:type="pct"/>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4"/>
                <w:szCs w:val="24"/>
              </w:rPr>
            </w:pPr>
          </w:p>
        </w:tc>
        <w:tc>
          <w:tcPr>
            <w:tcW w:w="697" w:type="pct"/>
            <w:vMerge w:val="continue"/>
            <w:tcBorders>
              <w:left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rPr>
            </w:pPr>
          </w:p>
        </w:tc>
        <w:tc>
          <w:tcPr>
            <w:tcW w:w="9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环保管理体系与措施</w:t>
            </w: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分）</w:t>
            </w:r>
          </w:p>
        </w:tc>
        <w:tc>
          <w:tcPr>
            <w:tcW w:w="3011"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sz w:val="24"/>
              </w:rPr>
            </w:pPr>
            <w:r>
              <w:rPr>
                <w:rFonts w:hint="eastAsia" w:ascii="宋体" w:hAnsi="宋体" w:cs="宋体"/>
                <w:color w:val="auto"/>
                <w:sz w:val="24"/>
              </w:rPr>
              <w:t>根据投标人提供的环保管理体系与措施进行比较赋分：</w:t>
            </w:r>
          </w:p>
          <w:p>
            <w:pPr>
              <w:spacing w:line="240" w:lineRule="auto"/>
              <w:rPr>
                <w:rFonts w:ascii="宋体" w:hAnsi="宋体" w:cs="宋体"/>
                <w:color w:val="auto"/>
                <w:sz w:val="24"/>
              </w:rPr>
            </w:pPr>
            <w:r>
              <w:rPr>
                <w:rFonts w:hint="eastAsia" w:ascii="宋体" w:hAnsi="宋体" w:cs="宋体"/>
                <w:color w:val="auto"/>
                <w:sz w:val="24"/>
              </w:rPr>
              <w:t>A.环保管理体系与措施科学合理，适用性强，思路清晰，内容全面，能够根据实际情况制订，满足采购人的需要，考虑问题周全，实施过程务实，各项指标均能完成；</w:t>
            </w:r>
            <w:r>
              <w:rPr>
                <w:rFonts w:ascii="宋体" w:hAnsi="宋体" w:eastAsia="宋体" w:cs="宋体"/>
                <w:color w:val="auto"/>
                <w:sz w:val="24"/>
                <w:szCs w:val="24"/>
              </w:rPr>
              <w:t>（不含）7-10 （含）</w:t>
            </w:r>
          </w:p>
          <w:p>
            <w:pPr>
              <w:spacing w:line="240" w:lineRule="auto"/>
              <w:rPr>
                <w:rFonts w:ascii="宋体" w:hAnsi="宋体" w:cs="宋体"/>
                <w:color w:val="auto"/>
                <w:sz w:val="24"/>
              </w:rPr>
            </w:pPr>
            <w:r>
              <w:rPr>
                <w:rFonts w:hint="eastAsia" w:ascii="宋体" w:hAnsi="宋体" w:cs="宋体"/>
                <w:color w:val="auto"/>
                <w:sz w:val="24"/>
              </w:rPr>
              <w:t>B.环保管理体系与措施基本能够满足采购需要，操作性不强；</w:t>
            </w:r>
            <w:r>
              <w:rPr>
                <w:rFonts w:ascii="宋体" w:hAnsi="宋体" w:eastAsia="宋体" w:cs="宋体"/>
                <w:color w:val="auto"/>
                <w:sz w:val="24"/>
                <w:szCs w:val="24"/>
              </w:rPr>
              <w:t>（不含）4-7（含）</w:t>
            </w:r>
          </w:p>
          <w:p>
            <w:pPr>
              <w:spacing w:line="240" w:lineRule="auto"/>
              <w:rPr>
                <w:rFonts w:ascii="宋体" w:hAnsi="宋体" w:cs="宋体"/>
                <w:color w:val="auto"/>
                <w:sz w:val="24"/>
              </w:rPr>
            </w:pPr>
            <w:r>
              <w:rPr>
                <w:rFonts w:hint="eastAsia" w:ascii="宋体" w:hAnsi="宋体" w:cs="宋体"/>
                <w:color w:val="auto"/>
                <w:sz w:val="24"/>
              </w:rPr>
              <w:t>C.环保管理体系与措施不合理；</w:t>
            </w:r>
            <w:r>
              <w:rPr>
                <w:rFonts w:ascii="宋体" w:hAnsi="宋体" w:eastAsia="宋体" w:cs="宋体"/>
                <w:color w:val="auto"/>
                <w:sz w:val="24"/>
                <w:szCs w:val="24"/>
              </w:rPr>
              <w:t>（不含）0-4（含）</w:t>
            </w:r>
          </w:p>
          <w:p>
            <w:pPr>
              <w:rPr>
                <w:rFonts w:hint="eastAsia" w:asciiTheme="minorEastAsia" w:hAnsiTheme="minorEastAsia" w:eastAsiaTheme="minorEastAsia" w:cstheme="minorEastAsia"/>
                <w:color w:val="auto"/>
                <w:sz w:val="24"/>
                <w:szCs w:val="24"/>
              </w:rPr>
            </w:pPr>
            <w:r>
              <w:rPr>
                <w:rFonts w:hint="eastAsia" w:ascii="宋体" w:hAnsi="宋体" w:cs="宋体"/>
                <w:color w:val="auto"/>
                <w:sz w:val="24"/>
              </w:rPr>
              <w:t>D.不提供</w:t>
            </w:r>
            <w:r>
              <w:rPr>
                <w:rFonts w:hint="eastAsia" w:ascii="宋体" w:hAnsi="宋体" w:cs="宋体"/>
                <w:color w:val="auto"/>
                <w:sz w:val="24"/>
                <w:lang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jc w:val="center"/>
        </w:trPr>
        <w:tc>
          <w:tcPr>
            <w:tcW w:w="385" w:type="pct"/>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4"/>
                <w:szCs w:val="24"/>
              </w:rPr>
            </w:pPr>
          </w:p>
        </w:tc>
        <w:tc>
          <w:tcPr>
            <w:tcW w:w="697" w:type="pct"/>
            <w:vMerge w:val="continue"/>
            <w:tcBorders>
              <w:left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rPr>
            </w:pPr>
          </w:p>
        </w:tc>
        <w:tc>
          <w:tcPr>
            <w:tcW w:w="9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工程进度计划与措施</w:t>
            </w:r>
          </w:p>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分）</w:t>
            </w:r>
          </w:p>
        </w:tc>
        <w:tc>
          <w:tcPr>
            <w:tcW w:w="3011"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sz w:val="24"/>
              </w:rPr>
            </w:pPr>
            <w:r>
              <w:rPr>
                <w:rFonts w:hint="eastAsia" w:ascii="宋体" w:hAnsi="宋体" w:cs="宋体"/>
                <w:color w:val="auto"/>
                <w:sz w:val="24"/>
              </w:rPr>
              <w:t>根据投标人提供的工程进度计划与措施进行比较赋分：</w:t>
            </w:r>
          </w:p>
          <w:p>
            <w:pPr>
              <w:numPr>
                <w:ilvl w:val="0"/>
                <w:numId w:val="14"/>
              </w:numPr>
              <w:spacing w:line="240" w:lineRule="auto"/>
              <w:rPr>
                <w:rFonts w:ascii="宋体" w:hAnsi="宋体" w:eastAsia="宋体" w:cs="宋体"/>
                <w:color w:val="auto"/>
                <w:sz w:val="24"/>
                <w:szCs w:val="24"/>
              </w:rPr>
            </w:pPr>
            <w:r>
              <w:rPr>
                <w:rFonts w:hint="eastAsia" w:ascii="宋体" w:hAnsi="宋体" w:cs="宋体"/>
                <w:color w:val="auto"/>
                <w:sz w:val="24"/>
              </w:rPr>
              <w:t>工程进度计划与措施科学合理，适用性强，思路清晰，内容全面，能够根据实际情况制订，满足采购人的需要，考虑问题周全，实施过程务实，各项指标均能完成；</w:t>
            </w:r>
            <w:r>
              <w:rPr>
                <w:rFonts w:ascii="宋体" w:hAnsi="宋体" w:eastAsia="宋体" w:cs="宋体"/>
                <w:color w:val="auto"/>
                <w:sz w:val="24"/>
                <w:szCs w:val="24"/>
              </w:rPr>
              <w:t>（不含）7-10 （含）</w:t>
            </w:r>
          </w:p>
          <w:p>
            <w:pPr>
              <w:numPr>
                <w:ilvl w:val="0"/>
                <w:numId w:val="0"/>
              </w:numPr>
              <w:spacing w:line="240" w:lineRule="auto"/>
              <w:rPr>
                <w:rFonts w:ascii="宋体" w:hAnsi="宋体" w:cs="宋体"/>
                <w:color w:val="auto"/>
                <w:sz w:val="24"/>
              </w:rPr>
            </w:pPr>
            <w:r>
              <w:rPr>
                <w:rFonts w:hint="eastAsia" w:ascii="宋体" w:hAnsi="宋体" w:cs="宋体"/>
                <w:color w:val="auto"/>
                <w:sz w:val="24"/>
              </w:rPr>
              <w:t>B.工程进度计划与措施基本能够满足采购需要，操作性不强；</w:t>
            </w:r>
            <w:r>
              <w:rPr>
                <w:rFonts w:ascii="宋体" w:hAnsi="宋体" w:eastAsia="宋体" w:cs="宋体"/>
                <w:color w:val="auto"/>
                <w:sz w:val="24"/>
                <w:szCs w:val="24"/>
              </w:rPr>
              <w:t>（不含）4-7（含）</w:t>
            </w:r>
          </w:p>
          <w:p>
            <w:pPr>
              <w:spacing w:line="240" w:lineRule="auto"/>
              <w:rPr>
                <w:rFonts w:ascii="宋体" w:hAnsi="宋体" w:cs="宋体"/>
                <w:color w:val="auto"/>
                <w:sz w:val="24"/>
              </w:rPr>
            </w:pPr>
            <w:r>
              <w:rPr>
                <w:rFonts w:hint="eastAsia" w:ascii="宋体" w:hAnsi="宋体" w:cs="宋体"/>
                <w:color w:val="auto"/>
                <w:sz w:val="24"/>
              </w:rPr>
              <w:t>C.工程进度计划与措施不合理；</w:t>
            </w:r>
            <w:r>
              <w:rPr>
                <w:rFonts w:ascii="宋体" w:hAnsi="宋体" w:eastAsia="宋体" w:cs="宋体"/>
                <w:color w:val="auto"/>
                <w:sz w:val="24"/>
                <w:szCs w:val="24"/>
              </w:rPr>
              <w:t>（不含）0-4（含）</w:t>
            </w:r>
          </w:p>
          <w:p>
            <w:pPr>
              <w:rPr>
                <w:rFonts w:hint="eastAsia" w:asciiTheme="minorEastAsia" w:hAnsiTheme="minorEastAsia" w:eastAsiaTheme="minorEastAsia" w:cstheme="minorEastAsia"/>
                <w:color w:val="auto"/>
                <w:sz w:val="24"/>
                <w:szCs w:val="24"/>
              </w:rPr>
            </w:pPr>
            <w:r>
              <w:rPr>
                <w:rFonts w:hint="eastAsia" w:ascii="宋体" w:hAnsi="宋体" w:cs="宋体"/>
                <w:color w:val="auto"/>
                <w:sz w:val="24"/>
              </w:rPr>
              <w:t>D.不提供</w:t>
            </w:r>
            <w:r>
              <w:rPr>
                <w:rFonts w:hint="eastAsia" w:ascii="宋体" w:hAnsi="宋体" w:cs="宋体"/>
                <w:color w:val="auto"/>
                <w:sz w:val="24"/>
                <w:lang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385" w:type="pct"/>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p>
        </w:tc>
        <w:tc>
          <w:tcPr>
            <w:tcW w:w="697" w:type="pct"/>
            <w:tcBorders>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企业业绩</w:t>
            </w:r>
          </w:p>
        </w:tc>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分</w:t>
            </w:r>
          </w:p>
        </w:tc>
        <w:tc>
          <w:tcPr>
            <w:tcW w:w="3011" w:type="pct"/>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w:t>
            </w:r>
            <w:r>
              <w:rPr>
                <w:rFonts w:hint="eastAsia" w:asciiTheme="minorEastAsia" w:hAnsiTheme="minorEastAsia" w:eastAsiaTheme="minorEastAsia" w:cstheme="minorEastAsia"/>
                <w:color w:val="auto"/>
                <w:sz w:val="24"/>
                <w:szCs w:val="24"/>
                <w:lang w:val="en-US" w:eastAsia="zh-CN"/>
              </w:rPr>
              <w:t>自</w:t>
            </w:r>
            <w:r>
              <w:rPr>
                <w:rFonts w:hint="eastAsia" w:asciiTheme="minorEastAsia" w:hAnsiTheme="minorEastAsia" w:eastAsiaTheme="minorEastAsia" w:cstheme="minorEastAsia"/>
                <w:color w:val="auto"/>
                <w:sz w:val="24"/>
                <w:szCs w:val="24"/>
              </w:rPr>
              <w:t>2019年</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月1日至今承接过</w:t>
            </w:r>
            <w:r>
              <w:rPr>
                <w:rFonts w:hint="eastAsia" w:asciiTheme="minorEastAsia" w:hAnsiTheme="minorEastAsia" w:eastAsiaTheme="minorEastAsia" w:cstheme="minorEastAsia"/>
                <w:color w:val="auto"/>
                <w:sz w:val="24"/>
                <w:szCs w:val="24"/>
                <w:lang w:val="en-US" w:eastAsia="zh-CN"/>
              </w:rPr>
              <w:t>公路养护的</w:t>
            </w:r>
            <w:r>
              <w:rPr>
                <w:rFonts w:hint="eastAsia" w:asciiTheme="minorEastAsia" w:hAnsiTheme="minorEastAsia" w:eastAsiaTheme="minorEastAsia" w:cstheme="minorEastAsia"/>
                <w:color w:val="auto"/>
                <w:sz w:val="24"/>
                <w:szCs w:val="24"/>
              </w:rPr>
              <w:t>项目业绩得</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分，</w:t>
            </w:r>
            <w:r>
              <w:rPr>
                <w:rFonts w:hint="eastAsia" w:asciiTheme="minorEastAsia" w:hAnsiTheme="minorEastAsia" w:eastAsiaTheme="minorEastAsia" w:cstheme="minorEastAsia"/>
                <w:color w:val="auto"/>
                <w:sz w:val="24"/>
                <w:szCs w:val="24"/>
                <w:lang w:val="en-US" w:eastAsia="zh-CN"/>
              </w:rPr>
              <w:t>满分5</w:t>
            </w:r>
            <w:r>
              <w:rPr>
                <w:rFonts w:hint="eastAsia" w:asciiTheme="minorEastAsia" w:hAnsiTheme="minorEastAsia" w:eastAsiaTheme="minorEastAsia" w:cstheme="minorEastAsia"/>
                <w:color w:val="auto"/>
                <w:sz w:val="24"/>
                <w:szCs w:val="24"/>
              </w:rPr>
              <w:t>分。</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证明材料：提供合同或中标通知书复印件加盖公章。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385" w:type="pct"/>
            <w:tcBorders>
              <w:left w:val="single" w:color="auto" w:sz="4" w:space="0"/>
              <w:right w:val="single" w:color="auto" w:sz="4" w:space="0"/>
            </w:tcBorders>
            <w:vAlign w:val="center"/>
          </w:tcPr>
          <w:p>
            <w:pPr>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p>
        </w:tc>
        <w:tc>
          <w:tcPr>
            <w:tcW w:w="697" w:type="pct"/>
            <w:tcBorders>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项目经理实力</w:t>
            </w:r>
          </w:p>
        </w:tc>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10分</w:t>
            </w:r>
          </w:p>
        </w:tc>
        <w:tc>
          <w:tcPr>
            <w:tcW w:w="3011" w:type="pct"/>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投标人拟派的项目经理具备初级工程师职称得5分，具备中级工程师职称得10分，本小项不累计加分，满分10分。</w:t>
            </w:r>
          </w:p>
          <w:p>
            <w:pPr>
              <w:rPr>
                <w:rFonts w:hint="default" w:eastAsiaTheme="minorEastAsia"/>
                <w:color w:val="auto"/>
                <w:lang w:val="en-US" w:eastAsia="zh-CN"/>
              </w:rPr>
            </w:pPr>
            <w:r>
              <w:rPr>
                <w:rFonts w:hint="eastAsia" w:asciiTheme="minorEastAsia" w:hAnsiTheme="minorEastAsia" w:eastAsiaTheme="minorEastAsia" w:cstheme="minorEastAsia"/>
                <w:color w:val="auto"/>
                <w:sz w:val="24"/>
                <w:szCs w:val="24"/>
              </w:rPr>
              <w:t>证明材料：</w:t>
            </w:r>
            <w:r>
              <w:rPr>
                <w:rFonts w:hint="eastAsia" w:asciiTheme="minorEastAsia" w:hAnsiTheme="minorEastAsia" w:eastAsiaTheme="minorEastAsia" w:cstheme="minorEastAsia"/>
                <w:color w:val="auto"/>
                <w:sz w:val="24"/>
                <w:szCs w:val="24"/>
                <w:lang w:val="en-US" w:eastAsia="zh-CN"/>
              </w:rPr>
              <w:t>提供证书复印件加盖公章。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385" w:type="pct"/>
            <w:tcBorders>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val="en-US" w:eastAsia="zh-CN"/>
              </w:rPr>
              <w:t>4</w:t>
            </w:r>
          </w:p>
        </w:tc>
        <w:tc>
          <w:tcPr>
            <w:tcW w:w="69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报价得分</w:t>
            </w:r>
          </w:p>
        </w:tc>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lang w:val="en-US" w:eastAsia="zh-CN"/>
              </w:rPr>
              <w:t>35</w:t>
            </w:r>
            <w:r>
              <w:rPr>
                <w:rFonts w:hint="eastAsia" w:asciiTheme="minorEastAsia" w:hAnsiTheme="minorEastAsia" w:eastAsiaTheme="minorEastAsia" w:cstheme="minorEastAsia"/>
                <w:color w:val="auto"/>
                <w:sz w:val="24"/>
                <w:szCs w:val="24"/>
              </w:rPr>
              <w:t>分</w:t>
            </w:r>
          </w:p>
        </w:tc>
        <w:tc>
          <w:tcPr>
            <w:tcW w:w="3011" w:type="pct"/>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满足磋商文件要求且最后报价最低的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的价格为磋商基准价，其价格分为满分。其他</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的价格分统一按照下列公式计算：磋商报价得分＝（评标基准价/投标报价）×价格权值×100</w:t>
            </w:r>
          </w:p>
        </w:tc>
      </w:tr>
    </w:tbl>
    <w:p>
      <w:pP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说明：</w:t>
      </w:r>
    </w:p>
    <w:tbl>
      <w:tblPr>
        <w:tblStyle w:val="60"/>
        <w:tblpPr w:leftFromText="180" w:rightFromText="180" w:vertAnchor="text" w:horzAnchor="page" w:tblpX="3295" w:tblpY="87"/>
        <w:tblOverlap w:val="never"/>
        <w:tblW w:w="5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2203"/>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006" w:type="dxa"/>
            <w:vAlign w:val="center"/>
          </w:tcPr>
          <w:p>
            <w:pPr>
              <w:snapToGrid w:val="0"/>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评分因素</w:t>
            </w:r>
          </w:p>
        </w:tc>
        <w:tc>
          <w:tcPr>
            <w:tcW w:w="2203" w:type="dxa"/>
            <w:vAlign w:val="center"/>
          </w:tcPr>
          <w:p>
            <w:pPr>
              <w:snapToGrid w:val="0"/>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商务、技术</w:t>
            </w:r>
          </w:p>
        </w:tc>
        <w:tc>
          <w:tcPr>
            <w:tcW w:w="1728" w:type="dxa"/>
            <w:vAlign w:val="center"/>
          </w:tcPr>
          <w:p>
            <w:pPr>
              <w:snapToGrid w:val="0"/>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006" w:type="dxa"/>
            <w:vAlign w:val="center"/>
          </w:tcPr>
          <w:p>
            <w:pPr>
              <w:bidi w:val="0"/>
              <w:jc w:val="center"/>
              <w:rPr>
                <w:rFonts w:hint="eastAsia"/>
                <w:color w:val="auto"/>
                <w:sz w:val="24"/>
                <w:szCs w:val="24"/>
              </w:rPr>
            </w:pPr>
            <w:r>
              <w:rPr>
                <w:rFonts w:hint="eastAsia"/>
                <w:color w:val="auto"/>
                <w:sz w:val="24"/>
                <w:szCs w:val="24"/>
              </w:rPr>
              <w:t>权重</w:t>
            </w:r>
          </w:p>
        </w:tc>
        <w:tc>
          <w:tcPr>
            <w:tcW w:w="2203" w:type="dxa"/>
            <w:vAlign w:val="center"/>
          </w:tcPr>
          <w:p>
            <w:pPr>
              <w:bidi w:val="0"/>
              <w:jc w:val="center"/>
              <w:rPr>
                <w:rFonts w:hint="eastAsia"/>
                <w:color w:val="auto"/>
                <w:sz w:val="24"/>
                <w:szCs w:val="24"/>
              </w:rPr>
            </w:pPr>
            <w:r>
              <w:rPr>
                <w:rFonts w:hint="eastAsia"/>
                <w:color w:val="auto"/>
                <w:sz w:val="24"/>
                <w:szCs w:val="24"/>
                <w:lang w:val="en-US" w:eastAsia="zh-CN"/>
              </w:rPr>
              <w:t>65</w:t>
            </w:r>
            <w:r>
              <w:rPr>
                <w:rFonts w:hint="eastAsia"/>
                <w:color w:val="auto"/>
                <w:sz w:val="24"/>
                <w:szCs w:val="24"/>
              </w:rPr>
              <w:t>%</w:t>
            </w:r>
          </w:p>
        </w:tc>
        <w:tc>
          <w:tcPr>
            <w:tcW w:w="1728" w:type="dxa"/>
            <w:vAlign w:val="center"/>
          </w:tcPr>
          <w:p>
            <w:pPr>
              <w:bidi w:val="0"/>
              <w:jc w:val="center"/>
              <w:rPr>
                <w:rFonts w:hint="eastAsia"/>
                <w:color w:val="auto"/>
                <w:sz w:val="24"/>
                <w:szCs w:val="24"/>
              </w:rPr>
            </w:pPr>
            <w:r>
              <w:rPr>
                <w:rFonts w:hint="eastAsia"/>
                <w:color w:val="auto"/>
                <w:sz w:val="24"/>
                <w:szCs w:val="24"/>
                <w:lang w:val="en-US" w:eastAsia="zh-CN"/>
              </w:rPr>
              <w:t>35</w:t>
            </w:r>
            <w:r>
              <w:rPr>
                <w:rFonts w:hint="eastAsia"/>
                <w:color w:val="auto"/>
                <w:sz w:val="24"/>
                <w:szCs w:val="24"/>
              </w:rPr>
              <w:t>%</w:t>
            </w:r>
          </w:p>
        </w:tc>
      </w:tr>
    </w:tbl>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numPr>
          <w:ilvl w:val="0"/>
          <w:numId w:val="15"/>
        </w:numPr>
        <w:spacing w:line="36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商务技术分统计：按照评标程序、评分标准以及分值分配的规定，磋商小组成员分别就各个</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的技术、商务状况，其对磋商文件要求的响应情况进行评议和比较，评出各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的技术商务总分，全部评委的评分的算术平均值即为该</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的技术商务最终得分，全部评委的评分的算术平均值即为该</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的技术商务最终得分。</w:t>
      </w:r>
    </w:p>
    <w:p>
      <w:pPr>
        <w:numPr>
          <w:ilvl w:val="0"/>
          <w:numId w:val="15"/>
        </w:numPr>
        <w:spacing w:line="36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价格得分：以二次报价为准计算。采用低价优先法计算，即满足磋商文件要求且最后报价最低的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的价格为磋商基准价，其价格分为满分。其他</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的价格分统一按照下列公式计算：磋商报价得分＝（评标基准价/投标报价）×价格权值×100。</w:t>
      </w:r>
    </w:p>
    <w:p>
      <w:pPr>
        <w:numPr>
          <w:ilvl w:val="0"/>
          <w:numId w:val="15"/>
        </w:numPr>
        <w:spacing w:line="36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综合得分=商务技术得分+价格得分。按照综合得分由高到低的顺序推荐成交候选人。</w:t>
      </w:r>
    </w:p>
    <w:p>
      <w:pPr>
        <w:pStyle w:val="3"/>
        <w:pageBreakBefore/>
        <w:spacing w:line="360" w:lineRule="auto"/>
        <w:rPr>
          <w:rFonts w:hint="eastAsia" w:asciiTheme="minorEastAsia" w:hAnsiTheme="minorEastAsia" w:eastAsiaTheme="minorEastAsia" w:cstheme="minorEastAsia"/>
          <w:color w:val="auto"/>
          <w:sz w:val="44"/>
          <w:szCs w:val="44"/>
        </w:rPr>
      </w:pPr>
      <w:bookmarkStart w:id="64" w:name="_Toc21407"/>
      <w:bookmarkStart w:id="65" w:name="_Toc495679414"/>
      <w:bookmarkStart w:id="66" w:name="_Toc30376"/>
      <w:r>
        <w:rPr>
          <w:rFonts w:hint="eastAsia" w:asciiTheme="minorEastAsia" w:hAnsiTheme="minorEastAsia" w:eastAsiaTheme="minorEastAsia" w:cstheme="minorEastAsia"/>
          <w:color w:val="auto"/>
          <w:sz w:val="44"/>
          <w:szCs w:val="44"/>
        </w:rPr>
        <w:t xml:space="preserve">第五章  </w:t>
      </w:r>
      <w:bookmarkEnd w:id="64"/>
      <w:bookmarkEnd w:id="65"/>
      <w:r>
        <w:rPr>
          <w:rFonts w:hint="eastAsia" w:asciiTheme="minorEastAsia" w:hAnsiTheme="minorEastAsia" w:eastAsiaTheme="minorEastAsia" w:cstheme="minorEastAsia"/>
          <w:color w:val="auto"/>
          <w:sz w:val="44"/>
          <w:szCs w:val="44"/>
        </w:rPr>
        <w:t>合同条款及格式</w:t>
      </w:r>
      <w:bookmarkEnd w:id="66"/>
    </w:p>
    <w:p>
      <w:pPr>
        <w:spacing w:beforeLines="50"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rPr>
        <w:t>（由</w:t>
      </w:r>
      <w:r>
        <w:rPr>
          <w:rFonts w:hint="eastAsia" w:asciiTheme="minorEastAsia" w:hAnsiTheme="minorEastAsia" w:eastAsiaTheme="minorEastAsia" w:cstheme="minorEastAsia"/>
          <w:b/>
          <w:color w:val="auto"/>
          <w:sz w:val="28"/>
          <w:szCs w:val="28"/>
          <w:lang w:val="en-US" w:eastAsia="zh-CN"/>
        </w:rPr>
        <w:t>成交人与采购人</w:t>
      </w:r>
      <w:r>
        <w:rPr>
          <w:rFonts w:hint="eastAsia" w:asciiTheme="minorEastAsia" w:hAnsiTheme="minorEastAsia" w:eastAsiaTheme="minorEastAsia" w:cstheme="minorEastAsia"/>
          <w:b/>
          <w:color w:val="auto"/>
          <w:sz w:val="28"/>
          <w:szCs w:val="28"/>
        </w:rPr>
        <w:t>双方</w:t>
      </w:r>
      <w:r>
        <w:rPr>
          <w:rFonts w:hint="eastAsia" w:asciiTheme="minorEastAsia" w:hAnsiTheme="minorEastAsia" w:eastAsiaTheme="minorEastAsia" w:cstheme="minorEastAsia"/>
          <w:b/>
          <w:color w:val="auto"/>
          <w:sz w:val="28"/>
          <w:szCs w:val="28"/>
          <w:lang w:val="en-US" w:eastAsia="zh-CN"/>
        </w:rPr>
        <w:t>自行拟定</w:t>
      </w:r>
      <w:r>
        <w:rPr>
          <w:rFonts w:hint="eastAsia" w:asciiTheme="minorEastAsia" w:hAnsiTheme="minorEastAsia" w:eastAsiaTheme="minorEastAsia" w:cstheme="minorEastAsia"/>
          <w:b/>
          <w:color w:val="auto"/>
          <w:sz w:val="28"/>
          <w:szCs w:val="28"/>
        </w:rPr>
        <w:t>）</w:t>
      </w:r>
    </w:p>
    <w:p>
      <w:pPr>
        <w:pStyle w:val="3"/>
        <w:pageBreakBefore/>
        <w:spacing w:before="0" w:after="0" w:line="360" w:lineRule="auto"/>
        <w:rPr>
          <w:rFonts w:hint="eastAsia" w:asciiTheme="minorEastAsia" w:hAnsiTheme="minorEastAsia" w:eastAsiaTheme="minorEastAsia" w:cstheme="minorEastAsia"/>
          <w:color w:val="auto"/>
          <w:sz w:val="44"/>
          <w:szCs w:val="44"/>
        </w:rPr>
      </w:pPr>
      <w:bookmarkStart w:id="67" w:name="_Toc15636"/>
      <w:bookmarkStart w:id="68" w:name="_Toc4527"/>
      <w:bookmarkStart w:id="69" w:name="_Toc495679415"/>
      <w:r>
        <w:rPr>
          <w:rFonts w:hint="eastAsia" w:asciiTheme="minorEastAsia" w:hAnsiTheme="minorEastAsia" w:eastAsiaTheme="minorEastAsia" w:cstheme="minorEastAsia"/>
          <w:color w:val="auto"/>
          <w:sz w:val="44"/>
          <w:szCs w:val="44"/>
        </w:rPr>
        <w:t>第六章磋商响应文件格式</w:t>
      </w:r>
      <w:bookmarkEnd w:id="67"/>
      <w:bookmarkEnd w:id="68"/>
      <w:bookmarkEnd w:id="69"/>
    </w:p>
    <w:p>
      <w:pPr>
        <w:keepNext/>
        <w:keepLines/>
        <w:spacing w:before="260" w:after="260" w:line="413" w:lineRule="auto"/>
        <w:rPr>
          <w:rFonts w:hint="eastAsia" w:asciiTheme="minorEastAsia" w:hAnsiTheme="minorEastAsia" w:eastAsiaTheme="minorEastAsia" w:cstheme="minorEastAsia"/>
          <w:b/>
          <w:color w:val="auto"/>
          <w:sz w:val="24"/>
          <w:szCs w:val="24"/>
        </w:rPr>
      </w:pPr>
      <w:bookmarkStart w:id="70" w:name="_Toc480942349"/>
      <w:bookmarkStart w:id="71" w:name="_Ref467988698"/>
      <w:bookmarkStart w:id="72" w:name="_Toc520356217"/>
      <w:r>
        <w:rPr>
          <w:rFonts w:hint="eastAsia" w:asciiTheme="minorEastAsia" w:hAnsiTheme="minorEastAsia" w:eastAsiaTheme="minorEastAsia" w:cstheme="minorEastAsia"/>
          <w:b/>
          <w:color w:val="auto"/>
          <w:sz w:val="24"/>
          <w:szCs w:val="24"/>
        </w:rPr>
        <w:t>封面格式：以下为参考格式，</w:t>
      </w:r>
      <w:r>
        <w:rPr>
          <w:rFonts w:hint="eastAsia" w:asciiTheme="minorEastAsia" w:hAnsiTheme="minorEastAsia" w:eastAsiaTheme="minorEastAsia" w:cstheme="minorEastAsia"/>
          <w:b/>
          <w:color w:val="auto"/>
          <w:sz w:val="24"/>
          <w:szCs w:val="24"/>
          <w:lang w:eastAsia="zh-CN"/>
        </w:rPr>
        <w:t>投标人</w:t>
      </w:r>
      <w:r>
        <w:rPr>
          <w:rFonts w:hint="eastAsia" w:asciiTheme="minorEastAsia" w:hAnsiTheme="minorEastAsia" w:eastAsiaTheme="minorEastAsia" w:cstheme="minorEastAsia"/>
          <w:b/>
          <w:color w:val="auto"/>
          <w:sz w:val="24"/>
          <w:szCs w:val="24"/>
        </w:rPr>
        <w:t>可自行排版，但必须包含下述参考格式中的内容。</w:t>
      </w:r>
    </w:p>
    <w:p>
      <w:pPr>
        <w:jc w:val="right"/>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
          <w:bCs/>
          <w:color w:val="auto"/>
          <w:sz w:val="44"/>
          <w:szCs w:val="44"/>
        </w:rPr>
        <w:t>【正本/副本】</w:t>
      </w:r>
    </w:p>
    <w:p>
      <w:pPr>
        <w:spacing w:line="360" w:lineRule="auto"/>
        <w:jc w:val="right"/>
        <w:rPr>
          <w:rFonts w:hint="eastAsia" w:asciiTheme="minorEastAsia" w:hAnsiTheme="minorEastAsia" w:eastAsiaTheme="minorEastAsia" w:cstheme="minorEastAsia"/>
          <w:b/>
          <w:color w:val="auto"/>
          <w:sz w:val="24"/>
          <w:szCs w:val="24"/>
        </w:rPr>
      </w:pPr>
    </w:p>
    <w:p>
      <w:pPr>
        <w:spacing w:line="360" w:lineRule="auto"/>
        <w:ind w:firstLine="422" w:firstLineChars="150"/>
        <w:outlineLvl w:val="0"/>
        <w:rPr>
          <w:rFonts w:hint="eastAsia" w:asciiTheme="minorEastAsia" w:hAnsiTheme="minorEastAsia" w:eastAsiaTheme="minorEastAsia" w:cstheme="minorEastAsia"/>
          <w:b/>
          <w:color w:val="auto"/>
          <w:sz w:val="28"/>
          <w:szCs w:val="28"/>
          <w:u w:val="single"/>
        </w:rPr>
      </w:pPr>
      <w:bookmarkStart w:id="73" w:name="_Toc27906"/>
      <w:bookmarkStart w:id="74" w:name="_Toc30295"/>
      <w:r>
        <w:rPr>
          <w:rFonts w:hint="eastAsia" w:asciiTheme="minorEastAsia" w:hAnsiTheme="minorEastAsia" w:eastAsiaTheme="minorEastAsia" w:cstheme="minorEastAsia"/>
          <w:b/>
          <w:color w:val="auto"/>
          <w:sz w:val="28"/>
          <w:szCs w:val="28"/>
        </w:rPr>
        <w:t>项目名称：</w:t>
      </w:r>
      <w:bookmarkEnd w:id="73"/>
      <w:bookmarkEnd w:id="74"/>
      <w:r>
        <w:rPr>
          <w:rFonts w:hint="eastAsia" w:asciiTheme="minorEastAsia" w:hAnsiTheme="minorEastAsia" w:eastAsiaTheme="minorEastAsia" w:cstheme="minorEastAsia"/>
          <w:b/>
          <w:color w:val="auto"/>
          <w:sz w:val="28"/>
          <w:szCs w:val="28"/>
        </w:rPr>
        <w:t xml:space="preserve"> </w:t>
      </w:r>
    </w:p>
    <w:p>
      <w:pPr>
        <w:spacing w:line="360" w:lineRule="auto"/>
        <w:ind w:firstLine="422" w:firstLineChars="150"/>
        <w:outlineLvl w:val="0"/>
        <w:rPr>
          <w:rFonts w:hint="eastAsia" w:asciiTheme="minorEastAsia" w:hAnsiTheme="minorEastAsia" w:eastAsiaTheme="minorEastAsia" w:cstheme="minorEastAsia"/>
          <w:b/>
          <w:color w:val="auto"/>
          <w:sz w:val="28"/>
          <w:szCs w:val="28"/>
          <w:u w:val="single"/>
        </w:rPr>
      </w:pPr>
      <w:bookmarkStart w:id="75" w:name="_Toc6114"/>
      <w:bookmarkStart w:id="76" w:name="_Toc17735"/>
      <w:r>
        <w:rPr>
          <w:rFonts w:hint="eastAsia" w:asciiTheme="minorEastAsia" w:hAnsiTheme="minorEastAsia" w:eastAsiaTheme="minorEastAsia" w:cstheme="minorEastAsia"/>
          <w:b/>
          <w:color w:val="auto"/>
          <w:sz w:val="28"/>
          <w:szCs w:val="28"/>
        </w:rPr>
        <w:t>项目编号：</w:t>
      </w:r>
      <w:bookmarkEnd w:id="75"/>
      <w:bookmarkEnd w:id="76"/>
      <w:r>
        <w:rPr>
          <w:rFonts w:hint="eastAsia" w:asciiTheme="minorEastAsia" w:hAnsiTheme="minorEastAsia" w:eastAsiaTheme="minorEastAsia" w:cstheme="minorEastAsia"/>
          <w:b/>
          <w:color w:val="auto"/>
          <w:sz w:val="28"/>
          <w:szCs w:val="28"/>
        </w:rPr>
        <w:t xml:space="preserve"> </w:t>
      </w:r>
    </w:p>
    <w:p>
      <w:pPr>
        <w:jc w:val="center"/>
        <w:rPr>
          <w:rFonts w:hint="eastAsia" w:asciiTheme="minorEastAsia" w:hAnsiTheme="minorEastAsia" w:eastAsiaTheme="minorEastAsia" w:cstheme="minorEastAsia"/>
          <w:b/>
          <w:bCs/>
          <w:color w:val="auto"/>
          <w:sz w:val="28"/>
          <w:szCs w:val="28"/>
        </w:rPr>
      </w:pPr>
    </w:p>
    <w:p>
      <w:pPr>
        <w:jc w:val="center"/>
        <w:rPr>
          <w:rFonts w:hint="eastAsia" w:asciiTheme="minorEastAsia" w:hAnsiTheme="minorEastAsia" w:eastAsiaTheme="minorEastAsia" w:cstheme="minorEastAsia"/>
          <w:b/>
          <w:bCs/>
          <w:color w:val="auto"/>
          <w:sz w:val="28"/>
          <w:szCs w:val="28"/>
        </w:rPr>
      </w:pPr>
    </w:p>
    <w:p>
      <w:pPr>
        <w:jc w:val="center"/>
        <w:rPr>
          <w:rFonts w:hint="eastAsia" w:asciiTheme="minorEastAsia" w:hAnsiTheme="minorEastAsia" w:eastAsiaTheme="minorEastAsia" w:cstheme="minorEastAsia"/>
          <w:b/>
          <w:bCs/>
          <w:color w:val="auto"/>
          <w:sz w:val="28"/>
          <w:szCs w:val="28"/>
        </w:rPr>
      </w:pPr>
    </w:p>
    <w:p>
      <w:pPr>
        <w:jc w:val="center"/>
        <w:rPr>
          <w:rFonts w:hint="eastAsia" w:asciiTheme="minorEastAsia" w:hAnsiTheme="minorEastAsia" w:eastAsiaTheme="minorEastAsia" w:cstheme="minorEastAsia"/>
          <w:b/>
          <w:bCs/>
          <w:color w:val="auto"/>
          <w:sz w:val="28"/>
          <w:szCs w:val="28"/>
        </w:rPr>
      </w:pPr>
    </w:p>
    <w:p>
      <w:pPr>
        <w:jc w:val="center"/>
        <w:rPr>
          <w:rFonts w:hint="eastAsia" w:asciiTheme="minorEastAsia" w:hAnsiTheme="minorEastAsia" w:eastAsiaTheme="minorEastAsia" w:cstheme="minorEastAsia"/>
          <w:b/>
          <w:bCs/>
          <w:color w:val="auto"/>
          <w:sz w:val="28"/>
          <w:szCs w:val="28"/>
        </w:rPr>
      </w:pPr>
    </w:p>
    <w:p>
      <w:pPr>
        <w:jc w:val="center"/>
        <w:rPr>
          <w:rFonts w:hint="eastAsia" w:asciiTheme="minorEastAsia" w:hAnsiTheme="minorEastAsia" w:eastAsiaTheme="minorEastAsia" w:cstheme="minorEastAsia"/>
          <w:b/>
          <w:bCs/>
          <w:color w:val="auto"/>
          <w:sz w:val="28"/>
          <w:szCs w:val="28"/>
        </w:rPr>
      </w:pPr>
    </w:p>
    <w:p>
      <w:pPr>
        <w:jc w:val="center"/>
        <w:rPr>
          <w:rFonts w:hint="eastAsia" w:asciiTheme="minorEastAsia" w:hAnsiTheme="minorEastAsia" w:eastAsiaTheme="minorEastAsia" w:cstheme="minorEastAsia"/>
          <w:b/>
          <w:bCs/>
          <w:color w:val="auto"/>
          <w:sz w:val="28"/>
          <w:szCs w:val="28"/>
        </w:rPr>
      </w:pPr>
    </w:p>
    <w:p>
      <w:pPr>
        <w:jc w:val="center"/>
        <w:rPr>
          <w:rFonts w:hint="eastAsia" w:asciiTheme="minorEastAsia" w:hAnsiTheme="minorEastAsia" w:eastAsiaTheme="minorEastAsia" w:cstheme="minorEastAsia"/>
          <w:b/>
          <w:bCs/>
          <w:color w:val="auto"/>
          <w:sz w:val="28"/>
          <w:szCs w:val="28"/>
        </w:rPr>
      </w:pPr>
    </w:p>
    <w:p>
      <w:pPr>
        <w:jc w:val="center"/>
        <w:rPr>
          <w:rFonts w:hint="eastAsia" w:asciiTheme="minorEastAsia" w:hAnsiTheme="minorEastAsia" w:eastAsiaTheme="minorEastAsia" w:cstheme="minorEastAsia"/>
          <w:b/>
          <w:bCs/>
          <w:color w:val="auto"/>
          <w:sz w:val="84"/>
          <w:szCs w:val="84"/>
        </w:rPr>
      </w:pPr>
      <w:r>
        <w:rPr>
          <w:rFonts w:hint="eastAsia" w:asciiTheme="minorEastAsia" w:hAnsiTheme="minorEastAsia" w:eastAsiaTheme="minorEastAsia" w:cstheme="minorEastAsia"/>
          <w:b/>
          <w:bCs/>
          <w:color w:val="auto"/>
          <w:sz w:val="84"/>
          <w:szCs w:val="84"/>
        </w:rPr>
        <w:t>磋商响应文件</w:t>
      </w:r>
    </w:p>
    <w:p>
      <w:pPr>
        <w:rPr>
          <w:rFonts w:hint="eastAsia" w:asciiTheme="minorEastAsia" w:hAnsiTheme="minorEastAsia" w:eastAsiaTheme="minorEastAsia" w:cstheme="minorEastAsia"/>
          <w:b/>
          <w:color w:val="auto"/>
          <w:sz w:val="28"/>
          <w:szCs w:val="28"/>
          <w:u w:val="single"/>
        </w:rPr>
      </w:pPr>
    </w:p>
    <w:p>
      <w:pPr>
        <w:rPr>
          <w:rFonts w:hint="eastAsia" w:asciiTheme="minorEastAsia" w:hAnsiTheme="minorEastAsia" w:eastAsiaTheme="minorEastAsia" w:cstheme="minorEastAsia"/>
          <w:b/>
          <w:color w:val="auto"/>
          <w:sz w:val="28"/>
          <w:szCs w:val="28"/>
          <w:u w:val="single"/>
        </w:rPr>
      </w:pPr>
    </w:p>
    <w:p>
      <w:pPr>
        <w:rPr>
          <w:rFonts w:hint="eastAsia" w:asciiTheme="minorEastAsia" w:hAnsiTheme="minorEastAsia" w:eastAsiaTheme="minorEastAsia" w:cstheme="minorEastAsia"/>
          <w:b/>
          <w:color w:val="auto"/>
          <w:sz w:val="28"/>
          <w:szCs w:val="28"/>
          <w:u w:val="single"/>
        </w:rPr>
      </w:pPr>
    </w:p>
    <w:p>
      <w:pPr>
        <w:rPr>
          <w:rFonts w:hint="eastAsia" w:asciiTheme="minorEastAsia" w:hAnsiTheme="minorEastAsia" w:eastAsiaTheme="minorEastAsia" w:cstheme="minorEastAsia"/>
          <w:b/>
          <w:color w:val="auto"/>
          <w:sz w:val="28"/>
          <w:szCs w:val="28"/>
          <w:u w:val="single"/>
        </w:rPr>
      </w:pPr>
    </w:p>
    <w:p>
      <w:pPr>
        <w:rPr>
          <w:rFonts w:hint="eastAsia" w:asciiTheme="minorEastAsia" w:hAnsiTheme="minorEastAsia" w:eastAsiaTheme="minorEastAsia" w:cstheme="minorEastAsia"/>
          <w:b/>
          <w:color w:val="auto"/>
          <w:sz w:val="28"/>
          <w:szCs w:val="28"/>
        </w:rPr>
      </w:pPr>
    </w:p>
    <w:p>
      <w:pPr>
        <w:tabs>
          <w:tab w:val="left" w:pos="630"/>
        </w:tabs>
        <w:autoSpaceDE w:val="0"/>
        <w:autoSpaceDN w:val="0"/>
        <w:spacing w:line="360" w:lineRule="auto"/>
        <w:textAlignment w:val="bottom"/>
        <w:outlineLvl w:val="0"/>
        <w:rPr>
          <w:rFonts w:hint="eastAsia" w:asciiTheme="minorEastAsia" w:hAnsiTheme="minorEastAsia" w:eastAsiaTheme="minorEastAsia" w:cstheme="minorEastAsia"/>
          <w:b/>
          <w:color w:val="auto"/>
          <w:sz w:val="28"/>
          <w:szCs w:val="28"/>
          <w:lang w:eastAsia="zh-CN"/>
        </w:rPr>
      </w:pPr>
      <w:bookmarkStart w:id="77" w:name="_Toc313"/>
      <w:bookmarkStart w:id="78" w:name="_Toc30374"/>
    </w:p>
    <w:p>
      <w:pPr>
        <w:tabs>
          <w:tab w:val="left" w:pos="630"/>
        </w:tabs>
        <w:autoSpaceDE w:val="0"/>
        <w:autoSpaceDN w:val="0"/>
        <w:spacing w:line="360" w:lineRule="auto"/>
        <w:ind w:firstLine="422" w:firstLineChars="150"/>
        <w:textAlignment w:val="bottom"/>
        <w:outlineLvl w:val="0"/>
        <w:rPr>
          <w:rFonts w:hint="eastAsia" w:asciiTheme="minorEastAsia" w:hAnsiTheme="minorEastAsia" w:eastAsiaTheme="minorEastAsia" w:cstheme="minorEastAsia"/>
          <w:b/>
          <w:color w:val="auto"/>
          <w:sz w:val="28"/>
          <w:szCs w:val="28"/>
          <w:lang w:eastAsia="zh-CN"/>
        </w:rPr>
      </w:pPr>
    </w:p>
    <w:p>
      <w:pPr>
        <w:tabs>
          <w:tab w:val="left" w:pos="630"/>
        </w:tabs>
        <w:autoSpaceDE w:val="0"/>
        <w:autoSpaceDN w:val="0"/>
        <w:spacing w:line="360" w:lineRule="auto"/>
        <w:ind w:firstLine="422" w:firstLineChars="150"/>
        <w:textAlignment w:val="bottom"/>
        <w:outlineLvl w:val="0"/>
        <w:rPr>
          <w:rFonts w:hint="eastAsia" w:asciiTheme="minorEastAsia" w:hAnsiTheme="minorEastAsia" w:eastAsiaTheme="minorEastAsia" w:cstheme="minorEastAsia"/>
          <w:b/>
          <w:color w:val="auto"/>
          <w:sz w:val="28"/>
          <w:szCs w:val="28"/>
          <w:lang w:eastAsia="zh-CN"/>
        </w:rPr>
      </w:pPr>
    </w:p>
    <w:p>
      <w:pPr>
        <w:tabs>
          <w:tab w:val="left" w:pos="630"/>
        </w:tabs>
        <w:autoSpaceDE w:val="0"/>
        <w:autoSpaceDN w:val="0"/>
        <w:spacing w:line="360" w:lineRule="auto"/>
        <w:ind w:firstLine="422" w:firstLineChars="150"/>
        <w:textAlignment w:val="bottom"/>
        <w:outlineLvl w:val="0"/>
        <w:rPr>
          <w:rFonts w:hint="eastAsia" w:asciiTheme="minorEastAsia" w:hAnsiTheme="minorEastAsia" w:eastAsiaTheme="minorEastAsia" w:cstheme="minorEastAsia"/>
          <w:b/>
          <w:color w:val="auto"/>
          <w:sz w:val="28"/>
          <w:szCs w:val="28"/>
          <w:u w:val="single"/>
        </w:rPr>
      </w:pPr>
      <w:r>
        <w:rPr>
          <w:rFonts w:hint="eastAsia" w:asciiTheme="minorEastAsia" w:hAnsiTheme="minorEastAsia" w:eastAsiaTheme="minorEastAsia" w:cstheme="minorEastAsia"/>
          <w:b/>
          <w:color w:val="auto"/>
          <w:sz w:val="28"/>
          <w:szCs w:val="28"/>
          <w:lang w:eastAsia="zh-CN"/>
        </w:rPr>
        <w:t>投标人</w:t>
      </w:r>
      <w:r>
        <w:rPr>
          <w:rFonts w:hint="eastAsia" w:asciiTheme="minorEastAsia" w:hAnsiTheme="minorEastAsia" w:eastAsiaTheme="minorEastAsia" w:cstheme="minorEastAsia"/>
          <w:b/>
          <w:color w:val="auto"/>
          <w:sz w:val="28"/>
          <w:szCs w:val="28"/>
        </w:rPr>
        <w:t>名称（公章）：</w:t>
      </w:r>
      <w:bookmarkEnd w:id="77"/>
      <w:bookmarkEnd w:id="78"/>
      <w:r>
        <w:rPr>
          <w:rFonts w:hint="eastAsia" w:asciiTheme="minorEastAsia" w:hAnsiTheme="minorEastAsia" w:eastAsiaTheme="minorEastAsia" w:cstheme="minorEastAsia"/>
          <w:b/>
          <w:color w:val="auto"/>
          <w:sz w:val="28"/>
          <w:szCs w:val="28"/>
        </w:rPr>
        <w:t xml:space="preserve"> </w:t>
      </w:r>
    </w:p>
    <w:p>
      <w:pPr>
        <w:spacing w:line="360" w:lineRule="auto"/>
        <w:ind w:firstLine="422" w:firstLineChars="150"/>
        <w:outlineLvl w:val="0"/>
        <w:rPr>
          <w:rFonts w:hint="eastAsia" w:asciiTheme="minorEastAsia" w:hAnsiTheme="minorEastAsia" w:eastAsiaTheme="minorEastAsia" w:cstheme="minorEastAsia"/>
          <w:b/>
          <w:color w:val="auto"/>
          <w:sz w:val="28"/>
          <w:szCs w:val="28"/>
          <w:u w:val="single"/>
        </w:rPr>
      </w:pPr>
      <w:bookmarkStart w:id="79" w:name="_Toc14941"/>
      <w:bookmarkStart w:id="80" w:name="_Toc19858"/>
      <w:r>
        <w:rPr>
          <w:rFonts w:hint="eastAsia" w:asciiTheme="minorEastAsia" w:hAnsiTheme="minorEastAsia" w:eastAsiaTheme="minorEastAsia" w:cstheme="minorEastAsia"/>
          <w:b/>
          <w:color w:val="auto"/>
          <w:sz w:val="28"/>
          <w:szCs w:val="28"/>
        </w:rPr>
        <w:t>法定代表人或授权代表签字：</w:t>
      </w:r>
      <w:bookmarkEnd w:id="79"/>
      <w:bookmarkEnd w:id="80"/>
    </w:p>
    <w:p>
      <w:pPr>
        <w:spacing w:line="360" w:lineRule="auto"/>
        <w:ind w:firstLine="422" w:firstLineChars="150"/>
        <w:outlineLvl w:val="0"/>
        <w:rPr>
          <w:rFonts w:hint="eastAsia" w:asciiTheme="minorEastAsia" w:hAnsiTheme="minorEastAsia" w:eastAsiaTheme="minorEastAsia" w:cstheme="minorEastAsia"/>
          <w:color w:val="auto"/>
          <w:sz w:val="28"/>
          <w:szCs w:val="28"/>
        </w:rPr>
      </w:pPr>
      <w:bookmarkStart w:id="81" w:name="_Toc4259"/>
      <w:bookmarkStart w:id="82" w:name="_Toc15534"/>
      <w:r>
        <w:rPr>
          <w:rFonts w:hint="eastAsia" w:asciiTheme="minorEastAsia" w:hAnsiTheme="minorEastAsia" w:eastAsiaTheme="minorEastAsia" w:cstheme="minorEastAsia"/>
          <w:b/>
          <w:color w:val="auto"/>
          <w:sz w:val="28"/>
          <w:szCs w:val="28"/>
        </w:rPr>
        <w:t>日期：       年   月   日</w:t>
      </w:r>
      <w:bookmarkEnd w:id="81"/>
      <w:bookmarkEnd w:id="82"/>
    </w:p>
    <w:p>
      <w:pPr>
        <w:tabs>
          <w:tab w:val="left" w:pos="900"/>
          <w:tab w:val="left" w:pos="5580"/>
        </w:tabs>
        <w:spacing w:line="360" w:lineRule="auto"/>
        <w:ind w:left="902" w:firstLine="560" w:firstLineChars="200"/>
        <w:rPr>
          <w:rFonts w:hint="eastAsia" w:asciiTheme="minorEastAsia" w:hAnsiTheme="minorEastAsia" w:eastAsiaTheme="minorEastAsia" w:cstheme="minorEastAsia"/>
          <w:color w:val="auto"/>
          <w:sz w:val="28"/>
          <w:szCs w:val="28"/>
        </w:rPr>
      </w:pPr>
    </w:p>
    <w:p>
      <w:pPr>
        <w:widowControl/>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u w:val="single"/>
        </w:rPr>
        <w:t>内容及格式要求：</w:t>
      </w:r>
      <w:r>
        <w:rPr>
          <w:rFonts w:hint="eastAsia" w:asciiTheme="minorEastAsia" w:hAnsiTheme="minorEastAsia" w:eastAsiaTheme="minorEastAsia" w:cstheme="minorEastAsia"/>
          <w:color w:val="auto"/>
          <w:sz w:val="24"/>
          <w:szCs w:val="24"/>
          <w:u w:val="single"/>
          <w:lang w:eastAsia="zh-CN"/>
        </w:rPr>
        <w:t>投标人</w:t>
      </w:r>
      <w:r>
        <w:rPr>
          <w:rFonts w:hint="eastAsia" w:asciiTheme="minorEastAsia" w:hAnsiTheme="minorEastAsia" w:eastAsiaTheme="minorEastAsia" w:cstheme="minorEastAsia"/>
          <w:color w:val="auto"/>
          <w:sz w:val="24"/>
          <w:szCs w:val="24"/>
          <w:u w:val="single"/>
        </w:rPr>
        <w:t>提交的磋商响应文件应包括（但不限于）以下内容（或</w:t>
      </w:r>
      <w:r>
        <w:rPr>
          <w:rFonts w:hint="eastAsia" w:asciiTheme="minorEastAsia" w:hAnsiTheme="minorEastAsia" w:eastAsiaTheme="minorEastAsia" w:cstheme="minorEastAsia"/>
          <w:color w:val="auto"/>
          <w:sz w:val="24"/>
          <w:szCs w:val="24"/>
          <w:u w:val="single"/>
          <w:lang w:eastAsia="zh-CN"/>
        </w:rPr>
        <w:t>投标人</w:t>
      </w:r>
      <w:r>
        <w:rPr>
          <w:rFonts w:hint="eastAsia" w:asciiTheme="minorEastAsia" w:hAnsiTheme="minorEastAsia" w:eastAsiaTheme="minorEastAsia" w:cstheme="minorEastAsia"/>
          <w:color w:val="auto"/>
          <w:sz w:val="24"/>
          <w:szCs w:val="24"/>
          <w:u w:val="single"/>
        </w:rPr>
        <w:t>认为有必要增加的其他内容），并按以下顺序胶装成册：</w:t>
      </w:r>
    </w:p>
    <w:p>
      <w:pPr>
        <w:tabs>
          <w:tab w:val="left" w:pos="900"/>
          <w:tab w:val="left" w:pos="5580"/>
        </w:tabs>
        <w:spacing w:line="360" w:lineRule="auto"/>
        <w:ind w:left="902" w:firstLine="480" w:firstLineChars="200"/>
        <w:rPr>
          <w:rFonts w:hint="eastAsia" w:asciiTheme="minorEastAsia" w:hAnsiTheme="minorEastAsia" w:eastAsiaTheme="minorEastAsia" w:cstheme="minorEastAsia"/>
          <w:color w:val="auto"/>
          <w:sz w:val="24"/>
          <w:szCs w:val="24"/>
        </w:rPr>
      </w:pPr>
    </w:p>
    <w:p>
      <w:pPr>
        <w:spacing w:line="360" w:lineRule="auto"/>
        <w:ind w:left="-14" w:leftChars="-4" w:firstLine="146" w:firstLineChars="52"/>
        <w:jc w:val="center"/>
        <w:outlineLvl w:val="0"/>
        <w:rPr>
          <w:rFonts w:hint="eastAsia" w:asciiTheme="minorEastAsia" w:hAnsiTheme="minorEastAsia" w:eastAsiaTheme="minorEastAsia" w:cstheme="minorEastAsia"/>
          <w:b/>
          <w:bCs/>
          <w:color w:val="auto"/>
          <w:sz w:val="28"/>
          <w:szCs w:val="28"/>
        </w:rPr>
      </w:pPr>
      <w:bookmarkStart w:id="83" w:name="_Toc13521"/>
      <w:bookmarkStart w:id="84" w:name="_Toc9536"/>
      <w:r>
        <w:rPr>
          <w:rFonts w:hint="eastAsia" w:asciiTheme="minorEastAsia" w:hAnsiTheme="minorEastAsia" w:eastAsiaTheme="minorEastAsia" w:cstheme="minorEastAsia"/>
          <w:b/>
          <w:bCs/>
          <w:color w:val="auto"/>
          <w:sz w:val="28"/>
          <w:szCs w:val="28"/>
        </w:rPr>
        <w:t>目   录</w:t>
      </w:r>
      <w:bookmarkEnd w:id="83"/>
      <w:bookmarkEnd w:id="84"/>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1、投标函</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2、开标一览表</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基本情况表</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4、法定代表人证明书、法定代表人委托书</w:t>
      </w:r>
    </w:p>
    <w:p>
      <w:pPr>
        <w:bidi w:val="0"/>
        <w:rPr>
          <w:rFonts w:hint="default" w:eastAsia="宋体"/>
          <w:color w:val="auto"/>
          <w:sz w:val="24"/>
          <w:szCs w:val="24"/>
          <w:lang w:val="en-US" w:eastAsia="zh-CN"/>
        </w:rPr>
      </w:pPr>
      <w:r>
        <w:rPr>
          <w:rFonts w:hint="eastAsia"/>
          <w:color w:val="auto"/>
          <w:sz w:val="24"/>
          <w:szCs w:val="24"/>
          <w:lang w:val="en-US" w:eastAsia="zh-CN"/>
        </w:rPr>
        <w:t>5、拟派本项目的人员配备情况</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资格证明文件（详见第一章</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资格要求）</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、无重大违法记录声明</w:t>
      </w:r>
    </w:p>
    <w:p>
      <w:pPr>
        <w:bidi w:val="0"/>
        <w:rPr>
          <w:rFonts w:hint="eastAsia" w:eastAsia="宋体"/>
          <w:color w:val="auto"/>
          <w:sz w:val="24"/>
          <w:szCs w:val="24"/>
          <w:lang w:val="en-US" w:eastAsia="zh-CN"/>
        </w:rPr>
      </w:pPr>
      <w:r>
        <w:rPr>
          <w:rFonts w:hint="eastAsia"/>
          <w:color w:val="auto"/>
          <w:sz w:val="24"/>
          <w:szCs w:val="24"/>
          <w:lang w:val="en-US" w:eastAsia="zh-CN"/>
        </w:rPr>
        <w:t>8、</w:t>
      </w:r>
      <w:r>
        <w:rPr>
          <w:rFonts w:hint="eastAsia" w:ascii="宋体" w:hAnsi="宋体" w:eastAsia="宋体" w:cs="宋体"/>
          <w:color w:val="auto"/>
          <w:sz w:val="24"/>
          <w:szCs w:val="24"/>
        </w:rPr>
        <w:t>投标人类似项目业绩一览表</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、中小企业声明函</w:t>
      </w:r>
    </w:p>
    <w:p>
      <w:pPr>
        <w:bidi w:val="0"/>
        <w:rPr>
          <w:rFonts w:hint="eastAsia"/>
          <w:color w:val="auto"/>
          <w:sz w:val="24"/>
          <w:szCs w:val="24"/>
          <w:lang w:val="en-US" w:eastAsia="zh-CN"/>
        </w:rPr>
      </w:pPr>
      <w:r>
        <w:rPr>
          <w:rFonts w:hint="eastAsia"/>
          <w:color w:val="auto"/>
          <w:sz w:val="24"/>
          <w:szCs w:val="24"/>
          <w:lang w:val="en-US" w:eastAsia="zh-CN"/>
        </w:rPr>
        <w:t>10、监狱企业证明文件</w:t>
      </w:r>
    </w:p>
    <w:p>
      <w:pPr>
        <w:widowControl/>
        <w:autoSpaceDE w:val="0"/>
        <w:autoSpaceDN w:val="0"/>
        <w:spacing w:line="276" w:lineRule="auto"/>
        <w:ind w:left="360" w:hanging="360" w:hangingChars="150"/>
        <w:textAlignment w:val="bottom"/>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11、残疾人福利性单位声明函</w:t>
      </w:r>
    </w:p>
    <w:p>
      <w:pPr>
        <w:bidi w:val="0"/>
        <w:rPr>
          <w:rFonts w:hint="eastAsia"/>
          <w:color w:val="auto"/>
          <w:sz w:val="24"/>
          <w:szCs w:val="24"/>
          <w:lang w:val="en-US" w:eastAsia="zh-CN"/>
        </w:rPr>
      </w:pPr>
      <w:r>
        <w:rPr>
          <w:rFonts w:hint="eastAsia"/>
          <w:color w:val="auto"/>
          <w:sz w:val="24"/>
          <w:szCs w:val="24"/>
          <w:lang w:val="en-US" w:eastAsia="zh-CN"/>
        </w:rPr>
        <w:t>12、承诺书</w:t>
      </w:r>
    </w:p>
    <w:p>
      <w:pPr>
        <w:bidi w:val="0"/>
        <w:rPr>
          <w:rFonts w:hint="eastAsia"/>
          <w:color w:val="auto"/>
          <w:sz w:val="24"/>
          <w:szCs w:val="24"/>
          <w:lang w:val="en-US" w:eastAsia="zh-CN"/>
        </w:rPr>
      </w:pPr>
      <w:r>
        <w:rPr>
          <w:rFonts w:hint="eastAsia"/>
          <w:color w:val="auto"/>
          <w:sz w:val="24"/>
          <w:szCs w:val="24"/>
          <w:lang w:val="en-US" w:eastAsia="zh-CN"/>
        </w:rPr>
        <w:t>13、反商业贿赂承诺书</w:t>
      </w:r>
    </w:p>
    <w:p>
      <w:pPr>
        <w:bidi w:val="0"/>
        <w:rPr>
          <w:rFonts w:hint="default"/>
          <w:color w:val="auto"/>
          <w:sz w:val="24"/>
          <w:szCs w:val="24"/>
          <w:lang w:val="en-US" w:eastAsia="zh-CN"/>
        </w:rPr>
      </w:pPr>
      <w:r>
        <w:rPr>
          <w:rFonts w:hint="eastAsia"/>
          <w:color w:val="auto"/>
          <w:sz w:val="24"/>
          <w:szCs w:val="24"/>
          <w:lang w:val="en-US" w:eastAsia="zh-CN"/>
        </w:rPr>
        <w:t>14、实施方案</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投标人需要补充的材料</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auto"/>
          <w:sz w:val="24"/>
          <w:szCs w:val="24"/>
        </w:rPr>
      </w:pPr>
    </w:p>
    <w:p>
      <w:pPr>
        <w:shd w:val="solid" w:color="FFFFFF" w:fill="auto"/>
        <w:autoSpaceDN w:val="0"/>
        <w:spacing w:line="276" w:lineRule="auto"/>
        <w:rPr>
          <w:rFonts w:hint="eastAsia" w:asciiTheme="minorEastAsia" w:hAnsiTheme="minorEastAsia" w:eastAsiaTheme="minorEastAsia" w:cstheme="minorEastAsia"/>
          <w:b/>
          <w:color w:val="auto"/>
          <w:sz w:val="24"/>
          <w:szCs w:val="24"/>
        </w:rPr>
      </w:pPr>
    </w:p>
    <w:p>
      <w:pPr>
        <w:shd w:val="solid" w:color="FFFFFF" w:fill="auto"/>
        <w:autoSpaceDN w:val="0"/>
        <w:spacing w:line="276"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注：1、</w:t>
      </w:r>
      <w:r>
        <w:rPr>
          <w:rFonts w:hint="eastAsia" w:asciiTheme="minorEastAsia" w:hAnsiTheme="minorEastAsia" w:eastAsiaTheme="minorEastAsia" w:cstheme="minorEastAsia"/>
          <w:b/>
          <w:color w:val="auto"/>
          <w:sz w:val="24"/>
          <w:szCs w:val="24"/>
          <w:lang w:eastAsia="zh-CN"/>
        </w:rPr>
        <w:t>投标人</w:t>
      </w:r>
      <w:r>
        <w:rPr>
          <w:rFonts w:hint="eastAsia" w:asciiTheme="minorEastAsia" w:hAnsiTheme="minorEastAsia" w:eastAsiaTheme="minorEastAsia" w:cstheme="minorEastAsia"/>
          <w:b/>
          <w:color w:val="auto"/>
          <w:sz w:val="24"/>
          <w:szCs w:val="24"/>
        </w:rPr>
        <w:t>编制上述文件时，本磋商响应文件第六章已提供格式的文件须按格式要求填写。</w:t>
      </w:r>
    </w:p>
    <w:p>
      <w:pPr>
        <w:shd w:val="solid" w:color="FFFFFF" w:fill="auto"/>
        <w:autoSpaceDN w:val="0"/>
        <w:spacing w:line="276" w:lineRule="auto"/>
        <w:ind w:firstLine="463" w:firstLineChars="192"/>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w:t>
      </w:r>
      <w:r>
        <w:rPr>
          <w:rFonts w:hint="eastAsia" w:asciiTheme="minorEastAsia" w:hAnsiTheme="minorEastAsia" w:eastAsiaTheme="minorEastAsia" w:cstheme="minorEastAsia"/>
          <w:b/>
          <w:color w:val="auto"/>
          <w:sz w:val="24"/>
          <w:szCs w:val="24"/>
          <w:lang w:eastAsia="zh-CN"/>
        </w:rPr>
        <w:t>投标人</w:t>
      </w:r>
      <w:r>
        <w:rPr>
          <w:rFonts w:hint="eastAsia" w:asciiTheme="minorEastAsia" w:hAnsiTheme="minorEastAsia" w:eastAsiaTheme="minorEastAsia" w:cstheme="minorEastAsia"/>
          <w:b/>
          <w:color w:val="auto"/>
          <w:sz w:val="24"/>
          <w:szCs w:val="24"/>
        </w:rPr>
        <w:t>所提供的相关资料必须真实、一旦发现提供弄虚作假的证明材料，则取消中标资格，并按骗取中标行为通报给主管部门进行处罚。</w:t>
      </w:r>
    </w:p>
    <w:p>
      <w:pPr>
        <w:shd w:val="solid" w:color="FFFFFF" w:fill="auto"/>
        <w:autoSpaceDN w:val="0"/>
        <w:ind w:right="482" w:firstLine="420"/>
        <w:jc w:val="center"/>
        <w:rPr>
          <w:rFonts w:hint="eastAsia" w:asciiTheme="minorEastAsia" w:hAnsiTheme="minorEastAsia" w:eastAsiaTheme="minorEastAsia" w:cstheme="minorEastAsia"/>
          <w:b/>
          <w:color w:val="auto"/>
          <w:sz w:val="24"/>
          <w:szCs w:val="24"/>
          <w:shd w:val="clear" w:color="auto" w:fill="FFFFFF"/>
        </w:rPr>
      </w:pPr>
    </w:p>
    <w:p>
      <w:pPr>
        <w:shd w:val="solid" w:color="FFFFFF" w:fill="auto"/>
        <w:autoSpaceDN w:val="0"/>
        <w:ind w:right="482" w:firstLine="420"/>
        <w:jc w:val="center"/>
        <w:rPr>
          <w:rFonts w:hint="eastAsia" w:asciiTheme="minorEastAsia" w:hAnsiTheme="minorEastAsia" w:eastAsiaTheme="minorEastAsia" w:cstheme="minorEastAsia"/>
          <w:b/>
          <w:color w:val="auto"/>
          <w:sz w:val="24"/>
          <w:szCs w:val="24"/>
          <w:shd w:val="clear" w:color="auto" w:fill="FFFFFF"/>
        </w:rPr>
      </w:pPr>
    </w:p>
    <w:p>
      <w:pPr>
        <w:shd w:val="solid" w:color="FFFFFF" w:fill="auto"/>
        <w:autoSpaceDN w:val="0"/>
        <w:ind w:right="482" w:firstLine="420"/>
        <w:jc w:val="center"/>
        <w:rPr>
          <w:rFonts w:hint="eastAsia" w:asciiTheme="minorEastAsia" w:hAnsiTheme="minorEastAsia" w:eastAsiaTheme="minorEastAsia" w:cstheme="minorEastAsia"/>
          <w:b/>
          <w:color w:val="auto"/>
          <w:sz w:val="24"/>
          <w:szCs w:val="24"/>
          <w:shd w:val="clear" w:color="auto" w:fill="FFFFFF"/>
        </w:rPr>
      </w:pPr>
    </w:p>
    <w:p>
      <w:pPr>
        <w:shd w:val="solid" w:color="FFFFFF" w:fill="auto"/>
        <w:autoSpaceDN w:val="0"/>
        <w:ind w:right="482" w:firstLine="420"/>
        <w:jc w:val="center"/>
        <w:rPr>
          <w:rFonts w:hint="eastAsia" w:asciiTheme="minorEastAsia" w:hAnsiTheme="minorEastAsia" w:eastAsiaTheme="minorEastAsia" w:cstheme="minorEastAsia"/>
          <w:b/>
          <w:color w:val="auto"/>
          <w:sz w:val="24"/>
          <w:szCs w:val="24"/>
          <w:shd w:val="clear" w:color="auto" w:fill="FFFFFF"/>
        </w:rPr>
      </w:pPr>
    </w:p>
    <w:p>
      <w:pPr>
        <w:shd w:val="solid" w:color="FFFFFF" w:fill="auto"/>
        <w:autoSpaceDN w:val="0"/>
        <w:ind w:right="482" w:firstLine="420"/>
        <w:jc w:val="center"/>
        <w:rPr>
          <w:rFonts w:hint="eastAsia" w:asciiTheme="minorEastAsia" w:hAnsiTheme="minorEastAsia" w:eastAsiaTheme="minorEastAsia" w:cstheme="minorEastAsia"/>
          <w:b/>
          <w:color w:val="auto"/>
          <w:sz w:val="24"/>
          <w:szCs w:val="24"/>
          <w:shd w:val="clear" w:color="auto" w:fill="FFFFFF"/>
        </w:rPr>
      </w:pPr>
    </w:p>
    <w:p>
      <w:pPr>
        <w:shd w:val="solid" w:color="FFFFFF" w:fill="auto"/>
        <w:autoSpaceDN w:val="0"/>
        <w:ind w:right="482"/>
        <w:rPr>
          <w:rFonts w:hint="eastAsia" w:asciiTheme="minorEastAsia" w:hAnsiTheme="minorEastAsia" w:eastAsiaTheme="minorEastAsia" w:cstheme="minorEastAsia"/>
          <w:b/>
          <w:color w:val="auto"/>
          <w:sz w:val="24"/>
          <w:szCs w:val="24"/>
          <w:shd w:val="clear" w:color="auto" w:fill="FFFFFF"/>
        </w:rPr>
      </w:pPr>
    </w:p>
    <w:bookmarkEnd w:id="70"/>
    <w:bookmarkEnd w:id="71"/>
    <w:bookmarkEnd w:id="72"/>
    <w:p>
      <w:pPr>
        <w:rPr>
          <w:rFonts w:hint="eastAsia"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br w:type="page"/>
      </w:r>
    </w:p>
    <w:p>
      <w:pPr>
        <w:snapToGrid w:val="0"/>
        <w:spacing w:line="360" w:lineRule="auto"/>
        <w:jc w:val="center"/>
        <w:rPr>
          <w:rFonts w:hint="eastAsia"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lang w:val="en-US" w:eastAsia="zh-CN"/>
        </w:rPr>
        <w:t>1、</w:t>
      </w:r>
      <w:r>
        <w:rPr>
          <w:rFonts w:hint="eastAsia" w:asciiTheme="minorEastAsia" w:hAnsiTheme="minorEastAsia" w:eastAsiaTheme="minorEastAsia" w:cstheme="minorEastAsia"/>
          <w:b/>
          <w:bCs/>
          <w:color w:val="auto"/>
          <w:sz w:val="36"/>
          <w:szCs w:val="36"/>
        </w:rPr>
        <w:t>投 标 函</w:t>
      </w:r>
    </w:p>
    <w:p>
      <w:pPr>
        <w:snapToGrid w:val="0"/>
        <w:spacing w:line="276" w:lineRule="auto"/>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rPr>
        <w:t>致：</w:t>
      </w:r>
      <w:r>
        <w:rPr>
          <w:rFonts w:hint="eastAsia" w:asciiTheme="minorEastAsia" w:hAnsiTheme="minorEastAsia" w:eastAsiaTheme="minorEastAsia" w:cstheme="minorEastAsia"/>
          <w:b/>
          <w:bCs/>
          <w:color w:val="auto"/>
          <w:sz w:val="24"/>
          <w:szCs w:val="24"/>
          <w:lang w:eastAsia="zh-CN"/>
        </w:rPr>
        <w:t>海南兴乐工程咨询有限责任公司</w:t>
      </w:r>
    </w:p>
    <w:p>
      <w:pPr>
        <w:snapToGrid w:val="0"/>
        <w:spacing w:line="276"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贵公司</w:t>
      </w:r>
      <w:r>
        <w:rPr>
          <w:rFonts w:hint="eastAsia" w:asciiTheme="minorEastAsia" w:hAnsiTheme="minorEastAsia" w:eastAsiaTheme="minorEastAsia" w:cstheme="minorEastAsia"/>
          <w:color w:val="auto"/>
          <w:sz w:val="24"/>
          <w:szCs w:val="24"/>
          <w:u w:val="single"/>
          <w:lang w:eastAsia="zh-CN"/>
        </w:rPr>
        <w:t>海南省琼中县湾岭镇2022年农村公路养护项目</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single"/>
          <w:lang w:eastAsia="zh-CN"/>
        </w:rPr>
        <w:t>HNXL2022-096</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rPr>
        <w:t>磋商文件（包括更正公告，如有）收悉，我们经详细审阅和研究，现决定参加本项目的投标。我方正式授权(授权代表全名, 职务，身份证号)代表我方进行有关本投标的一切事宜。</w:t>
      </w:r>
    </w:p>
    <w:p>
      <w:pPr>
        <w:snapToGrid w:val="0"/>
        <w:spacing w:line="276"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在此提交的磋商响应文件, 正本</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份, 副本</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份，电子版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份，磋商响应文件包括并不限于磋商文件要求的内容。我方已完全明白磋商文件的所有条款要求，并重申以下几点：</w:t>
      </w:r>
    </w:p>
    <w:p>
      <w:pPr>
        <w:snapToGrid w:val="0"/>
        <w:spacing w:line="276"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（1）我方满足《政府采购法》第二十二款的规定，在法律、财务和运作上符合磋商文件对公司的资格要求，我方承诺提供满足“采购人需求书”的相应服务，提交所有文件和全部说明是真实的和正确的。</w:t>
      </w:r>
    </w:p>
    <w:p>
      <w:pPr>
        <w:snapToGrid w:val="0"/>
        <w:spacing w:line="276" w:lineRule="auto"/>
        <w:ind w:firstLine="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（2）我们接受磋商文件的所有的条款和规定。</w:t>
      </w:r>
    </w:p>
    <w:p>
      <w:pPr>
        <w:snapToGrid w:val="0"/>
        <w:spacing w:line="276" w:lineRule="auto"/>
        <w:ind w:firstLine="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（3）我方本项目的投标总报价为：人民币</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b/>
          <w:color w:val="auto"/>
          <w:sz w:val="24"/>
          <w:szCs w:val="24"/>
          <w:u w:val="single"/>
        </w:rPr>
        <w:t>（大写）</w:t>
      </w:r>
      <w:r>
        <w:rPr>
          <w:rFonts w:hint="eastAsia" w:asciiTheme="minorEastAsia" w:hAnsiTheme="minorEastAsia" w:eastAsiaTheme="minorEastAsia" w:cstheme="minorEastAsia"/>
          <w:color w:val="auto"/>
          <w:sz w:val="24"/>
          <w:szCs w:val="24"/>
        </w:rPr>
        <w:t>元（￥</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b/>
          <w:color w:val="auto"/>
          <w:sz w:val="24"/>
          <w:szCs w:val="24"/>
          <w:u w:val="single"/>
        </w:rPr>
        <w:t>（小写）</w:t>
      </w:r>
      <w:r>
        <w:rPr>
          <w:rFonts w:hint="eastAsia" w:asciiTheme="minorEastAsia" w:hAnsiTheme="minorEastAsia" w:eastAsiaTheme="minorEastAsia" w:cstheme="minorEastAsia"/>
          <w:color w:val="auto"/>
          <w:sz w:val="24"/>
          <w:szCs w:val="24"/>
        </w:rPr>
        <w:t>元）。</w:t>
      </w:r>
    </w:p>
    <w:p>
      <w:pPr>
        <w:snapToGrid w:val="0"/>
        <w:spacing w:line="276" w:lineRule="auto"/>
        <w:ind w:firstLine="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（4）合同履行期限（计划工期）为：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napToGrid w:val="0"/>
        <w:spacing w:line="276" w:lineRule="auto"/>
        <w:ind w:firstLine="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（5）已按要求缴纳磋商保证金，金额为人民币</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b/>
          <w:color w:val="auto"/>
          <w:sz w:val="24"/>
          <w:szCs w:val="24"/>
          <w:u w:val="single"/>
        </w:rPr>
        <w:t>（大写）</w:t>
      </w:r>
      <w:r>
        <w:rPr>
          <w:rFonts w:hint="eastAsia" w:asciiTheme="minorEastAsia" w:hAnsiTheme="minorEastAsia" w:eastAsiaTheme="minorEastAsia" w:cstheme="minorEastAsia"/>
          <w:color w:val="auto"/>
          <w:sz w:val="24"/>
          <w:szCs w:val="24"/>
        </w:rPr>
        <w:t>元（￥</w:t>
      </w:r>
      <w:r>
        <w:rPr>
          <w:rFonts w:hint="eastAsia" w:asciiTheme="minorEastAsia" w:hAnsiTheme="minorEastAsia" w:eastAsiaTheme="minorEastAsia" w:cstheme="minorEastAsia"/>
          <w:b/>
          <w:color w:val="auto"/>
          <w:sz w:val="24"/>
          <w:szCs w:val="24"/>
          <w:u w:val="single"/>
        </w:rPr>
        <w:t>（小写）</w:t>
      </w:r>
      <w:r>
        <w:rPr>
          <w:rFonts w:hint="eastAsia" w:asciiTheme="minorEastAsia" w:hAnsiTheme="minorEastAsia" w:eastAsiaTheme="minorEastAsia" w:cstheme="minorEastAsia"/>
          <w:color w:val="auto"/>
          <w:sz w:val="24"/>
          <w:szCs w:val="24"/>
        </w:rPr>
        <w:t>元）。</w:t>
      </w:r>
    </w:p>
    <w:p>
      <w:pPr>
        <w:snapToGrid w:val="0"/>
        <w:spacing w:line="276" w:lineRule="auto"/>
        <w:ind w:firstLine="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（6）我们同意按照磋商文件第三章“</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须知前附表”第11项的规定，本磋商响应文件的有效期为开标之日起计算的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天，在此期间，本磋商响应文件将始终对我们具有约束力，并可随时被接受。如果我们中标，本磋商响应文件在此期间之后将继续保持有效。</w:t>
      </w:r>
    </w:p>
    <w:p>
      <w:pPr>
        <w:snapToGrid w:val="0"/>
        <w:spacing w:line="276"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（7）我们同意提供采购人要求的有关本次采购的所有资料。</w:t>
      </w:r>
    </w:p>
    <w:p>
      <w:pPr>
        <w:snapToGrid w:val="0"/>
        <w:spacing w:line="276"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（8）我们理解，你们无义务必须接受投标价最低的投标，并有权拒绝所有的投标。同时也理解你们不承担我们本次投标的费用。</w:t>
      </w:r>
    </w:p>
    <w:p>
      <w:pPr>
        <w:snapToGrid w:val="0"/>
        <w:spacing w:line="276"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（9）如果我们中标，为执行合同，我们将按采购有关要求提供必要的履约保证金。</w:t>
      </w:r>
    </w:p>
    <w:p>
      <w:pPr>
        <w:pStyle w:val="31"/>
        <w:tabs>
          <w:tab w:val="left" w:pos="5580"/>
        </w:tabs>
        <w:spacing w:line="276" w:lineRule="auto"/>
        <w:ind w:left="1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与本投标有关的一切正式往来信函请寄：</w:t>
      </w:r>
    </w:p>
    <w:p>
      <w:pPr>
        <w:pStyle w:val="31"/>
        <w:tabs>
          <w:tab w:val="left" w:pos="5580"/>
        </w:tabs>
        <w:spacing w:line="276" w:lineRule="auto"/>
        <w:ind w:left="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地址_________________________    电话_________________________    </w:t>
      </w:r>
    </w:p>
    <w:p>
      <w:pPr>
        <w:pStyle w:val="31"/>
        <w:tabs>
          <w:tab w:val="left" w:pos="5580"/>
        </w:tabs>
        <w:spacing w:line="276" w:lineRule="auto"/>
        <w:ind w:left="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电子函件_____________________</w:t>
      </w:r>
    </w:p>
    <w:p>
      <w:pPr>
        <w:pStyle w:val="31"/>
        <w:tabs>
          <w:tab w:val="left" w:pos="5580"/>
        </w:tabs>
        <w:spacing w:line="276" w:lineRule="auto"/>
        <w:ind w:left="42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法定代表人或被授权代表签字：</w:t>
      </w:r>
      <w:r>
        <w:rPr>
          <w:rFonts w:hint="eastAsia" w:asciiTheme="minorEastAsia" w:hAnsiTheme="minorEastAsia" w:eastAsiaTheme="minorEastAsia" w:cstheme="minorEastAsia"/>
          <w:color w:val="auto"/>
          <w:sz w:val="24"/>
          <w:szCs w:val="24"/>
          <w:u w:val="single"/>
        </w:rPr>
        <w:t>　　　　　        　</w:t>
      </w:r>
    </w:p>
    <w:p>
      <w:pPr>
        <w:pStyle w:val="31"/>
        <w:tabs>
          <w:tab w:val="left" w:pos="5580"/>
        </w:tabs>
        <w:spacing w:line="276" w:lineRule="auto"/>
        <w:ind w:left="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名称（全称）（公章）：</w:t>
      </w:r>
      <w:r>
        <w:rPr>
          <w:rFonts w:hint="eastAsia" w:asciiTheme="minorEastAsia" w:hAnsiTheme="minorEastAsia" w:eastAsiaTheme="minorEastAsia" w:cstheme="minorEastAsia"/>
          <w:color w:val="auto"/>
          <w:sz w:val="24"/>
          <w:szCs w:val="24"/>
          <w:u w:val="single"/>
        </w:rPr>
        <w:t>　　　　　　</w:t>
      </w:r>
    </w:p>
    <w:p>
      <w:pPr>
        <w:pStyle w:val="31"/>
        <w:tabs>
          <w:tab w:val="left" w:pos="5580"/>
        </w:tabs>
        <w:spacing w:line="276" w:lineRule="auto"/>
        <w:ind w:left="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开户银行（全称）</w:t>
      </w:r>
      <w:r>
        <w:rPr>
          <w:rFonts w:hint="eastAsia" w:asciiTheme="minorEastAsia" w:hAnsiTheme="minorEastAsia" w:eastAsiaTheme="minorEastAsia" w:cstheme="minorEastAsia"/>
          <w:color w:val="auto"/>
          <w:sz w:val="24"/>
          <w:szCs w:val="24"/>
          <w:u w:val="single"/>
        </w:rPr>
        <w:t xml:space="preserve">　　　　     　　 </w:t>
      </w:r>
    </w:p>
    <w:p>
      <w:pPr>
        <w:pStyle w:val="31"/>
        <w:tabs>
          <w:tab w:val="left" w:pos="5580"/>
        </w:tabs>
        <w:spacing w:line="276" w:lineRule="auto"/>
        <w:ind w:left="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银行帐号</w:t>
      </w:r>
      <w:r>
        <w:rPr>
          <w:rFonts w:hint="eastAsia" w:asciiTheme="minorEastAsia" w:hAnsiTheme="minorEastAsia" w:eastAsiaTheme="minorEastAsia" w:cstheme="minorEastAsia"/>
          <w:color w:val="auto"/>
          <w:sz w:val="24"/>
          <w:szCs w:val="24"/>
          <w:u w:val="single"/>
        </w:rPr>
        <w:t>　　　　　　　　      　　</w:t>
      </w:r>
    </w:p>
    <w:p>
      <w:pPr>
        <w:pStyle w:val="31"/>
        <w:tabs>
          <w:tab w:val="left" w:pos="5580"/>
        </w:tabs>
        <w:spacing w:line="276" w:lineRule="auto"/>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 期：     年  月  日</w:t>
      </w:r>
    </w:p>
    <w:p>
      <w:pPr>
        <w:pStyle w:val="2"/>
        <w:pageBreakBefore/>
        <w:tabs>
          <w:tab w:val="left" w:pos="5580"/>
        </w:tabs>
        <w:spacing w:before="0" w:after="0" w:line="480" w:lineRule="auto"/>
        <w:jc w:val="center"/>
        <w:outlineLvl w:val="0"/>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lang w:val="en-US" w:eastAsia="zh-CN"/>
        </w:rPr>
        <w:t>2、</w:t>
      </w:r>
      <w:r>
        <w:rPr>
          <w:rFonts w:hint="eastAsia" w:asciiTheme="minorEastAsia" w:hAnsiTheme="minorEastAsia" w:eastAsiaTheme="minorEastAsia" w:cstheme="minorEastAsia"/>
          <w:b/>
          <w:color w:val="auto"/>
          <w:sz w:val="36"/>
          <w:szCs w:val="36"/>
        </w:rPr>
        <w:t>开标一览表</w:t>
      </w:r>
    </w:p>
    <w:p>
      <w:pPr>
        <w:ind w:left="1078" w:leftChars="70" w:hanging="840" w:hangingChars="35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项目名称：</w:t>
      </w:r>
      <w:r>
        <w:rPr>
          <w:rFonts w:hint="eastAsia" w:asciiTheme="minorEastAsia" w:hAnsiTheme="minorEastAsia" w:eastAsiaTheme="minorEastAsia" w:cstheme="minorEastAsia"/>
          <w:color w:val="auto"/>
          <w:sz w:val="24"/>
          <w:szCs w:val="24"/>
          <w:lang w:eastAsia="zh-CN"/>
        </w:rPr>
        <w:t>海南省琼中县湾岭镇2022年农村公路养护项目</w:t>
      </w:r>
    </w:p>
    <w:p>
      <w:pPr>
        <w:ind w:firstLine="240" w:firstLineChars="1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项目编号：</w:t>
      </w:r>
      <w:r>
        <w:rPr>
          <w:rFonts w:hint="eastAsia" w:asciiTheme="minorEastAsia" w:hAnsiTheme="minorEastAsia" w:eastAsiaTheme="minorEastAsia" w:cstheme="minorEastAsia"/>
          <w:color w:val="auto"/>
          <w:sz w:val="24"/>
          <w:szCs w:val="24"/>
          <w:lang w:eastAsia="zh-CN"/>
        </w:rPr>
        <w:t>HNXL2022-096</w:t>
      </w:r>
    </w:p>
    <w:tbl>
      <w:tblPr>
        <w:tblStyle w:val="60"/>
        <w:tblW w:w="8752" w:type="dxa"/>
        <w:jc w:val="center"/>
        <w:tblLayout w:type="fixed"/>
        <w:tblCellMar>
          <w:top w:w="0" w:type="dxa"/>
          <w:left w:w="30" w:type="dxa"/>
          <w:bottom w:w="0" w:type="dxa"/>
          <w:right w:w="30" w:type="dxa"/>
        </w:tblCellMar>
      </w:tblPr>
      <w:tblGrid>
        <w:gridCol w:w="2527"/>
        <w:gridCol w:w="6225"/>
      </w:tblGrid>
      <w:tr>
        <w:tblPrEx>
          <w:tblCellMar>
            <w:top w:w="0" w:type="dxa"/>
            <w:left w:w="30" w:type="dxa"/>
            <w:bottom w:w="0" w:type="dxa"/>
            <w:right w:w="30" w:type="dxa"/>
          </w:tblCellMar>
        </w:tblPrEx>
        <w:trPr>
          <w:cantSplit/>
          <w:trHeight w:val="983" w:hRule="exact"/>
          <w:jc w:val="center"/>
        </w:trPr>
        <w:tc>
          <w:tcPr>
            <w:tcW w:w="2527"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投标总报价</w:t>
            </w:r>
          </w:p>
          <w:p>
            <w:pPr>
              <w:autoSpaceDE w:val="0"/>
              <w:autoSpaceDN w:val="0"/>
              <w:adjustRightInd w:val="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（大小写一致）</w:t>
            </w:r>
          </w:p>
        </w:tc>
        <w:tc>
          <w:tcPr>
            <w:tcW w:w="6225" w:type="dxa"/>
            <w:tcBorders>
              <w:top w:val="single" w:color="auto" w:sz="6" w:space="0"/>
              <w:left w:val="single" w:color="auto" w:sz="4" w:space="0"/>
              <w:bottom w:val="single" w:color="auto" w:sz="6" w:space="0"/>
              <w:right w:val="single" w:color="auto" w:sz="6" w:space="0"/>
            </w:tcBorders>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（小写）：</w:t>
            </w:r>
          </w:p>
        </w:tc>
      </w:tr>
      <w:tr>
        <w:tblPrEx>
          <w:tblCellMar>
            <w:top w:w="0" w:type="dxa"/>
            <w:left w:w="30" w:type="dxa"/>
            <w:bottom w:w="0" w:type="dxa"/>
            <w:right w:w="30" w:type="dxa"/>
          </w:tblCellMar>
        </w:tblPrEx>
        <w:trPr>
          <w:cantSplit/>
          <w:trHeight w:val="983" w:hRule="exact"/>
          <w:jc w:val="center"/>
        </w:trPr>
        <w:tc>
          <w:tcPr>
            <w:tcW w:w="2527" w:type="dxa"/>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sz w:val="24"/>
                <w:szCs w:val="24"/>
              </w:rPr>
            </w:pPr>
          </w:p>
        </w:tc>
        <w:tc>
          <w:tcPr>
            <w:tcW w:w="6225" w:type="dxa"/>
            <w:tcBorders>
              <w:top w:val="single" w:color="auto" w:sz="6" w:space="0"/>
              <w:left w:val="single" w:color="auto" w:sz="4" w:space="0"/>
              <w:bottom w:val="single" w:color="auto" w:sz="6" w:space="0"/>
              <w:right w:val="single" w:color="auto" w:sz="6" w:space="0"/>
            </w:tcBorders>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（大写）：</w:t>
            </w:r>
          </w:p>
        </w:tc>
      </w:tr>
      <w:tr>
        <w:tblPrEx>
          <w:tblCellMar>
            <w:top w:w="0" w:type="dxa"/>
            <w:left w:w="30" w:type="dxa"/>
            <w:bottom w:w="0" w:type="dxa"/>
            <w:right w:w="30" w:type="dxa"/>
          </w:tblCellMar>
        </w:tblPrEx>
        <w:trPr>
          <w:cantSplit/>
          <w:trHeight w:val="983" w:hRule="exact"/>
          <w:jc w:val="center"/>
        </w:trPr>
        <w:tc>
          <w:tcPr>
            <w:tcW w:w="25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合同履行期限</w:t>
            </w:r>
          </w:p>
          <w:p>
            <w:pPr>
              <w:autoSpaceDE w:val="0"/>
              <w:autoSpaceDN w:val="0"/>
              <w:adjustRightInd w:val="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（计划工期）</w:t>
            </w:r>
          </w:p>
        </w:tc>
        <w:tc>
          <w:tcPr>
            <w:tcW w:w="6225" w:type="dxa"/>
            <w:tcBorders>
              <w:top w:val="single" w:color="auto" w:sz="6" w:space="0"/>
              <w:left w:val="single" w:color="auto" w:sz="4" w:space="0"/>
              <w:bottom w:val="single" w:color="auto" w:sz="6" w:space="0"/>
              <w:right w:val="single" w:color="auto" w:sz="6" w:space="0"/>
            </w:tcBorders>
            <w:vAlign w:val="center"/>
          </w:tcPr>
          <w:p>
            <w:pPr>
              <w:rPr>
                <w:rFonts w:hint="eastAsia" w:asciiTheme="minorEastAsia" w:hAnsiTheme="minorEastAsia" w:eastAsiaTheme="minorEastAsia" w:cstheme="minorEastAsia"/>
                <w:color w:val="auto"/>
                <w:sz w:val="24"/>
                <w:szCs w:val="24"/>
              </w:rPr>
            </w:pPr>
          </w:p>
        </w:tc>
      </w:tr>
      <w:tr>
        <w:tblPrEx>
          <w:tblCellMar>
            <w:top w:w="0" w:type="dxa"/>
            <w:left w:w="30" w:type="dxa"/>
            <w:bottom w:w="0" w:type="dxa"/>
            <w:right w:w="30" w:type="dxa"/>
          </w:tblCellMar>
        </w:tblPrEx>
        <w:trPr>
          <w:cantSplit/>
          <w:trHeight w:val="983" w:hRule="exact"/>
          <w:jc w:val="center"/>
        </w:trPr>
        <w:tc>
          <w:tcPr>
            <w:tcW w:w="25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响应文件有效期</w:t>
            </w:r>
          </w:p>
        </w:tc>
        <w:tc>
          <w:tcPr>
            <w:tcW w:w="6225" w:type="dxa"/>
            <w:tcBorders>
              <w:top w:val="single" w:color="auto" w:sz="6" w:space="0"/>
              <w:left w:val="single" w:color="auto" w:sz="4" w:space="0"/>
              <w:bottom w:val="single" w:color="auto" w:sz="6" w:space="0"/>
              <w:right w:val="single" w:color="auto" w:sz="6" w:space="0"/>
            </w:tcBorders>
            <w:vAlign w:val="center"/>
          </w:tcPr>
          <w:p>
            <w:pPr>
              <w:rPr>
                <w:rFonts w:hint="eastAsia" w:asciiTheme="minorEastAsia" w:hAnsiTheme="minorEastAsia" w:eastAsiaTheme="minorEastAsia" w:cstheme="minorEastAsia"/>
                <w:color w:val="auto"/>
                <w:sz w:val="24"/>
                <w:szCs w:val="24"/>
              </w:rPr>
            </w:pPr>
          </w:p>
        </w:tc>
      </w:tr>
      <w:tr>
        <w:tblPrEx>
          <w:tblCellMar>
            <w:top w:w="0" w:type="dxa"/>
            <w:left w:w="30" w:type="dxa"/>
            <w:bottom w:w="0" w:type="dxa"/>
            <w:right w:w="30" w:type="dxa"/>
          </w:tblCellMar>
        </w:tblPrEx>
        <w:trPr>
          <w:cantSplit/>
          <w:trHeight w:val="983" w:hRule="exact"/>
          <w:jc w:val="center"/>
        </w:trPr>
        <w:tc>
          <w:tcPr>
            <w:tcW w:w="25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满足的优惠政策</w:t>
            </w:r>
          </w:p>
        </w:tc>
        <w:tc>
          <w:tcPr>
            <w:tcW w:w="6225" w:type="dxa"/>
            <w:tcBorders>
              <w:top w:val="single" w:color="auto" w:sz="6" w:space="0"/>
              <w:left w:val="single" w:color="auto" w:sz="4" w:space="0"/>
              <w:bottom w:val="single" w:color="auto" w:sz="6" w:space="0"/>
              <w:right w:val="single" w:color="auto" w:sz="6" w:space="0"/>
            </w:tcBorders>
            <w:vAlign w:val="center"/>
          </w:tcPr>
          <w:p>
            <w:pPr>
              <w:rPr>
                <w:rFonts w:hint="eastAsia" w:asciiTheme="minorEastAsia" w:hAnsiTheme="minorEastAsia" w:eastAsiaTheme="minorEastAsia" w:cstheme="minorEastAsia"/>
                <w:color w:val="auto"/>
                <w:sz w:val="24"/>
                <w:szCs w:val="24"/>
              </w:rPr>
            </w:pPr>
          </w:p>
        </w:tc>
      </w:tr>
    </w:tbl>
    <w:p>
      <w:pPr>
        <w:rPr>
          <w:rFonts w:hint="eastAsia" w:asciiTheme="minorEastAsia" w:hAnsiTheme="minorEastAsia" w:eastAsiaTheme="minorEastAsia" w:cstheme="minorEastAsia"/>
          <w:color w:val="auto"/>
          <w:sz w:val="24"/>
          <w:szCs w:val="24"/>
        </w:rPr>
      </w:pPr>
    </w:p>
    <w:p>
      <w:pPr>
        <w:widowControl/>
        <w:autoSpaceDE w:val="0"/>
        <w:autoSpaceDN w:val="0"/>
        <w:ind w:firstLine="360" w:firstLineChars="150"/>
        <w:jc w:val="left"/>
        <w:textAlignment w:val="bottom"/>
        <w:rPr>
          <w:rFonts w:hint="eastAsia" w:asciiTheme="minorEastAsia" w:hAnsiTheme="minorEastAsia" w:eastAsiaTheme="minorEastAsia" w:cstheme="minorEastAsia"/>
          <w:color w:val="auto"/>
          <w:sz w:val="24"/>
          <w:szCs w:val="24"/>
        </w:rPr>
      </w:pPr>
    </w:p>
    <w:p>
      <w:pPr>
        <w:widowControl/>
        <w:autoSpaceDE w:val="0"/>
        <w:autoSpaceDN w:val="0"/>
        <w:spacing w:line="360" w:lineRule="auto"/>
        <w:jc w:val="left"/>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注:1、此表必须由</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法定代表人或被授权代表签名及加盖公章；</w:t>
      </w:r>
    </w:p>
    <w:p>
      <w:pPr>
        <w:widowControl/>
        <w:numPr>
          <w:ilvl w:val="0"/>
          <w:numId w:val="16"/>
        </w:numPr>
        <w:autoSpaceDE w:val="0"/>
        <w:autoSpaceDN w:val="0"/>
        <w:spacing w:line="360" w:lineRule="auto"/>
        <w:ind w:firstLine="360" w:firstLineChars="150"/>
        <w:jc w:val="left"/>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此表只需填写总价格；</w:t>
      </w:r>
    </w:p>
    <w:p>
      <w:pPr>
        <w:widowControl/>
        <w:numPr>
          <w:ilvl w:val="0"/>
          <w:numId w:val="16"/>
        </w:numPr>
        <w:autoSpaceDE w:val="0"/>
        <w:autoSpaceDN w:val="0"/>
        <w:spacing w:line="360" w:lineRule="auto"/>
        <w:ind w:firstLine="360" w:firstLineChars="150"/>
        <w:jc w:val="left"/>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本表格需按照以上要求填写，否则自行承担不利于评审结果的风险。</w:t>
      </w:r>
    </w:p>
    <w:p>
      <w:pPr>
        <w:widowControl/>
        <w:autoSpaceDE w:val="0"/>
        <w:autoSpaceDN w:val="0"/>
        <w:spacing w:line="360" w:lineRule="auto"/>
        <w:jc w:val="left"/>
        <w:textAlignment w:val="bottom"/>
        <w:rPr>
          <w:rFonts w:hint="eastAsia" w:asciiTheme="minorEastAsia" w:hAnsiTheme="minorEastAsia" w:eastAsiaTheme="minorEastAsia" w:cstheme="minorEastAsia"/>
          <w:color w:val="auto"/>
          <w:sz w:val="24"/>
          <w:szCs w:val="24"/>
        </w:rPr>
      </w:pPr>
    </w:p>
    <w:p>
      <w:pPr>
        <w:pStyle w:val="31"/>
        <w:keepNext w:val="0"/>
        <w:keepLines w:val="0"/>
        <w:pageBreakBefore w:val="0"/>
        <w:widowControl w:val="0"/>
        <w:tabs>
          <w:tab w:val="left" w:pos="5580"/>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color w:val="auto"/>
          <w:sz w:val="24"/>
          <w:szCs w:val="24"/>
          <w:lang w:eastAsia="zh-CN"/>
        </w:rPr>
      </w:pPr>
    </w:p>
    <w:p>
      <w:pPr>
        <w:pStyle w:val="31"/>
        <w:keepNext w:val="0"/>
        <w:keepLines w:val="0"/>
        <w:pageBreakBefore w:val="0"/>
        <w:widowControl w:val="0"/>
        <w:tabs>
          <w:tab w:val="left" w:pos="5580"/>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名称（盖章）：</w:t>
      </w:r>
      <w:r>
        <w:rPr>
          <w:rFonts w:hint="eastAsia" w:asciiTheme="minorEastAsia" w:hAnsiTheme="minorEastAsia" w:eastAsiaTheme="minorEastAsia" w:cstheme="minorEastAsia"/>
          <w:color w:val="auto"/>
          <w:sz w:val="24"/>
          <w:szCs w:val="24"/>
          <w:u w:val="single"/>
        </w:rPr>
        <w:tab/>
      </w:r>
    </w:p>
    <w:p>
      <w:pPr>
        <w:pStyle w:val="31"/>
        <w:keepNext w:val="0"/>
        <w:keepLines w:val="0"/>
        <w:pageBreakBefore w:val="0"/>
        <w:widowControl w:val="0"/>
        <w:tabs>
          <w:tab w:val="left" w:pos="5580"/>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法定代表人或被授权代表(签字):</w:t>
      </w:r>
      <w:r>
        <w:rPr>
          <w:rFonts w:hint="eastAsia" w:asciiTheme="minorEastAsia" w:hAnsiTheme="minorEastAsia" w:eastAsiaTheme="minorEastAsia" w:cstheme="minorEastAsia"/>
          <w:color w:val="auto"/>
          <w:sz w:val="24"/>
          <w:szCs w:val="24"/>
          <w:u w:val="single"/>
        </w:rPr>
        <w:tab/>
      </w:r>
    </w:p>
    <w:p>
      <w:pPr>
        <w:pStyle w:val="31"/>
        <w:keepNext w:val="0"/>
        <w:keepLines w:val="0"/>
        <w:pageBreakBefore w:val="0"/>
        <w:widowControl w:val="0"/>
        <w:tabs>
          <w:tab w:val="left" w:pos="5580"/>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     年   月   日</w:t>
      </w:r>
    </w:p>
    <w:p>
      <w:pPr>
        <w:widowControl/>
        <w:autoSpaceDE w:val="0"/>
        <w:autoSpaceDN w:val="0"/>
        <w:spacing w:line="360" w:lineRule="auto"/>
        <w:jc w:val="left"/>
        <w:textAlignment w:val="bottom"/>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pStyle w:val="58"/>
        <w:ind w:left="0" w:leftChars="0" w:firstLine="0" w:firstLineChars="0"/>
        <w:rPr>
          <w:rFonts w:hint="eastAsia"/>
          <w:color w:val="auto"/>
        </w:rPr>
        <w:sectPr>
          <w:footerReference r:id="rId9" w:type="first"/>
          <w:footerReference r:id="rId8" w:type="default"/>
          <w:pgSz w:w="11906" w:h="16838"/>
          <w:pgMar w:top="1440" w:right="1418" w:bottom="1259" w:left="1418" w:header="851" w:footer="992" w:gutter="0"/>
          <w:pgNumType w:fmt="decimal"/>
          <w:cols w:space="720" w:num="1"/>
          <w:titlePg/>
          <w:docGrid w:linePitch="312" w:charSpace="0"/>
        </w:sectPr>
      </w:pPr>
      <w:bookmarkStart w:id="85" w:name="_Toc30516"/>
    </w:p>
    <w:p>
      <w:pPr>
        <w:pStyle w:val="2"/>
        <w:jc w:val="center"/>
        <w:outlineLvl w:val="0"/>
        <w:rPr>
          <w:rFonts w:hint="eastAsia" w:asciiTheme="minorEastAsia" w:hAnsiTheme="minorEastAsia" w:eastAsiaTheme="minorEastAsia" w:cstheme="minorEastAsia"/>
          <w:bCs w:val="0"/>
          <w:color w:val="auto"/>
          <w:sz w:val="36"/>
          <w:szCs w:val="36"/>
        </w:rPr>
      </w:pPr>
      <w:bookmarkStart w:id="86" w:name="_Toc1405"/>
      <w:r>
        <w:rPr>
          <w:rFonts w:hint="eastAsia" w:asciiTheme="minorEastAsia" w:hAnsiTheme="minorEastAsia" w:eastAsiaTheme="minorEastAsia" w:cstheme="minorEastAsia"/>
          <w:bCs w:val="0"/>
          <w:color w:val="auto"/>
          <w:sz w:val="36"/>
          <w:szCs w:val="36"/>
          <w:lang w:val="en-US" w:eastAsia="zh-CN"/>
        </w:rPr>
        <w:t>3、</w:t>
      </w:r>
      <w:r>
        <w:rPr>
          <w:rFonts w:hint="eastAsia" w:asciiTheme="minorEastAsia" w:hAnsiTheme="minorEastAsia" w:eastAsiaTheme="minorEastAsia" w:cstheme="minorEastAsia"/>
          <w:bCs w:val="0"/>
          <w:color w:val="auto"/>
          <w:sz w:val="36"/>
          <w:szCs w:val="36"/>
        </w:rPr>
        <w:t xml:space="preserve"> </w:t>
      </w:r>
      <w:r>
        <w:rPr>
          <w:rFonts w:hint="eastAsia" w:asciiTheme="minorEastAsia" w:hAnsiTheme="minorEastAsia" w:eastAsiaTheme="minorEastAsia" w:cstheme="minorEastAsia"/>
          <w:bCs w:val="0"/>
          <w:color w:val="auto"/>
          <w:sz w:val="36"/>
          <w:szCs w:val="36"/>
          <w:lang w:eastAsia="zh-CN"/>
        </w:rPr>
        <w:t>投标人</w:t>
      </w:r>
      <w:r>
        <w:rPr>
          <w:rFonts w:hint="eastAsia" w:asciiTheme="minorEastAsia" w:hAnsiTheme="minorEastAsia" w:eastAsiaTheme="minorEastAsia" w:cstheme="minorEastAsia"/>
          <w:bCs w:val="0"/>
          <w:color w:val="auto"/>
          <w:sz w:val="36"/>
          <w:szCs w:val="36"/>
        </w:rPr>
        <w:t>基本情况表</w:t>
      </w:r>
      <w:bookmarkEnd w:id="85"/>
      <w:bookmarkEnd w:id="86"/>
    </w:p>
    <w:tbl>
      <w:tblPr>
        <w:tblStyle w:val="60"/>
        <w:tblW w:w="9009"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89"/>
        <w:gridCol w:w="928"/>
        <w:gridCol w:w="1451"/>
        <w:gridCol w:w="724"/>
        <w:gridCol w:w="434"/>
        <w:gridCol w:w="8"/>
        <w:gridCol w:w="458"/>
        <w:gridCol w:w="936"/>
        <w:gridCol w:w="782"/>
        <w:gridCol w:w="159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89"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投标人名称</w:t>
            </w:r>
          </w:p>
        </w:tc>
        <w:tc>
          <w:tcPr>
            <w:tcW w:w="7320" w:type="dxa"/>
            <w:gridSpan w:val="9"/>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89"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注册地址</w:t>
            </w:r>
          </w:p>
        </w:tc>
        <w:tc>
          <w:tcPr>
            <w:tcW w:w="3545" w:type="dxa"/>
            <w:gridSpan w:val="5"/>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c>
          <w:tcPr>
            <w:tcW w:w="1394" w:type="dxa"/>
            <w:gridSpan w:val="2"/>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邮政编码</w:t>
            </w:r>
          </w:p>
        </w:tc>
        <w:tc>
          <w:tcPr>
            <w:tcW w:w="2381" w:type="dxa"/>
            <w:gridSpan w:val="2"/>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89" w:type="dxa"/>
            <w:vMerge w:val="restart"/>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联系方式</w:t>
            </w:r>
          </w:p>
        </w:tc>
        <w:tc>
          <w:tcPr>
            <w:tcW w:w="928"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联系人</w:t>
            </w:r>
          </w:p>
        </w:tc>
        <w:tc>
          <w:tcPr>
            <w:tcW w:w="2609" w:type="dxa"/>
            <w:gridSpan w:val="3"/>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c>
          <w:tcPr>
            <w:tcW w:w="1402" w:type="dxa"/>
            <w:gridSpan w:val="3"/>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2381" w:type="dxa"/>
            <w:gridSpan w:val="2"/>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689" w:type="dxa"/>
            <w:vMerge w:val="continue"/>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c>
          <w:tcPr>
            <w:tcW w:w="928"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传真</w:t>
            </w:r>
          </w:p>
        </w:tc>
        <w:tc>
          <w:tcPr>
            <w:tcW w:w="2609" w:type="dxa"/>
            <w:gridSpan w:val="3"/>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c>
          <w:tcPr>
            <w:tcW w:w="1402" w:type="dxa"/>
            <w:gridSpan w:val="3"/>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网址</w:t>
            </w:r>
          </w:p>
        </w:tc>
        <w:tc>
          <w:tcPr>
            <w:tcW w:w="2381" w:type="dxa"/>
            <w:gridSpan w:val="2"/>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14" w:hRule="atLeast"/>
          <w:jc w:val="center"/>
        </w:trPr>
        <w:tc>
          <w:tcPr>
            <w:tcW w:w="1689"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法定代表人</w:t>
            </w:r>
          </w:p>
        </w:tc>
        <w:tc>
          <w:tcPr>
            <w:tcW w:w="928"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姓名</w:t>
            </w:r>
          </w:p>
        </w:tc>
        <w:tc>
          <w:tcPr>
            <w:tcW w:w="1451"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c>
          <w:tcPr>
            <w:tcW w:w="1158" w:type="dxa"/>
            <w:gridSpan w:val="2"/>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w:t>
            </w: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职称</w:t>
            </w:r>
          </w:p>
        </w:tc>
        <w:tc>
          <w:tcPr>
            <w:tcW w:w="1402" w:type="dxa"/>
            <w:gridSpan w:val="3"/>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c>
          <w:tcPr>
            <w:tcW w:w="782"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159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689"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技术负责人</w:t>
            </w:r>
          </w:p>
        </w:tc>
        <w:tc>
          <w:tcPr>
            <w:tcW w:w="928"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姓名</w:t>
            </w:r>
          </w:p>
        </w:tc>
        <w:tc>
          <w:tcPr>
            <w:tcW w:w="1451"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c>
          <w:tcPr>
            <w:tcW w:w="1158" w:type="dxa"/>
            <w:gridSpan w:val="2"/>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w:t>
            </w: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职称</w:t>
            </w:r>
          </w:p>
        </w:tc>
        <w:tc>
          <w:tcPr>
            <w:tcW w:w="1402" w:type="dxa"/>
            <w:gridSpan w:val="3"/>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c>
          <w:tcPr>
            <w:tcW w:w="782"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159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89"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成立时间</w:t>
            </w:r>
          </w:p>
        </w:tc>
        <w:tc>
          <w:tcPr>
            <w:tcW w:w="3103" w:type="dxa"/>
            <w:gridSpan w:val="3"/>
            <w:tcBorders>
              <w:right w:val="single" w:color="auto" w:sz="4" w:space="0"/>
            </w:tcBorders>
            <w:vAlign w:val="center"/>
          </w:tcPr>
          <w:p>
            <w:pPr>
              <w:autoSpaceDE w:val="0"/>
              <w:autoSpaceDN w:val="0"/>
              <w:adjustRightInd w:val="0"/>
              <w:spacing w:line="360" w:lineRule="auto"/>
              <w:ind w:firstLine="1680" w:firstLineChars="700"/>
              <w:jc w:val="center"/>
              <w:rPr>
                <w:rFonts w:hint="eastAsia" w:asciiTheme="minorEastAsia" w:hAnsiTheme="minorEastAsia" w:eastAsiaTheme="minorEastAsia" w:cstheme="minorEastAsia"/>
                <w:color w:val="auto"/>
                <w:kern w:val="0"/>
                <w:sz w:val="24"/>
                <w:szCs w:val="24"/>
              </w:rPr>
            </w:pPr>
          </w:p>
        </w:tc>
        <w:tc>
          <w:tcPr>
            <w:tcW w:w="4217" w:type="dxa"/>
            <w:gridSpan w:val="6"/>
            <w:tcBorders>
              <w:lef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89"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企业资质等级</w:t>
            </w:r>
          </w:p>
        </w:tc>
        <w:tc>
          <w:tcPr>
            <w:tcW w:w="3103" w:type="dxa"/>
            <w:gridSpan w:val="3"/>
            <w:tcBorders>
              <w:righ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c>
          <w:tcPr>
            <w:tcW w:w="900" w:type="dxa"/>
            <w:gridSpan w:val="3"/>
            <w:vMerge w:val="restart"/>
            <w:tcBorders>
              <w:lef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其中</w:t>
            </w:r>
          </w:p>
        </w:tc>
        <w:tc>
          <w:tcPr>
            <w:tcW w:w="1718" w:type="dxa"/>
            <w:gridSpan w:val="2"/>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注册人员</w:t>
            </w:r>
          </w:p>
        </w:tc>
        <w:tc>
          <w:tcPr>
            <w:tcW w:w="159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89"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营业执照号</w:t>
            </w:r>
          </w:p>
        </w:tc>
        <w:tc>
          <w:tcPr>
            <w:tcW w:w="3103" w:type="dxa"/>
            <w:gridSpan w:val="3"/>
            <w:tcBorders>
              <w:righ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c>
          <w:tcPr>
            <w:tcW w:w="900" w:type="dxa"/>
            <w:gridSpan w:val="3"/>
            <w:vMerge w:val="continue"/>
            <w:tcBorders>
              <w:lef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c>
          <w:tcPr>
            <w:tcW w:w="1718" w:type="dxa"/>
            <w:gridSpan w:val="2"/>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高级职称</w:t>
            </w: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人员</w:t>
            </w:r>
          </w:p>
        </w:tc>
        <w:tc>
          <w:tcPr>
            <w:tcW w:w="159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89"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注册资金</w:t>
            </w:r>
          </w:p>
        </w:tc>
        <w:tc>
          <w:tcPr>
            <w:tcW w:w="3103" w:type="dxa"/>
            <w:gridSpan w:val="3"/>
            <w:tcBorders>
              <w:righ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c>
          <w:tcPr>
            <w:tcW w:w="900" w:type="dxa"/>
            <w:gridSpan w:val="3"/>
            <w:vMerge w:val="continue"/>
            <w:tcBorders>
              <w:lef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c>
          <w:tcPr>
            <w:tcW w:w="1718" w:type="dxa"/>
            <w:gridSpan w:val="2"/>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中级职称</w:t>
            </w: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人员</w:t>
            </w:r>
          </w:p>
        </w:tc>
        <w:tc>
          <w:tcPr>
            <w:tcW w:w="159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89"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开户银行</w:t>
            </w:r>
          </w:p>
        </w:tc>
        <w:tc>
          <w:tcPr>
            <w:tcW w:w="3103" w:type="dxa"/>
            <w:gridSpan w:val="3"/>
            <w:tcBorders>
              <w:righ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c>
          <w:tcPr>
            <w:tcW w:w="900" w:type="dxa"/>
            <w:gridSpan w:val="3"/>
            <w:vMerge w:val="continue"/>
            <w:tcBorders>
              <w:lef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c>
          <w:tcPr>
            <w:tcW w:w="1718" w:type="dxa"/>
            <w:gridSpan w:val="2"/>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初级职称</w:t>
            </w: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人员</w:t>
            </w:r>
          </w:p>
        </w:tc>
        <w:tc>
          <w:tcPr>
            <w:tcW w:w="159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3" w:hRule="atLeast"/>
          <w:jc w:val="center"/>
        </w:trPr>
        <w:tc>
          <w:tcPr>
            <w:tcW w:w="1689"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账号</w:t>
            </w:r>
          </w:p>
        </w:tc>
        <w:tc>
          <w:tcPr>
            <w:tcW w:w="3103" w:type="dxa"/>
            <w:gridSpan w:val="3"/>
            <w:tcBorders>
              <w:righ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c>
          <w:tcPr>
            <w:tcW w:w="900" w:type="dxa"/>
            <w:gridSpan w:val="3"/>
            <w:vMerge w:val="continue"/>
            <w:tcBorders>
              <w:lef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c>
          <w:tcPr>
            <w:tcW w:w="1718" w:type="dxa"/>
            <w:gridSpan w:val="2"/>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普通职工</w:t>
            </w:r>
          </w:p>
        </w:tc>
        <w:tc>
          <w:tcPr>
            <w:tcW w:w="159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2" w:hRule="atLeast"/>
          <w:jc w:val="center"/>
        </w:trPr>
        <w:tc>
          <w:tcPr>
            <w:tcW w:w="1689"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经营范围</w:t>
            </w:r>
          </w:p>
        </w:tc>
        <w:tc>
          <w:tcPr>
            <w:tcW w:w="7320" w:type="dxa"/>
            <w:gridSpan w:val="9"/>
            <w:vAlign w:val="center"/>
          </w:tcPr>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40" w:hRule="atLeast"/>
          <w:jc w:val="center"/>
        </w:trPr>
        <w:tc>
          <w:tcPr>
            <w:tcW w:w="1689"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备注</w:t>
            </w:r>
          </w:p>
        </w:tc>
        <w:tc>
          <w:tcPr>
            <w:tcW w:w="7320" w:type="dxa"/>
            <w:gridSpan w:val="9"/>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4"/>
                <w:szCs w:val="24"/>
              </w:rPr>
            </w:pPr>
          </w:p>
        </w:tc>
      </w:tr>
    </w:tbl>
    <w:p>
      <w:pPr>
        <w:widowControl/>
        <w:shd w:val="solid" w:color="FFFFFF" w:fill="auto"/>
        <w:autoSpaceDN w:val="0"/>
        <w:spacing w:line="400" w:lineRule="exact"/>
        <w:jc w:val="center"/>
        <w:rPr>
          <w:rFonts w:hint="eastAsia" w:asciiTheme="minorEastAsia" w:hAnsiTheme="minorEastAsia" w:eastAsiaTheme="minorEastAsia" w:cstheme="minorEastAsia"/>
          <w:color w:val="auto"/>
          <w:sz w:val="24"/>
          <w:szCs w:val="24"/>
          <w:shd w:val="clear" w:color="auto" w:fill="FFFFFF"/>
        </w:rPr>
      </w:pPr>
    </w:p>
    <w:p>
      <w:pPr>
        <w:widowControl/>
        <w:shd w:val="solid" w:color="FFFFFF" w:fill="auto"/>
        <w:autoSpaceDN w:val="0"/>
        <w:spacing w:line="480" w:lineRule="auto"/>
        <w:ind w:firstLine="240" w:firstLineChars="100"/>
        <w:jc w:val="left"/>
        <w:rPr>
          <w:rFonts w:hint="eastAsia" w:asciiTheme="minorEastAsia" w:hAnsiTheme="minorEastAsia" w:eastAsiaTheme="minorEastAsia" w:cstheme="minorEastAsia"/>
          <w:color w:val="auto"/>
          <w:sz w:val="24"/>
          <w:szCs w:val="24"/>
          <w:shd w:val="clear" w:color="auto" w:fill="FFFFFF"/>
        </w:rPr>
      </w:pPr>
      <w:r>
        <w:rPr>
          <w:rFonts w:hint="eastAsia" w:asciiTheme="minorEastAsia" w:hAnsiTheme="minorEastAsia" w:eastAsiaTheme="minorEastAsia" w:cstheme="minorEastAsia"/>
          <w:color w:val="auto"/>
          <w:sz w:val="24"/>
          <w:szCs w:val="24"/>
          <w:shd w:val="clear" w:color="auto" w:fill="FFFFFF"/>
          <w:lang w:eastAsia="zh-CN"/>
        </w:rPr>
        <w:t>投标人</w:t>
      </w:r>
      <w:r>
        <w:rPr>
          <w:rFonts w:hint="eastAsia" w:asciiTheme="minorEastAsia" w:hAnsiTheme="minorEastAsia" w:eastAsiaTheme="minorEastAsia" w:cstheme="minorEastAsia"/>
          <w:color w:val="auto"/>
          <w:sz w:val="24"/>
          <w:szCs w:val="24"/>
          <w:shd w:val="clear" w:color="auto" w:fill="FFFFFF"/>
        </w:rPr>
        <w:t>名称：（盖章）</w:t>
      </w:r>
    </w:p>
    <w:p>
      <w:pPr>
        <w:widowControl/>
        <w:shd w:val="solid" w:color="FFFFFF" w:fill="auto"/>
        <w:autoSpaceDN w:val="0"/>
        <w:spacing w:line="480" w:lineRule="auto"/>
        <w:ind w:firstLine="240" w:firstLineChars="100"/>
        <w:jc w:val="left"/>
        <w:rPr>
          <w:rFonts w:hint="eastAsia" w:asciiTheme="minorEastAsia" w:hAnsiTheme="minorEastAsia" w:eastAsiaTheme="minorEastAsia" w:cstheme="minorEastAsia"/>
          <w:color w:val="auto"/>
          <w:sz w:val="24"/>
          <w:szCs w:val="24"/>
          <w:u w:val="single"/>
          <w:shd w:val="clear" w:color="auto" w:fill="FFFFFF"/>
        </w:rPr>
      </w:pPr>
      <w:r>
        <w:rPr>
          <w:rFonts w:hint="eastAsia" w:asciiTheme="minorEastAsia" w:hAnsiTheme="minorEastAsia" w:eastAsiaTheme="minorEastAsia" w:cstheme="minorEastAsia"/>
          <w:color w:val="auto"/>
          <w:sz w:val="24"/>
          <w:szCs w:val="24"/>
        </w:rPr>
        <w:t>法定代表人或被授权代表</w:t>
      </w:r>
      <w:r>
        <w:rPr>
          <w:rFonts w:hint="eastAsia" w:asciiTheme="minorEastAsia" w:hAnsiTheme="minorEastAsia" w:eastAsiaTheme="minorEastAsia" w:cstheme="minorEastAsia"/>
          <w:color w:val="auto"/>
          <w:sz w:val="24"/>
          <w:szCs w:val="24"/>
          <w:shd w:val="clear" w:color="auto" w:fill="FFFFFF"/>
        </w:rPr>
        <w:t>（签字）：</w:t>
      </w:r>
    </w:p>
    <w:p>
      <w:pPr>
        <w:widowControl/>
        <w:shd w:val="solid" w:color="FFFFFF" w:fill="auto"/>
        <w:autoSpaceDN w:val="0"/>
        <w:spacing w:line="480" w:lineRule="auto"/>
        <w:ind w:firstLine="240" w:firstLineChars="100"/>
        <w:jc w:val="left"/>
        <w:rPr>
          <w:rFonts w:hint="eastAsia" w:asciiTheme="minorEastAsia" w:hAnsiTheme="minorEastAsia" w:eastAsiaTheme="minorEastAsia" w:cstheme="minorEastAsia"/>
          <w:color w:val="auto"/>
          <w:sz w:val="24"/>
          <w:szCs w:val="24"/>
          <w:u w:val="single"/>
          <w:shd w:val="clear" w:color="auto" w:fill="FFFFFF"/>
        </w:rPr>
      </w:pPr>
      <w:r>
        <w:rPr>
          <w:rFonts w:hint="eastAsia" w:asciiTheme="minorEastAsia" w:hAnsiTheme="minorEastAsia" w:eastAsiaTheme="minorEastAsia" w:cstheme="minorEastAsia"/>
          <w:color w:val="auto"/>
          <w:sz w:val="24"/>
          <w:szCs w:val="24"/>
          <w:shd w:val="clear" w:color="auto" w:fill="FFFFFF"/>
        </w:rPr>
        <w:t>日期:</w:t>
      </w:r>
    </w:p>
    <w:p>
      <w:pPr>
        <w:pStyle w:val="2"/>
        <w:pageBreakBefore/>
        <w:tabs>
          <w:tab w:val="left" w:pos="5580"/>
        </w:tabs>
        <w:spacing w:before="0" w:after="0" w:line="22" w:lineRule="atLeast"/>
        <w:outlineLvl w:val="9"/>
        <w:rPr>
          <w:rFonts w:hint="eastAsia" w:asciiTheme="minorEastAsia" w:hAnsiTheme="minorEastAsia" w:eastAsiaTheme="minorEastAsia" w:cstheme="minorEastAsia"/>
          <w:color w:val="auto"/>
          <w:sz w:val="24"/>
          <w:szCs w:val="24"/>
        </w:rPr>
        <w:sectPr>
          <w:pgSz w:w="11906" w:h="16838"/>
          <w:pgMar w:top="1440" w:right="1418" w:bottom="1259" w:left="1418" w:header="851" w:footer="992" w:gutter="0"/>
          <w:pgNumType w:fmt="decimal"/>
          <w:cols w:space="720" w:num="1"/>
          <w:titlePg/>
          <w:docGrid w:linePitch="312" w:charSpace="0"/>
        </w:sectPr>
      </w:pPr>
      <w:bookmarkStart w:id="87" w:name="_Toc495679418"/>
    </w:p>
    <w:p>
      <w:pPr>
        <w:pStyle w:val="2"/>
        <w:pageBreakBefore/>
        <w:tabs>
          <w:tab w:val="left" w:pos="5580"/>
        </w:tabs>
        <w:spacing w:before="0" w:after="0" w:line="22" w:lineRule="atLeast"/>
        <w:jc w:val="center"/>
        <w:outlineLvl w:val="0"/>
        <w:rPr>
          <w:rFonts w:hint="eastAsia" w:asciiTheme="minorEastAsia" w:hAnsiTheme="minorEastAsia" w:eastAsiaTheme="minorEastAsia" w:cstheme="minorEastAsia"/>
          <w:color w:val="auto"/>
          <w:sz w:val="36"/>
          <w:szCs w:val="36"/>
        </w:rPr>
      </w:pPr>
      <w:bookmarkStart w:id="88" w:name="_Toc3562"/>
      <w:bookmarkStart w:id="89" w:name="_Toc26054"/>
      <w:r>
        <w:rPr>
          <w:rFonts w:hint="eastAsia" w:asciiTheme="minorEastAsia" w:hAnsiTheme="minorEastAsia" w:eastAsiaTheme="minorEastAsia" w:cstheme="minorEastAsia"/>
          <w:color w:val="auto"/>
          <w:sz w:val="36"/>
          <w:szCs w:val="36"/>
          <w:lang w:val="en-US" w:eastAsia="zh-CN"/>
        </w:rPr>
        <w:t>4、</w:t>
      </w:r>
      <w:r>
        <w:rPr>
          <w:rFonts w:hint="eastAsia" w:asciiTheme="minorEastAsia" w:hAnsiTheme="minorEastAsia" w:eastAsiaTheme="minorEastAsia" w:cstheme="minorEastAsia"/>
          <w:color w:val="auto"/>
          <w:sz w:val="36"/>
          <w:szCs w:val="36"/>
        </w:rPr>
        <w:t>法定代表人证明书或法定代表人委托书</w:t>
      </w:r>
      <w:bookmarkEnd w:id="87"/>
      <w:bookmarkEnd w:id="88"/>
      <w:bookmarkEnd w:id="89"/>
      <w:bookmarkStart w:id="90" w:name="_Toc480942357"/>
      <w:bookmarkStart w:id="91" w:name="_Ref467988479"/>
      <w:bookmarkStart w:id="92" w:name="_Ref467990100"/>
      <w:bookmarkStart w:id="93" w:name="_Toc520125062"/>
      <w:bookmarkStart w:id="94" w:name="_Ref467990101"/>
      <w:bookmarkStart w:id="95" w:name="_Ref467988471"/>
      <w:bookmarkStart w:id="96" w:name="_Toc520356229"/>
      <w:bookmarkStart w:id="97" w:name="_Ref467990064"/>
      <w:bookmarkStart w:id="98" w:name="_Ref467990058"/>
      <w:bookmarkStart w:id="99" w:name="_Toc520356228"/>
      <w:bookmarkStart w:id="100" w:name="_Toc520125061"/>
      <w:bookmarkStart w:id="101" w:name="_Toc480942358"/>
      <w:bookmarkStart w:id="102" w:name="_Ref467988485"/>
    </w:p>
    <w:p>
      <w:pPr>
        <w:spacing w:line="560" w:lineRule="exact"/>
        <w:jc w:val="center"/>
        <w:rPr>
          <w:rFonts w:hint="eastAsia" w:asciiTheme="minorEastAsia" w:hAnsiTheme="minorEastAsia" w:eastAsiaTheme="minorEastAsia" w:cstheme="minorEastAsia"/>
          <w:b/>
          <w:color w:val="auto"/>
          <w:sz w:val="36"/>
          <w:szCs w:val="36"/>
        </w:rPr>
      </w:pPr>
    </w:p>
    <w:p>
      <w:pPr>
        <w:spacing w:line="560" w:lineRule="exact"/>
        <w:jc w:val="center"/>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法定代表人身份证明书</w:t>
      </w:r>
    </w:p>
    <w:p>
      <w:pPr>
        <w:spacing w:line="360" w:lineRule="auto"/>
        <w:ind w:firstLine="480" w:firstLineChars="200"/>
        <w:rPr>
          <w:rFonts w:hint="eastAsia" w:asciiTheme="minorEastAsia" w:hAnsiTheme="minorEastAsia" w:eastAsiaTheme="minorEastAsia" w:cstheme="minorEastAsia"/>
          <w:color w:val="auto"/>
          <w:sz w:val="24"/>
          <w:szCs w:val="24"/>
        </w:rPr>
      </w:pP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单位名称：</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单位性质：</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    址：</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成立时间：年月日</w:t>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经营期限：</w:t>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姓    名： 性 别：</w:t>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年    龄： 职 务：</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系</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eastAsia="zh-CN"/>
        </w:rPr>
        <w:t>投标人</w:t>
      </w:r>
      <w:r>
        <w:rPr>
          <w:rFonts w:hint="eastAsia" w:asciiTheme="minorEastAsia" w:hAnsiTheme="minorEastAsia" w:eastAsiaTheme="minorEastAsia" w:cstheme="minorEastAsia"/>
          <w:color w:val="auto"/>
          <w:sz w:val="24"/>
          <w:szCs w:val="24"/>
          <w:u w:val="single"/>
        </w:rPr>
        <w:t xml:space="preserve">单位名称）        </w:t>
      </w:r>
      <w:r>
        <w:rPr>
          <w:rFonts w:hint="eastAsia" w:asciiTheme="minorEastAsia" w:hAnsiTheme="minorEastAsia" w:eastAsiaTheme="minorEastAsia" w:cstheme="minorEastAsia"/>
          <w:color w:val="auto"/>
          <w:sz w:val="24"/>
          <w:szCs w:val="24"/>
        </w:rPr>
        <w:t>的法定代表人。</w:t>
      </w:r>
    </w:p>
    <w:p>
      <w:pPr>
        <w:spacing w:line="360" w:lineRule="auto"/>
        <w:ind w:firstLine="480" w:firstLineChars="200"/>
        <w:rPr>
          <w:rFonts w:hint="eastAsia" w:asciiTheme="minorEastAsia" w:hAnsiTheme="minorEastAsia" w:eastAsiaTheme="minorEastAsia" w:cstheme="minorEastAsia"/>
          <w:color w:val="auto"/>
          <w:sz w:val="24"/>
          <w:szCs w:val="24"/>
        </w:rPr>
      </w:pP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特此证明。</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附：法定代表人身份证复印件</w:t>
      </w:r>
    </w:p>
    <w:p>
      <w:pPr>
        <w:spacing w:line="360" w:lineRule="auto"/>
        <w:ind w:firstLine="3360" w:firstLineChars="1400"/>
        <w:rPr>
          <w:rFonts w:hint="eastAsia" w:asciiTheme="minorEastAsia" w:hAnsiTheme="minorEastAsia" w:eastAsiaTheme="minorEastAsia" w:cstheme="minorEastAsia"/>
          <w:color w:val="auto"/>
          <w:sz w:val="24"/>
          <w:szCs w:val="24"/>
        </w:rPr>
      </w:pPr>
    </w:p>
    <w:p>
      <w:pPr>
        <w:spacing w:line="360" w:lineRule="auto"/>
        <w:ind w:firstLine="3360" w:firstLineChars="14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：（盖单位章）</w:t>
      </w:r>
    </w:p>
    <w:p>
      <w:pPr>
        <w:spacing w:line="360" w:lineRule="auto"/>
        <w:ind w:firstLine="3360" w:firstLineChars="14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日</w:t>
      </w:r>
    </w:p>
    <w:p>
      <w:pPr>
        <w:spacing w:line="420" w:lineRule="exact"/>
        <w:ind w:right="74"/>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695325</wp:posOffset>
                </wp:positionH>
                <wp:positionV relativeFrom="paragraph">
                  <wp:posOffset>226060</wp:posOffset>
                </wp:positionV>
                <wp:extent cx="4390390" cy="2041525"/>
                <wp:effectExtent l="5080" t="4445" r="5080" b="11430"/>
                <wp:wrapNone/>
                <wp:docPr id="7" name="Text Box 4"/>
                <wp:cNvGraphicFramePr/>
                <a:graphic xmlns:a="http://schemas.openxmlformats.org/drawingml/2006/main">
                  <a:graphicData uri="http://schemas.microsoft.com/office/word/2010/wordprocessingShape">
                    <wps:wsp>
                      <wps:cNvSpPr txBox="1"/>
                      <wps:spPr>
                        <a:xfrm>
                          <a:off x="0" y="0"/>
                          <a:ext cx="4390390" cy="20415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p>
                          <w:p>
                            <w:pPr>
                              <w:jc w:val="center"/>
                              <w:rPr>
                                <w:sz w:val="28"/>
                                <w:szCs w:val="28"/>
                              </w:rPr>
                            </w:pPr>
                          </w:p>
                          <w:p>
                            <w:pPr>
                              <w:jc w:val="center"/>
                              <w:rPr>
                                <w:sz w:val="28"/>
                                <w:szCs w:val="28"/>
                              </w:rPr>
                            </w:pPr>
                            <w:r>
                              <w:rPr>
                                <w:rFonts w:hint="eastAsia"/>
                                <w:sz w:val="24"/>
                                <w:szCs w:val="24"/>
                              </w:rPr>
                              <w:t>法</w:t>
                            </w:r>
                            <w:r>
                              <w:rPr>
                                <w:rFonts w:hint="eastAsia"/>
                                <w:sz w:val="24"/>
                                <w:szCs w:val="24"/>
                                <w:lang w:val="en-US" w:eastAsia="zh-CN"/>
                              </w:rPr>
                              <w:t>定</w:t>
                            </w:r>
                            <w:r>
                              <w:rPr>
                                <w:rFonts w:hint="eastAsia"/>
                                <w:sz w:val="24"/>
                                <w:szCs w:val="24"/>
                              </w:rPr>
                              <w:t>代表人身份证复印件</w:t>
                            </w:r>
                          </w:p>
                        </w:txbxContent>
                      </wps:txbx>
                      <wps:bodyPr upright="1"/>
                    </wps:wsp>
                  </a:graphicData>
                </a:graphic>
              </wp:anchor>
            </w:drawing>
          </mc:Choice>
          <mc:Fallback>
            <w:pict>
              <v:shape id="Text Box 4" o:spid="_x0000_s1026" o:spt="202" type="#_x0000_t202" style="position:absolute;left:0pt;margin-left:54.75pt;margin-top:17.8pt;height:160.75pt;width:345.7pt;z-index:251660288;mso-width-relative:page;mso-height-relative:page;" fillcolor="#FFFFFF" filled="t" stroked="t" coordsize="21600,21600" o:gfxdata="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QLyfF2AAAAAoBAAAPAAAAAAAAAAEAIAAAACIAAABkcnMvZG93&#10;bnJldi54bWxQSwECFAAUAAAACACHTuJAPDhbmwACAABEBAAADgAAAAAAAAABACAAAAAnAQAAZHJz&#10;L2Uyb0RvYy54bWxQSwUGAAAAAAYABgBZAQAAmQUAAAAA&#10;">
                <v:fill on="t" focussize="0,0"/>
                <v:stroke color="#000000" joinstyle="miter"/>
                <v:imagedata o:title=""/>
                <o:lock v:ext="edit" aspectratio="f"/>
                <v:textbox>
                  <w:txbxContent>
                    <w:p>
                      <w:pPr>
                        <w:jc w:val="center"/>
                      </w:pPr>
                    </w:p>
                    <w:p>
                      <w:pPr>
                        <w:jc w:val="center"/>
                      </w:pPr>
                    </w:p>
                    <w:p>
                      <w:pPr>
                        <w:jc w:val="center"/>
                        <w:rPr>
                          <w:sz w:val="28"/>
                          <w:szCs w:val="28"/>
                        </w:rPr>
                      </w:pPr>
                    </w:p>
                    <w:p>
                      <w:pPr>
                        <w:jc w:val="center"/>
                        <w:rPr>
                          <w:sz w:val="28"/>
                          <w:szCs w:val="28"/>
                        </w:rPr>
                      </w:pPr>
                      <w:r>
                        <w:rPr>
                          <w:rFonts w:hint="eastAsia"/>
                          <w:sz w:val="24"/>
                          <w:szCs w:val="24"/>
                        </w:rPr>
                        <w:t>法</w:t>
                      </w:r>
                      <w:r>
                        <w:rPr>
                          <w:rFonts w:hint="eastAsia"/>
                          <w:sz w:val="24"/>
                          <w:szCs w:val="24"/>
                          <w:lang w:val="en-US" w:eastAsia="zh-CN"/>
                        </w:rPr>
                        <w:t>定</w:t>
                      </w:r>
                      <w:r>
                        <w:rPr>
                          <w:rFonts w:hint="eastAsia"/>
                          <w:sz w:val="24"/>
                          <w:szCs w:val="24"/>
                        </w:rPr>
                        <w:t>代表人身份证复印件</w:t>
                      </w:r>
                    </w:p>
                  </w:txbxContent>
                </v:textbox>
              </v:shape>
            </w:pict>
          </mc:Fallback>
        </mc:AlternateContent>
      </w:r>
    </w:p>
    <w:p>
      <w:pPr>
        <w:pStyle w:val="31"/>
        <w:tabs>
          <w:tab w:val="left" w:pos="5580"/>
        </w:tabs>
        <w:spacing w:line="360" w:lineRule="auto"/>
        <w:rPr>
          <w:rFonts w:hint="eastAsia" w:asciiTheme="minorEastAsia" w:hAnsiTheme="minorEastAsia" w:eastAsiaTheme="minorEastAsia" w:cstheme="minorEastAsia"/>
          <w:color w:val="auto"/>
          <w:sz w:val="24"/>
          <w:szCs w:val="24"/>
          <w:u w:val="single"/>
        </w:rPr>
      </w:pPr>
    </w:p>
    <w:p>
      <w:pPr>
        <w:widowControl/>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p>
    <w:p>
      <w:pPr>
        <w:spacing w:line="560" w:lineRule="exact"/>
        <w:jc w:val="center"/>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法定代表人授权委托书</w:t>
      </w:r>
    </w:p>
    <w:p>
      <w:pPr>
        <w:snapToGrid w:val="0"/>
        <w:spacing w:line="276" w:lineRule="auto"/>
        <w:rPr>
          <w:rFonts w:hint="eastAsia" w:asciiTheme="minorEastAsia" w:hAnsiTheme="minorEastAsia" w:eastAsiaTheme="minorEastAsia" w:cstheme="minorEastAsia"/>
          <w:b/>
          <w:bCs/>
          <w:color w:val="auto"/>
          <w:sz w:val="24"/>
          <w:szCs w:val="24"/>
        </w:rPr>
      </w:pPr>
    </w:p>
    <w:p>
      <w:pPr>
        <w:snapToGrid w:val="0"/>
        <w:spacing w:line="276" w:lineRule="auto"/>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rPr>
        <w:t>致：</w:t>
      </w:r>
      <w:r>
        <w:rPr>
          <w:rFonts w:hint="eastAsia" w:asciiTheme="minorEastAsia" w:hAnsiTheme="minorEastAsia" w:eastAsiaTheme="minorEastAsia" w:cstheme="minorEastAsia"/>
          <w:b/>
          <w:bCs/>
          <w:color w:val="auto"/>
          <w:sz w:val="24"/>
          <w:szCs w:val="24"/>
          <w:lang w:eastAsia="zh-CN"/>
        </w:rPr>
        <w:t>海南兴乐工程咨询有限责任公司</w:t>
      </w:r>
    </w:p>
    <w:p>
      <w:pPr>
        <w:snapToGrid w:val="0"/>
        <w:spacing w:line="276" w:lineRule="auto"/>
        <w:rPr>
          <w:rFonts w:hint="eastAsia" w:asciiTheme="minorEastAsia" w:hAnsiTheme="minorEastAsia" w:eastAsiaTheme="minorEastAsia" w:cstheme="minorEastAsia"/>
          <w:b/>
          <w:color w:val="auto"/>
          <w:sz w:val="24"/>
          <w:szCs w:val="24"/>
        </w:rPr>
      </w:pPr>
    </w:p>
    <w:p>
      <w:pPr>
        <w:pStyle w:val="31"/>
        <w:adjustRightInd w:val="0"/>
        <w:snapToGrid w:val="0"/>
        <w:spacing w:line="360" w:lineRule="auto"/>
        <w:ind w:firstLine="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 (姓名)系(</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名称)的法定代表人，现授权委托我单位(姓名、职务)为我公司代理人。代理人根据授权，以我方名义签署、澄清、说明、补正、递交、撤回、修改(项目名称)的磋商响应文件、签订合同和处理有关事宜，其法律后果由我方承担。</w:t>
      </w:r>
    </w:p>
    <w:p>
      <w:pPr>
        <w:pStyle w:val="31"/>
        <w:adjustRightInd w:val="0"/>
        <w:snapToGrid w:val="0"/>
        <w:spacing w:line="360" w:lineRule="auto"/>
        <w:ind w:left="41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代理人无转委托权。特此委托。</w:t>
      </w:r>
    </w:p>
    <w:p>
      <w:pPr>
        <w:pStyle w:val="31"/>
        <w:adjustRightInd w:val="0"/>
        <w:snapToGrid w:val="0"/>
        <w:spacing w:line="360" w:lineRule="auto"/>
        <w:ind w:left="41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委托期限：</w:t>
      </w:r>
      <w:r>
        <w:rPr>
          <w:rFonts w:hint="eastAsia" w:asciiTheme="minorEastAsia" w:hAnsiTheme="minorEastAsia" w:eastAsiaTheme="minorEastAsia" w:cstheme="minorEastAsia"/>
          <w:color w:val="auto"/>
          <w:sz w:val="24"/>
          <w:szCs w:val="24"/>
        </w:rPr>
        <w:cr/>
      </w:r>
      <w:r>
        <w:rPr>
          <w:rFonts w:hint="eastAsia" w:asciiTheme="minorEastAsia" w:hAnsiTheme="minorEastAsia" w:eastAsiaTheme="minorEastAsia" w:cstheme="minorEastAsia"/>
          <w:color w:val="auto"/>
          <w:sz w:val="24"/>
          <w:szCs w:val="24"/>
        </w:rPr>
        <w:t>附：法定代表人委托代理人身份证复印件</w:t>
      </w:r>
    </w:p>
    <w:p>
      <w:pPr>
        <w:pStyle w:val="31"/>
        <w:adjustRightInd w:val="0"/>
        <w:snapToGrid w:val="0"/>
        <w:spacing w:line="360" w:lineRule="auto"/>
        <w:ind w:left="412"/>
        <w:rPr>
          <w:rFonts w:hint="eastAsia" w:asciiTheme="minorEastAsia" w:hAnsiTheme="minorEastAsia" w:eastAsiaTheme="minorEastAsia" w:cstheme="minorEastAsia"/>
          <w:color w:val="auto"/>
          <w:sz w:val="24"/>
          <w:szCs w:val="24"/>
        </w:rPr>
      </w:pPr>
    </w:p>
    <w:p>
      <w:pPr>
        <w:pStyle w:val="31"/>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：(盖单位章)</w:t>
      </w:r>
    </w:p>
    <w:p>
      <w:pPr>
        <w:pStyle w:val="31"/>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w:t>
      </w:r>
    </w:p>
    <w:p>
      <w:pPr>
        <w:pStyle w:val="31"/>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委托代理人：(签字)</w:t>
      </w:r>
    </w:p>
    <w:p>
      <w:pPr>
        <w:pStyle w:val="31"/>
        <w:adjustRightInd w:val="0"/>
        <w:snapToGrid w:val="0"/>
        <w:spacing w:line="36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日期：年</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 xml:space="preserve">  日</w:t>
      </w:r>
    </w:p>
    <w:p>
      <w:pPr>
        <w:spacing w:line="66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mc:AlternateContent>
          <mc:Choice Requires="wps">
            <w:drawing>
              <wp:anchor distT="0" distB="0" distL="114300" distR="114300" simplePos="0" relativeHeight="251666432" behindDoc="0" locked="0" layoutInCell="1" allowOverlap="1">
                <wp:simplePos x="0" y="0"/>
                <wp:positionH relativeFrom="column">
                  <wp:posOffset>628650</wp:posOffset>
                </wp:positionH>
                <wp:positionV relativeFrom="paragraph">
                  <wp:posOffset>137795</wp:posOffset>
                </wp:positionV>
                <wp:extent cx="4390390" cy="2041525"/>
                <wp:effectExtent l="5080" t="4445" r="5080" b="11430"/>
                <wp:wrapNone/>
                <wp:docPr id="12" name="Text Box 4"/>
                <wp:cNvGraphicFramePr/>
                <a:graphic xmlns:a="http://schemas.openxmlformats.org/drawingml/2006/main">
                  <a:graphicData uri="http://schemas.microsoft.com/office/word/2010/wordprocessingShape">
                    <wps:wsp>
                      <wps:cNvSpPr txBox="1"/>
                      <wps:spPr>
                        <a:xfrm>
                          <a:off x="0" y="0"/>
                          <a:ext cx="4390390" cy="20415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p>
                          <w:p>
                            <w:pPr>
                              <w:jc w:val="center"/>
                              <w:rPr>
                                <w:sz w:val="28"/>
                                <w:szCs w:val="28"/>
                              </w:rPr>
                            </w:pPr>
                          </w:p>
                          <w:p>
                            <w:pPr>
                              <w:jc w:val="center"/>
                              <w:rPr>
                                <w:sz w:val="28"/>
                                <w:szCs w:val="28"/>
                              </w:rPr>
                            </w:pPr>
                            <w:r>
                              <w:rPr>
                                <w:rFonts w:hint="eastAsia"/>
                                <w:sz w:val="24"/>
                                <w:szCs w:val="24"/>
                              </w:rPr>
                              <w:t>法</w:t>
                            </w:r>
                            <w:r>
                              <w:rPr>
                                <w:rFonts w:hint="eastAsia"/>
                                <w:sz w:val="24"/>
                                <w:szCs w:val="24"/>
                                <w:lang w:val="en-US" w:eastAsia="zh-CN"/>
                              </w:rPr>
                              <w:t>定</w:t>
                            </w:r>
                            <w:r>
                              <w:rPr>
                                <w:rFonts w:hint="eastAsia"/>
                                <w:sz w:val="24"/>
                                <w:szCs w:val="24"/>
                              </w:rPr>
                              <w:t>代表人身份证复印件</w:t>
                            </w:r>
                          </w:p>
                        </w:txbxContent>
                      </wps:txbx>
                      <wps:bodyPr upright="1"/>
                    </wps:wsp>
                  </a:graphicData>
                </a:graphic>
              </wp:anchor>
            </w:drawing>
          </mc:Choice>
          <mc:Fallback>
            <w:pict>
              <v:shape id="Text Box 4" o:spid="_x0000_s1026" o:spt="202" type="#_x0000_t202" style="position:absolute;left:0pt;margin-left:49.5pt;margin-top:10.85pt;height:160.75pt;width:345.7pt;z-index:251666432;mso-width-relative:page;mso-height-relative:page;" fillcolor="#FFFFFF" filled="t" stroked="t" coordsize="21600,21600" o:gfxdata="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AnwSq2QAAAAkBAAAPAAAAAAAAAAEAIAAAACIAAABkcnMvZG93&#10;bnJldi54bWxQSwECFAAUAAAACACHTuJA+rr97P8BAABFBAAADgAAAAAAAAABACAAAAAoAQAAZHJz&#10;L2Uyb0RvYy54bWxQSwUGAAAAAAYABgBZAQAAmQUAAAAA&#10;">
                <v:fill on="t" focussize="0,0"/>
                <v:stroke color="#000000" joinstyle="miter"/>
                <v:imagedata o:title=""/>
                <o:lock v:ext="edit" aspectratio="f"/>
                <v:textbox>
                  <w:txbxContent>
                    <w:p>
                      <w:pPr>
                        <w:jc w:val="center"/>
                      </w:pPr>
                    </w:p>
                    <w:p>
                      <w:pPr>
                        <w:jc w:val="center"/>
                      </w:pPr>
                    </w:p>
                    <w:p>
                      <w:pPr>
                        <w:jc w:val="center"/>
                        <w:rPr>
                          <w:sz w:val="28"/>
                          <w:szCs w:val="28"/>
                        </w:rPr>
                      </w:pPr>
                    </w:p>
                    <w:p>
                      <w:pPr>
                        <w:jc w:val="center"/>
                        <w:rPr>
                          <w:sz w:val="28"/>
                          <w:szCs w:val="28"/>
                        </w:rPr>
                      </w:pPr>
                      <w:r>
                        <w:rPr>
                          <w:rFonts w:hint="eastAsia"/>
                          <w:sz w:val="24"/>
                          <w:szCs w:val="24"/>
                        </w:rPr>
                        <w:t>法</w:t>
                      </w:r>
                      <w:r>
                        <w:rPr>
                          <w:rFonts w:hint="eastAsia"/>
                          <w:sz w:val="24"/>
                          <w:szCs w:val="24"/>
                          <w:lang w:val="en-US" w:eastAsia="zh-CN"/>
                        </w:rPr>
                        <w:t>定</w:t>
                      </w:r>
                      <w:r>
                        <w:rPr>
                          <w:rFonts w:hint="eastAsia"/>
                          <w:sz w:val="24"/>
                          <w:szCs w:val="24"/>
                        </w:rPr>
                        <w:t>代表人身份证复印件</w:t>
                      </w:r>
                    </w:p>
                  </w:txbxContent>
                </v:textbox>
              </v:shape>
            </w:pict>
          </mc:Fallback>
        </mc:AlternateContent>
      </w:r>
    </w:p>
    <w:p>
      <w:pPr>
        <w:spacing w:line="660" w:lineRule="exact"/>
        <w:ind w:firstLine="480" w:firstLineChars="200"/>
        <w:rPr>
          <w:rFonts w:hint="eastAsia" w:asciiTheme="minorEastAsia" w:hAnsiTheme="minorEastAsia" w:eastAsiaTheme="minorEastAsia" w:cstheme="minorEastAsia"/>
          <w:color w:val="auto"/>
          <w:sz w:val="24"/>
          <w:szCs w:val="24"/>
        </w:rPr>
      </w:pPr>
    </w:p>
    <w:p>
      <w:pPr>
        <w:spacing w:line="660" w:lineRule="exact"/>
        <w:ind w:firstLine="480" w:firstLineChars="200"/>
        <w:rPr>
          <w:rFonts w:hint="eastAsia" w:asciiTheme="minorEastAsia" w:hAnsiTheme="minorEastAsia" w:eastAsiaTheme="minorEastAsia" w:cstheme="minorEastAsia"/>
          <w:color w:val="auto"/>
          <w:sz w:val="24"/>
          <w:szCs w:val="24"/>
        </w:rPr>
      </w:pPr>
    </w:p>
    <w:p>
      <w:pPr>
        <w:spacing w:line="660" w:lineRule="exact"/>
        <w:ind w:firstLine="480" w:firstLineChars="200"/>
        <w:rPr>
          <w:rFonts w:hint="eastAsia" w:asciiTheme="minorEastAsia" w:hAnsiTheme="minorEastAsia" w:eastAsiaTheme="minorEastAsia" w:cstheme="minorEastAsia"/>
          <w:color w:val="auto"/>
          <w:sz w:val="24"/>
          <w:szCs w:val="24"/>
        </w:rPr>
      </w:pPr>
    </w:p>
    <w:p>
      <w:pPr>
        <w:spacing w:line="660" w:lineRule="exact"/>
        <w:ind w:firstLine="480" w:firstLineChars="200"/>
        <w:rPr>
          <w:rFonts w:hint="eastAsia" w:asciiTheme="minorEastAsia" w:hAnsiTheme="minorEastAsia" w:eastAsiaTheme="minorEastAsia" w:cstheme="minorEastAsia"/>
          <w:color w:val="auto"/>
          <w:sz w:val="24"/>
          <w:szCs w:val="24"/>
        </w:rPr>
      </w:pPr>
    </w:p>
    <w:p>
      <w:pPr>
        <w:spacing w:line="66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619125</wp:posOffset>
                </wp:positionH>
                <wp:positionV relativeFrom="paragraph">
                  <wp:posOffset>419100</wp:posOffset>
                </wp:positionV>
                <wp:extent cx="4437380" cy="1931670"/>
                <wp:effectExtent l="4445" t="5080" r="15875" b="6350"/>
                <wp:wrapNone/>
                <wp:docPr id="6" name="Text Box 3"/>
                <wp:cNvGraphicFramePr/>
                <a:graphic xmlns:a="http://schemas.openxmlformats.org/drawingml/2006/main">
                  <a:graphicData uri="http://schemas.microsoft.com/office/word/2010/wordprocessingShape">
                    <wps:wsp>
                      <wps:cNvSpPr txBox="1"/>
                      <wps:spPr>
                        <a:xfrm>
                          <a:off x="0" y="0"/>
                          <a:ext cx="4437380" cy="19316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p>
                          <w:p>
                            <w:pPr>
                              <w:jc w:val="center"/>
                              <w:rPr>
                                <w:sz w:val="24"/>
                                <w:szCs w:val="24"/>
                              </w:rPr>
                            </w:pPr>
                            <w:r>
                              <w:rPr>
                                <w:rFonts w:hint="eastAsia"/>
                                <w:sz w:val="24"/>
                                <w:szCs w:val="24"/>
                              </w:rPr>
                              <w:t>委托代理人身份证复印件</w:t>
                            </w:r>
                          </w:p>
                        </w:txbxContent>
                      </wps:txbx>
                      <wps:bodyPr upright="1"/>
                    </wps:wsp>
                  </a:graphicData>
                </a:graphic>
              </wp:anchor>
            </w:drawing>
          </mc:Choice>
          <mc:Fallback>
            <w:pict>
              <v:shape id="Text Box 3" o:spid="_x0000_s1026" o:spt="202" type="#_x0000_t202" style="position:absolute;left:0pt;margin-left:48.75pt;margin-top:33pt;height:152.1pt;width:349.4pt;z-index:251659264;mso-width-relative:page;mso-height-relative:page;" fillcolor="#FFFFFF" filled="t" stroked="t" coordsize="21600,21600" o:gfxdata="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vD0/vZAAAACQEAAA8AAAAAAAAAAQAgAAAAIgAAAGRy&#10;cy9kb3ducmV2LnhtbFBLAQIUABQAAAAIAIdO4kAOZOLtBAIAAEQEAAAOAAAAAAAAAAEAIAAAACgB&#10;AABkcnMvZTJvRG9jLnhtbFBLBQYAAAAABgAGAFkBAACeBQAAAAA=&#10;">
                <v:fill on="t" focussize="0,0"/>
                <v:stroke color="#000000" joinstyle="miter"/>
                <v:imagedata o:title=""/>
                <o:lock v:ext="edit" aspectratio="f"/>
                <v:textbox>
                  <w:txbxContent>
                    <w:p>
                      <w:pPr>
                        <w:jc w:val="center"/>
                      </w:pPr>
                    </w:p>
                    <w:p>
                      <w:pPr>
                        <w:jc w:val="center"/>
                      </w:pPr>
                    </w:p>
                    <w:p>
                      <w:pPr>
                        <w:jc w:val="center"/>
                      </w:pPr>
                    </w:p>
                    <w:p>
                      <w:pPr>
                        <w:jc w:val="center"/>
                        <w:rPr>
                          <w:sz w:val="24"/>
                          <w:szCs w:val="24"/>
                        </w:rPr>
                      </w:pPr>
                      <w:r>
                        <w:rPr>
                          <w:rFonts w:hint="eastAsia"/>
                          <w:sz w:val="24"/>
                          <w:szCs w:val="24"/>
                        </w:rPr>
                        <w:t>委托代理人身份证复印件</w:t>
                      </w:r>
                    </w:p>
                  </w:txbxContent>
                </v:textbox>
              </v:shape>
            </w:pict>
          </mc:Fallback>
        </mc:AlternateContent>
      </w:r>
    </w:p>
    <w:p>
      <w:pPr>
        <w:pStyle w:val="31"/>
        <w:tabs>
          <w:tab w:val="left" w:pos="558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br w:type="page"/>
      </w:r>
    </w:p>
    <w:bookmarkEnd w:id="90"/>
    <w:bookmarkEnd w:id="91"/>
    <w:bookmarkEnd w:id="92"/>
    <w:bookmarkEnd w:id="93"/>
    <w:bookmarkEnd w:id="94"/>
    <w:bookmarkEnd w:id="95"/>
    <w:bookmarkEnd w:id="96"/>
    <w:bookmarkEnd w:id="97"/>
    <w:bookmarkEnd w:id="98"/>
    <w:bookmarkEnd w:id="99"/>
    <w:bookmarkEnd w:id="100"/>
    <w:bookmarkEnd w:id="101"/>
    <w:bookmarkEnd w:id="102"/>
    <w:p>
      <w:pPr>
        <w:pStyle w:val="2"/>
        <w:pageBreakBefore/>
        <w:tabs>
          <w:tab w:val="left" w:pos="5580"/>
        </w:tabs>
        <w:spacing w:before="0" w:after="0" w:line="22" w:lineRule="atLeast"/>
        <w:outlineLvl w:val="0"/>
        <w:rPr>
          <w:rFonts w:hint="eastAsia" w:asciiTheme="minorEastAsia" w:hAnsiTheme="minorEastAsia" w:eastAsiaTheme="minorEastAsia" w:cstheme="minorEastAsia"/>
          <w:color w:val="auto"/>
          <w:sz w:val="24"/>
          <w:szCs w:val="24"/>
        </w:rPr>
        <w:sectPr>
          <w:footerReference r:id="rId11" w:type="first"/>
          <w:footerReference r:id="rId10" w:type="default"/>
          <w:pgSz w:w="11906" w:h="16838"/>
          <w:pgMar w:top="1440" w:right="1418" w:bottom="1259" w:left="1418" w:header="851" w:footer="992" w:gutter="0"/>
          <w:pgNumType w:fmt="decimal"/>
          <w:cols w:space="720" w:num="1"/>
          <w:docGrid w:linePitch="312" w:charSpace="0"/>
        </w:sectPr>
      </w:pPr>
      <w:bookmarkStart w:id="103" w:name="_Toc20931"/>
      <w:bookmarkStart w:id="104" w:name="_Toc495679419"/>
    </w:p>
    <w:p>
      <w:pPr>
        <w:bidi w:val="0"/>
        <w:spacing w:line="360" w:lineRule="auto"/>
        <w:jc w:val="center"/>
        <w:rPr>
          <w:rFonts w:hint="eastAsia"/>
          <w:b/>
          <w:bCs/>
          <w:color w:val="auto"/>
          <w:sz w:val="36"/>
          <w:szCs w:val="36"/>
          <w:lang w:eastAsia="zh-CN"/>
        </w:rPr>
      </w:pPr>
      <w:r>
        <w:rPr>
          <w:rFonts w:hint="eastAsia"/>
          <w:b/>
          <w:bCs/>
          <w:color w:val="auto"/>
          <w:sz w:val="36"/>
          <w:szCs w:val="36"/>
          <w:lang w:val="en-US" w:eastAsia="zh-CN"/>
        </w:rPr>
        <w:t>5、</w:t>
      </w:r>
      <w:r>
        <w:rPr>
          <w:rFonts w:hint="eastAsia"/>
          <w:b/>
          <w:bCs/>
          <w:color w:val="auto"/>
          <w:sz w:val="36"/>
          <w:szCs w:val="36"/>
          <w:lang w:eastAsia="zh-CN"/>
        </w:rPr>
        <w:t>拟派本项目的人员配备情况</w:t>
      </w:r>
    </w:p>
    <w:p>
      <w:pPr>
        <w:pStyle w:val="14"/>
        <w:numPr>
          <w:ilvl w:val="0"/>
          <w:numId w:val="17"/>
        </w:numPr>
        <w:spacing w:line="360" w:lineRule="auto"/>
        <w:rPr>
          <w:rFonts w:hint="eastAsia" w:asciiTheme="minorEastAsia" w:hAnsiTheme="minorEastAsia" w:eastAsiaTheme="minorEastAsia" w:cstheme="minorEastAsia"/>
          <w:b w:val="0"/>
          <w:bCs w:val="0"/>
          <w:color w:val="auto"/>
          <w:w w:val="95"/>
          <w:lang w:eastAsia="zh-CN"/>
        </w:rPr>
      </w:pPr>
      <w:r>
        <w:rPr>
          <w:rFonts w:hint="eastAsia" w:asciiTheme="minorEastAsia" w:hAnsiTheme="minorEastAsia" w:eastAsiaTheme="minorEastAsia" w:cstheme="minorEastAsia"/>
          <w:b w:val="0"/>
          <w:bCs w:val="0"/>
          <w:color w:val="auto"/>
          <w:w w:val="95"/>
          <w:lang w:eastAsia="zh-CN"/>
        </w:rPr>
        <w:t>拟投入本项目人员汇总表</w:t>
      </w:r>
    </w:p>
    <w:tbl>
      <w:tblPr>
        <w:tblStyle w:val="6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762"/>
        <w:gridCol w:w="635"/>
        <w:gridCol w:w="1016"/>
        <w:gridCol w:w="1016"/>
        <w:gridCol w:w="1780"/>
        <w:gridCol w:w="1016"/>
        <w:gridCol w:w="1406"/>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0" w:type="pct"/>
            <w:vMerge w:val="restart"/>
            <w:noWrap w:val="0"/>
            <w:vAlign w:val="center"/>
          </w:tcPr>
          <w:p>
            <w:pPr>
              <w:spacing w:line="44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职务</w:t>
            </w:r>
          </w:p>
        </w:tc>
        <w:tc>
          <w:tcPr>
            <w:tcW w:w="410" w:type="pct"/>
            <w:vMerge w:val="restart"/>
            <w:noWrap w:val="0"/>
            <w:vAlign w:val="center"/>
          </w:tcPr>
          <w:p>
            <w:pPr>
              <w:spacing w:line="44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w:t>
            </w:r>
          </w:p>
        </w:tc>
        <w:tc>
          <w:tcPr>
            <w:tcW w:w="342" w:type="pct"/>
            <w:vMerge w:val="restart"/>
            <w:noWrap w:val="0"/>
            <w:vAlign w:val="center"/>
          </w:tcPr>
          <w:p>
            <w:pPr>
              <w:spacing w:line="44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职称</w:t>
            </w:r>
          </w:p>
        </w:tc>
        <w:tc>
          <w:tcPr>
            <w:tcW w:w="3356" w:type="pct"/>
            <w:gridSpan w:val="5"/>
            <w:noWrap w:val="0"/>
            <w:vAlign w:val="center"/>
          </w:tcPr>
          <w:p>
            <w:pPr>
              <w:spacing w:line="44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执业或职业资格证明</w:t>
            </w:r>
          </w:p>
        </w:tc>
        <w:tc>
          <w:tcPr>
            <w:tcW w:w="479" w:type="pct"/>
            <w:noWrap w:val="0"/>
            <w:vAlign w:val="center"/>
          </w:tcPr>
          <w:p>
            <w:pPr>
              <w:spacing w:line="44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0" w:type="pct"/>
            <w:vMerge w:val="continue"/>
            <w:noWrap w:val="0"/>
            <w:vAlign w:val="center"/>
          </w:tcPr>
          <w:p>
            <w:pPr>
              <w:spacing w:line="440" w:lineRule="exact"/>
              <w:jc w:val="center"/>
              <w:rPr>
                <w:rFonts w:hint="eastAsia" w:asciiTheme="minorEastAsia" w:hAnsiTheme="minorEastAsia" w:eastAsiaTheme="minorEastAsia" w:cstheme="minorEastAsia"/>
                <w:color w:val="auto"/>
                <w:sz w:val="24"/>
                <w:szCs w:val="24"/>
              </w:rPr>
            </w:pPr>
          </w:p>
        </w:tc>
        <w:tc>
          <w:tcPr>
            <w:tcW w:w="410" w:type="pct"/>
            <w:vMerge w:val="continue"/>
            <w:noWrap w:val="0"/>
            <w:vAlign w:val="center"/>
          </w:tcPr>
          <w:p>
            <w:pPr>
              <w:spacing w:line="440" w:lineRule="exact"/>
              <w:jc w:val="center"/>
              <w:rPr>
                <w:rFonts w:hint="eastAsia" w:asciiTheme="minorEastAsia" w:hAnsiTheme="minorEastAsia" w:eastAsiaTheme="minorEastAsia" w:cstheme="minorEastAsia"/>
                <w:color w:val="auto"/>
                <w:sz w:val="24"/>
                <w:szCs w:val="24"/>
              </w:rPr>
            </w:pPr>
          </w:p>
        </w:tc>
        <w:tc>
          <w:tcPr>
            <w:tcW w:w="342" w:type="pct"/>
            <w:vMerge w:val="continue"/>
            <w:noWrap w:val="0"/>
            <w:vAlign w:val="center"/>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center"/>
          </w:tcPr>
          <w:p>
            <w:pPr>
              <w:spacing w:line="44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证书</w:t>
            </w:r>
          </w:p>
          <w:p>
            <w:pPr>
              <w:spacing w:line="44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名称</w:t>
            </w:r>
          </w:p>
        </w:tc>
        <w:tc>
          <w:tcPr>
            <w:tcW w:w="547" w:type="pct"/>
            <w:noWrap w:val="0"/>
            <w:vAlign w:val="center"/>
          </w:tcPr>
          <w:p>
            <w:pPr>
              <w:spacing w:line="44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级别</w:t>
            </w:r>
          </w:p>
        </w:tc>
        <w:tc>
          <w:tcPr>
            <w:tcW w:w="958" w:type="pct"/>
            <w:noWrap w:val="0"/>
            <w:vAlign w:val="center"/>
          </w:tcPr>
          <w:p>
            <w:pPr>
              <w:spacing w:line="44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资格/岗位证书证号</w:t>
            </w:r>
          </w:p>
        </w:tc>
        <w:tc>
          <w:tcPr>
            <w:tcW w:w="547" w:type="pct"/>
            <w:noWrap w:val="0"/>
            <w:vAlign w:val="center"/>
          </w:tcPr>
          <w:p>
            <w:pPr>
              <w:spacing w:line="44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专业</w:t>
            </w:r>
          </w:p>
        </w:tc>
        <w:tc>
          <w:tcPr>
            <w:tcW w:w="754" w:type="pct"/>
            <w:noWrap w:val="0"/>
            <w:vAlign w:val="center"/>
          </w:tcPr>
          <w:p>
            <w:pPr>
              <w:spacing w:line="44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身份证号</w:t>
            </w:r>
          </w:p>
        </w:tc>
        <w:tc>
          <w:tcPr>
            <w:tcW w:w="479" w:type="pct"/>
            <w:noWrap w:val="0"/>
            <w:vAlign w:val="center"/>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noWrap w:val="0"/>
            <w:vAlign w:val="center"/>
          </w:tcPr>
          <w:p>
            <w:pPr>
              <w:spacing w:line="440" w:lineRule="exact"/>
              <w:jc w:val="center"/>
              <w:rPr>
                <w:rFonts w:hint="eastAsia" w:asciiTheme="minorEastAsia" w:hAnsiTheme="minorEastAsia" w:eastAsiaTheme="minorEastAsia" w:cstheme="minorEastAsia"/>
                <w:color w:val="auto"/>
                <w:sz w:val="24"/>
                <w:szCs w:val="24"/>
              </w:rPr>
            </w:pPr>
          </w:p>
        </w:tc>
        <w:tc>
          <w:tcPr>
            <w:tcW w:w="410" w:type="pct"/>
            <w:noWrap w:val="0"/>
            <w:vAlign w:val="center"/>
          </w:tcPr>
          <w:p>
            <w:pPr>
              <w:spacing w:line="440" w:lineRule="exact"/>
              <w:jc w:val="center"/>
              <w:rPr>
                <w:rFonts w:hint="eastAsia" w:asciiTheme="minorEastAsia" w:hAnsiTheme="minorEastAsia" w:eastAsiaTheme="minorEastAsia" w:cstheme="minorEastAsia"/>
                <w:color w:val="auto"/>
                <w:sz w:val="24"/>
                <w:szCs w:val="24"/>
              </w:rPr>
            </w:pPr>
          </w:p>
        </w:tc>
        <w:tc>
          <w:tcPr>
            <w:tcW w:w="342" w:type="pct"/>
            <w:noWrap w:val="0"/>
            <w:vAlign w:val="center"/>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center"/>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center"/>
          </w:tcPr>
          <w:p>
            <w:pPr>
              <w:spacing w:line="440" w:lineRule="exact"/>
              <w:jc w:val="center"/>
              <w:rPr>
                <w:rFonts w:hint="eastAsia" w:asciiTheme="minorEastAsia" w:hAnsiTheme="minorEastAsia" w:eastAsiaTheme="minorEastAsia" w:cstheme="minorEastAsia"/>
                <w:color w:val="auto"/>
                <w:sz w:val="24"/>
                <w:szCs w:val="24"/>
              </w:rPr>
            </w:pPr>
          </w:p>
        </w:tc>
        <w:tc>
          <w:tcPr>
            <w:tcW w:w="958" w:type="pct"/>
            <w:noWrap w:val="0"/>
            <w:vAlign w:val="center"/>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center"/>
          </w:tcPr>
          <w:p>
            <w:pPr>
              <w:spacing w:line="440" w:lineRule="exact"/>
              <w:jc w:val="center"/>
              <w:rPr>
                <w:rFonts w:hint="eastAsia" w:asciiTheme="minorEastAsia" w:hAnsiTheme="minorEastAsia" w:eastAsiaTheme="minorEastAsia" w:cstheme="minorEastAsia"/>
                <w:color w:val="auto"/>
                <w:sz w:val="24"/>
                <w:szCs w:val="24"/>
              </w:rPr>
            </w:pPr>
          </w:p>
        </w:tc>
        <w:tc>
          <w:tcPr>
            <w:tcW w:w="754" w:type="pct"/>
            <w:noWrap w:val="0"/>
            <w:vAlign w:val="center"/>
          </w:tcPr>
          <w:p>
            <w:pPr>
              <w:spacing w:line="440" w:lineRule="exact"/>
              <w:jc w:val="center"/>
              <w:rPr>
                <w:rFonts w:hint="eastAsia" w:asciiTheme="minorEastAsia" w:hAnsiTheme="minorEastAsia" w:eastAsiaTheme="minorEastAsia" w:cstheme="minorEastAsia"/>
                <w:color w:val="auto"/>
                <w:sz w:val="24"/>
                <w:szCs w:val="24"/>
              </w:rPr>
            </w:pPr>
          </w:p>
        </w:tc>
        <w:tc>
          <w:tcPr>
            <w:tcW w:w="479" w:type="pct"/>
            <w:noWrap w:val="0"/>
            <w:vAlign w:val="center"/>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10"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342"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958"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754"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79"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10"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342"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958"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754"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79"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10"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342"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958"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754"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79"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10"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342"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958"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754"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79"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10"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342"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958"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754"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79"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10"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342"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958"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754"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79"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10"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342"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958"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754"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79"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10"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342"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958"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754"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79" w:type="pct"/>
            <w:noWrap w:val="0"/>
            <w:vAlign w:val="top"/>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342"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958"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754"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79"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342"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958"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754"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79"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342"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958"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754"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79"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342"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958"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754"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79"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342"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958"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754"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79"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342"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958"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754"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79"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342"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958"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754"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79"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342"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958"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754"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79"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342"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958"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754"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79"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10"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342"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958"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754"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c>
          <w:tcPr>
            <w:tcW w:w="479"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color w:val="auto"/>
                <w:sz w:val="24"/>
                <w:szCs w:val="24"/>
              </w:rPr>
            </w:pPr>
          </w:p>
        </w:tc>
      </w:tr>
    </w:tbl>
    <w:p>
      <w:pPr>
        <w:pStyle w:val="22"/>
        <w:spacing w:line="360" w:lineRule="auto"/>
        <w:ind w:firstLine="240" w:firstLineChars="100"/>
        <w:rPr>
          <w:rFonts w:ascii="宋体" w:hAnsi="宋体" w:eastAsia="宋体"/>
          <w:color w:val="auto"/>
          <w:sz w:val="24"/>
          <w:szCs w:val="24"/>
          <w:lang w:eastAsia="zh-CN"/>
        </w:rPr>
      </w:pPr>
      <w:r>
        <w:rPr>
          <w:rFonts w:ascii="宋体" w:hAnsi="宋体" w:eastAsia="宋体"/>
          <w:color w:val="auto"/>
          <w:sz w:val="24"/>
          <w:szCs w:val="24"/>
          <w:lang w:eastAsia="zh-CN"/>
        </w:rPr>
        <w:t>注：此表可根据情况增减</w:t>
      </w:r>
    </w:p>
    <w:p>
      <w:pPr>
        <w:pStyle w:val="22"/>
        <w:keepNext w:val="0"/>
        <w:keepLines w:val="0"/>
        <w:pageBreakBefore w:val="0"/>
        <w:kinsoku/>
        <w:wordWrap/>
        <w:overflowPunct/>
        <w:topLinePunct w:val="0"/>
        <w:autoSpaceDE/>
        <w:autoSpaceDN/>
        <w:bidi w:val="0"/>
        <w:adjustRightInd/>
        <w:snapToGrid/>
        <w:spacing w:before="151" w:line="480" w:lineRule="auto"/>
        <w:ind w:firstLine="240" w:firstLineChars="100"/>
        <w:textAlignment w:val="auto"/>
        <w:rPr>
          <w:rFonts w:ascii="宋体" w:hAnsi="宋体" w:eastAsia="宋体"/>
          <w:color w:val="auto"/>
          <w:sz w:val="24"/>
          <w:szCs w:val="24"/>
          <w:lang w:eastAsia="zh-CN"/>
        </w:rPr>
      </w:pPr>
      <w:r>
        <w:rPr>
          <w:rFonts w:hint="eastAsia" w:ascii="宋体" w:hAnsi="宋体"/>
          <w:color w:val="auto"/>
          <w:sz w:val="24"/>
          <w:szCs w:val="24"/>
          <w:lang w:eastAsia="zh-CN"/>
        </w:rPr>
        <w:t>投标人</w:t>
      </w:r>
      <w:r>
        <w:rPr>
          <w:rFonts w:hint="eastAsia" w:ascii="宋体" w:hAnsi="宋体" w:eastAsia="宋体"/>
          <w:color w:val="auto"/>
          <w:sz w:val="24"/>
          <w:szCs w:val="24"/>
          <w:lang w:eastAsia="zh-CN"/>
        </w:rPr>
        <w:t>名称</w:t>
      </w:r>
      <w:r>
        <w:rPr>
          <w:rFonts w:hint="eastAsia" w:ascii="宋体" w:hAnsi="宋体"/>
          <w:color w:val="auto"/>
          <w:sz w:val="24"/>
          <w:szCs w:val="24"/>
          <w:lang w:eastAsia="zh-CN"/>
        </w:rPr>
        <w:t>（</w:t>
      </w:r>
      <w:r>
        <w:rPr>
          <w:rFonts w:hint="eastAsia" w:ascii="宋体" w:hAnsi="宋体"/>
          <w:color w:val="auto"/>
          <w:sz w:val="24"/>
          <w:szCs w:val="24"/>
          <w:lang w:val="en-US" w:eastAsia="zh-CN"/>
        </w:rPr>
        <w:t>公章</w:t>
      </w:r>
      <w:r>
        <w:rPr>
          <w:rFonts w:hint="eastAsia" w:ascii="宋体" w:hAnsi="宋体"/>
          <w:color w:val="auto"/>
          <w:sz w:val="24"/>
          <w:szCs w:val="24"/>
          <w:lang w:eastAsia="zh-CN"/>
        </w:rPr>
        <w:t>）：</w:t>
      </w:r>
    </w:p>
    <w:p>
      <w:pPr>
        <w:pStyle w:val="23"/>
        <w:keepNext w:val="0"/>
        <w:keepLines w:val="0"/>
        <w:pageBreakBefore w:val="0"/>
        <w:kinsoku/>
        <w:wordWrap/>
        <w:overflowPunct/>
        <w:topLinePunct w:val="0"/>
        <w:autoSpaceDE/>
        <w:autoSpaceDN/>
        <w:bidi w:val="0"/>
        <w:adjustRightInd/>
        <w:snapToGrid/>
        <w:spacing w:line="480" w:lineRule="auto"/>
        <w:ind w:left="0" w:leftChars="0" w:firstLine="240" w:firstLineChars="100"/>
        <w:textAlignment w:val="auto"/>
        <w:rPr>
          <w:rFonts w:hint="eastAsia" w:ascii="宋体" w:hAnsi="宋体" w:eastAsia="宋体" w:cs="黑体"/>
          <w:color w:val="auto"/>
          <w:kern w:val="2"/>
          <w:sz w:val="24"/>
          <w:szCs w:val="24"/>
          <w:lang w:val="en-US" w:eastAsia="zh-CN" w:bidi="ar-SA"/>
        </w:rPr>
      </w:pPr>
      <w:r>
        <w:rPr>
          <w:rFonts w:hint="eastAsia" w:ascii="宋体" w:hAnsi="宋体" w:eastAsia="宋体" w:cs="黑体"/>
          <w:color w:val="auto"/>
          <w:kern w:val="2"/>
          <w:sz w:val="24"/>
          <w:szCs w:val="24"/>
          <w:lang w:val="en-US" w:eastAsia="zh-CN" w:bidi="ar-SA"/>
        </w:rPr>
        <w:t>法定代表人或委托代理人（签字或盖章）：</w:t>
      </w:r>
    </w:p>
    <w:p>
      <w:pPr>
        <w:pStyle w:val="23"/>
        <w:keepNext w:val="0"/>
        <w:keepLines w:val="0"/>
        <w:pageBreakBefore w:val="0"/>
        <w:kinsoku/>
        <w:wordWrap/>
        <w:overflowPunct/>
        <w:topLinePunct w:val="0"/>
        <w:autoSpaceDE/>
        <w:autoSpaceDN/>
        <w:bidi w:val="0"/>
        <w:adjustRightInd/>
        <w:snapToGrid/>
        <w:spacing w:line="480" w:lineRule="auto"/>
        <w:ind w:left="0" w:leftChars="0" w:firstLine="240" w:firstLineChars="100"/>
        <w:textAlignment w:val="auto"/>
        <w:rPr>
          <w:rFonts w:hint="eastAsia"/>
          <w:color w:val="auto"/>
          <w:lang w:eastAsia="zh-CN"/>
        </w:rPr>
      </w:pPr>
      <w:r>
        <w:rPr>
          <w:rFonts w:hint="eastAsia" w:ascii="宋体" w:hAnsi="宋体" w:eastAsia="宋体" w:cs="黑体"/>
          <w:color w:val="auto"/>
          <w:kern w:val="2"/>
          <w:sz w:val="24"/>
          <w:szCs w:val="24"/>
          <w:lang w:val="en-US" w:eastAsia="zh-CN" w:bidi="ar-SA"/>
        </w:rPr>
        <w:t>日期：</w:t>
      </w:r>
    </w:p>
    <w:p>
      <w:pPr>
        <w:pStyle w:val="2"/>
        <w:pageBreakBefore/>
        <w:tabs>
          <w:tab w:val="left" w:pos="5580"/>
        </w:tabs>
        <w:spacing w:before="0" w:after="0" w:line="22" w:lineRule="atLeast"/>
        <w:outlineLvl w:val="0"/>
        <w:rPr>
          <w:rFonts w:hint="eastAsia" w:asciiTheme="minorEastAsia" w:hAnsiTheme="minorEastAsia" w:eastAsiaTheme="minorEastAsia" w:cstheme="minorEastAsia"/>
          <w:color w:val="auto"/>
          <w:sz w:val="24"/>
          <w:szCs w:val="24"/>
        </w:rPr>
      </w:pPr>
    </w:p>
    <w:p>
      <w:pPr>
        <w:numPr>
          <w:ilvl w:val="0"/>
          <w:numId w:val="17"/>
        </w:numPr>
        <w:ind w:left="0" w:leftChars="0" w:firstLine="420" w:firstLineChars="0"/>
        <w:rPr>
          <w:rFonts w:hint="eastAsia"/>
          <w:color w:val="auto"/>
          <w:sz w:val="24"/>
          <w:szCs w:val="24"/>
          <w:lang w:eastAsia="zh-CN"/>
        </w:rPr>
      </w:pPr>
      <w:r>
        <w:rPr>
          <w:rFonts w:hint="eastAsia"/>
          <w:color w:val="auto"/>
          <w:sz w:val="24"/>
          <w:szCs w:val="24"/>
          <w:lang w:eastAsia="zh-CN"/>
        </w:rPr>
        <w:t>主要人员简历表</w:t>
      </w:r>
    </w:p>
    <w:p>
      <w:pPr>
        <w:pStyle w:val="14"/>
        <w:widowControl w:val="0"/>
        <w:numPr>
          <w:ilvl w:val="0"/>
          <w:numId w:val="0"/>
        </w:numPr>
        <w:autoSpaceDE w:val="0"/>
        <w:autoSpaceDN w:val="0"/>
        <w:adjustRightInd w:val="0"/>
        <w:jc w:val="left"/>
        <w:rPr>
          <w:rFonts w:hint="eastAsia"/>
          <w:color w:val="auto"/>
        </w:rPr>
      </w:pPr>
    </w:p>
    <w:p>
      <w:pPr>
        <w:spacing w:line="360" w:lineRule="auto"/>
        <w:rPr>
          <w:rFonts w:hint="eastAsia"/>
          <w:color w:val="auto"/>
        </w:rPr>
      </w:pPr>
      <w:r>
        <w:rPr>
          <w:rFonts w:hint="eastAsia"/>
          <w:b/>
          <w:bCs/>
          <w:color w:val="auto"/>
          <w:sz w:val="24"/>
          <w:szCs w:val="24"/>
          <w:lang w:eastAsia="zh-CN"/>
        </w:rPr>
        <w:t>“主要人员简历表”中的项目经理应附建造师注册证、身份证等复印件；技术负责人应附职称证、身份证复印件；其他主要人员应附岗位证（或电子培训合格证）、身份证及各人员的社保缴纳证明加盖公章的复印件。</w:t>
      </w:r>
    </w:p>
    <w:tbl>
      <w:tblPr>
        <w:tblStyle w:val="6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7"/>
        <w:gridCol w:w="1136"/>
        <w:gridCol w:w="1518"/>
        <w:gridCol w:w="362"/>
        <w:gridCol w:w="789"/>
        <w:gridCol w:w="1314"/>
        <w:gridCol w:w="754"/>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877" w:type="pct"/>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  名</w:t>
            </w:r>
          </w:p>
        </w:tc>
        <w:tc>
          <w:tcPr>
            <w:tcW w:w="612" w:type="pct"/>
            <w:noWrap w:val="0"/>
            <w:vAlign w:val="center"/>
          </w:tcPr>
          <w:p>
            <w:pPr>
              <w:jc w:val="center"/>
              <w:rPr>
                <w:rFonts w:hint="eastAsia" w:asciiTheme="minorEastAsia" w:hAnsiTheme="minorEastAsia" w:eastAsiaTheme="minorEastAsia" w:cstheme="minorEastAsia"/>
                <w:color w:val="auto"/>
                <w:sz w:val="24"/>
                <w:szCs w:val="24"/>
              </w:rPr>
            </w:pPr>
          </w:p>
        </w:tc>
        <w:tc>
          <w:tcPr>
            <w:tcW w:w="818" w:type="pct"/>
            <w:noWrap w:val="0"/>
            <w:vAlign w:val="center"/>
          </w:tcPr>
          <w:p>
            <w:pPr>
              <w:ind w:left="117"/>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年龄</w:t>
            </w:r>
          </w:p>
        </w:tc>
        <w:tc>
          <w:tcPr>
            <w:tcW w:w="620" w:type="pct"/>
            <w:gridSpan w:val="2"/>
            <w:noWrap w:val="0"/>
            <w:vAlign w:val="center"/>
          </w:tcPr>
          <w:p>
            <w:pPr>
              <w:jc w:val="center"/>
              <w:rPr>
                <w:rFonts w:hint="eastAsia" w:asciiTheme="minorEastAsia" w:hAnsiTheme="minorEastAsia" w:eastAsiaTheme="minorEastAsia" w:cstheme="minorEastAsia"/>
                <w:color w:val="auto"/>
                <w:sz w:val="24"/>
                <w:szCs w:val="24"/>
              </w:rPr>
            </w:pPr>
          </w:p>
        </w:tc>
        <w:tc>
          <w:tcPr>
            <w:tcW w:w="1114" w:type="pct"/>
            <w:gridSpan w:val="2"/>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学历</w:t>
            </w:r>
          </w:p>
        </w:tc>
        <w:tc>
          <w:tcPr>
            <w:tcW w:w="956" w:type="pct"/>
            <w:noWrap w:val="0"/>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877" w:type="pct"/>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   称</w:t>
            </w:r>
          </w:p>
        </w:tc>
        <w:tc>
          <w:tcPr>
            <w:tcW w:w="612" w:type="pct"/>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szCs w:val="24"/>
              </w:rPr>
            </w:pPr>
          </w:p>
        </w:tc>
        <w:tc>
          <w:tcPr>
            <w:tcW w:w="818" w:type="pct"/>
            <w:tcBorders>
              <w:bottom w:val="single" w:color="auto" w:sz="4" w:space="0"/>
            </w:tcBorders>
            <w:noWrap w:val="0"/>
            <w:vAlign w:val="center"/>
          </w:tcPr>
          <w:p>
            <w:pPr>
              <w:ind w:left="222"/>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职务</w:t>
            </w:r>
          </w:p>
        </w:tc>
        <w:tc>
          <w:tcPr>
            <w:tcW w:w="620" w:type="pct"/>
            <w:gridSpan w:val="2"/>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szCs w:val="24"/>
              </w:rPr>
            </w:pPr>
          </w:p>
        </w:tc>
        <w:tc>
          <w:tcPr>
            <w:tcW w:w="1114" w:type="pct"/>
            <w:gridSpan w:val="2"/>
            <w:tcBorders>
              <w:bottom w:val="single" w:color="auto" w:sz="4" w:space="0"/>
            </w:tcBorders>
            <w:noWrap w:val="0"/>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拟在本合同任职</w:t>
            </w:r>
          </w:p>
        </w:tc>
        <w:tc>
          <w:tcPr>
            <w:tcW w:w="956" w:type="pct"/>
            <w:tcBorders>
              <w:bottom w:val="single" w:color="auto" w:sz="4" w:space="0"/>
            </w:tcBorders>
            <w:noWrap w:val="0"/>
            <w:vAlign w:val="center"/>
          </w:tcPr>
          <w:p>
            <w:pP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877" w:type="pct"/>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毕业学校</w:t>
            </w:r>
          </w:p>
        </w:tc>
        <w:tc>
          <w:tcPr>
            <w:tcW w:w="4122" w:type="pct"/>
            <w:gridSpan w:val="7"/>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5000" w:type="pct"/>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77" w:type="pct"/>
            <w:tcBorders>
              <w:top w:val="single" w:color="auto" w:sz="4"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时间</w:t>
            </w:r>
          </w:p>
        </w:tc>
        <w:tc>
          <w:tcPr>
            <w:tcW w:w="1625" w:type="pct"/>
            <w:gridSpan w:val="3"/>
            <w:tcBorders>
              <w:top w:val="single" w:color="auto" w:sz="4"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参加过的类似项目</w:t>
            </w:r>
          </w:p>
        </w:tc>
        <w:tc>
          <w:tcPr>
            <w:tcW w:w="1133" w:type="pct"/>
            <w:gridSpan w:val="2"/>
            <w:tcBorders>
              <w:top w:val="single" w:color="auto" w:sz="4"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担任职务</w:t>
            </w:r>
          </w:p>
        </w:tc>
        <w:tc>
          <w:tcPr>
            <w:tcW w:w="1362" w:type="pct"/>
            <w:gridSpan w:val="2"/>
            <w:tcBorders>
              <w:top w:val="single" w:color="auto" w:sz="4"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77" w:type="pct"/>
            <w:noWrap w:val="0"/>
            <w:vAlign w:val="center"/>
          </w:tcPr>
          <w:p>
            <w:pPr>
              <w:jc w:val="center"/>
              <w:rPr>
                <w:rFonts w:hint="eastAsia" w:asciiTheme="minorEastAsia" w:hAnsiTheme="minorEastAsia" w:eastAsiaTheme="minorEastAsia" w:cstheme="minorEastAsia"/>
                <w:color w:val="auto"/>
                <w:sz w:val="24"/>
                <w:szCs w:val="24"/>
              </w:rPr>
            </w:pPr>
          </w:p>
        </w:tc>
        <w:tc>
          <w:tcPr>
            <w:tcW w:w="1625" w:type="pct"/>
            <w:gridSpan w:val="3"/>
            <w:noWrap w:val="0"/>
            <w:vAlign w:val="center"/>
          </w:tcPr>
          <w:p>
            <w:pPr>
              <w:jc w:val="center"/>
              <w:rPr>
                <w:rFonts w:hint="eastAsia" w:asciiTheme="minorEastAsia" w:hAnsiTheme="minorEastAsia" w:eastAsiaTheme="minorEastAsia" w:cstheme="minorEastAsia"/>
                <w:color w:val="auto"/>
                <w:sz w:val="24"/>
                <w:szCs w:val="24"/>
              </w:rPr>
            </w:pPr>
          </w:p>
        </w:tc>
        <w:tc>
          <w:tcPr>
            <w:tcW w:w="1133" w:type="pct"/>
            <w:gridSpan w:val="2"/>
            <w:noWrap w:val="0"/>
            <w:vAlign w:val="center"/>
          </w:tcPr>
          <w:p>
            <w:pPr>
              <w:jc w:val="center"/>
              <w:rPr>
                <w:rFonts w:hint="eastAsia" w:asciiTheme="minorEastAsia" w:hAnsiTheme="minorEastAsia" w:eastAsiaTheme="minorEastAsia" w:cstheme="minorEastAsia"/>
                <w:color w:val="auto"/>
                <w:sz w:val="24"/>
                <w:szCs w:val="24"/>
              </w:rPr>
            </w:pPr>
          </w:p>
        </w:tc>
        <w:tc>
          <w:tcPr>
            <w:tcW w:w="1362" w:type="pct"/>
            <w:gridSpan w:val="2"/>
            <w:noWrap w:val="0"/>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77" w:type="pct"/>
            <w:noWrap w:val="0"/>
            <w:vAlign w:val="center"/>
          </w:tcPr>
          <w:p>
            <w:pPr>
              <w:jc w:val="center"/>
              <w:rPr>
                <w:rFonts w:hint="eastAsia" w:asciiTheme="minorEastAsia" w:hAnsiTheme="minorEastAsia" w:eastAsiaTheme="minorEastAsia" w:cstheme="minorEastAsia"/>
                <w:color w:val="auto"/>
                <w:sz w:val="24"/>
                <w:szCs w:val="24"/>
              </w:rPr>
            </w:pPr>
          </w:p>
        </w:tc>
        <w:tc>
          <w:tcPr>
            <w:tcW w:w="1625" w:type="pct"/>
            <w:gridSpan w:val="3"/>
            <w:noWrap w:val="0"/>
            <w:vAlign w:val="center"/>
          </w:tcPr>
          <w:p>
            <w:pPr>
              <w:jc w:val="center"/>
              <w:rPr>
                <w:rFonts w:hint="eastAsia" w:asciiTheme="minorEastAsia" w:hAnsiTheme="minorEastAsia" w:eastAsiaTheme="minorEastAsia" w:cstheme="minorEastAsia"/>
                <w:color w:val="auto"/>
                <w:sz w:val="24"/>
                <w:szCs w:val="24"/>
              </w:rPr>
            </w:pPr>
          </w:p>
        </w:tc>
        <w:tc>
          <w:tcPr>
            <w:tcW w:w="1133" w:type="pct"/>
            <w:gridSpan w:val="2"/>
            <w:noWrap w:val="0"/>
            <w:vAlign w:val="center"/>
          </w:tcPr>
          <w:p>
            <w:pPr>
              <w:jc w:val="center"/>
              <w:rPr>
                <w:rFonts w:hint="eastAsia" w:asciiTheme="minorEastAsia" w:hAnsiTheme="minorEastAsia" w:eastAsiaTheme="minorEastAsia" w:cstheme="minorEastAsia"/>
                <w:color w:val="auto"/>
                <w:sz w:val="24"/>
                <w:szCs w:val="24"/>
              </w:rPr>
            </w:pPr>
          </w:p>
        </w:tc>
        <w:tc>
          <w:tcPr>
            <w:tcW w:w="1362" w:type="pct"/>
            <w:gridSpan w:val="2"/>
            <w:noWrap w:val="0"/>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77" w:type="pct"/>
            <w:noWrap w:val="0"/>
            <w:vAlign w:val="center"/>
          </w:tcPr>
          <w:p>
            <w:pPr>
              <w:jc w:val="center"/>
              <w:rPr>
                <w:rFonts w:hint="eastAsia" w:asciiTheme="minorEastAsia" w:hAnsiTheme="minorEastAsia" w:eastAsiaTheme="minorEastAsia" w:cstheme="minorEastAsia"/>
                <w:color w:val="auto"/>
                <w:sz w:val="24"/>
                <w:szCs w:val="24"/>
              </w:rPr>
            </w:pPr>
          </w:p>
        </w:tc>
        <w:tc>
          <w:tcPr>
            <w:tcW w:w="1625" w:type="pct"/>
            <w:gridSpan w:val="3"/>
            <w:noWrap w:val="0"/>
            <w:vAlign w:val="center"/>
          </w:tcPr>
          <w:p>
            <w:pPr>
              <w:jc w:val="center"/>
              <w:rPr>
                <w:rFonts w:hint="eastAsia" w:asciiTheme="minorEastAsia" w:hAnsiTheme="minorEastAsia" w:eastAsiaTheme="minorEastAsia" w:cstheme="minorEastAsia"/>
                <w:color w:val="auto"/>
                <w:sz w:val="24"/>
                <w:szCs w:val="24"/>
              </w:rPr>
            </w:pPr>
          </w:p>
        </w:tc>
        <w:tc>
          <w:tcPr>
            <w:tcW w:w="1133" w:type="pct"/>
            <w:gridSpan w:val="2"/>
            <w:noWrap w:val="0"/>
            <w:vAlign w:val="center"/>
          </w:tcPr>
          <w:p>
            <w:pPr>
              <w:jc w:val="center"/>
              <w:rPr>
                <w:rFonts w:hint="eastAsia" w:asciiTheme="minorEastAsia" w:hAnsiTheme="minorEastAsia" w:eastAsiaTheme="minorEastAsia" w:cstheme="minorEastAsia"/>
                <w:color w:val="auto"/>
                <w:sz w:val="24"/>
                <w:szCs w:val="24"/>
              </w:rPr>
            </w:pPr>
          </w:p>
        </w:tc>
        <w:tc>
          <w:tcPr>
            <w:tcW w:w="1362" w:type="pct"/>
            <w:gridSpan w:val="2"/>
            <w:noWrap w:val="0"/>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77" w:type="pct"/>
            <w:noWrap w:val="0"/>
            <w:vAlign w:val="center"/>
          </w:tcPr>
          <w:p>
            <w:pPr>
              <w:jc w:val="center"/>
              <w:rPr>
                <w:rFonts w:hint="eastAsia" w:asciiTheme="minorEastAsia" w:hAnsiTheme="minorEastAsia" w:eastAsiaTheme="minorEastAsia" w:cstheme="minorEastAsia"/>
                <w:color w:val="auto"/>
                <w:sz w:val="24"/>
                <w:szCs w:val="24"/>
              </w:rPr>
            </w:pPr>
          </w:p>
        </w:tc>
        <w:tc>
          <w:tcPr>
            <w:tcW w:w="1625" w:type="pct"/>
            <w:gridSpan w:val="3"/>
            <w:noWrap w:val="0"/>
            <w:vAlign w:val="center"/>
          </w:tcPr>
          <w:p>
            <w:pPr>
              <w:jc w:val="center"/>
              <w:rPr>
                <w:rFonts w:hint="eastAsia" w:asciiTheme="minorEastAsia" w:hAnsiTheme="minorEastAsia" w:eastAsiaTheme="minorEastAsia" w:cstheme="minorEastAsia"/>
                <w:color w:val="auto"/>
                <w:sz w:val="24"/>
                <w:szCs w:val="24"/>
              </w:rPr>
            </w:pPr>
          </w:p>
        </w:tc>
        <w:tc>
          <w:tcPr>
            <w:tcW w:w="1133" w:type="pct"/>
            <w:gridSpan w:val="2"/>
            <w:noWrap w:val="0"/>
            <w:vAlign w:val="center"/>
          </w:tcPr>
          <w:p>
            <w:pPr>
              <w:jc w:val="center"/>
              <w:rPr>
                <w:rFonts w:hint="eastAsia" w:asciiTheme="minorEastAsia" w:hAnsiTheme="minorEastAsia" w:eastAsiaTheme="minorEastAsia" w:cstheme="minorEastAsia"/>
                <w:color w:val="auto"/>
                <w:sz w:val="24"/>
                <w:szCs w:val="24"/>
              </w:rPr>
            </w:pPr>
          </w:p>
        </w:tc>
        <w:tc>
          <w:tcPr>
            <w:tcW w:w="1362" w:type="pct"/>
            <w:gridSpan w:val="2"/>
            <w:noWrap w:val="0"/>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77" w:type="pct"/>
            <w:noWrap w:val="0"/>
            <w:vAlign w:val="center"/>
          </w:tcPr>
          <w:p>
            <w:pPr>
              <w:jc w:val="center"/>
              <w:rPr>
                <w:rFonts w:hint="eastAsia" w:asciiTheme="minorEastAsia" w:hAnsiTheme="minorEastAsia" w:eastAsiaTheme="minorEastAsia" w:cstheme="minorEastAsia"/>
                <w:color w:val="auto"/>
                <w:sz w:val="24"/>
                <w:szCs w:val="24"/>
              </w:rPr>
            </w:pPr>
          </w:p>
        </w:tc>
        <w:tc>
          <w:tcPr>
            <w:tcW w:w="1625" w:type="pct"/>
            <w:gridSpan w:val="3"/>
            <w:noWrap w:val="0"/>
            <w:vAlign w:val="center"/>
          </w:tcPr>
          <w:p>
            <w:pPr>
              <w:jc w:val="center"/>
              <w:rPr>
                <w:rFonts w:hint="eastAsia" w:asciiTheme="minorEastAsia" w:hAnsiTheme="minorEastAsia" w:eastAsiaTheme="minorEastAsia" w:cstheme="minorEastAsia"/>
                <w:color w:val="auto"/>
                <w:sz w:val="24"/>
                <w:szCs w:val="24"/>
              </w:rPr>
            </w:pPr>
          </w:p>
        </w:tc>
        <w:tc>
          <w:tcPr>
            <w:tcW w:w="1133" w:type="pct"/>
            <w:gridSpan w:val="2"/>
            <w:noWrap w:val="0"/>
            <w:vAlign w:val="center"/>
          </w:tcPr>
          <w:p>
            <w:pPr>
              <w:jc w:val="center"/>
              <w:rPr>
                <w:rFonts w:hint="eastAsia" w:asciiTheme="minorEastAsia" w:hAnsiTheme="minorEastAsia" w:eastAsiaTheme="minorEastAsia" w:cstheme="minorEastAsia"/>
                <w:color w:val="auto"/>
                <w:sz w:val="24"/>
                <w:szCs w:val="24"/>
              </w:rPr>
            </w:pPr>
          </w:p>
        </w:tc>
        <w:tc>
          <w:tcPr>
            <w:tcW w:w="1362" w:type="pct"/>
            <w:gridSpan w:val="2"/>
            <w:noWrap w:val="0"/>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77" w:type="pct"/>
            <w:noWrap w:val="0"/>
            <w:vAlign w:val="center"/>
          </w:tcPr>
          <w:p>
            <w:pPr>
              <w:jc w:val="center"/>
              <w:rPr>
                <w:rFonts w:hint="eastAsia" w:asciiTheme="minorEastAsia" w:hAnsiTheme="minorEastAsia" w:eastAsiaTheme="minorEastAsia" w:cstheme="minorEastAsia"/>
                <w:color w:val="auto"/>
                <w:sz w:val="24"/>
                <w:szCs w:val="24"/>
              </w:rPr>
            </w:pPr>
          </w:p>
        </w:tc>
        <w:tc>
          <w:tcPr>
            <w:tcW w:w="1625" w:type="pct"/>
            <w:gridSpan w:val="3"/>
            <w:noWrap w:val="0"/>
            <w:vAlign w:val="center"/>
          </w:tcPr>
          <w:p>
            <w:pPr>
              <w:jc w:val="center"/>
              <w:rPr>
                <w:rFonts w:hint="eastAsia" w:asciiTheme="minorEastAsia" w:hAnsiTheme="minorEastAsia" w:eastAsiaTheme="minorEastAsia" w:cstheme="minorEastAsia"/>
                <w:color w:val="auto"/>
                <w:sz w:val="24"/>
                <w:szCs w:val="24"/>
              </w:rPr>
            </w:pPr>
          </w:p>
        </w:tc>
        <w:tc>
          <w:tcPr>
            <w:tcW w:w="1133" w:type="pct"/>
            <w:gridSpan w:val="2"/>
            <w:noWrap w:val="0"/>
            <w:vAlign w:val="center"/>
          </w:tcPr>
          <w:p>
            <w:pPr>
              <w:jc w:val="center"/>
              <w:rPr>
                <w:rFonts w:hint="eastAsia" w:asciiTheme="minorEastAsia" w:hAnsiTheme="minorEastAsia" w:eastAsiaTheme="minorEastAsia" w:cstheme="minorEastAsia"/>
                <w:color w:val="auto"/>
                <w:sz w:val="24"/>
                <w:szCs w:val="24"/>
              </w:rPr>
            </w:pPr>
          </w:p>
        </w:tc>
        <w:tc>
          <w:tcPr>
            <w:tcW w:w="1362" w:type="pct"/>
            <w:gridSpan w:val="2"/>
            <w:noWrap w:val="0"/>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77" w:type="pct"/>
            <w:noWrap w:val="0"/>
            <w:vAlign w:val="center"/>
          </w:tcPr>
          <w:p>
            <w:pPr>
              <w:rPr>
                <w:rFonts w:hint="eastAsia" w:asciiTheme="minorEastAsia" w:hAnsiTheme="minorEastAsia" w:eastAsiaTheme="minorEastAsia" w:cstheme="minorEastAsia"/>
                <w:color w:val="auto"/>
                <w:sz w:val="24"/>
                <w:szCs w:val="24"/>
              </w:rPr>
            </w:pPr>
          </w:p>
        </w:tc>
        <w:tc>
          <w:tcPr>
            <w:tcW w:w="1625" w:type="pct"/>
            <w:gridSpan w:val="3"/>
            <w:noWrap w:val="0"/>
            <w:vAlign w:val="center"/>
          </w:tcPr>
          <w:p>
            <w:pPr>
              <w:jc w:val="center"/>
              <w:rPr>
                <w:rFonts w:hint="eastAsia" w:asciiTheme="minorEastAsia" w:hAnsiTheme="minorEastAsia" w:eastAsiaTheme="minorEastAsia" w:cstheme="minorEastAsia"/>
                <w:color w:val="auto"/>
                <w:sz w:val="24"/>
                <w:szCs w:val="24"/>
              </w:rPr>
            </w:pPr>
          </w:p>
        </w:tc>
        <w:tc>
          <w:tcPr>
            <w:tcW w:w="1133" w:type="pct"/>
            <w:gridSpan w:val="2"/>
            <w:noWrap w:val="0"/>
            <w:vAlign w:val="center"/>
          </w:tcPr>
          <w:p>
            <w:pPr>
              <w:jc w:val="center"/>
              <w:rPr>
                <w:rFonts w:hint="eastAsia" w:asciiTheme="minorEastAsia" w:hAnsiTheme="minorEastAsia" w:eastAsiaTheme="minorEastAsia" w:cstheme="minorEastAsia"/>
                <w:color w:val="auto"/>
                <w:sz w:val="24"/>
                <w:szCs w:val="24"/>
              </w:rPr>
            </w:pPr>
          </w:p>
        </w:tc>
        <w:tc>
          <w:tcPr>
            <w:tcW w:w="1362" w:type="pct"/>
            <w:gridSpan w:val="2"/>
            <w:noWrap w:val="0"/>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77" w:type="pct"/>
            <w:noWrap w:val="0"/>
            <w:vAlign w:val="center"/>
          </w:tcPr>
          <w:p>
            <w:pPr>
              <w:rPr>
                <w:rFonts w:hint="eastAsia" w:asciiTheme="minorEastAsia" w:hAnsiTheme="minorEastAsia" w:eastAsiaTheme="minorEastAsia" w:cstheme="minorEastAsia"/>
                <w:color w:val="auto"/>
                <w:sz w:val="24"/>
                <w:szCs w:val="24"/>
              </w:rPr>
            </w:pPr>
          </w:p>
        </w:tc>
        <w:tc>
          <w:tcPr>
            <w:tcW w:w="1625" w:type="pct"/>
            <w:gridSpan w:val="3"/>
            <w:noWrap w:val="0"/>
            <w:vAlign w:val="center"/>
          </w:tcPr>
          <w:p>
            <w:pPr>
              <w:jc w:val="center"/>
              <w:rPr>
                <w:rFonts w:hint="eastAsia" w:asciiTheme="minorEastAsia" w:hAnsiTheme="minorEastAsia" w:eastAsiaTheme="minorEastAsia" w:cstheme="minorEastAsia"/>
                <w:color w:val="auto"/>
                <w:sz w:val="24"/>
                <w:szCs w:val="24"/>
              </w:rPr>
            </w:pPr>
          </w:p>
        </w:tc>
        <w:tc>
          <w:tcPr>
            <w:tcW w:w="1133" w:type="pct"/>
            <w:gridSpan w:val="2"/>
            <w:noWrap w:val="0"/>
            <w:vAlign w:val="center"/>
          </w:tcPr>
          <w:p>
            <w:pPr>
              <w:jc w:val="center"/>
              <w:rPr>
                <w:rFonts w:hint="eastAsia" w:asciiTheme="minorEastAsia" w:hAnsiTheme="minorEastAsia" w:eastAsiaTheme="minorEastAsia" w:cstheme="minorEastAsia"/>
                <w:color w:val="auto"/>
                <w:sz w:val="24"/>
                <w:szCs w:val="24"/>
              </w:rPr>
            </w:pPr>
          </w:p>
        </w:tc>
        <w:tc>
          <w:tcPr>
            <w:tcW w:w="1362" w:type="pct"/>
            <w:gridSpan w:val="2"/>
            <w:noWrap w:val="0"/>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77" w:type="pct"/>
            <w:tcBorders>
              <w:bottom w:val="single" w:color="auto" w:sz="4" w:space="0"/>
            </w:tcBorders>
            <w:noWrap w:val="0"/>
            <w:vAlign w:val="center"/>
          </w:tcPr>
          <w:p>
            <w:pPr>
              <w:rPr>
                <w:rFonts w:hint="eastAsia" w:asciiTheme="minorEastAsia" w:hAnsiTheme="minorEastAsia" w:eastAsiaTheme="minorEastAsia" w:cstheme="minorEastAsia"/>
                <w:color w:val="auto"/>
                <w:sz w:val="24"/>
                <w:szCs w:val="24"/>
              </w:rPr>
            </w:pPr>
          </w:p>
        </w:tc>
        <w:tc>
          <w:tcPr>
            <w:tcW w:w="1625" w:type="pct"/>
            <w:gridSpan w:val="3"/>
            <w:noWrap w:val="0"/>
            <w:vAlign w:val="center"/>
          </w:tcPr>
          <w:p>
            <w:pPr>
              <w:jc w:val="center"/>
              <w:rPr>
                <w:rFonts w:hint="eastAsia" w:asciiTheme="minorEastAsia" w:hAnsiTheme="minorEastAsia" w:eastAsiaTheme="minorEastAsia" w:cstheme="minorEastAsia"/>
                <w:color w:val="auto"/>
                <w:sz w:val="24"/>
                <w:szCs w:val="24"/>
              </w:rPr>
            </w:pPr>
          </w:p>
        </w:tc>
        <w:tc>
          <w:tcPr>
            <w:tcW w:w="1133" w:type="pct"/>
            <w:gridSpan w:val="2"/>
            <w:noWrap w:val="0"/>
            <w:vAlign w:val="center"/>
          </w:tcPr>
          <w:p>
            <w:pPr>
              <w:jc w:val="center"/>
              <w:rPr>
                <w:rFonts w:hint="eastAsia" w:asciiTheme="minorEastAsia" w:hAnsiTheme="minorEastAsia" w:eastAsiaTheme="minorEastAsia" w:cstheme="minorEastAsia"/>
                <w:color w:val="auto"/>
                <w:sz w:val="24"/>
                <w:szCs w:val="24"/>
              </w:rPr>
            </w:pPr>
          </w:p>
        </w:tc>
        <w:tc>
          <w:tcPr>
            <w:tcW w:w="1362" w:type="pct"/>
            <w:gridSpan w:val="2"/>
            <w:noWrap w:val="0"/>
            <w:vAlign w:val="center"/>
          </w:tcPr>
          <w:p>
            <w:pPr>
              <w:jc w:val="center"/>
              <w:rPr>
                <w:rFonts w:hint="eastAsia" w:asciiTheme="minorEastAsia" w:hAnsiTheme="minorEastAsia" w:eastAsiaTheme="minorEastAsia" w:cstheme="minorEastAsia"/>
                <w:color w:val="auto"/>
                <w:sz w:val="24"/>
                <w:szCs w:val="24"/>
              </w:rPr>
            </w:pPr>
          </w:p>
        </w:tc>
      </w:tr>
    </w:tbl>
    <w:p>
      <w:pPr>
        <w:pStyle w:val="22"/>
        <w:keepNext w:val="0"/>
        <w:keepLines w:val="0"/>
        <w:pageBreakBefore w:val="0"/>
        <w:kinsoku/>
        <w:wordWrap/>
        <w:overflowPunct/>
        <w:topLinePunct w:val="0"/>
        <w:autoSpaceDE/>
        <w:autoSpaceDN/>
        <w:bidi w:val="0"/>
        <w:adjustRightInd/>
        <w:snapToGrid/>
        <w:spacing w:before="151" w:line="480" w:lineRule="auto"/>
        <w:ind w:left="822"/>
        <w:textAlignment w:val="auto"/>
        <w:rPr>
          <w:rFonts w:hint="eastAsia" w:ascii="宋体" w:hAnsi="宋体" w:eastAsia="宋体"/>
          <w:color w:val="auto"/>
          <w:sz w:val="24"/>
          <w:szCs w:val="24"/>
          <w:lang w:eastAsia="zh-CN"/>
        </w:rPr>
      </w:pPr>
    </w:p>
    <w:p>
      <w:pPr>
        <w:pStyle w:val="22"/>
        <w:keepNext w:val="0"/>
        <w:keepLines w:val="0"/>
        <w:pageBreakBefore w:val="0"/>
        <w:kinsoku/>
        <w:wordWrap/>
        <w:overflowPunct/>
        <w:topLinePunct w:val="0"/>
        <w:autoSpaceDE/>
        <w:autoSpaceDN/>
        <w:bidi w:val="0"/>
        <w:adjustRightInd/>
        <w:snapToGrid/>
        <w:spacing w:before="151" w:line="480" w:lineRule="auto"/>
        <w:ind w:firstLine="240" w:firstLineChars="100"/>
        <w:textAlignment w:val="auto"/>
        <w:rPr>
          <w:rFonts w:ascii="宋体" w:hAnsi="宋体" w:eastAsia="宋体"/>
          <w:color w:val="auto"/>
          <w:sz w:val="24"/>
          <w:szCs w:val="24"/>
          <w:lang w:eastAsia="zh-CN"/>
        </w:rPr>
      </w:pPr>
      <w:r>
        <w:rPr>
          <w:rFonts w:hint="eastAsia" w:ascii="宋体" w:hAnsi="宋体"/>
          <w:color w:val="auto"/>
          <w:sz w:val="24"/>
          <w:szCs w:val="24"/>
          <w:lang w:eastAsia="zh-CN"/>
        </w:rPr>
        <w:t>投标人</w:t>
      </w:r>
      <w:r>
        <w:rPr>
          <w:rFonts w:hint="eastAsia" w:ascii="宋体" w:hAnsi="宋体" w:eastAsia="宋体"/>
          <w:color w:val="auto"/>
          <w:sz w:val="24"/>
          <w:szCs w:val="24"/>
          <w:lang w:eastAsia="zh-CN"/>
        </w:rPr>
        <w:t>名称</w:t>
      </w:r>
      <w:r>
        <w:rPr>
          <w:rFonts w:hint="eastAsia" w:ascii="宋体" w:hAnsi="宋体"/>
          <w:color w:val="auto"/>
          <w:sz w:val="24"/>
          <w:szCs w:val="24"/>
          <w:lang w:eastAsia="zh-CN"/>
        </w:rPr>
        <w:t>（</w:t>
      </w:r>
      <w:r>
        <w:rPr>
          <w:rFonts w:hint="eastAsia" w:ascii="宋体" w:hAnsi="宋体"/>
          <w:color w:val="auto"/>
          <w:sz w:val="24"/>
          <w:szCs w:val="24"/>
          <w:lang w:val="en-US" w:eastAsia="zh-CN"/>
        </w:rPr>
        <w:t>公章</w:t>
      </w:r>
      <w:r>
        <w:rPr>
          <w:rFonts w:hint="eastAsia" w:ascii="宋体" w:hAnsi="宋体"/>
          <w:color w:val="auto"/>
          <w:sz w:val="24"/>
          <w:szCs w:val="24"/>
          <w:lang w:eastAsia="zh-CN"/>
        </w:rPr>
        <w:t>）：</w:t>
      </w:r>
    </w:p>
    <w:p>
      <w:pPr>
        <w:pStyle w:val="23"/>
        <w:keepNext w:val="0"/>
        <w:keepLines w:val="0"/>
        <w:pageBreakBefore w:val="0"/>
        <w:kinsoku/>
        <w:wordWrap/>
        <w:overflowPunct/>
        <w:topLinePunct w:val="0"/>
        <w:autoSpaceDE/>
        <w:autoSpaceDN/>
        <w:bidi w:val="0"/>
        <w:adjustRightInd/>
        <w:snapToGrid/>
        <w:spacing w:line="480" w:lineRule="auto"/>
        <w:ind w:left="0" w:leftChars="0" w:firstLine="240" w:firstLineChars="100"/>
        <w:textAlignment w:val="auto"/>
        <w:rPr>
          <w:rFonts w:hint="eastAsia" w:ascii="宋体" w:hAnsi="宋体" w:eastAsia="宋体" w:cs="黑体"/>
          <w:color w:val="auto"/>
          <w:kern w:val="2"/>
          <w:sz w:val="24"/>
          <w:szCs w:val="24"/>
          <w:lang w:val="en-US" w:eastAsia="zh-CN" w:bidi="ar-SA"/>
        </w:rPr>
      </w:pPr>
      <w:r>
        <w:rPr>
          <w:rFonts w:hint="eastAsia" w:ascii="宋体" w:hAnsi="宋体" w:eastAsia="宋体" w:cs="黑体"/>
          <w:color w:val="auto"/>
          <w:kern w:val="2"/>
          <w:sz w:val="24"/>
          <w:szCs w:val="24"/>
          <w:lang w:val="en-US" w:eastAsia="zh-CN" w:bidi="ar-SA"/>
        </w:rPr>
        <w:t>法定代表人或委托代理人（签字或盖章）：</w:t>
      </w:r>
    </w:p>
    <w:p>
      <w:pPr>
        <w:pStyle w:val="23"/>
        <w:keepNext w:val="0"/>
        <w:keepLines w:val="0"/>
        <w:pageBreakBefore w:val="0"/>
        <w:kinsoku/>
        <w:wordWrap/>
        <w:overflowPunct/>
        <w:topLinePunct w:val="0"/>
        <w:autoSpaceDE/>
        <w:autoSpaceDN/>
        <w:bidi w:val="0"/>
        <w:adjustRightInd/>
        <w:snapToGrid/>
        <w:spacing w:line="480" w:lineRule="auto"/>
        <w:ind w:left="0" w:leftChars="0" w:firstLine="240" w:firstLineChars="100"/>
        <w:textAlignment w:val="auto"/>
        <w:rPr>
          <w:rFonts w:hint="eastAsia" w:ascii="宋体" w:hAnsi="宋体" w:eastAsia="宋体" w:cs="黑体"/>
          <w:color w:val="auto"/>
          <w:kern w:val="2"/>
          <w:sz w:val="24"/>
          <w:szCs w:val="24"/>
          <w:lang w:val="en-US" w:eastAsia="zh-CN" w:bidi="ar-SA"/>
        </w:rPr>
      </w:pPr>
      <w:r>
        <w:rPr>
          <w:rFonts w:hint="eastAsia" w:ascii="宋体" w:hAnsi="宋体" w:eastAsia="宋体" w:cs="黑体"/>
          <w:color w:val="auto"/>
          <w:kern w:val="2"/>
          <w:sz w:val="24"/>
          <w:szCs w:val="24"/>
          <w:lang w:val="en-US" w:eastAsia="zh-CN" w:bidi="ar-SA"/>
        </w:rPr>
        <w:t>日期：</w:t>
      </w:r>
    </w:p>
    <w:p>
      <w:pPr>
        <w:bidi w:val="0"/>
        <w:jc w:val="both"/>
        <w:rPr>
          <w:rFonts w:hint="eastAsia"/>
          <w:b/>
          <w:bCs/>
          <w:color w:val="auto"/>
          <w:sz w:val="36"/>
          <w:szCs w:val="36"/>
          <w:lang w:eastAsia="zh-CN"/>
        </w:rPr>
      </w:pPr>
    </w:p>
    <w:p>
      <w:pPr>
        <w:bidi w:val="0"/>
        <w:jc w:val="center"/>
        <w:rPr>
          <w:rFonts w:hint="eastAsia"/>
          <w:b/>
          <w:bCs/>
          <w:color w:val="auto"/>
          <w:sz w:val="36"/>
          <w:szCs w:val="36"/>
          <w:lang w:eastAsia="zh-CN"/>
        </w:rPr>
      </w:pPr>
    </w:p>
    <w:p>
      <w:pPr>
        <w:bidi w:val="0"/>
        <w:jc w:val="center"/>
        <w:rPr>
          <w:rFonts w:hint="eastAsia"/>
          <w:b/>
          <w:bCs/>
          <w:color w:val="auto"/>
          <w:sz w:val="36"/>
          <w:szCs w:val="36"/>
        </w:rPr>
        <w:sectPr>
          <w:pgSz w:w="11906" w:h="16838"/>
          <w:pgMar w:top="1440" w:right="1418" w:bottom="1259" w:left="1418" w:header="851" w:footer="992" w:gutter="0"/>
          <w:pgNumType w:fmt="decimal"/>
          <w:cols w:space="720" w:num="1"/>
          <w:docGrid w:linePitch="312" w:charSpace="0"/>
        </w:sectPr>
      </w:pPr>
      <w:r>
        <w:rPr>
          <w:rFonts w:hint="eastAsia"/>
          <w:b/>
          <w:bCs/>
          <w:color w:val="auto"/>
          <w:sz w:val="36"/>
          <w:szCs w:val="36"/>
          <w:lang w:val="en-US" w:eastAsia="zh-CN"/>
        </w:rPr>
        <w:t>6、</w:t>
      </w:r>
      <w:r>
        <w:rPr>
          <w:rFonts w:hint="eastAsia"/>
          <w:b/>
          <w:bCs/>
          <w:color w:val="auto"/>
          <w:sz w:val="36"/>
          <w:szCs w:val="36"/>
          <w:lang w:eastAsia="zh-CN"/>
        </w:rPr>
        <w:t>投标人</w:t>
      </w:r>
      <w:r>
        <w:rPr>
          <w:rFonts w:hint="eastAsia"/>
          <w:b/>
          <w:bCs/>
          <w:color w:val="auto"/>
          <w:sz w:val="36"/>
          <w:szCs w:val="36"/>
        </w:rPr>
        <w:t>资格证明文件（详见第一章</w:t>
      </w:r>
      <w:r>
        <w:rPr>
          <w:rFonts w:hint="eastAsia"/>
          <w:b/>
          <w:bCs/>
          <w:color w:val="auto"/>
          <w:sz w:val="36"/>
          <w:szCs w:val="36"/>
          <w:lang w:eastAsia="zh-CN"/>
        </w:rPr>
        <w:t>投标人</w:t>
      </w:r>
      <w:r>
        <w:rPr>
          <w:rFonts w:hint="eastAsia"/>
          <w:b/>
          <w:bCs/>
          <w:color w:val="auto"/>
          <w:sz w:val="36"/>
          <w:szCs w:val="36"/>
        </w:rPr>
        <w:t>资格要求）</w:t>
      </w:r>
    </w:p>
    <w:p>
      <w:pPr>
        <w:pStyle w:val="2"/>
        <w:pageBreakBefore/>
        <w:tabs>
          <w:tab w:val="left" w:pos="5580"/>
        </w:tabs>
        <w:spacing w:before="0" w:after="0" w:line="22" w:lineRule="atLeast"/>
        <w:jc w:val="center"/>
        <w:outlineLvl w:val="0"/>
        <w:rPr>
          <w:rFonts w:hint="eastAsia" w:asciiTheme="minorEastAsia" w:hAnsiTheme="minorEastAsia" w:eastAsiaTheme="minorEastAsia" w:cstheme="minorEastAsia"/>
          <w:color w:val="auto"/>
          <w:sz w:val="36"/>
          <w:szCs w:val="36"/>
        </w:rPr>
      </w:pPr>
      <w:bookmarkStart w:id="105" w:name="_Toc4013"/>
      <w:r>
        <w:rPr>
          <w:rFonts w:hint="eastAsia" w:asciiTheme="minorEastAsia" w:hAnsiTheme="minorEastAsia" w:eastAsiaTheme="minorEastAsia" w:cstheme="minorEastAsia"/>
          <w:color w:val="auto"/>
          <w:sz w:val="36"/>
          <w:szCs w:val="36"/>
          <w:lang w:val="en-US" w:eastAsia="zh-CN"/>
        </w:rPr>
        <w:t>7、</w:t>
      </w:r>
      <w:r>
        <w:rPr>
          <w:rFonts w:hint="eastAsia" w:asciiTheme="minorEastAsia" w:hAnsiTheme="minorEastAsia" w:eastAsiaTheme="minorEastAsia" w:cstheme="minorEastAsia"/>
          <w:color w:val="auto"/>
          <w:sz w:val="36"/>
          <w:szCs w:val="36"/>
        </w:rPr>
        <w:t>经营活动中没有重大违法记录的声明函</w:t>
      </w:r>
      <w:bookmarkEnd w:id="103"/>
      <w:bookmarkEnd w:id="104"/>
      <w:bookmarkEnd w:id="105"/>
    </w:p>
    <w:p>
      <w:pPr>
        <w:pStyle w:val="31"/>
        <w:tabs>
          <w:tab w:val="left" w:pos="5580"/>
        </w:tabs>
        <w:spacing w:line="360" w:lineRule="auto"/>
        <w:rPr>
          <w:rFonts w:hint="eastAsia" w:asciiTheme="minorEastAsia" w:hAnsiTheme="minorEastAsia" w:eastAsiaTheme="minorEastAsia" w:cstheme="minorEastAsia"/>
          <w:color w:val="auto"/>
          <w:sz w:val="24"/>
          <w:szCs w:val="24"/>
        </w:rPr>
      </w:pPr>
    </w:p>
    <w:p>
      <w:pPr>
        <w:pStyle w:val="31"/>
        <w:tabs>
          <w:tab w:val="left" w:pos="5580"/>
        </w:tabs>
        <w:spacing w:line="320" w:lineRule="exact"/>
        <w:ind w:firstLine="1181" w:firstLineChars="490"/>
        <w:rPr>
          <w:rFonts w:hint="eastAsia" w:asciiTheme="minorEastAsia" w:hAnsiTheme="minorEastAsia" w:eastAsiaTheme="minorEastAsia" w:cstheme="minorEastAsia"/>
          <w:b/>
          <w:color w:val="auto"/>
          <w:sz w:val="24"/>
          <w:szCs w:val="24"/>
        </w:rPr>
      </w:pPr>
      <w:bookmarkStart w:id="106" w:name="_Toc183588718"/>
    </w:p>
    <w:p>
      <w:pPr>
        <w:pStyle w:val="31"/>
        <w:tabs>
          <w:tab w:val="left" w:pos="5580"/>
        </w:tabs>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无重大违法记录声明</w:t>
      </w:r>
    </w:p>
    <w:p>
      <w:pPr>
        <w:pStyle w:val="31"/>
        <w:tabs>
          <w:tab w:val="left" w:pos="5580"/>
        </w:tabs>
        <w:spacing w:line="360" w:lineRule="auto"/>
        <w:rPr>
          <w:rFonts w:hint="eastAsia" w:asciiTheme="minorEastAsia" w:hAnsiTheme="minorEastAsia" w:eastAsiaTheme="minorEastAsia" w:cstheme="minorEastAsia"/>
          <w:color w:val="auto"/>
          <w:sz w:val="24"/>
          <w:szCs w:val="24"/>
        </w:rPr>
      </w:pPr>
    </w:p>
    <w:p>
      <w:pPr>
        <w:snapToGrid w:val="0"/>
        <w:spacing w:line="480" w:lineRule="auto"/>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rPr>
        <w:t>致：</w:t>
      </w:r>
      <w:r>
        <w:rPr>
          <w:rFonts w:hint="eastAsia" w:asciiTheme="minorEastAsia" w:hAnsiTheme="minorEastAsia" w:eastAsiaTheme="minorEastAsia" w:cstheme="minorEastAsia"/>
          <w:b/>
          <w:bCs/>
          <w:color w:val="auto"/>
          <w:sz w:val="24"/>
          <w:szCs w:val="24"/>
          <w:lang w:eastAsia="zh-CN"/>
        </w:rPr>
        <w:t>海南兴乐工程咨询有限责任公司</w:t>
      </w:r>
    </w:p>
    <w:p>
      <w:pPr>
        <w:pStyle w:val="31"/>
        <w:tabs>
          <w:tab w:val="left" w:pos="558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郑重声明，我方参加本项目采购活动前三年内无重大违法活动记录（成立不足三年的从成立之日起算），符合《政府采购法》规定的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资格条件。我方对此声明负全部法律责任。</w:t>
      </w:r>
    </w:p>
    <w:p>
      <w:pPr>
        <w:pStyle w:val="31"/>
        <w:tabs>
          <w:tab w:val="left" w:pos="558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特此声明。</w:t>
      </w:r>
    </w:p>
    <w:p>
      <w:pPr>
        <w:pStyle w:val="31"/>
        <w:tabs>
          <w:tab w:val="left" w:pos="5580"/>
        </w:tabs>
        <w:spacing w:line="360" w:lineRule="auto"/>
        <w:rPr>
          <w:rFonts w:hint="eastAsia" w:asciiTheme="minorEastAsia" w:hAnsiTheme="minorEastAsia" w:eastAsiaTheme="minorEastAsia" w:cstheme="minorEastAsia"/>
          <w:color w:val="auto"/>
          <w:sz w:val="24"/>
          <w:szCs w:val="24"/>
        </w:rPr>
      </w:pPr>
    </w:p>
    <w:p>
      <w:pPr>
        <w:pStyle w:val="31"/>
        <w:tabs>
          <w:tab w:val="left" w:pos="5580"/>
        </w:tabs>
        <w:spacing w:line="360" w:lineRule="auto"/>
        <w:rPr>
          <w:rFonts w:hint="eastAsia" w:asciiTheme="minorEastAsia" w:hAnsiTheme="minorEastAsia" w:eastAsiaTheme="minorEastAsia" w:cstheme="minorEastAsia"/>
          <w:color w:val="auto"/>
          <w:sz w:val="24"/>
          <w:szCs w:val="24"/>
        </w:rPr>
      </w:pPr>
    </w:p>
    <w:p>
      <w:pPr>
        <w:pStyle w:val="31"/>
        <w:tabs>
          <w:tab w:val="left" w:pos="558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法定代表人或被授权代表签字：</w:t>
      </w:r>
      <w:r>
        <w:rPr>
          <w:rFonts w:hint="eastAsia" w:asciiTheme="minorEastAsia" w:hAnsiTheme="minorEastAsia" w:eastAsiaTheme="minorEastAsia" w:cstheme="minorEastAsia"/>
          <w:color w:val="auto"/>
          <w:sz w:val="24"/>
          <w:szCs w:val="24"/>
          <w:u w:val="single"/>
        </w:rPr>
        <w:tab/>
      </w:r>
    </w:p>
    <w:p>
      <w:pPr>
        <w:pStyle w:val="31"/>
        <w:tabs>
          <w:tab w:val="left" w:pos="558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（全称并加盖公章）：</w:t>
      </w:r>
      <w:r>
        <w:rPr>
          <w:rFonts w:hint="eastAsia" w:asciiTheme="minorEastAsia" w:hAnsiTheme="minorEastAsia" w:eastAsiaTheme="minorEastAsia" w:cstheme="minorEastAsia"/>
          <w:color w:val="auto"/>
          <w:sz w:val="24"/>
          <w:szCs w:val="24"/>
          <w:u w:val="single"/>
        </w:rPr>
        <w:tab/>
      </w:r>
    </w:p>
    <w:p>
      <w:pPr>
        <w:pStyle w:val="31"/>
        <w:tabs>
          <w:tab w:val="left" w:pos="5580"/>
        </w:tabs>
        <w:spacing w:line="360" w:lineRule="auto"/>
        <w:rPr>
          <w:rFonts w:hint="eastAsia" w:asciiTheme="minorEastAsia" w:hAnsiTheme="minorEastAsia" w:eastAsiaTheme="minorEastAsia" w:cstheme="minorEastAsia"/>
          <w:color w:val="auto"/>
          <w:sz w:val="24"/>
          <w:szCs w:val="24"/>
        </w:rPr>
        <w:sectPr>
          <w:pgSz w:w="11906" w:h="16838"/>
          <w:pgMar w:top="1440" w:right="1418" w:bottom="1259" w:left="1418" w:header="851" w:footer="992" w:gutter="0"/>
          <w:pgNumType w:fmt="decimal"/>
          <w:cols w:space="720" w:num="1"/>
          <w:docGrid w:linePitch="312" w:charSpace="0"/>
        </w:sectPr>
      </w:pPr>
      <w:r>
        <w:rPr>
          <w:rFonts w:hint="eastAsia" w:asciiTheme="minorEastAsia" w:hAnsiTheme="minorEastAsia" w:eastAsiaTheme="minorEastAsia" w:cstheme="minorEastAsia"/>
          <w:color w:val="auto"/>
          <w:sz w:val="24"/>
          <w:szCs w:val="24"/>
        </w:rPr>
        <w:t>日  期：     年   月   日</w:t>
      </w:r>
    </w:p>
    <w:p>
      <w:pPr>
        <w:spacing w:line="480" w:lineRule="auto"/>
        <w:jc w:val="center"/>
        <w:rPr>
          <w:rFonts w:hint="eastAsia" w:ascii="宋体" w:hAnsi="宋体" w:eastAsia="宋体" w:cs="宋体"/>
          <w:b/>
          <w:bCs/>
          <w:color w:val="auto"/>
          <w:sz w:val="36"/>
          <w:szCs w:val="36"/>
        </w:rPr>
      </w:pPr>
      <w:r>
        <w:rPr>
          <w:rFonts w:hint="eastAsia" w:hAnsi="宋体" w:cs="宋体"/>
          <w:b/>
          <w:bCs/>
          <w:color w:val="auto"/>
          <w:sz w:val="36"/>
          <w:szCs w:val="36"/>
          <w:lang w:val="en-US" w:eastAsia="zh-CN"/>
        </w:rPr>
        <w:t>8、</w:t>
      </w:r>
      <w:r>
        <w:rPr>
          <w:rFonts w:hint="eastAsia" w:ascii="宋体" w:hAnsi="宋体" w:eastAsia="宋体" w:cs="宋体"/>
          <w:b/>
          <w:bCs/>
          <w:color w:val="auto"/>
          <w:sz w:val="36"/>
          <w:szCs w:val="36"/>
        </w:rPr>
        <w:t>投标人类似项目业绩一览表</w:t>
      </w:r>
    </w:p>
    <w:tbl>
      <w:tblPr>
        <w:tblStyle w:val="60"/>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1100"/>
        <w:gridCol w:w="1440"/>
        <w:gridCol w:w="1320"/>
        <w:gridCol w:w="1161"/>
        <w:gridCol w:w="1260"/>
        <w:gridCol w:w="9"/>
        <w:gridCol w:w="1356"/>
        <w:gridCol w:w="9"/>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1100" w:type="dxa"/>
            <w:vAlign w:val="center"/>
          </w:tcPr>
          <w:p>
            <w:pPr>
              <w:spacing w:line="360" w:lineRule="auto"/>
              <w:ind w:firstLine="120" w:firstLineChars="50"/>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年份</w:t>
            </w:r>
          </w:p>
        </w:tc>
        <w:tc>
          <w:tcPr>
            <w:tcW w:w="1440" w:type="dxa"/>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用</w:t>
            </w:r>
            <w:bookmarkStart w:id="123" w:name="_GoBack"/>
            <w:bookmarkEnd w:id="123"/>
            <w:r>
              <w:rPr>
                <w:rFonts w:hint="eastAsia" w:asciiTheme="minorEastAsia" w:hAnsiTheme="minorEastAsia" w:eastAsiaTheme="minorEastAsia" w:cstheme="minorEastAsia"/>
                <w:b/>
                <w:color w:val="auto"/>
                <w:sz w:val="24"/>
                <w:szCs w:val="24"/>
              </w:rPr>
              <w:t>户名称</w:t>
            </w:r>
          </w:p>
        </w:tc>
        <w:tc>
          <w:tcPr>
            <w:tcW w:w="1320" w:type="dxa"/>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项目名称</w:t>
            </w:r>
          </w:p>
        </w:tc>
        <w:tc>
          <w:tcPr>
            <w:tcW w:w="1161" w:type="dxa"/>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完成时间</w:t>
            </w:r>
          </w:p>
        </w:tc>
        <w:tc>
          <w:tcPr>
            <w:tcW w:w="1260" w:type="dxa"/>
            <w:vAlign w:val="center"/>
          </w:tcPr>
          <w:p>
            <w:pPr>
              <w:spacing w:line="360" w:lineRule="auto"/>
              <w:ind w:firstLine="120" w:firstLineChars="50"/>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合同金额</w:t>
            </w:r>
          </w:p>
        </w:tc>
        <w:tc>
          <w:tcPr>
            <w:tcW w:w="1374" w:type="dxa"/>
            <w:gridSpan w:val="3"/>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完成项目</w:t>
            </w:r>
          </w:p>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质量</w:t>
            </w:r>
          </w:p>
        </w:tc>
        <w:tc>
          <w:tcPr>
            <w:tcW w:w="1025" w:type="dxa"/>
            <w:vAlign w:val="center"/>
          </w:tcPr>
          <w:p>
            <w:pPr>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44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32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161"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26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374" w:type="dxa"/>
            <w:gridSpan w:val="3"/>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025" w:type="dxa"/>
            <w:vAlign w:val="center"/>
          </w:tcPr>
          <w:p>
            <w:pPr>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44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32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161"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26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374" w:type="dxa"/>
            <w:gridSpan w:val="3"/>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025" w:type="dxa"/>
            <w:vAlign w:val="center"/>
          </w:tcPr>
          <w:p>
            <w:pPr>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44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32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161"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269" w:type="dxa"/>
            <w:gridSpan w:val="2"/>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365" w:type="dxa"/>
            <w:gridSpan w:val="2"/>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025" w:type="dxa"/>
            <w:vAlign w:val="center"/>
          </w:tcPr>
          <w:p>
            <w:pPr>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44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32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161"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269" w:type="dxa"/>
            <w:gridSpan w:val="2"/>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356"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034" w:type="dxa"/>
            <w:gridSpan w:val="2"/>
            <w:vAlign w:val="center"/>
          </w:tcPr>
          <w:p>
            <w:pPr>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44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32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161"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269" w:type="dxa"/>
            <w:gridSpan w:val="2"/>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356"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034" w:type="dxa"/>
            <w:gridSpan w:val="2"/>
            <w:vAlign w:val="center"/>
          </w:tcPr>
          <w:p>
            <w:pPr>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44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32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161"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269" w:type="dxa"/>
            <w:gridSpan w:val="2"/>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356"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034" w:type="dxa"/>
            <w:gridSpan w:val="2"/>
            <w:vAlign w:val="center"/>
          </w:tcPr>
          <w:p>
            <w:pPr>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44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32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161"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269" w:type="dxa"/>
            <w:gridSpan w:val="2"/>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356"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034" w:type="dxa"/>
            <w:gridSpan w:val="2"/>
            <w:vAlign w:val="center"/>
          </w:tcPr>
          <w:p>
            <w:pPr>
              <w:spacing w:line="360" w:lineRule="auto"/>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44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320"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161"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269" w:type="dxa"/>
            <w:gridSpan w:val="2"/>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356" w:type="dxa"/>
            <w:vAlign w:val="center"/>
          </w:tcPr>
          <w:p>
            <w:pPr>
              <w:spacing w:line="360" w:lineRule="auto"/>
              <w:jc w:val="center"/>
              <w:rPr>
                <w:rFonts w:hint="eastAsia" w:asciiTheme="minorEastAsia" w:hAnsiTheme="minorEastAsia" w:eastAsiaTheme="minorEastAsia" w:cstheme="minorEastAsia"/>
                <w:color w:val="auto"/>
                <w:sz w:val="24"/>
                <w:szCs w:val="24"/>
              </w:rPr>
            </w:pPr>
          </w:p>
        </w:tc>
        <w:tc>
          <w:tcPr>
            <w:tcW w:w="1034" w:type="dxa"/>
            <w:gridSpan w:val="2"/>
            <w:vAlign w:val="center"/>
          </w:tcPr>
          <w:p>
            <w:pPr>
              <w:spacing w:line="360" w:lineRule="auto"/>
              <w:jc w:val="center"/>
              <w:rPr>
                <w:rFonts w:hint="eastAsia" w:asciiTheme="minorEastAsia" w:hAnsiTheme="minorEastAsia" w:eastAsiaTheme="minorEastAsia" w:cstheme="minorEastAsia"/>
                <w:color w:val="auto"/>
                <w:sz w:val="24"/>
                <w:szCs w:val="24"/>
              </w:rPr>
            </w:pPr>
          </w:p>
        </w:tc>
      </w:tr>
    </w:tbl>
    <w:p>
      <w:pPr>
        <w:pStyle w:val="14"/>
        <w:rPr>
          <w:rFonts w:hint="eastAsia" w:ascii="宋体" w:hAnsi="宋体"/>
          <w:bCs/>
          <w:color w:val="auto"/>
          <w:sz w:val="24"/>
          <w:szCs w:val="32"/>
          <w:lang w:eastAsia="zh-CN"/>
        </w:rPr>
      </w:pPr>
      <w:r>
        <w:rPr>
          <w:rFonts w:hint="eastAsia" w:ascii="宋体" w:hAnsi="宋体" w:cs="宋体"/>
          <w:color w:val="auto"/>
          <w:sz w:val="24"/>
        </w:rPr>
        <w:t>注：后附合同复印件并</w:t>
      </w:r>
      <w:r>
        <w:rPr>
          <w:rFonts w:hint="eastAsia" w:ascii="宋体" w:hAnsi="宋体"/>
          <w:bCs/>
          <w:color w:val="auto"/>
          <w:sz w:val="24"/>
          <w:szCs w:val="32"/>
        </w:rPr>
        <w:t>加盖单位公章</w:t>
      </w:r>
      <w:r>
        <w:rPr>
          <w:rFonts w:hint="eastAsia" w:ascii="宋体" w:hAnsi="宋体"/>
          <w:bCs/>
          <w:color w:val="auto"/>
          <w:sz w:val="24"/>
          <w:szCs w:val="32"/>
          <w:lang w:eastAsia="zh-CN"/>
        </w:rPr>
        <w:t>。</w:t>
      </w:r>
    </w:p>
    <w:p>
      <w:pPr>
        <w:rPr>
          <w:rFonts w:hint="eastAsia" w:ascii="宋体" w:hAnsi="宋体"/>
          <w:bCs/>
          <w:color w:val="auto"/>
          <w:sz w:val="24"/>
          <w:szCs w:val="32"/>
          <w:lang w:eastAsia="zh-CN"/>
        </w:rPr>
      </w:pPr>
    </w:p>
    <w:p>
      <w:pPr>
        <w:pStyle w:val="14"/>
        <w:rPr>
          <w:rFonts w:hint="eastAsia" w:ascii="宋体" w:hAnsi="宋体"/>
          <w:bCs/>
          <w:color w:val="auto"/>
          <w:sz w:val="24"/>
          <w:szCs w:val="32"/>
          <w:lang w:eastAsia="zh-CN"/>
        </w:rPr>
      </w:pPr>
    </w:p>
    <w:p>
      <w:pPr>
        <w:rPr>
          <w:rFonts w:hint="eastAsia" w:ascii="宋体" w:hAnsi="宋体"/>
          <w:bCs/>
          <w:color w:val="auto"/>
          <w:sz w:val="24"/>
          <w:szCs w:val="32"/>
          <w:lang w:eastAsia="zh-CN"/>
        </w:rPr>
      </w:pPr>
    </w:p>
    <w:p>
      <w:pPr>
        <w:pStyle w:val="31"/>
        <w:tabs>
          <w:tab w:val="left" w:pos="558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法定代表人或被授权代表签字：</w:t>
      </w:r>
      <w:r>
        <w:rPr>
          <w:rFonts w:hint="eastAsia" w:asciiTheme="minorEastAsia" w:hAnsiTheme="minorEastAsia" w:eastAsiaTheme="minorEastAsia" w:cstheme="minorEastAsia"/>
          <w:color w:val="auto"/>
          <w:sz w:val="24"/>
          <w:szCs w:val="24"/>
          <w:u w:val="single"/>
        </w:rPr>
        <w:tab/>
      </w:r>
    </w:p>
    <w:p>
      <w:pPr>
        <w:pStyle w:val="31"/>
        <w:tabs>
          <w:tab w:val="left" w:pos="558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（全称并加盖公章）：</w:t>
      </w:r>
      <w:r>
        <w:rPr>
          <w:rFonts w:hint="eastAsia" w:asciiTheme="minorEastAsia" w:hAnsiTheme="minorEastAsia" w:eastAsiaTheme="minorEastAsia" w:cstheme="minorEastAsia"/>
          <w:color w:val="auto"/>
          <w:sz w:val="24"/>
          <w:szCs w:val="24"/>
          <w:u w:val="single"/>
        </w:rPr>
        <w:tab/>
      </w:r>
    </w:p>
    <w:p>
      <w:pPr>
        <w:pStyle w:val="31"/>
        <w:tabs>
          <w:tab w:val="left" w:pos="5580"/>
        </w:tabs>
        <w:spacing w:line="360" w:lineRule="auto"/>
        <w:rPr>
          <w:rFonts w:hint="eastAsia" w:asciiTheme="minorEastAsia" w:hAnsiTheme="minorEastAsia" w:eastAsiaTheme="minorEastAsia" w:cstheme="minorEastAsia"/>
          <w:color w:val="auto"/>
          <w:sz w:val="24"/>
          <w:szCs w:val="24"/>
        </w:rPr>
        <w:sectPr>
          <w:pgSz w:w="11906" w:h="16838"/>
          <w:pgMar w:top="1440" w:right="1418" w:bottom="1259" w:left="1418" w:header="851" w:footer="992" w:gutter="0"/>
          <w:pgNumType w:fmt="decimal"/>
          <w:cols w:space="720" w:num="1"/>
          <w:docGrid w:linePitch="312" w:charSpace="0"/>
        </w:sectPr>
      </w:pPr>
      <w:r>
        <w:rPr>
          <w:rFonts w:hint="eastAsia" w:asciiTheme="minorEastAsia" w:hAnsiTheme="minorEastAsia" w:eastAsiaTheme="minorEastAsia" w:cstheme="minorEastAsia"/>
          <w:color w:val="auto"/>
          <w:sz w:val="24"/>
          <w:szCs w:val="24"/>
        </w:rPr>
        <w:t>日  期：     年   月   日</w:t>
      </w:r>
    </w:p>
    <w:p>
      <w:pPr>
        <w:spacing w:line="500" w:lineRule="exact"/>
        <w:jc w:val="center"/>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lang w:val="en-US" w:eastAsia="zh-CN"/>
        </w:rPr>
        <w:t>9、</w:t>
      </w:r>
      <w:r>
        <w:rPr>
          <w:rFonts w:hint="eastAsia" w:asciiTheme="minorEastAsia" w:hAnsiTheme="minorEastAsia" w:eastAsiaTheme="minorEastAsia" w:cstheme="minorEastAsia"/>
          <w:b/>
          <w:color w:val="auto"/>
          <w:sz w:val="36"/>
          <w:szCs w:val="36"/>
        </w:rPr>
        <w:t>中小企业声明函</w:t>
      </w:r>
      <w:r>
        <w:rPr>
          <w:rFonts w:hint="eastAsia" w:asciiTheme="minorEastAsia" w:hAnsiTheme="minorEastAsia" w:eastAsiaTheme="minorEastAsia" w:cstheme="minorEastAsia"/>
          <w:b/>
          <w:color w:val="auto"/>
          <w:sz w:val="36"/>
          <w:szCs w:val="36"/>
          <w:lang w:eastAsia="zh-CN"/>
        </w:rPr>
        <w:t>（工程、服务）（如有）</w:t>
      </w:r>
    </w:p>
    <w:p>
      <w:pPr>
        <w:spacing w:line="500" w:lineRule="exact"/>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kern w:val="2"/>
          <w:sz w:val="24"/>
          <w:szCs w:val="24"/>
        </w:rPr>
        <w:t>本公司（联合体）郑重声明，根据《政府采购促进中小企业发展管理办法》（财库﹝2020﹞46号）的规定，本公司（联合体）参加</w:t>
      </w:r>
      <w:r>
        <w:rPr>
          <w:rFonts w:hint="eastAsia" w:asciiTheme="minorEastAsia" w:hAnsiTheme="minorEastAsia" w:eastAsiaTheme="minorEastAsia" w:cstheme="minorEastAsia"/>
          <w:color w:val="auto"/>
          <w:kern w:val="2"/>
          <w:sz w:val="24"/>
          <w:szCs w:val="24"/>
          <w:u w:val="single"/>
        </w:rPr>
        <w:t xml:space="preserve">   （单位名称）</w:t>
      </w:r>
      <w:r>
        <w:rPr>
          <w:rFonts w:hint="eastAsia" w:asciiTheme="minorEastAsia" w:hAnsiTheme="minorEastAsia" w:eastAsiaTheme="minorEastAsia" w:cstheme="minorEastAsia"/>
          <w:color w:val="auto"/>
          <w:kern w:val="2"/>
          <w:sz w:val="24"/>
          <w:szCs w:val="24"/>
        </w:rPr>
        <w:t>的</w:t>
      </w:r>
      <w:r>
        <w:rPr>
          <w:rFonts w:hint="eastAsia" w:asciiTheme="minorEastAsia" w:hAnsiTheme="minorEastAsia" w:eastAsiaTheme="minorEastAsia" w:cstheme="minorEastAsia"/>
          <w:color w:val="auto"/>
          <w:kern w:val="2"/>
          <w:sz w:val="24"/>
          <w:szCs w:val="24"/>
          <w:u w:val="single"/>
        </w:rPr>
        <w:t xml:space="preserve">   （项目名称）</w:t>
      </w:r>
      <w:r>
        <w:rPr>
          <w:rFonts w:hint="eastAsia" w:asciiTheme="minorEastAsia" w:hAnsiTheme="minorEastAsia" w:eastAsiaTheme="minorEastAsia" w:cstheme="minorEastAsia"/>
          <w:color w:val="auto"/>
          <w:kern w:val="2"/>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500" w:lineRule="exact"/>
        <w:rPr>
          <w:rFonts w:hint="eastAsia" w:asciiTheme="minorEastAsia" w:hAnsiTheme="minorEastAsia" w:eastAsiaTheme="minorEastAsia" w:cstheme="minorEastAsia"/>
          <w:color w:val="auto"/>
          <w:kern w:val="2"/>
          <w:sz w:val="24"/>
          <w:szCs w:val="24"/>
          <w:u w:val="single"/>
        </w:rPr>
      </w:pPr>
      <w:r>
        <w:rPr>
          <w:rFonts w:hint="eastAsia" w:asciiTheme="minorEastAsia" w:hAnsiTheme="minorEastAsia" w:eastAsiaTheme="minorEastAsia" w:cstheme="minorEastAsia"/>
          <w:color w:val="auto"/>
          <w:kern w:val="2"/>
          <w:sz w:val="24"/>
          <w:szCs w:val="24"/>
        </w:rPr>
        <w:t xml:space="preserve">    1. </w:t>
      </w:r>
      <w:r>
        <w:rPr>
          <w:rFonts w:hint="eastAsia" w:asciiTheme="minorEastAsia" w:hAnsiTheme="minorEastAsia" w:eastAsiaTheme="minorEastAsia" w:cstheme="minorEastAsia"/>
          <w:color w:val="auto"/>
          <w:kern w:val="2"/>
          <w:sz w:val="24"/>
          <w:szCs w:val="24"/>
          <w:u w:val="single"/>
        </w:rPr>
        <w:t xml:space="preserve">   （标的名称）</w:t>
      </w:r>
      <w:r>
        <w:rPr>
          <w:rFonts w:hint="eastAsia" w:asciiTheme="minorEastAsia" w:hAnsiTheme="minorEastAsia" w:eastAsiaTheme="minorEastAsia" w:cstheme="minorEastAsia"/>
          <w:color w:val="auto"/>
          <w:kern w:val="2"/>
          <w:sz w:val="24"/>
          <w:szCs w:val="24"/>
        </w:rPr>
        <w:t>，属于</w:t>
      </w:r>
      <w:r>
        <w:rPr>
          <w:rFonts w:hint="eastAsia" w:asciiTheme="minorEastAsia" w:hAnsiTheme="minorEastAsia" w:eastAsiaTheme="minorEastAsia" w:cstheme="minorEastAsia"/>
          <w:color w:val="auto"/>
          <w:kern w:val="2"/>
          <w:sz w:val="24"/>
          <w:szCs w:val="24"/>
          <w:u w:val="single"/>
        </w:rPr>
        <w:t xml:space="preserve">   （</w:t>
      </w:r>
      <w:r>
        <w:rPr>
          <w:rFonts w:hint="eastAsia" w:asciiTheme="minorEastAsia" w:hAnsiTheme="minorEastAsia" w:eastAsiaTheme="minorEastAsia" w:cstheme="minorEastAsia"/>
          <w:color w:val="auto"/>
          <w:kern w:val="2"/>
          <w:sz w:val="24"/>
          <w:szCs w:val="24"/>
          <w:u w:val="single"/>
          <w:lang w:eastAsia="zh-CN"/>
        </w:rPr>
        <w:t>磋商文件</w:t>
      </w:r>
      <w:r>
        <w:rPr>
          <w:rFonts w:hint="eastAsia" w:asciiTheme="minorEastAsia" w:hAnsiTheme="minorEastAsia" w:eastAsiaTheme="minorEastAsia" w:cstheme="minorEastAsia"/>
          <w:color w:val="auto"/>
          <w:kern w:val="2"/>
          <w:sz w:val="24"/>
          <w:szCs w:val="24"/>
          <w:u w:val="single"/>
        </w:rPr>
        <w:t>中明确的所属行业）</w:t>
      </w:r>
      <w:r>
        <w:rPr>
          <w:rFonts w:hint="eastAsia" w:asciiTheme="minorEastAsia" w:hAnsiTheme="minorEastAsia" w:eastAsiaTheme="minorEastAsia" w:cstheme="minorEastAsia"/>
          <w:color w:val="auto"/>
          <w:kern w:val="2"/>
          <w:sz w:val="24"/>
          <w:szCs w:val="24"/>
        </w:rPr>
        <w:t>；承建（承接）企业为</w:t>
      </w:r>
      <w:r>
        <w:rPr>
          <w:rFonts w:hint="eastAsia" w:asciiTheme="minorEastAsia" w:hAnsiTheme="minorEastAsia" w:eastAsiaTheme="minorEastAsia" w:cstheme="minorEastAsia"/>
          <w:color w:val="auto"/>
          <w:kern w:val="2"/>
          <w:sz w:val="24"/>
          <w:szCs w:val="24"/>
          <w:u w:val="single"/>
        </w:rPr>
        <w:t xml:space="preserve"> （企业名称）</w:t>
      </w:r>
      <w:r>
        <w:rPr>
          <w:rFonts w:hint="eastAsia" w:asciiTheme="minorEastAsia" w:hAnsiTheme="minorEastAsia" w:eastAsiaTheme="minorEastAsia" w:cstheme="minorEastAsia"/>
          <w:color w:val="auto"/>
          <w:kern w:val="2"/>
          <w:sz w:val="24"/>
          <w:szCs w:val="24"/>
        </w:rPr>
        <w:t>，从业人员</w:t>
      </w:r>
      <w:r>
        <w:rPr>
          <w:rFonts w:hint="eastAsia" w:asciiTheme="minorEastAsia" w:hAnsiTheme="minorEastAsia" w:eastAsiaTheme="minorEastAsia" w:cstheme="minorEastAsia"/>
          <w:color w:val="auto"/>
          <w:kern w:val="2"/>
          <w:sz w:val="24"/>
          <w:szCs w:val="24"/>
          <w:u w:val="single"/>
        </w:rPr>
        <w:t xml:space="preserve">   </w:t>
      </w:r>
      <w:r>
        <w:rPr>
          <w:rFonts w:hint="eastAsia" w:asciiTheme="minorEastAsia" w:hAnsiTheme="minorEastAsia" w:eastAsiaTheme="minorEastAsia" w:cstheme="minorEastAsia"/>
          <w:color w:val="auto"/>
          <w:kern w:val="2"/>
          <w:sz w:val="24"/>
          <w:szCs w:val="24"/>
        </w:rPr>
        <w:t>人，营业收入为</w:t>
      </w:r>
      <w:r>
        <w:rPr>
          <w:rFonts w:hint="eastAsia" w:asciiTheme="minorEastAsia" w:hAnsiTheme="minorEastAsia" w:eastAsiaTheme="minorEastAsia" w:cstheme="minorEastAsia"/>
          <w:color w:val="auto"/>
          <w:kern w:val="2"/>
          <w:sz w:val="24"/>
          <w:szCs w:val="24"/>
          <w:u w:val="single"/>
        </w:rPr>
        <w:t xml:space="preserve">   </w:t>
      </w:r>
      <w:r>
        <w:rPr>
          <w:rFonts w:hint="eastAsia" w:asciiTheme="minorEastAsia" w:hAnsiTheme="minorEastAsia" w:eastAsiaTheme="minorEastAsia" w:cstheme="minorEastAsia"/>
          <w:color w:val="auto"/>
          <w:kern w:val="2"/>
          <w:sz w:val="24"/>
          <w:szCs w:val="24"/>
        </w:rPr>
        <w:t>万元，资产总额为</w:t>
      </w:r>
      <w:r>
        <w:rPr>
          <w:rFonts w:hint="eastAsia" w:asciiTheme="minorEastAsia" w:hAnsiTheme="minorEastAsia" w:eastAsiaTheme="minorEastAsia" w:cstheme="minorEastAsia"/>
          <w:color w:val="auto"/>
          <w:kern w:val="2"/>
          <w:sz w:val="24"/>
          <w:szCs w:val="24"/>
          <w:u w:val="single"/>
        </w:rPr>
        <w:t xml:space="preserve">   </w:t>
      </w:r>
      <w:r>
        <w:rPr>
          <w:rFonts w:hint="eastAsia" w:asciiTheme="minorEastAsia" w:hAnsiTheme="minorEastAsia" w:eastAsiaTheme="minorEastAsia" w:cstheme="minorEastAsia"/>
          <w:color w:val="auto"/>
          <w:kern w:val="2"/>
          <w:sz w:val="24"/>
          <w:szCs w:val="24"/>
        </w:rPr>
        <w:t>万元</w:t>
      </w:r>
      <w:r>
        <w:rPr>
          <w:rFonts w:hint="eastAsia" w:asciiTheme="minorEastAsia" w:hAnsiTheme="minorEastAsia" w:eastAsiaTheme="minorEastAsia" w:cstheme="minorEastAsia"/>
          <w:color w:val="auto"/>
          <w:kern w:val="2"/>
          <w:sz w:val="24"/>
          <w:szCs w:val="24"/>
          <w:vertAlign w:val="superscript"/>
        </w:rPr>
        <w:footnoteReference w:id="0"/>
      </w:r>
      <w:r>
        <w:rPr>
          <w:rFonts w:hint="eastAsia" w:asciiTheme="minorEastAsia" w:hAnsiTheme="minorEastAsia" w:eastAsiaTheme="minorEastAsia" w:cstheme="minorEastAsia"/>
          <w:color w:val="auto"/>
          <w:kern w:val="2"/>
          <w:sz w:val="24"/>
          <w:szCs w:val="24"/>
        </w:rPr>
        <w:t>，属于</w:t>
      </w:r>
      <w:r>
        <w:rPr>
          <w:rFonts w:hint="eastAsia" w:asciiTheme="minorEastAsia" w:hAnsiTheme="minorEastAsia" w:eastAsiaTheme="minorEastAsia" w:cstheme="minorEastAsia"/>
          <w:color w:val="auto"/>
          <w:kern w:val="2"/>
          <w:sz w:val="24"/>
          <w:szCs w:val="24"/>
          <w:u w:val="single"/>
        </w:rPr>
        <w:t xml:space="preserve"> （中型企业、</w:t>
      </w:r>
    </w:p>
    <w:p>
      <w:pPr>
        <w:spacing w:line="500" w:lineRule="exact"/>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u w:val="single"/>
        </w:rPr>
        <w:t>小型企业、微型企业）</w:t>
      </w:r>
      <w:r>
        <w:rPr>
          <w:rFonts w:hint="eastAsia" w:asciiTheme="minorEastAsia" w:hAnsiTheme="minorEastAsia" w:eastAsiaTheme="minorEastAsia" w:cstheme="minorEastAsia"/>
          <w:color w:val="auto"/>
          <w:kern w:val="2"/>
          <w:sz w:val="24"/>
          <w:szCs w:val="24"/>
        </w:rPr>
        <w:t>；</w:t>
      </w:r>
    </w:p>
    <w:p>
      <w:pPr>
        <w:spacing w:line="500" w:lineRule="exact"/>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 xml:space="preserve">    2. </w:t>
      </w:r>
      <w:r>
        <w:rPr>
          <w:rFonts w:hint="eastAsia" w:asciiTheme="minorEastAsia" w:hAnsiTheme="minorEastAsia" w:eastAsiaTheme="minorEastAsia" w:cstheme="minorEastAsia"/>
          <w:color w:val="auto"/>
          <w:kern w:val="2"/>
          <w:sz w:val="24"/>
          <w:szCs w:val="24"/>
          <w:u w:val="single"/>
        </w:rPr>
        <w:t xml:space="preserve">   （标的名称）</w:t>
      </w:r>
      <w:r>
        <w:rPr>
          <w:rFonts w:hint="eastAsia" w:asciiTheme="minorEastAsia" w:hAnsiTheme="minorEastAsia" w:eastAsiaTheme="minorEastAsia" w:cstheme="minorEastAsia"/>
          <w:color w:val="auto"/>
          <w:kern w:val="2"/>
          <w:sz w:val="24"/>
          <w:szCs w:val="24"/>
        </w:rPr>
        <w:t>，属于</w:t>
      </w:r>
      <w:r>
        <w:rPr>
          <w:rFonts w:hint="eastAsia" w:asciiTheme="minorEastAsia" w:hAnsiTheme="minorEastAsia" w:eastAsiaTheme="minorEastAsia" w:cstheme="minorEastAsia"/>
          <w:color w:val="auto"/>
          <w:kern w:val="2"/>
          <w:sz w:val="24"/>
          <w:szCs w:val="24"/>
          <w:u w:val="single"/>
        </w:rPr>
        <w:t xml:space="preserve">   （</w:t>
      </w:r>
      <w:r>
        <w:rPr>
          <w:rFonts w:hint="eastAsia" w:asciiTheme="minorEastAsia" w:hAnsiTheme="minorEastAsia" w:eastAsiaTheme="minorEastAsia" w:cstheme="minorEastAsia"/>
          <w:color w:val="auto"/>
          <w:kern w:val="2"/>
          <w:sz w:val="24"/>
          <w:szCs w:val="24"/>
          <w:u w:val="single"/>
          <w:lang w:eastAsia="zh-CN"/>
        </w:rPr>
        <w:t>磋商文件</w:t>
      </w:r>
      <w:r>
        <w:rPr>
          <w:rFonts w:hint="eastAsia" w:asciiTheme="minorEastAsia" w:hAnsiTheme="minorEastAsia" w:eastAsiaTheme="minorEastAsia" w:cstheme="minorEastAsia"/>
          <w:color w:val="auto"/>
          <w:kern w:val="2"/>
          <w:sz w:val="24"/>
          <w:szCs w:val="24"/>
          <w:u w:val="single"/>
        </w:rPr>
        <w:t>中明确的所属行业）</w:t>
      </w:r>
      <w:r>
        <w:rPr>
          <w:rFonts w:hint="eastAsia" w:asciiTheme="minorEastAsia" w:hAnsiTheme="minorEastAsia" w:eastAsiaTheme="minorEastAsia" w:cstheme="minorEastAsia"/>
          <w:color w:val="auto"/>
          <w:kern w:val="2"/>
          <w:sz w:val="24"/>
          <w:szCs w:val="24"/>
        </w:rPr>
        <w:t>；承建（承接）企业为</w:t>
      </w:r>
      <w:r>
        <w:rPr>
          <w:rFonts w:hint="eastAsia" w:asciiTheme="minorEastAsia" w:hAnsiTheme="minorEastAsia" w:eastAsiaTheme="minorEastAsia" w:cstheme="minorEastAsia"/>
          <w:color w:val="auto"/>
          <w:kern w:val="2"/>
          <w:sz w:val="24"/>
          <w:szCs w:val="24"/>
          <w:u w:val="single"/>
        </w:rPr>
        <w:t xml:space="preserve"> （企业名称）</w:t>
      </w:r>
      <w:r>
        <w:rPr>
          <w:rFonts w:hint="eastAsia" w:asciiTheme="minorEastAsia" w:hAnsiTheme="minorEastAsia" w:eastAsiaTheme="minorEastAsia" w:cstheme="minorEastAsia"/>
          <w:color w:val="auto"/>
          <w:kern w:val="2"/>
          <w:sz w:val="24"/>
          <w:szCs w:val="24"/>
        </w:rPr>
        <w:t>，从业人员</w:t>
      </w:r>
      <w:r>
        <w:rPr>
          <w:rFonts w:hint="eastAsia" w:asciiTheme="minorEastAsia" w:hAnsiTheme="minorEastAsia" w:eastAsiaTheme="minorEastAsia" w:cstheme="minorEastAsia"/>
          <w:color w:val="auto"/>
          <w:kern w:val="2"/>
          <w:sz w:val="24"/>
          <w:szCs w:val="24"/>
          <w:u w:val="single"/>
        </w:rPr>
        <w:t xml:space="preserve">   </w:t>
      </w:r>
      <w:r>
        <w:rPr>
          <w:rFonts w:hint="eastAsia" w:asciiTheme="minorEastAsia" w:hAnsiTheme="minorEastAsia" w:eastAsiaTheme="minorEastAsia" w:cstheme="minorEastAsia"/>
          <w:color w:val="auto"/>
          <w:kern w:val="2"/>
          <w:sz w:val="24"/>
          <w:szCs w:val="24"/>
        </w:rPr>
        <w:t>人，营业收入为</w:t>
      </w:r>
      <w:r>
        <w:rPr>
          <w:rFonts w:hint="eastAsia" w:asciiTheme="minorEastAsia" w:hAnsiTheme="minorEastAsia" w:eastAsiaTheme="minorEastAsia" w:cstheme="minorEastAsia"/>
          <w:color w:val="auto"/>
          <w:kern w:val="2"/>
          <w:sz w:val="24"/>
          <w:szCs w:val="24"/>
          <w:u w:val="single"/>
        </w:rPr>
        <w:t xml:space="preserve">   </w:t>
      </w:r>
      <w:r>
        <w:rPr>
          <w:rFonts w:hint="eastAsia" w:asciiTheme="minorEastAsia" w:hAnsiTheme="minorEastAsia" w:eastAsiaTheme="minorEastAsia" w:cstheme="minorEastAsia"/>
          <w:color w:val="auto"/>
          <w:kern w:val="2"/>
          <w:sz w:val="24"/>
          <w:szCs w:val="24"/>
        </w:rPr>
        <w:t>万元，资产总额为</w:t>
      </w:r>
      <w:r>
        <w:rPr>
          <w:rFonts w:hint="eastAsia" w:asciiTheme="minorEastAsia" w:hAnsiTheme="minorEastAsia" w:eastAsiaTheme="minorEastAsia" w:cstheme="minorEastAsia"/>
          <w:color w:val="auto"/>
          <w:kern w:val="2"/>
          <w:sz w:val="24"/>
          <w:szCs w:val="24"/>
          <w:u w:val="single"/>
        </w:rPr>
        <w:t xml:space="preserve">   </w:t>
      </w:r>
      <w:r>
        <w:rPr>
          <w:rFonts w:hint="eastAsia" w:asciiTheme="minorEastAsia" w:hAnsiTheme="minorEastAsia" w:eastAsiaTheme="minorEastAsia" w:cstheme="minorEastAsia"/>
          <w:color w:val="auto"/>
          <w:kern w:val="2"/>
          <w:sz w:val="24"/>
          <w:szCs w:val="24"/>
        </w:rPr>
        <w:t>万元，属于</w:t>
      </w:r>
      <w:r>
        <w:rPr>
          <w:rFonts w:hint="eastAsia" w:asciiTheme="minorEastAsia" w:hAnsiTheme="minorEastAsia" w:eastAsiaTheme="minorEastAsia" w:cstheme="minorEastAsia"/>
          <w:color w:val="auto"/>
          <w:kern w:val="2"/>
          <w:sz w:val="24"/>
          <w:szCs w:val="24"/>
          <w:u w:val="single"/>
        </w:rPr>
        <w:t>（中型企业、小型企业、微型企业）</w:t>
      </w:r>
      <w:r>
        <w:rPr>
          <w:rFonts w:hint="eastAsia" w:asciiTheme="minorEastAsia" w:hAnsiTheme="minorEastAsia" w:eastAsiaTheme="minorEastAsia" w:cstheme="minorEastAsia"/>
          <w:color w:val="auto"/>
          <w:kern w:val="2"/>
          <w:sz w:val="24"/>
          <w:szCs w:val="24"/>
        </w:rPr>
        <w:t>；</w:t>
      </w:r>
    </w:p>
    <w:p>
      <w:pPr>
        <w:spacing w:line="500" w:lineRule="exact"/>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 xml:space="preserve">    ……</w:t>
      </w:r>
    </w:p>
    <w:p>
      <w:pPr>
        <w:spacing w:line="500" w:lineRule="exact"/>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 xml:space="preserve">    以上企业，不属于大企业的分支机构，不存在控股股东为大企业的情形，也不存在与大企业的负责人为同一人的情形。</w:t>
      </w:r>
    </w:p>
    <w:p>
      <w:pPr>
        <w:spacing w:line="500" w:lineRule="exact"/>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 xml:space="preserve">    本企业对上述声明内容的真实性负责。如有虚假，将依法承担相应责任。</w:t>
      </w:r>
    </w:p>
    <w:p>
      <w:pPr>
        <w:spacing w:line="500" w:lineRule="exact"/>
        <w:rPr>
          <w:rFonts w:hint="eastAsia" w:asciiTheme="minorEastAsia" w:hAnsiTheme="minorEastAsia" w:eastAsiaTheme="minorEastAsia" w:cstheme="minorEastAsia"/>
          <w:color w:val="auto"/>
          <w:sz w:val="24"/>
          <w:szCs w:val="24"/>
        </w:rPr>
      </w:pPr>
    </w:p>
    <w:p>
      <w:pPr>
        <w:spacing w:line="500" w:lineRule="exact"/>
        <w:rPr>
          <w:rFonts w:hint="eastAsia" w:asciiTheme="minorEastAsia" w:hAnsiTheme="minorEastAsia" w:eastAsiaTheme="minorEastAsia" w:cstheme="minorEastAsia"/>
          <w:color w:val="auto"/>
          <w:sz w:val="24"/>
          <w:szCs w:val="24"/>
        </w:rPr>
      </w:pPr>
    </w:p>
    <w:p>
      <w:pPr>
        <w:spacing w:line="500" w:lineRule="exact"/>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企业名称（盖章）：</w:t>
      </w:r>
    </w:p>
    <w:bookmarkEnd w:id="35"/>
    <w:bookmarkEnd w:id="36"/>
    <w:bookmarkEnd w:id="106"/>
    <w:p>
      <w:pPr>
        <w:pStyle w:val="2"/>
        <w:keepNext w:val="0"/>
        <w:keepLines w:val="0"/>
        <w:tabs>
          <w:tab w:val="left" w:pos="360"/>
          <w:tab w:val="left" w:pos="540"/>
        </w:tabs>
        <w:spacing w:before="156" w:beforeLines="50" w:beforeAutospacing="0" w:after="156" w:afterLines="50" w:afterAutospacing="0"/>
        <w:rPr>
          <w:rFonts w:ascii="宋体" w:hAnsi="宋体" w:eastAsia="宋体" w:cs="宋体"/>
          <w:color w:val="auto"/>
          <w:sz w:val="32"/>
        </w:rPr>
      </w:pPr>
      <w:bookmarkStart w:id="107" w:name="_Toc6141"/>
      <w:bookmarkStart w:id="108" w:name="_Toc10874"/>
    </w:p>
    <w:p>
      <w:pPr>
        <w:pStyle w:val="2"/>
        <w:keepNext w:val="0"/>
        <w:keepLines w:val="0"/>
        <w:tabs>
          <w:tab w:val="left" w:pos="360"/>
          <w:tab w:val="left" w:pos="540"/>
        </w:tabs>
        <w:spacing w:before="156" w:beforeLines="50" w:beforeAutospacing="0" w:after="156" w:afterLines="50" w:afterAutospacing="0"/>
        <w:rPr>
          <w:rFonts w:ascii="宋体" w:hAnsi="宋体" w:eastAsia="宋体" w:cs="宋体"/>
          <w:color w:val="auto"/>
          <w:sz w:val="32"/>
        </w:rPr>
      </w:pPr>
    </w:p>
    <w:p>
      <w:pPr>
        <w:pStyle w:val="2"/>
        <w:keepNext w:val="0"/>
        <w:keepLines w:val="0"/>
        <w:tabs>
          <w:tab w:val="left" w:pos="360"/>
          <w:tab w:val="left" w:pos="540"/>
        </w:tabs>
        <w:spacing w:before="156" w:beforeLines="50" w:beforeAutospacing="0" w:after="156" w:afterLines="50" w:afterAutospacing="0"/>
        <w:rPr>
          <w:rFonts w:ascii="宋体" w:hAnsi="宋体" w:eastAsia="宋体" w:cs="宋体"/>
          <w:color w:val="auto"/>
          <w:sz w:val="32"/>
        </w:rPr>
      </w:pPr>
    </w:p>
    <w:p>
      <w:pPr>
        <w:pStyle w:val="2"/>
        <w:keepNext w:val="0"/>
        <w:keepLines w:val="0"/>
        <w:tabs>
          <w:tab w:val="left" w:pos="360"/>
          <w:tab w:val="left" w:pos="540"/>
        </w:tabs>
        <w:spacing w:before="156" w:beforeLines="50" w:beforeAutospacing="0" w:after="156" w:afterLines="50" w:afterAutospacing="0"/>
        <w:rPr>
          <w:rFonts w:ascii="宋体" w:hAnsi="宋体" w:eastAsia="宋体" w:cs="宋体"/>
          <w:color w:val="auto"/>
          <w:sz w:val="32"/>
        </w:rPr>
      </w:pPr>
    </w:p>
    <w:p>
      <w:pPr>
        <w:pStyle w:val="2"/>
        <w:keepNext w:val="0"/>
        <w:keepLines w:val="0"/>
        <w:tabs>
          <w:tab w:val="left" w:pos="360"/>
          <w:tab w:val="left" w:pos="540"/>
        </w:tabs>
        <w:spacing w:before="156" w:beforeLines="50" w:beforeAutospacing="0" w:after="156" w:afterLines="50" w:afterAutospacing="0"/>
        <w:jc w:val="center"/>
        <w:rPr>
          <w:rFonts w:hint="eastAsia"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color w:val="auto"/>
          <w:sz w:val="36"/>
          <w:szCs w:val="36"/>
          <w:lang w:val="en-US" w:eastAsia="zh-CN"/>
        </w:rPr>
        <w:t>10、</w:t>
      </w:r>
      <w:r>
        <w:rPr>
          <w:rFonts w:hint="eastAsia" w:asciiTheme="minorEastAsia" w:hAnsiTheme="minorEastAsia" w:eastAsiaTheme="minorEastAsia" w:cstheme="minorEastAsia"/>
          <w:color w:val="auto"/>
          <w:sz w:val="36"/>
          <w:szCs w:val="36"/>
        </w:rPr>
        <w:t>监狱企业证明文件</w:t>
      </w:r>
      <w:bookmarkEnd w:id="107"/>
      <w:bookmarkEnd w:id="108"/>
      <w:r>
        <w:rPr>
          <w:rFonts w:hint="eastAsia" w:asciiTheme="minorEastAsia" w:hAnsiTheme="minorEastAsia" w:eastAsiaTheme="minorEastAsia" w:cstheme="minorEastAsia"/>
          <w:b/>
          <w:bCs/>
          <w:color w:val="auto"/>
          <w:sz w:val="36"/>
          <w:szCs w:val="36"/>
        </w:rPr>
        <w:t>（</w:t>
      </w:r>
      <w:r>
        <w:rPr>
          <w:rFonts w:hint="eastAsia" w:asciiTheme="minorEastAsia" w:hAnsiTheme="minorEastAsia" w:eastAsiaTheme="minorEastAsia" w:cstheme="minorEastAsia"/>
          <w:color w:val="auto"/>
          <w:sz w:val="36"/>
          <w:szCs w:val="36"/>
        </w:rPr>
        <w:t>如有）</w:t>
      </w:r>
    </w:p>
    <w:p>
      <w:pPr>
        <w:spacing w:before="156" w:beforeLines="50" w:line="360" w:lineRule="auto"/>
        <w:ind w:firstLine="482" w:firstLineChars="200"/>
        <w:rPr>
          <w:b/>
          <w:bCs/>
          <w:color w:val="auto"/>
          <w:sz w:val="24"/>
        </w:rPr>
      </w:pPr>
    </w:p>
    <w:p>
      <w:pPr>
        <w:spacing w:before="156" w:beforeLines="50" w:line="360" w:lineRule="auto"/>
        <w:ind w:firstLine="482" w:firstLineChars="200"/>
        <w:rPr>
          <w:b/>
          <w:bCs/>
          <w:color w:val="auto"/>
          <w:sz w:val="24"/>
        </w:rPr>
      </w:pPr>
    </w:p>
    <w:p>
      <w:pPr>
        <w:spacing w:before="156" w:beforeLines="50" w:line="360" w:lineRule="auto"/>
        <w:ind w:firstLine="480" w:firstLineChars="200"/>
        <w:rPr>
          <w:color w:val="auto"/>
          <w:sz w:val="24"/>
          <w:szCs w:val="24"/>
        </w:rPr>
      </w:pPr>
      <w:r>
        <w:rPr>
          <w:color w:val="auto"/>
          <w:sz w:val="24"/>
          <w:szCs w:val="24"/>
        </w:rPr>
        <w:t>监狱企业参加政府采购活动时，应当提供由省级以上监狱管理局、戒毒管理局（含新疆生产建设兵团）出具的属于监狱企业的证明文件。</w:t>
      </w:r>
    </w:p>
    <w:p>
      <w:pPr>
        <w:spacing w:before="156" w:beforeLines="50" w:line="360" w:lineRule="auto"/>
        <w:ind w:firstLine="480" w:firstLineChars="200"/>
        <w:rPr>
          <w:rFonts w:hint="eastAsia"/>
          <w:color w:val="auto"/>
          <w:sz w:val="24"/>
        </w:rPr>
      </w:pPr>
    </w:p>
    <w:p>
      <w:pPr>
        <w:spacing w:before="156" w:beforeLines="50" w:line="360" w:lineRule="auto"/>
        <w:ind w:firstLine="482" w:firstLineChars="200"/>
        <w:rPr>
          <w:rFonts w:hint="eastAsia"/>
          <w:b/>
          <w:bCs/>
          <w:color w:val="auto"/>
          <w:sz w:val="24"/>
        </w:rPr>
      </w:pPr>
    </w:p>
    <w:p>
      <w:pPr>
        <w:spacing w:before="156" w:beforeLines="50" w:line="360" w:lineRule="auto"/>
        <w:ind w:firstLine="482" w:firstLineChars="200"/>
        <w:rPr>
          <w:rFonts w:hint="eastAsia"/>
          <w:b/>
          <w:bCs/>
          <w:color w:val="auto"/>
          <w:sz w:val="24"/>
        </w:rPr>
      </w:pPr>
    </w:p>
    <w:p>
      <w:pPr>
        <w:spacing w:before="156" w:beforeLines="50" w:line="360" w:lineRule="auto"/>
        <w:ind w:firstLine="482" w:firstLineChars="200"/>
        <w:rPr>
          <w:rFonts w:hint="eastAsia"/>
          <w:b/>
          <w:bCs/>
          <w:color w:val="auto"/>
          <w:sz w:val="24"/>
        </w:rPr>
      </w:pPr>
    </w:p>
    <w:p>
      <w:pPr>
        <w:spacing w:before="156" w:beforeLines="50" w:line="360" w:lineRule="auto"/>
        <w:ind w:firstLine="482" w:firstLineChars="200"/>
        <w:outlineLvl w:val="0"/>
        <w:rPr>
          <w:rFonts w:hint="eastAsia"/>
          <w:b/>
          <w:bCs/>
          <w:color w:val="auto"/>
          <w:sz w:val="24"/>
        </w:rPr>
      </w:pPr>
      <w:bookmarkStart w:id="109" w:name="_Toc7191"/>
      <w:bookmarkStart w:id="110" w:name="_Toc18730"/>
      <w:r>
        <w:rPr>
          <w:rFonts w:hint="eastAsia"/>
          <w:b/>
          <w:bCs/>
          <w:color w:val="auto"/>
          <w:sz w:val="24"/>
        </w:rPr>
        <w:t>注：</w:t>
      </w:r>
      <w:bookmarkEnd w:id="109"/>
      <w:bookmarkEnd w:id="110"/>
    </w:p>
    <w:p>
      <w:pPr>
        <w:spacing w:line="360" w:lineRule="auto"/>
        <w:ind w:firstLine="482" w:firstLineChars="200"/>
        <w:rPr>
          <w:b/>
          <w:bCs/>
          <w:color w:val="auto"/>
          <w:sz w:val="24"/>
        </w:rPr>
      </w:pPr>
      <w:r>
        <w:rPr>
          <w:rFonts w:hint="eastAsia"/>
          <w:b/>
          <w:bCs/>
          <w:color w:val="auto"/>
          <w:sz w:val="24"/>
        </w:rPr>
        <w:t>1、</w:t>
      </w:r>
      <w:r>
        <w:rPr>
          <w:b/>
          <w:bCs/>
          <w:color w:val="auto"/>
          <w:sz w:val="24"/>
        </w:rPr>
        <w:t>在政府采购活动中，监狱企业视同小型、微型企业，享受预留份额、评审中价格扣除等政府采购促进中小企业发展的政府采购政策。</w:t>
      </w:r>
    </w:p>
    <w:p>
      <w:pPr>
        <w:spacing w:line="360" w:lineRule="auto"/>
        <w:ind w:firstLine="482" w:firstLineChars="200"/>
        <w:rPr>
          <w:rFonts w:hint="eastAsia"/>
          <w:b/>
          <w:bCs/>
          <w:color w:val="auto"/>
          <w:sz w:val="24"/>
        </w:rPr>
      </w:pPr>
      <w:r>
        <w:rPr>
          <w:rFonts w:hint="eastAsia"/>
          <w:b/>
          <w:bCs/>
          <w:color w:val="auto"/>
          <w:sz w:val="24"/>
        </w:rPr>
        <w:t>2、</w:t>
      </w:r>
      <w:r>
        <w:rPr>
          <w:rFonts w:hint="eastAsia"/>
          <w:b/>
          <w:bCs/>
          <w:color w:val="auto"/>
          <w:sz w:val="24"/>
          <w:lang w:eastAsia="zh-CN"/>
        </w:rPr>
        <w:t>投标人</w:t>
      </w:r>
      <w:r>
        <w:rPr>
          <w:rFonts w:hint="eastAsia"/>
          <w:b/>
          <w:bCs/>
          <w:color w:val="auto"/>
          <w:sz w:val="24"/>
        </w:rPr>
        <w:t>为非监狱企业的，可不提供此项证明文件。</w:t>
      </w:r>
    </w:p>
    <w:p>
      <w:pPr>
        <w:rPr>
          <w:rFonts w:hint="eastAsia" w:asciiTheme="minorEastAsia" w:hAnsiTheme="minorEastAsia" w:eastAsiaTheme="minorEastAsia" w:cstheme="minorEastAsia"/>
          <w:color w:val="auto"/>
          <w:sz w:val="24"/>
          <w:szCs w:val="24"/>
        </w:rPr>
      </w:pPr>
    </w:p>
    <w:p>
      <w:pPr>
        <w:pStyle w:val="22"/>
        <w:jc w:val="center"/>
        <w:rPr>
          <w:rFonts w:hint="eastAsia" w:asciiTheme="minorEastAsia" w:hAnsiTheme="minorEastAsia" w:eastAsiaTheme="minorEastAsia" w:cstheme="minorEastAsia"/>
          <w:b/>
          <w:color w:val="auto"/>
          <w:sz w:val="24"/>
          <w:szCs w:val="24"/>
        </w:rPr>
      </w:pPr>
    </w:p>
    <w:p>
      <w:pPr>
        <w:pStyle w:val="22"/>
        <w:jc w:val="center"/>
        <w:rPr>
          <w:rFonts w:hint="eastAsia" w:asciiTheme="minorEastAsia" w:hAnsiTheme="minorEastAsia" w:eastAsiaTheme="minorEastAsia" w:cstheme="minorEastAsia"/>
          <w:b/>
          <w:color w:val="auto"/>
          <w:sz w:val="24"/>
          <w:szCs w:val="24"/>
        </w:rPr>
      </w:pPr>
    </w:p>
    <w:p>
      <w:pPr>
        <w:pStyle w:val="22"/>
        <w:jc w:val="center"/>
        <w:rPr>
          <w:rFonts w:hint="eastAsia" w:asciiTheme="minorEastAsia" w:hAnsiTheme="minorEastAsia" w:eastAsiaTheme="minorEastAsia" w:cstheme="minorEastAsia"/>
          <w:b/>
          <w:color w:val="auto"/>
          <w:sz w:val="24"/>
          <w:szCs w:val="24"/>
        </w:rPr>
      </w:pPr>
    </w:p>
    <w:p>
      <w:pPr>
        <w:pStyle w:val="22"/>
        <w:jc w:val="center"/>
        <w:rPr>
          <w:rFonts w:hint="eastAsia" w:asciiTheme="minorEastAsia" w:hAnsiTheme="minorEastAsia" w:eastAsiaTheme="minorEastAsia" w:cstheme="minorEastAsia"/>
          <w:b/>
          <w:color w:val="auto"/>
          <w:sz w:val="24"/>
          <w:szCs w:val="24"/>
        </w:rPr>
      </w:pPr>
    </w:p>
    <w:p>
      <w:pPr>
        <w:pStyle w:val="22"/>
        <w:jc w:val="center"/>
        <w:rPr>
          <w:rFonts w:hint="eastAsia" w:asciiTheme="minorEastAsia" w:hAnsiTheme="minorEastAsia" w:eastAsiaTheme="minorEastAsia" w:cstheme="minorEastAsia"/>
          <w:b/>
          <w:color w:val="auto"/>
          <w:sz w:val="24"/>
          <w:szCs w:val="24"/>
        </w:rPr>
      </w:pPr>
    </w:p>
    <w:p>
      <w:pPr>
        <w:pStyle w:val="22"/>
        <w:jc w:val="center"/>
        <w:rPr>
          <w:rFonts w:hint="eastAsia" w:asciiTheme="minorEastAsia" w:hAnsiTheme="minorEastAsia" w:eastAsiaTheme="minorEastAsia" w:cstheme="minorEastAsia"/>
          <w:b/>
          <w:color w:val="auto"/>
          <w:sz w:val="24"/>
          <w:szCs w:val="24"/>
        </w:rPr>
      </w:pPr>
    </w:p>
    <w:p>
      <w:pPr>
        <w:pStyle w:val="22"/>
        <w:jc w:val="center"/>
        <w:rPr>
          <w:rFonts w:hint="eastAsia" w:asciiTheme="minorEastAsia" w:hAnsiTheme="minorEastAsia" w:eastAsiaTheme="minorEastAsia" w:cstheme="minorEastAsia"/>
          <w:b/>
          <w:color w:val="auto"/>
          <w:sz w:val="24"/>
          <w:szCs w:val="24"/>
        </w:rPr>
      </w:pPr>
    </w:p>
    <w:p>
      <w:pPr>
        <w:pStyle w:val="22"/>
        <w:jc w:val="center"/>
        <w:rPr>
          <w:rFonts w:hint="eastAsia" w:asciiTheme="minorEastAsia" w:hAnsiTheme="minorEastAsia" w:eastAsiaTheme="minorEastAsia" w:cstheme="minorEastAsia"/>
          <w:b/>
          <w:color w:val="auto"/>
          <w:sz w:val="24"/>
          <w:szCs w:val="24"/>
        </w:rPr>
      </w:pPr>
    </w:p>
    <w:p>
      <w:pPr>
        <w:pStyle w:val="22"/>
        <w:jc w:val="center"/>
        <w:rPr>
          <w:rFonts w:hint="eastAsia" w:asciiTheme="minorEastAsia" w:hAnsiTheme="minorEastAsia" w:eastAsiaTheme="minorEastAsia" w:cstheme="minorEastAsia"/>
          <w:b/>
          <w:color w:val="auto"/>
          <w:sz w:val="24"/>
          <w:szCs w:val="24"/>
        </w:rPr>
      </w:pPr>
    </w:p>
    <w:p>
      <w:pPr>
        <w:pStyle w:val="22"/>
        <w:jc w:val="center"/>
        <w:rPr>
          <w:rFonts w:hint="eastAsia" w:asciiTheme="minorEastAsia" w:hAnsiTheme="minorEastAsia" w:eastAsiaTheme="minorEastAsia" w:cstheme="minorEastAsia"/>
          <w:b/>
          <w:color w:val="auto"/>
          <w:sz w:val="24"/>
          <w:szCs w:val="24"/>
        </w:rPr>
      </w:pPr>
    </w:p>
    <w:p>
      <w:pPr>
        <w:pStyle w:val="22"/>
        <w:jc w:val="center"/>
        <w:rPr>
          <w:rFonts w:hint="eastAsia" w:asciiTheme="minorEastAsia" w:hAnsiTheme="minorEastAsia" w:eastAsiaTheme="minorEastAsia" w:cstheme="minorEastAsia"/>
          <w:b/>
          <w:color w:val="auto"/>
          <w:sz w:val="24"/>
          <w:szCs w:val="24"/>
        </w:rPr>
      </w:pPr>
    </w:p>
    <w:p>
      <w:pPr>
        <w:pStyle w:val="22"/>
        <w:jc w:val="center"/>
        <w:rPr>
          <w:rFonts w:hint="eastAsia" w:asciiTheme="minorEastAsia" w:hAnsiTheme="minorEastAsia" w:eastAsiaTheme="minorEastAsia" w:cstheme="minorEastAsia"/>
          <w:b/>
          <w:color w:val="auto"/>
          <w:sz w:val="24"/>
          <w:szCs w:val="24"/>
        </w:rPr>
      </w:pPr>
    </w:p>
    <w:p>
      <w:pPr>
        <w:pStyle w:val="22"/>
        <w:jc w:val="center"/>
        <w:rPr>
          <w:rFonts w:hint="eastAsia" w:asciiTheme="minorEastAsia" w:hAnsiTheme="minorEastAsia" w:eastAsiaTheme="minorEastAsia" w:cstheme="minorEastAsia"/>
          <w:b/>
          <w:color w:val="auto"/>
          <w:sz w:val="24"/>
          <w:szCs w:val="24"/>
        </w:rPr>
      </w:pPr>
    </w:p>
    <w:p>
      <w:pPr>
        <w:pStyle w:val="22"/>
        <w:jc w:val="center"/>
        <w:rPr>
          <w:rFonts w:hint="eastAsia" w:asciiTheme="minorEastAsia" w:hAnsiTheme="minorEastAsia" w:eastAsiaTheme="minorEastAsia" w:cstheme="minorEastAsia"/>
          <w:b/>
          <w:color w:val="auto"/>
          <w:sz w:val="24"/>
          <w:szCs w:val="24"/>
        </w:rPr>
      </w:pPr>
    </w:p>
    <w:p>
      <w:pPr>
        <w:pStyle w:val="22"/>
        <w:jc w:val="center"/>
        <w:rPr>
          <w:rFonts w:hint="eastAsia" w:asciiTheme="minorEastAsia" w:hAnsiTheme="minorEastAsia" w:eastAsiaTheme="minorEastAsia" w:cstheme="minorEastAsia"/>
          <w:b/>
          <w:color w:val="auto"/>
          <w:sz w:val="24"/>
          <w:szCs w:val="24"/>
        </w:rPr>
      </w:pPr>
    </w:p>
    <w:p>
      <w:pPr>
        <w:pStyle w:val="22"/>
        <w:jc w:val="center"/>
        <w:rPr>
          <w:rFonts w:hint="eastAsia" w:asciiTheme="minorEastAsia" w:hAnsiTheme="minorEastAsia" w:eastAsiaTheme="minorEastAsia" w:cstheme="minorEastAsia"/>
          <w:b/>
          <w:color w:val="auto"/>
          <w:sz w:val="24"/>
          <w:szCs w:val="24"/>
        </w:rPr>
        <w:sectPr>
          <w:footerReference r:id="rId13" w:type="first"/>
          <w:footerReference r:id="rId12" w:type="default"/>
          <w:pgSz w:w="11906" w:h="16838"/>
          <w:pgMar w:top="1440" w:right="1418" w:bottom="1259" w:left="1418" w:header="851" w:footer="992" w:gutter="0"/>
          <w:pgNumType w:fmt="decimal"/>
          <w:cols w:space="720" w:num="1"/>
          <w:titlePg/>
          <w:docGrid w:linePitch="312" w:charSpace="0"/>
        </w:sectPr>
      </w:pPr>
    </w:p>
    <w:p>
      <w:pPr>
        <w:pStyle w:val="2"/>
        <w:keepNext w:val="0"/>
        <w:keepLines w:val="0"/>
        <w:tabs>
          <w:tab w:val="left" w:pos="540"/>
          <w:tab w:val="left" w:pos="720"/>
        </w:tabs>
        <w:spacing w:before="156" w:beforeLines="50" w:beforeAutospacing="0" w:after="156" w:afterLines="50" w:afterAutospacing="0"/>
        <w:jc w:val="center"/>
        <w:rPr>
          <w:rFonts w:hint="eastAsia" w:ascii="Times New Roman" w:hAnsi="Times New Roman" w:eastAsia="宋体"/>
          <w:color w:val="auto"/>
          <w:sz w:val="36"/>
          <w:szCs w:val="36"/>
        </w:rPr>
      </w:pPr>
      <w:r>
        <w:rPr>
          <w:rFonts w:hint="eastAsia" w:ascii="Times New Roman" w:hAnsi="Times New Roman" w:eastAsia="宋体"/>
          <w:color w:val="auto"/>
          <w:sz w:val="36"/>
          <w:szCs w:val="36"/>
          <w:lang w:val="en-US" w:eastAsia="zh-CN"/>
        </w:rPr>
        <w:t>11、</w:t>
      </w:r>
      <w:r>
        <w:rPr>
          <w:rFonts w:hint="eastAsia" w:ascii="Times New Roman" w:hAnsi="Times New Roman" w:eastAsia="宋体"/>
          <w:color w:val="auto"/>
          <w:sz w:val="36"/>
          <w:szCs w:val="36"/>
        </w:rPr>
        <w:t>残疾人福利性单位声明函（如有）</w:t>
      </w:r>
    </w:p>
    <w:p>
      <w:pPr>
        <w:spacing w:before="156" w:beforeLines="50" w:line="360" w:lineRule="auto"/>
        <w:ind w:firstLine="480" w:firstLineChars="200"/>
        <w:rPr>
          <w:rFonts w:hint="eastAsia" w:ascii="宋体" w:hAnsi="宋体" w:cs="宋体"/>
          <w:color w:val="auto"/>
          <w:sz w:val="24"/>
        </w:rPr>
      </w:pPr>
    </w:p>
    <w:p>
      <w:pPr>
        <w:spacing w:before="156" w:beforeLines="50"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本单位郑重声明，根据《财政部 民政部 中国残疾人联合会关促进残疾人就业政府采购的通知》（财库〔2017〕141号）的规定，本单位为符合条件的残疾人福利性单位，且本单位参加                   单位的             项目采购活动提供本单位制造的货物（由本单位承担工程/提供服务），或者提供其他残疾人福利性单位制造的货物（不包括使用非残疾人福利性单位注册商标的货物）。</w:t>
      </w:r>
    </w:p>
    <w:p>
      <w:pPr>
        <w:spacing w:before="156" w:beforeLines="50"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本单位对上述声明的真实性负责。如有虚假，将依法承担相应责任。</w:t>
      </w:r>
    </w:p>
    <w:p>
      <w:pPr>
        <w:rPr>
          <w:rFonts w:hint="eastAsia" w:ascii="宋体" w:hAnsi="宋体" w:cs="宋体"/>
          <w:color w:val="auto"/>
          <w:sz w:val="24"/>
          <w:szCs w:val="24"/>
        </w:rPr>
      </w:pPr>
    </w:p>
    <w:p>
      <w:pPr>
        <w:spacing w:before="156" w:beforeLines="50" w:line="360" w:lineRule="auto"/>
        <w:ind w:firstLine="480" w:firstLineChars="200"/>
        <w:rPr>
          <w:rFonts w:hint="eastAsia" w:ascii="宋体" w:hAnsi="宋体" w:cs="宋体"/>
          <w:color w:val="auto"/>
          <w:sz w:val="24"/>
          <w:szCs w:val="24"/>
        </w:rPr>
      </w:pPr>
    </w:p>
    <w:p>
      <w:pPr>
        <w:spacing w:before="156" w:beforeLines="50" w:line="360" w:lineRule="auto"/>
        <w:ind w:firstLine="480" w:firstLineChars="200"/>
        <w:rPr>
          <w:rFonts w:hint="eastAsia" w:ascii="宋体" w:hAnsi="宋体" w:cs="宋体"/>
          <w:color w:val="auto"/>
          <w:sz w:val="24"/>
          <w:szCs w:val="24"/>
        </w:rPr>
      </w:pPr>
    </w:p>
    <w:p>
      <w:pPr>
        <w:spacing w:before="156" w:beforeLines="50" w:line="360" w:lineRule="auto"/>
        <w:ind w:firstLine="720" w:firstLineChars="300"/>
        <w:rPr>
          <w:rFonts w:hint="eastAsia"/>
          <w:color w:val="auto"/>
          <w:sz w:val="24"/>
          <w:szCs w:val="24"/>
        </w:rPr>
      </w:pPr>
      <w:r>
        <w:rPr>
          <w:rFonts w:hint="eastAsia"/>
          <w:color w:val="auto"/>
          <w:sz w:val="24"/>
          <w:szCs w:val="24"/>
        </w:rPr>
        <w:t>单位名称（盖章）：</w:t>
      </w:r>
      <w:bookmarkStart w:id="111" w:name="_Toc528938956"/>
      <w:bookmarkStart w:id="112" w:name="_Toc528938492"/>
      <w:bookmarkStart w:id="113" w:name="_Toc528938649"/>
      <w:bookmarkStart w:id="114" w:name="_Toc528835457"/>
    </w:p>
    <w:p>
      <w:pPr>
        <w:spacing w:line="360" w:lineRule="auto"/>
        <w:ind w:firstLine="720" w:firstLineChars="300"/>
        <w:rPr>
          <w:rFonts w:hint="eastAsia" w:ascii="宋体" w:hAnsi="宋体" w:cs="宋体"/>
          <w:b/>
          <w:bCs/>
          <w:color w:val="auto"/>
          <w:sz w:val="24"/>
          <w:szCs w:val="24"/>
        </w:rPr>
      </w:pPr>
      <w:r>
        <w:rPr>
          <w:rFonts w:hint="eastAsia"/>
          <w:color w:val="auto"/>
          <w:sz w:val="24"/>
          <w:szCs w:val="24"/>
        </w:rPr>
        <w:t>日   期：   年   月   日</w:t>
      </w:r>
      <w:bookmarkEnd w:id="111"/>
      <w:bookmarkEnd w:id="112"/>
      <w:bookmarkEnd w:id="113"/>
      <w:bookmarkEnd w:id="114"/>
    </w:p>
    <w:p>
      <w:pPr>
        <w:pStyle w:val="22"/>
        <w:jc w:val="center"/>
        <w:rPr>
          <w:rFonts w:hint="eastAsia" w:asciiTheme="minorEastAsia" w:hAnsiTheme="minorEastAsia" w:eastAsiaTheme="minorEastAsia" w:cstheme="minorEastAsia"/>
          <w:b/>
          <w:color w:val="auto"/>
          <w:sz w:val="24"/>
          <w:szCs w:val="24"/>
        </w:rPr>
        <w:sectPr>
          <w:pgSz w:w="11906" w:h="16838"/>
          <w:pgMar w:top="1440" w:right="1418" w:bottom="1259" w:left="1418" w:header="851" w:footer="992" w:gutter="0"/>
          <w:pgNumType w:fmt="decimal"/>
          <w:cols w:space="720" w:num="1"/>
          <w:titlePg/>
          <w:docGrid w:linePitch="312" w:charSpace="0"/>
        </w:sectPr>
      </w:pPr>
    </w:p>
    <w:p>
      <w:pPr>
        <w:spacing w:line="360" w:lineRule="auto"/>
        <w:jc w:val="center"/>
        <w:rPr>
          <w:rFonts w:hint="eastAsia" w:ascii="Times New Roman" w:hAnsi="Times New Roman" w:eastAsia="宋体" w:cs="Times New Roman"/>
          <w:b/>
          <w:bCs/>
          <w:color w:val="auto"/>
          <w:kern w:val="2"/>
          <w:sz w:val="36"/>
          <w:szCs w:val="36"/>
          <w:lang w:val="en-US" w:eastAsia="zh-CN" w:bidi="ar-SA"/>
        </w:rPr>
      </w:pPr>
      <w:r>
        <w:rPr>
          <w:rFonts w:hint="eastAsia" w:ascii="Times New Roman" w:cs="Times New Roman"/>
          <w:b/>
          <w:bCs/>
          <w:color w:val="auto"/>
          <w:kern w:val="2"/>
          <w:sz w:val="36"/>
          <w:szCs w:val="36"/>
          <w:lang w:val="en-US" w:eastAsia="zh-CN" w:bidi="ar-SA"/>
        </w:rPr>
        <w:t>12、</w:t>
      </w:r>
      <w:r>
        <w:rPr>
          <w:rFonts w:hint="eastAsia" w:ascii="Times New Roman" w:hAnsi="Times New Roman" w:eastAsia="宋体" w:cs="Times New Roman"/>
          <w:b/>
          <w:bCs/>
          <w:color w:val="auto"/>
          <w:kern w:val="2"/>
          <w:sz w:val="36"/>
          <w:szCs w:val="36"/>
          <w:lang w:val="en-US" w:eastAsia="zh-CN" w:bidi="ar-SA"/>
        </w:rPr>
        <w:t>承诺书</w:t>
      </w:r>
    </w:p>
    <w:p>
      <w:pPr>
        <w:snapToGrid w:val="0"/>
        <w:spacing w:line="312" w:lineRule="auto"/>
        <w:rPr>
          <w:rFonts w:ascii="宋体" w:hAnsi="宋体"/>
          <w:color w:val="auto"/>
          <w:position w:val="-7"/>
        </w:rPr>
      </w:pPr>
    </w:p>
    <w:p>
      <w:pPr>
        <w:snapToGrid w:val="0"/>
        <w:spacing w:line="312" w:lineRule="auto"/>
        <w:rPr>
          <w:rFonts w:ascii="宋体" w:hAnsi="宋体"/>
          <w:color w:val="auto"/>
          <w:position w:val="-7"/>
        </w:rPr>
      </w:pPr>
    </w:p>
    <w:p>
      <w:pPr>
        <w:snapToGrid w:val="0"/>
        <w:spacing w:line="276" w:lineRule="auto"/>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rPr>
        <w:t>致：</w:t>
      </w:r>
      <w:r>
        <w:rPr>
          <w:rFonts w:hint="eastAsia" w:asciiTheme="minorEastAsia" w:hAnsiTheme="minorEastAsia" w:eastAsiaTheme="minorEastAsia" w:cstheme="minorEastAsia"/>
          <w:b/>
          <w:bCs/>
          <w:color w:val="auto"/>
          <w:sz w:val="24"/>
          <w:szCs w:val="24"/>
          <w:lang w:eastAsia="zh-CN"/>
        </w:rPr>
        <w:t>海南兴乐工程咨询有限责任公司</w:t>
      </w:r>
    </w:p>
    <w:p>
      <w:pPr>
        <w:snapToGrid w:val="0"/>
        <w:spacing w:line="360" w:lineRule="auto"/>
        <w:ind w:firstLine="480" w:firstLineChars="200"/>
        <w:rPr>
          <w:rFonts w:ascii="宋体" w:hAnsi="宋体"/>
          <w:color w:val="auto"/>
          <w:sz w:val="24"/>
        </w:rPr>
      </w:pPr>
      <w:r>
        <w:rPr>
          <w:rFonts w:hint="eastAsia" w:ascii="宋体" w:hAnsi="宋体"/>
          <w:color w:val="auto"/>
          <w:sz w:val="24"/>
        </w:rPr>
        <w:t>我方在此声明：我方拟派往</w:t>
      </w:r>
      <w:r>
        <w:rPr>
          <w:rFonts w:hint="eastAsia" w:hAnsi="宋体"/>
          <w:color w:val="auto"/>
          <w:sz w:val="24"/>
          <w:lang w:val="en-US" w:eastAsia="zh-CN"/>
        </w:rPr>
        <w:t xml:space="preserve"> </w:t>
      </w:r>
      <w:r>
        <w:rPr>
          <w:rFonts w:hint="eastAsia" w:hAnsi="宋体"/>
          <w:color w:val="auto"/>
          <w:sz w:val="24"/>
          <w:u w:val="single"/>
          <w:lang w:val="en-US" w:eastAsia="zh-CN"/>
        </w:rPr>
        <w:t>海南省琼中县湾岭镇2022年农村公路养护项目</w:t>
      </w:r>
      <w:r>
        <w:rPr>
          <w:rFonts w:hint="eastAsia" w:ascii="宋体" w:hAnsi="宋体"/>
          <w:color w:val="auto"/>
          <w:sz w:val="24"/>
          <w:u w:val="single"/>
        </w:rPr>
        <w:t xml:space="preserve"> </w:t>
      </w:r>
      <w:r>
        <w:rPr>
          <w:rFonts w:hint="eastAsia" w:ascii="宋体" w:hAnsi="宋体"/>
          <w:color w:val="auto"/>
          <w:sz w:val="24"/>
        </w:rPr>
        <w:t>（以下简称“本工程”）的项目经理（项目经理姓名）</w:t>
      </w:r>
      <w:r>
        <w:rPr>
          <w:rFonts w:hint="eastAsia" w:ascii="宋体" w:hAnsi="宋体"/>
          <w:color w:val="auto"/>
          <w:sz w:val="24"/>
          <w:u w:val="single"/>
        </w:rPr>
        <w:t xml:space="preserve">            </w:t>
      </w:r>
      <w:r>
        <w:rPr>
          <w:rFonts w:hint="eastAsia" w:ascii="宋体" w:hAnsi="宋体"/>
          <w:color w:val="auto"/>
          <w:sz w:val="24"/>
        </w:rPr>
        <w:t>现阶段没有担任任何在施建设工程项目的项目经理。</w:t>
      </w:r>
    </w:p>
    <w:p>
      <w:pPr>
        <w:snapToGrid w:val="0"/>
        <w:spacing w:line="360" w:lineRule="auto"/>
        <w:ind w:firstLine="480" w:firstLineChars="200"/>
        <w:rPr>
          <w:rFonts w:ascii="宋体" w:hAnsi="宋体"/>
          <w:color w:val="auto"/>
          <w:sz w:val="24"/>
        </w:rPr>
      </w:pPr>
      <w:r>
        <w:rPr>
          <w:rFonts w:hint="eastAsia" w:ascii="宋体" w:hAnsi="宋体"/>
          <w:color w:val="auto"/>
          <w:sz w:val="24"/>
        </w:rPr>
        <w:t>我方保证上述信息的真实和准确，并愿意承担因我方就此弄虚作假所引起的一切法律后果。</w:t>
      </w:r>
    </w:p>
    <w:p>
      <w:pPr>
        <w:snapToGrid w:val="0"/>
        <w:spacing w:line="360" w:lineRule="auto"/>
        <w:ind w:firstLine="480" w:firstLineChars="200"/>
        <w:rPr>
          <w:rFonts w:hint="eastAsia" w:ascii="宋体" w:hAnsi="宋体" w:eastAsia="宋体"/>
          <w:color w:val="auto"/>
          <w:sz w:val="24"/>
          <w:lang w:eastAsia="zh-CN"/>
        </w:rPr>
      </w:pPr>
      <w:r>
        <w:rPr>
          <w:rFonts w:hint="eastAsia" w:ascii="宋体" w:hAnsi="宋体"/>
          <w:color w:val="auto"/>
          <w:sz w:val="24"/>
        </w:rPr>
        <w:t>特此承诺</w:t>
      </w:r>
      <w:r>
        <w:rPr>
          <w:rFonts w:hint="eastAsia" w:hAnsi="宋体"/>
          <w:color w:val="auto"/>
          <w:sz w:val="24"/>
          <w:lang w:eastAsia="zh-CN"/>
        </w:rPr>
        <w:t>！</w:t>
      </w:r>
    </w:p>
    <w:p>
      <w:pPr>
        <w:pStyle w:val="2"/>
        <w:keepNext w:val="0"/>
        <w:keepLines w:val="0"/>
        <w:tabs>
          <w:tab w:val="left" w:pos="540"/>
          <w:tab w:val="left" w:pos="720"/>
        </w:tabs>
        <w:spacing w:beforeLines="50" w:beforeAutospacing="0" w:afterLines="50" w:afterAutospacing="0"/>
        <w:jc w:val="center"/>
        <w:rPr>
          <w:rFonts w:ascii="宋体" w:hAnsi="宋体" w:eastAsia="宋体" w:cs="宋体"/>
          <w:color w:val="auto"/>
          <w:sz w:val="32"/>
        </w:rPr>
      </w:pPr>
    </w:p>
    <w:p>
      <w:pPr>
        <w:pStyle w:val="31"/>
        <w:tabs>
          <w:tab w:val="left" w:pos="558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法定代表人或被授权代表签字：</w:t>
      </w:r>
      <w:r>
        <w:rPr>
          <w:rFonts w:hint="eastAsia" w:asciiTheme="minorEastAsia" w:hAnsiTheme="minorEastAsia" w:eastAsiaTheme="minorEastAsia" w:cstheme="minorEastAsia"/>
          <w:color w:val="auto"/>
          <w:sz w:val="24"/>
          <w:szCs w:val="24"/>
          <w:u w:val="single"/>
        </w:rPr>
        <w:tab/>
      </w:r>
    </w:p>
    <w:p>
      <w:pPr>
        <w:pStyle w:val="31"/>
        <w:tabs>
          <w:tab w:val="left" w:pos="5580"/>
        </w:tabs>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（全称并加盖公章）：</w:t>
      </w:r>
      <w:r>
        <w:rPr>
          <w:rFonts w:hint="eastAsia" w:asciiTheme="minorEastAsia" w:hAnsiTheme="minorEastAsia" w:eastAsiaTheme="minorEastAsia" w:cstheme="minorEastAsia"/>
          <w:color w:val="auto"/>
          <w:sz w:val="24"/>
          <w:szCs w:val="24"/>
          <w:u w:val="single"/>
        </w:rPr>
        <w:tab/>
      </w:r>
    </w:p>
    <w:p>
      <w:pPr>
        <w:pStyle w:val="31"/>
        <w:tabs>
          <w:tab w:val="left" w:pos="5580"/>
        </w:tabs>
        <w:spacing w:line="360" w:lineRule="auto"/>
        <w:rPr>
          <w:rFonts w:hint="eastAsia" w:asciiTheme="minorEastAsia" w:hAnsiTheme="minorEastAsia" w:eastAsiaTheme="minorEastAsia" w:cstheme="minorEastAsia"/>
          <w:color w:val="auto"/>
          <w:sz w:val="24"/>
          <w:szCs w:val="24"/>
        </w:rPr>
        <w:sectPr>
          <w:pgSz w:w="11906" w:h="16838"/>
          <w:pgMar w:top="1440" w:right="1418" w:bottom="1259" w:left="1418" w:header="851" w:footer="992" w:gutter="0"/>
          <w:pgNumType w:fmt="decimal"/>
          <w:cols w:space="720" w:num="1"/>
          <w:docGrid w:linePitch="312" w:charSpace="0"/>
        </w:sectPr>
      </w:pPr>
      <w:r>
        <w:rPr>
          <w:rFonts w:hint="eastAsia" w:asciiTheme="minorEastAsia" w:hAnsiTheme="minorEastAsia" w:eastAsiaTheme="minorEastAsia" w:cstheme="minorEastAsia"/>
          <w:color w:val="auto"/>
          <w:sz w:val="24"/>
          <w:szCs w:val="24"/>
        </w:rPr>
        <w:t>日  期：     年   月   日</w:t>
      </w:r>
    </w:p>
    <w:p>
      <w:pPr>
        <w:spacing w:line="480" w:lineRule="auto"/>
        <w:jc w:val="center"/>
        <w:outlineLvl w:val="0"/>
        <w:rPr>
          <w:rFonts w:hint="eastAsia" w:ascii="宋体" w:hAnsi="宋体" w:cs="宋体"/>
          <w:b/>
          <w:bCs/>
          <w:color w:val="auto"/>
          <w:sz w:val="36"/>
          <w:szCs w:val="36"/>
        </w:rPr>
      </w:pPr>
      <w:bookmarkStart w:id="115" w:name="_Toc53686585"/>
      <w:bookmarkStart w:id="116" w:name="_Toc28873"/>
      <w:bookmarkStart w:id="117" w:name="_Toc17888"/>
      <w:r>
        <w:rPr>
          <w:rFonts w:hint="eastAsia" w:hAnsi="宋体" w:cs="宋体"/>
          <w:b/>
          <w:bCs/>
          <w:color w:val="auto"/>
          <w:sz w:val="36"/>
          <w:szCs w:val="36"/>
          <w:lang w:val="en-US" w:eastAsia="zh-CN"/>
        </w:rPr>
        <w:t>13、</w:t>
      </w:r>
      <w:r>
        <w:rPr>
          <w:rFonts w:hint="eastAsia" w:ascii="宋体" w:hAnsi="宋体" w:cs="宋体"/>
          <w:b/>
          <w:bCs/>
          <w:color w:val="auto"/>
          <w:sz w:val="36"/>
          <w:szCs w:val="36"/>
        </w:rPr>
        <w:t>反商业贿赂承诺书</w:t>
      </w:r>
      <w:bookmarkEnd w:id="115"/>
      <w:bookmarkEnd w:id="116"/>
      <w:bookmarkEnd w:id="117"/>
    </w:p>
    <w:p>
      <w:pPr>
        <w:pStyle w:val="14"/>
        <w:rPr>
          <w:rFonts w:hint="eastAsia"/>
          <w:color w:val="auto"/>
        </w:rPr>
      </w:pPr>
    </w:p>
    <w:p>
      <w:pPr>
        <w:jc w:val="left"/>
        <w:rPr>
          <w:rFonts w:hint="eastAsia" w:ascii="宋体" w:hAnsi="宋体" w:cs="宋体"/>
          <w:b/>
          <w:color w:val="auto"/>
          <w:sz w:val="24"/>
          <w:szCs w:val="24"/>
        </w:rPr>
      </w:pPr>
      <w:r>
        <w:rPr>
          <w:rFonts w:hint="eastAsia" w:ascii="宋体" w:hAnsi="宋体" w:cs="宋体"/>
          <w:b/>
          <w:color w:val="auto"/>
          <w:sz w:val="24"/>
          <w:szCs w:val="24"/>
        </w:rPr>
        <w:t>我公司郑重承诺：</w:t>
      </w:r>
    </w:p>
    <w:p>
      <w:pPr>
        <w:spacing w:line="360" w:lineRule="auto"/>
        <w:ind w:firstLine="480"/>
        <w:rPr>
          <w:rFonts w:hint="eastAsia" w:ascii="宋体" w:hAnsi="宋体" w:cs="宋体"/>
          <w:color w:val="auto"/>
          <w:sz w:val="24"/>
          <w:szCs w:val="24"/>
        </w:rPr>
      </w:pPr>
      <w:r>
        <w:rPr>
          <w:rFonts w:hint="eastAsia" w:ascii="宋体" w:hAnsi="宋体" w:cs="宋体"/>
          <w:color w:val="auto"/>
          <w:sz w:val="24"/>
          <w:szCs w:val="24"/>
        </w:rPr>
        <w:t>在</w:t>
      </w:r>
      <w:r>
        <w:rPr>
          <w:rFonts w:hint="eastAsia" w:ascii="宋体" w:hAnsi="宋体" w:cs="宋体"/>
          <w:iCs/>
          <w:color w:val="auto"/>
          <w:sz w:val="24"/>
          <w:szCs w:val="24"/>
          <w:u w:val="single"/>
        </w:rPr>
        <w:t xml:space="preserve">                             </w:t>
      </w:r>
      <w:r>
        <w:rPr>
          <w:rFonts w:hint="eastAsia" w:ascii="宋体" w:hAnsi="宋体" w:cs="宋体"/>
          <w:color w:val="auto"/>
          <w:sz w:val="24"/>
          <w:szCs w:val="24"/>
          <w:u w:val="single"/>
        </w:rPr>
        <w:t>工程</w:t>
      </w:r>
      <w:r>
        <w:rPr>
          <w:rFonts w:hint="eastAsia" w:ascii="宋体" w:hAnsi="宋体" w:cs="宋体"/>
          <w:color w:val="auto"/>
          <w:sz w:val="24"/>
          <w:szCs w:val="24"/>
        </w:rPr>
        <w:t>磋商项目采购活动中，我公司保证做到：</w:t>
      </w:r>
    </w:p>
    <w:p>
      <w:pPr>
        <w:spacing w:line="360" w:lineRule="auto"/>
        <w:ind w:firstLine="480"/>
        <w:rPr>
          <w:rFonts w:hint="eastAsia" w:ascii="宋体" w:hAnsi="宋体" w:cs="宋体"/>
          <w:color w:val="auto"/>
          <w:sz w:val="24"/>
          <w:szCs w:val="24"/>
        </w:rPr>
      </w:pPr>
      <w:r>
        <w:rPr>
          <w:rFonts w:hint="eastAsia" w:ascii="宋体" w:hAnsi="宋体" w:cs="宋体"/>
          <w:color w:val="auto"/>
          <w:sz w:val="24"/>
          <w:szCs w:val="24"/>
        </w:rPr>
        <w:t>一、公平竞争参加本磋商项目。</w:t>
      </w:r>
    </w:p>
    <w:p>
      <w:pPr>
        <w:spacing w:line="360" w:lineRule="auto"/>
        <w:ind w:firstLine="480"/>
        <w:rPr>
          <w:rFonts w:hint="eastAsia" w:ascii="宋体" w:hAnsi="宋体" w:cs="宋体"/>
          <w:color w:val="auto"/>
          <w:sz w:val="24"/>
          <w:szCs w:val="24"/>
        </w:rPr>
      </w:pPr>
      <w:r>
        <w:rPr>
          <w:rFonts w:hint="eastAsia" w:ascii="宋体" w:hAnsi="宋体" w:cs="宋体"/>
          <w:color w:val="auto"/>
          <w:sz w:val="24"/>
          <w:szCs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hint="eastAsia" w:ascii="宋体" w:hAnsi="宋体" w:cs="宋体"/>
          <w:color w:val="auto"/>
          <w:sz w:val="24"/>
          <w:szCs w:val="24"/>
        </w:rPr>
      </w:pPr>
      <w:r>
        <w:rPr>
          <w:rFonts w:hint="eastAsia" w:ascii="宋体" w:hAnsi="宋体" w:cs="宋体"/>
          <w:color w:val="auto"/>
          <w:sz w:val="24"/>
          <w:szCs w:val="24"/>
        </w:rPr>
        <w:t>三、若出现上述行为，我公司及参与磋商的工作人员愿意接受按照国家法律法规等有关规定给予的处罚。</w:t>
      </w:r>
    </w:p>
    <w:p>
      <w:pPr>
        <w:spacing w:line="360" w:lineRule="auto"/>
        <w:ind w:firstLine="480"/>
        <w:rPr>
          <w:rFonts w:hint="eastAsia" w:ascii="宋体" w:hAnsi="宋体" w:cs="宋体"/>
          <w:color w:val="auto"/>
          <w:sz w:val="24"/>
          <w:szCs w:val="24"/>
        </w:rPr>
      </w:pPr>
    </w:p>
    <w:p>
      <w:pPr>
        <w:spacing w:line="360" w:lineRule="auto"/>
        <w:ind w:firstLine="480"/>
        <w:rPr>
          <w:rFonts w:hint="eastAsia" w:ascii="宋体" w:hAnsi="宋体" w:cs="宋体"/>
          <w:color w:val="auto"/>
          <w:sz w:val="24"/>
          <w:szCs w:val="24"/>
        </w:rPr>
      </w:pPr>
    </w:p>
    <w:p>
      <w:pPr>
        <w:adjustRightInd w:val="0"/>
        <w:spacing w:line="360" w:lineRule="auto"/>
        <w:ind w:firstLine="480" w:firstLineChars="200"/>
        <w:rPr>
          <w:rFonts w:hint="eastAsia" w:ascii="宋体" w:hAnsi="宋体" w:cs="宋体"/>
          <w:color w:val="auto"/>
          <w:sz w:val="24"/>
          <w:szCs w:val="24"/>
        </w:rPr>
      </w:pPr>
    </w:p>
    <w:p>
      <w:pPr>
        <w:pStyle w:val="31"/>
        <w:tabs>
          <w:tab w:val="left" w:pos="5580"/>
        </w:tabs>
        <w:spacing w:line="360" w:lineRule="auto"/>
        <w:ind w:firstLine="240" w:firstLineChars="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法定代表人或被授权代表签字：</w:t>
      </w:r>
      <w:r>
        <w:rPr>
          <w:rFonts w:hint="eastAsia" w:asciiTheme="minorEastAsia" w:hAnsiTheme="minorEastAsia" w:eastAsiaTheme="minorEastAsia" w:cstheme="minorEastAsia"/>
          <w:color w:val="auto"/>
          <w:sz w:val="24"/>
          <w:szCs w:val="24"/>
          <w:u w:val="single"/>
        </w:rPr>
        <w:tab/>
      </w:r>
    </w:p>
    <w:p>
      <w:pPr>
        <w:pStyle w:val="31"/>
        <w:tabs>
          <w:tab w:val="left" w:pos="5580"/>
        </w:tabs>
        <w:spacing w:line="360" w:lineRule="auto"/>
        <w:ind w:firstLine="240" w:firstLineChars="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（全称并加盖公章）：</w:t>
      </w:r>
      <w:r>
        <w:rPr>
          <w:rFonts w:hint="eastAsia" w:asciiTheme="minorEastAsia" w:hAnsiTheme="minorEastAsia" w:eastAsiaTheme="minorEastAsia" w:cstheme="minorEastAsia"/>
          <w:color w:val="auto"/>
          <w:sz w:val="24"/>
          <w:szCs w:val="24"/>
          <w:u w:val="single"/>
        </w:rPr>
        <w:tab/>
      </w:r>
    </w:p>
    <w:p>
      <w:pPr>
        <w:pStyle w:val="31"/>
        <w:tabs>
          <w:tab w:val="left" w:pos="5580"/>
        </w:tabs>
        <w:spacing w:line="360" w:lineRule="auto"/>
        <w:ind w:firstLine="240" w:firstLineChars="100"/>
        <w:rPr>
          <w:rFonts w:hint="eastAsia" w:asciiTheme="minorEastAsia" w:hAnsiTheme="minorEastAsia" w:eastAsiaTheme="minorEastAsia" w:cstheme="minorEastAsia"/>
          <w:color w:val="auto"/>
          <w:sz w:val="24"/>
          <w:szCs w:val="24"/>
        </w:rPr>
        <w:sectPr>
          <w:pgSz w:w="11906" w:h="16838"/>
          <w:pgMar w:top="1440" w:right="1418" w:bottom="1259" w:left="1418" w:header="851" w:footer="992" w:gutter="0"/>
          <w:pgNumType w:fmt="decimal"/>
          <w:cols w:space="720" w:num="1"/>
          <w:docGrid w:linePitch="312" w:charSpace="0"/>
        </w:sectPr>
      </w:pPr>
      <w:r>
        <w:rPr>
          <w:rFonts w:hint="eastAsia" w:asciiTheme="minorEastAsia" w:hAnsiTheme="minorEastAsia" w:eastAsiaTheme="minorEastAsia" w:cstheme="minorEastAsia"/>
          <w:color w:val="auto"/>
          <w:sz w:val="24"/>
          <w:szCs w:val="24"/>
        </w:rPr>
        <w:t>日  期：     年   月   日</w:t>
      </w:r>
    </w:p>
    <w:p>
      <w:pPr>
        <w:pStyle w:val="2"/>
        <w:keepNext w:val="0"/>
        <w:keepLines w:val="0"/>
        <w:spacing w:before="156" w:beforeLines="50" w:beforeAutospacing="0" w:after="156" w:afterLines="50" w:afterAutospacing="0"/>
        <w:jc w:val="center"/>
        <w:rPr>
          <w:rFonts w:hint="eastAsia" w:ascii="宋体" w:hAnsi="宋体" w:eastAsia="宋体" w:cs="宋体"/>
          <w:color w:val="auto"/>
          <w:sz w:val="36"/>
          <w:szCs w:val="36"/>
        </w:rPr>
      </w:pPr>
      <w:r>
        <w:rPr>
          <w:rFonts w:hint="eastAsia" w:ascii="宋体" w:hAnsi="宋体" w:eastAsia="宋体" w:cs="宋体"/>
          <w:color w:val="auto"/>
          <w:sz w:val="36"/>
          <w:szCs w:val="36"/>
          <w:lang w:val="en-US" w:eastAsia="zh-CN"/>
        </w:rPr>
        <w:t>14、实施方案</w:t>
      </w:r>
    </w:p>
    <w:p>
      <w:pPr>
        <w:adjustRightInd w:val="0"/>
        <w:snapToGrid w:val="0"/>
        <w:rPr>
          <w:rFonts w:hint="eastAsia" w:ascii="宋体" w:hAnsi="宋体" w:cs="宋体"/>
          <w:color w:val="auto"/>
          <w:sz w:val="24"/>
        </w:rPr>
      </w:pPr>
    </w:p>
    <w:p>
      <w:pPr>
        <w:adjustRightInd w:val="0"/>
        <w:snapToGrid w:val="0"/>
        <w:spacing w:before="156" w:beforeLines="50"/>
        <w:ind w:firstLine="480" w:firstLineChars="200"/>
        <w:jc w:val="center"/>
        <w:outlineLvl w:val="0"/>
        <w:rPr>
          <w:rFonts w:hint="eastAsia" w:ascii="宋体" w:hAnsi="宋体" w:cs="宋体"/>
          <w:color w:val="auto"/>
          <w:sz w:val="24"/>
          <w:szCs w:val="24"/>
        </w:rPr>
      </w:pPr>
      <w:bookmarkStart w:id="118" w:name="_Toc20629"/>
      <w:bookmarkStart w:id="119" w:name="_Toc29917"/>
      <w:bookmarkStart w:id="120" w:name="_Toc53686595"/>
      <w:r>
        <w:rPr>
          <w:color w:val="auto"/>
          <w:sz w:val="24"/>
          <w:szCs w:val="24"/>
        </w:rPr>
        <w:t>（格式由投标人自行拟定）</w:t>
      </w:r>
      <w:bookmarkEnd w:id="118"/>
      <w:bookmarkEnd w:id="119"/>
      <w:bookmarkEnd w:id="120"/>
    </w:p>
    <w:p>
      <w:pPr>
        <w:pStyle w:val="2"/>
        <w:keepNext w:val="0"/>
        <w:keepLines w:val="0"/>
        <w:spacing w:before="156" w:beforeLines="50" w:beforeAutospacing="0" w:after="156" w:afterLines="50" w:afterAutospacing="0"/>
        <w:jc w:val="both"/>
        <w:rPr>
          <w:rFonts w:hint="default" w:ascii="宋体" w:hAnsi="宋体" w:eastAsia="宋体" w:cs="宋体"/>
          <w:color w:val="auto"/>
          <w:sz w:val="24"/>
          <w:szCs w:val="24"/>
          <w:lang w:val="en-US" w:eastAsia="zh-CN"/>
        </w:rPr>
        <w:sectPr>
          <w:pgSz w:w="11906" w:h="16838"/>
          <w:pgMar w:top="1440" w:right="1800" w:bottom="1440" w:left="1800" w:header="851" w:footer="992" w:gutter="0"/>
          <w:pgNumType w:fmt="decimal"/>
          <w:cols w:space="720" w:num="1"/>
          <w:docGrid w:type="lines" w:linePitch="312" w:charSpace="0"/>
        </w:sectPr>
      </w:pPr>
    </w:p>
    <w:p>
      <w:pPr>
        <w:jc w:val="center"/>
        <w:rPr>
          <w:rFonts w:hint="eastAsia"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lang w:val="en-US" w:eastAsia="zh-CN"/>
        </w:rPr>
        <w:t>15、</w:t>
      </w:r>
      <w:r>
        <w:rPr>
          <w:rFonts w:hint="eastAsia" w:asciiTheme="minorEastAsia" w:hAnsiTheme="minorEastAsia" w:eastAsiaTheme="minorEastAsia" w:cstheme="minorEastAsia"/>
          <w:b/>
          <w:bCs/>
          <w:color w:val="auto"/>
          <w:sz w:val="36"/>
          <w:szCs w:val="36"/>
          <w:lang w:eastAsia="zh-CN"/>
        </w:rPr>
        <w:t>投标人</w:t>
      </w:r>
      <w:r>
        <w:rPr>
          <w:rFonts w:hint="eastAsia" w:asciiTheme="minorEastAsia" w:hAnsiTheme="minorEastAsia" w:eastAsiaTheme="minorEastAsia" w:cstheme="minorEastAsia"/>
          <w:b/>
          <w:bCs/>
          <w:color w:val="auto"/>
          <w:sz w:val="36"/>
          <w:szCs w:val="36"/>
          <w:lang w:val="en-US" w:eastAsia="zh-CN"/>
        </w:rPr>
        <w:t>认为</w:t>
      </w:r>
      <w:r>
        <w:rPr>
          <w:rFonts w:hint="eastAsia" w:asciiTheme="minorEastAsia" w:hAnsiTheme="minorEastAsia" w:eastAsiaTheme="minorEastAsia" w:cstheme="minorEastAsia"/>
          <w:b/>
          <w:bCs/>
          <w:color w:val="auto"/>
          <w:sz w:val="36"/>
          <w:szCs w:val="36"/>
          <w:lang w:eastAsia="zh-CN"/>
        </w:rPr>
        <w:t>需要补充的材料（与评审无关的除外）</w:t>
      </w: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36"/>
          <w:szCs w:val="36"/>
        </w:rPr>
      </w:pPr>
    </w:p>
    <w:p>
      <w:pPr>
        <w:rPr>
          <w:rFonts w:hint="eastAsia" w:asciiTheme="minorEastAsia" w:hAnsiTheme="minorEastAsia" w:eastAsiaTheme="minorEastAsia" w:cstheme="minorEastAsia"/>
          <w:b/>
          <w:color w:val="auto"/>
          <w:sz w:val="36"/>
          <w:szCs w:val="36"/>
        </w:rPr>
      </w:pPr>
      <w:bookmarkStart w:id="121" w:name="_Toc10680"/>
      <w:bookmarkStart w:id="122" w:name="_Toc29553"/>
      <w:r>
        <w:rPr>
          <w:rFonts w:hint="eastAsia" w:asciiTheme="minorEastAsia" w:hAnsiTheme="minorEastAsia" w:eastAsiaTheme="minorEastAsia" w:cstheme="minorEastAsia"/>
          <w:b/>
          <w:color w:val="auto"/>
          <w:sz w:val="36"/>
          <w:szCs w:val="36"/>
        </w:rPr>
        <w:br w:type="page"/>
      </w:r>
    </w:p>
    <w:p>
      <w:pPr>
        <w:spacing w:line="360" w:lineRule="auto"/>
        <w:jc w:val="center"/>
        <w:outlineLvl w:val="0"/>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最后磋商报价表（二次报价）</w:t>
      </w:r>
      <w:bookmarkEnd w:id="121"/>
      <w:bookmarkEnd w:id="122"/>
    </w:p>
    <w:p>
      <w:pPr>
        <w:ind w:left="1078" w:leftChars="70" w:hanging="840" w:hangingChars="35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项目名称：</w:t>
      </w:r>
      <w:r>
        <w:rPr>
          <w:rFonts w:hint="eastAsia" w:asciiTheme="minorEastAsia" w:hAnsiTheme="minorEastAsia" w:eastAsiaTheme="minorEastAsia" w:cstheme="minorEastAsia"/>
          <w:color w:val="auto"/>
          <w:sz w:val="24"/>
          <w:szCs w:val="24"/>
          <w:lang w:eastAsia="zh-CN"/>
        </w:rPr>
        <w:t>海南省琼中县湾岭镇2022年农村公路养护项目</w:t>
      </w:r>
    </w:p>
    <w:p>
      <w:pPr>
        <w:ind w:firstLine="240" w:firstLineChars="1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项目编号：</w:t>
      </w:r>
      <w:r>
        <w:rPr>
          <w:rFonts w:hint="eastAsia" w:asciiTheme="minorEastAsia" w:hAnsiTheme="minorEastAsia" w:eastAsiaTheme="minorEastAsia" w:cstheme="minorEastAsia"/>
          <w:color w:val="auto"/>
          <w:sz w:val="24"/>
          <w:szCs w:val="24"/>
          <w:lang w:eastAsia="zh-CN"/>
        </w:rPr>
        <w:t>HNXL2022-096</w:t>
      </w:r>
    </w:p>
    <w:tbl>
      <w:tblPr>
        <w:tblStyle w:val="60"/>
        <w:tblW w:w="8752" w:type="dxa"/>
        <w:jc w:val="center"/>
        <w:tblLayout w:type="fixed"/>
        <w:tblCellMar>
          <w:top w:w="0" w:type="dxa"/>
          <w:left w:w="30" w:type="dxa"/>
          <w:bottom w:w="0" w:type="dxa"/>
          <w:right w:w="30" w:type="dxa"/>
        </w:tblCellMar>
      </w:tblPr>
      <w:tblGrid>
        <w:gridCol w:w="2527"/>
        <w:gridCol w:w="6225"/>
      </w:tblGrid>
      <w:tr>
        <w:tblPrEx>
          <w:tblCellMar>
            <w:top w:w="0" w:type="dxa"/>
            <w:left w:w="30" w:type="dxa"/>
            <w:bottom w:w="0" w:type="dxa"/>
            <w:right w:w="30" w:type="dxa"/>
          </w:tblCellMar>
        </w:tblPrEx>
        <w:trPr>
          <w:cantSplit/>
          <w:trHeight w:val="963" w:hRule="exact"/>
          <w:jc w:val="center"/>
        </w:trPr>
        <w:tc>
          <w:tcPr>
            <w:tcW w:w="2527"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投标总报价</w:t>
            </w:r>
          </w:p>
          <w:p>
            <w:pPr>
              <w:autoSpaceDE w:val="0"/>
              <w:autoSpaceDN w:val="0"/>
              <w:adjustRightInd w:val="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（大小写一致）</w:t>
            </w:r>
          </w:p>
        </w:tc>
        <w:tc>
          <w:tcPr>
            <w:tcW w:w="6225" w:type="dxa"/>
            <w:tcBorders>
              <w:top w:val="single" w:color="auto" w:sz="6" w:space="0"/>
              <w:left w:val="single" w:color="auto" w:sz="4" w:space="0"/>
              <w:bottom w:val="single" w:color="auto" w:sz="6" w:space="0"/>
              <w:right w:val="single" w:color="auto" w:sz="6" w:space="0"/>
            </w:tcBorders>
            <w:vAlign w:val="center"/>
          </w:tcPr>
          <w:p>
            <w:pPr>
              <w:ind w:firstLine="240" w:firstLineChars="1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小写：</w:t>
            </w:r>
            <w:r>
              <w:rPr>
                <w:rFonts w:hint="eastAsia" w:asciiTheme="minorEastAsia" w:hAnsiTheme="minorEastAsia" w:eastAsiaTheme="minorEastAsia" w:cstheme="minorEastAsia"/>
                <w:color w:val="auto"/>
                <w:sz w:val="24"/>
                <w:szCs w:val="24"/>
                <w:lang w:val="en-US" w:eastAsia="zh-CN"/>
              </w:rPr>
              <w:t>¥</w:t>
            </w:r>
          </w:p>
        </w:tc>
      </w:tr>
      <w:tr>
        <w:tblPrEx>
          <w:tblCellMar>
            <w:top w:w="0" w:type="dxa"/>
            <w:left w:w="30" w:type="dxa"/>
            <w:bottom w:w="0" w:type="dxa"/>
            <w:right w:w="30" w:type="dxa"/>
          </w:tblCellMar>
        </w:tblPrEx>
        <w:trPr>
          <w:cantSplit/>
          <w:trHeight w:val="983" w:hRule="exact"/>
          <w:jc w:val="center"/>
        </w:trPr>
        <w:tc>
          <w:tcPr>
            <w:tcW w:w="2527" w:type="dxa"/>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sz w:val="24"/>
                <w:szCs w:val="24"/>
              </w:rPr>
            </w:pPr>
          </w:p>
        </w:tc>
        <w:tc>
          <w:tcPr>
            <w:tcW w:w="6225" w:type="dxa"/>
            <w:tcBorders>
              <w:top w:val="single" w:color="auto" w:sz="6" w:space="0"/>
              <w:left w:val="single" w:color="auto" w:sz="4" w:space="0"/>
              <w:bottom w:val="single" w:color="auto" w:sz="6" w:space="0"/>
              <w:right w:val="single" w:color="auto" w:sz="6" w:space="0"/>
            </w:tcBorders>
            <w:vAlign w:val="center"/>
          </w:tcPr>
          <w:p>
            <w:pPr>
              <w:ind w:firstLine="240" w:firstLineChars="1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大写：</w:t>
            </w:r>
            <w:r>
              <w:rPr>
                <w:rFonts w:hint="eastAsia" w:asciiTheme="minorEastAsia" w:hAnsiTheme="minorEastAsia" w:eastAsiaTheme="minorEastAsia" w:cstheme="minorEastAsia"/>
                <w:color w:val="auto"/>
                <w:sz w:val="24"/>
                <w:szCs w:val="24"/>
                <w:lang w:val="en-US" w:eastAsia="zh-CN"/>
              </w:rPr>
              <w:t>人民币</w:t>
            </w:r>
          </w:p>
        </w:tc>
      </w:tr>
      <w:tr>
        <w:tblPrEx>
          <w:tblCellMar>
            <w:top w:w="0" w:type="dxa"/>
            <w:left w:w="30" w:type="dxa"/>
            <w:bottom w:w="0" w:type="dxa"/>
            <w:right w:w="30" w:type="dxa"/>
          </w:tblCellMar>
        </w:tblPrEx>
        <w:trPr>
          <w:cantSplit/>
          <w:trHeight w:val="983" w:hRule="exact"/>
          <w:jc w:val="center"/>
        </w:trPr>
        <w:tc>
          <w:tcPr>
            <w:tcW w:w="25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合同履行期限</w:t>
            </w:r>
          </w:p>
          <w:p>
            <w:pPr>
              <w:autoSpaceDE w:val="0"/>
              <w:autoSpaceDN w:val="0"/>
              <w:adjustRightInd w:val="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（计划工期）</w:t>
            </w:r>
          </w:p>
        </w:tc>
        <w:tc>
          <w:tcPr>
            <w:tcW w:w="6225" w:type="dxa"/>
            <w:tcBorders>
              <w:top w:val="single" w:color="auto" w:sz="6" w:space="0"/>
              <w:left w:val="single" w:color="auto" w:sz="4" w:space="0"/>
              <w:bottom w:val="single" w:color="auto" w:sz="6" w:space="0"/>
              <w:right w:val="single" w:color="auto" w:sz="6" w:space="0"/>
            </w:tcBorders>
            <w:vAlign w:val="center"/>
          </w:tcPr>
          <w:p>
            <w:pPr>
              <w:rPr>
                <w:rFonts w:hint="eastAsia" w:asciiTheme="minorEastAsia" w:hAnsiTheme="minorEastAsia" w:eastAsiaTheme="minorEastAsia" w:cstheme="minorEastAsia"/>
                <w:color w:val="auto"/>
                <w:sz w:val="24"/>
                <w:szCs w:val="24"/>
              </w:rPr>
            </w:pPr>
          </w:p>
        </w:tc>
      </w:tr>
      <w:tr>
        <w:tblPrEx>
          <w:tblCellMar>
            <w:top w:w="0" w:type="dxa"/>
            <w:left w:w="30" w:type="dxa"/>
            <w:bottom w:w="0" w:type="dxa"/>
            <w:right w:w="30" w:type="dxa"/>
          </w:tblCellMar>
        </w:tblPrEx>
        <w:trPr>
          <w:cantSplit/>
          <w:trHeight w:val="983" w:hRule="exact"/>
          <w:jc w:val="center"/>
        </w:trPr>
        <w:tc>
          <w:tcPr>
            <w:tcW w:w="25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响应文件有效期</w:t>
            </w:r>
          </w:p>
        </w:tc>
        <w:tc>
          <w:tcPr>
            <w:tcW w:w="6225" w:type="dxa"/>
            <w:tcBorders>
              <w:top w:val="single" w:color="auto" w:sz="6" w:space="0"/>
              <w:left w:val="single" w:color="auto" w:sz="4" w:space="0"/>
              <w:bottom w:val="single" w:color="auto" w:sz="6" w:space="0"/>
              <w:right w:val="single" w:color="auto" w:sz="6" w:space="0"/>
            </w:tcBorders>
            <w:vAlign w:val="center"/>
          </w:tcPr>
          <w:p>
            <w:pPr>
              <w:rPr>
                <w:rFonts w:hint="eastAsia" w:asciiTheme="minorEastAsia" w:hAnsiTheme="minorEastAsia" w:eastAsiaTheme="minorEastAsia" w:cstheme="minorEastAsia"/>
                <w:color w:val="auto"/>
                <w:sz w:val="24"/>
                <w:szCs w:val="24"/>
              </w:rPr>
            </w:pPr>
          </w:p>
        </w:tc>
      </w:tr>
      <w:tr>
        <w:tblPrEx>
          <w:tblCellMar>
            <w:top w:w="0" w:type="dxa"/>
            <w:left w:w="30" w:type="dxa"/>
            <w:bottom w:w="0" w:type="dxa"/>
            <w:right w:w="30" w:type="dxa"/>
          </w:tblCellMar>
        </w:tblPrEx>
        <w:trPr>
          <w:cantSplit/>
          <w:trHeight w:val="983" w:hRule="exact"/>
          <w:jc w:val="center"/>
        </w:trPr>
        <w:tc>
          <w:tcPr>
            <w:tcW w:w="25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满足的优惠政策</w:t>
            </w:r>
          </w:p>
        </w:tc>
        <w:tc>
          <w:tcPr>
            <w:tcW w:w="6225" w:type="dxa"/>
            <w:tcBorders>
              <w:top w:val="single" w:color="auto" w:sz="6" w:space="0"/>
              <w:left w:val="single" w:color="auto" w:sz="4" w:space="0"/>
              <w:bottom w:val="single" w:color="auto" w:sz="6" w:space="0"/>
              <w:right w:val="single" w:color="auto" w:sz="6" w:space="0"/>
            </w:tcBorders>
            <w:vAlign w:val="center"/>
          </w:tcPr>
          <w:p>
            <w:pPr>
              <w:rPr>
                <w:rFonts w:hint="eastAsia" w:asciiTheme="minorEastAsia" w:hAnsiTheme="minorEastAsia" w:eastAsiaTheme="minorEastAsia" w:cstheme="minorEastAsia"/>
                <w:color w:val="auto"/>
                <w:sz w:val="24"/>
                <w:szCs w:val="24"/>
              </w:rPr>
            </w:pPr>
          </w:p>
        </w:tc>
      </w:tr>
      <w:tr>
        <w:tblPrEx>
          <w:tblCellMar>
            <w:top w:w="0" w:type="dxa"/>
            <w:left w:w="30" w:type="dxa"/>
            <w:bottom w:w="0" w:type="dxa"/>
            <w:right w:w="30" w:type="dxa"/>
          </w:tblCellMar>
        </w:tblPrEx>
        <w:trPr>
          <w:cantSplit/>
          <w:trHeight w:val="1016" w:hRule="exact"/>
          <w:jc w:val="center"/>
        </w:trPr>
        <w:tc>
          <w:tcPr>
            <w:tcW w:w="25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投标人承诺的其他条件</w:t>
            </w:r>
          </w:p>
        </w:tc>
        <w:tc>
          <w:tcPr>
            <w:tcW w:w="6225" w:type="dxa"/>
            <w:tcBorders>
              <w:top w:val="single" w:color="auto" w:sz="6" w:space="0"/>
              <w:left w:val="single" w:color="auto" w:sz="4" w:space="0"/>
              <w:bottom w:val="single" w:color="auto" w:sz="6" w:space="0"/>
              <w:right w:val="single" w:color="auto" w:sz="6" w:space="0"/>
            </w:tcBorders>
            <w:vAlign w:val="center"/>
          </w:tcPr>
          <w:p>
            <w:pPr>
              <w:rPr>
                <w:rFonts w:hint="eastAsia" w:asciiTheme="minorEastAsia" w:hAnsiTheme="minorEastAsia" w:eastAsiaTheme="minorEastAsia" w:cstheme="minorEastAsia"/>
                <w:color w:val="auto"/>
                <w:sz w:val="24"/>
                <w:szCs w:val="24"/>
              </w:rPr>
            </w:pPr>
          </w:p>
        </w:tc>
      </w:tr>
    </w:tbl>
    <w:p>
      <w:pPr>
        <w:rPr>
          <w:rFonts w:hint="eastAsia" w:asciiTheme="minorEastAsia" w:hAnsiTheme="minorEastAsia" w:eastAsiaTheme="minorEastAsia" w:cstheme="minorEastAsia"/>
          <w:color w:val="auto"/>
          <w:sz w:val="24"/>
          <w:szCs w:val="24"/>
        </w:rPr>
      </w:pPr>
    </w:p>
    <w:p>
      <w:pPr>
        <w:widowControl/>
        <w:autoSpaceDE w:val="0"/>
        <w:autoSpaceDN w:val="0"/>
        <w:spacing w:line="360" w:lineRule="auto"/>
        <w:jc w:val="left"/>
        <w:textAlignment w:val="bottom"/>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注:</w:t>
      </w:r>
    </w:p>
    <w:p>
      <w:pPr>
        <w:widowControl/>
        <w:numPr>
          <w:ilvl w:val="0"/>
          <w:numId w:val="18"/>
        </w:numPr>
        <w:autoSpaceDE w:val="0"/>
        <w:autoSpaceDN w:val="0"/>
        <w:spacing w:line="360" w:lineRule="auto"/>
        <w:ind w:firstLine="482" w:firstLineChars="200"/>
        <w:jc w:val="left"/>
        <w:textAlignment w:val="bottom"/>
        <w:rPr>
          <w:rFonts w:hint="eastAsia" w:asciiTheme="minorEastAsia" w:hAnsiTheme="minorEastAsia" w:eastAsiaTheme="minorEastAsia" w:cstheme="minorEastAsia"/>
          <w:color w:val="auto"/>
          <w:sz w:val="24"/>
          <w:szCs w:val="24"/>
        </w:rPr>
      </w:pPr>
      <w:r>
        <w:rPr>
          <w:rFonts w:hint="eastAsia" w:ascii="宋体" w:hAnsi="宋体" w:eastAsia="宋体" w:cs="宋体"/>
          <w:b/>
          <w:bCs/>
          <w:color w:val="auto"/>
          <w:kern w:val="0"/>
          <w:sz w:val="24"/>
          <w:highlight w:val="none"/>
          <w:lang w:val="zh-CN"/>
        </w:rPr>
        <w:t>大写数字：零、壹、贰、叁、肆、伍、陆、柒、捌、玖、拾、佰、仟、万、亿</w:t>
      </w:r>
    </w:p>
    <w:p>
      <w:pPr>
        <w:widowControl/>
        <w:numPr>
          <w:ilvl w:val="0"/>
          <w:numId w:val="18"/>
        </w:numPr>
        <w:autoSpaceDE w:val="0"/>
        <w:autoSpaceDN w:val="0"/>
        <w:spacing w:line="360" w:lineRule="auto"/>
        <w:ind w:firstLine="480" w:firstLineChars="200"/>
        <w:jc w:val="left"/>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此表必须由</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法定代表人或被授权代表签名及加盖公章；</w:t>
      </w:r>
    </w:p>
    <w:p>
      <w:pPr>
        <w:widowControl/>
        <w:numPr>
          <w:ilvl w:val="0"/>
          <w:numId w:val="18"/>
        </w:numPr>
        <w:autoSpaceDE w:val="0"/>
        <w:autoSpaceDN w:val="0"/>
        <w:spacing w:line="360" w:lineRule="auto"/>
        <w:ind w:firstLine="480" w:firstLineChars="200"/>
        <w:jc w:val="left"/>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此表只需填写总价格；</w:t>
      </w:r>
    </w:p>
    <w:p>
      <w:pPr>
        <w:widowControl/>
        <w:numPr>
          <w:ilvl w:val="0"/>
          <w:numId w:val="18"/>
        </w:numPr>
        <w:autoSpaceDE w:val="0"/>
        <w:autoSpaceDN w:val="0"/>
        <w:spacing w:line="360" w:lineRule="auto"/>
        <w:ind w:firstLine="480" w:firstLineChars="200"/>
        <w:jc w:val="left"/>
        <w:textAlignment w:val="bottom"/>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本表格需按照以上要求填写，否则自行承担不利于评审结果的风险；</w:t>
      </w:r>
    </w:p>
    <w:p>
      <w:pPr>
        <w:widowControl/>
        <w:numPr>
          <w:ilvl w:val="0"/>
          <w:numId w:val="18"/>
        </w:numPr>
        <w:autoSpaceDE w:val="0"/>
        <w:autoSpaceDN w:val="0"/>
        <w:spacing w:line="360" w:lineRule="auto"/>
        <w:ind w:firstLine="482" w:firstLineChars="200"/>
        <w:jc w:val="left"/>
        <w:textAlignment w:val="bottom"/>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在开标时，</w:t>
      </w:r>
      <w:r>
        <w:rPr>
          <w:rFonts w:hint="eastAsia" w:asciiTheme="minorEastAsia" w:hAnsiTheme="minorEastAsia" w:eastAsiaTheme="minorEastAsia" w:cstheme="minorEastAsia"/>
          <w:b/>
          <w:color w:val="auto"/>
          <w:sz w:val="24"/>
          <w:szCs w:val="24"/>
          <w:lang w:eastAsia="zh-CN"/>
        </w:rPr>
        <w:t>投标人</w:t>
      </w:r>
      <w:r>
        <w:rPr>
          <w:rFonts w:hint="eastAsia" w:asciiTheme="minorEastAsia" w:hAnsiTheme="minorEastAsia" w:eastAsiaTheme="minorEastAsia" w:cstheme="minorEastAsia"/>
          <w:b/>
          <w:color w:val="auto"/>
          <w:sz w:val="24"/>
          <w:szCs w:val="24"/>
        </w:rPr>
        <w:t>携带此最后磋商报价表，并盖好公章。开标现场采购代理工作人员通知开始最后磋商报价时，</w:t>
      </w:r>
      <w:r>
        <w:rPr>
          <w:rFonts w:hint="eastAsia" w:asciiTheme="minorEastAsia" w:hAnsiTheme="minorEastAsia" w:eastAsiaTheme="minorEastAsia" w:cstheme="minorEastAsia"/>
          <w:b/>
          <w:color w:val="auto"/>
          <w:sz w:val="24"/>
          <w:szCs w:val="24"/>
          <w:lang w:eastAsia="zh-CN"/>
        </w:rPr>
        <w:t>投标人</w:t>
      </w:r>
      <w:r>
        <w:rPr>
          <w:rFonts w:hint="eastAsia" w:asciiTheme="minorEastAsia" w:hAnsiTheme="minorEastAsia" w:eastAsiaTheme="minorEastAsia" w:cstheme="minorEastAsia"/>
          <w:b/>
          <w:color w:val="auto"/>
          <w:sz w:val="24"/>
          <w:szCs w:val="24"/>
        </w:rPr>
        <w:t>方可填写最后磋商报价表，并递交招标代理公司工作人员。</w:t>
      </w:r>
    </w:p>
    <w:p>
      <w:pPr>
        <w:pStyle w:val="31"/>
        <w:tabs>
          <w:tab w:val="left" w:pos="5580"/>
        </w:tabs>
        <w:spacing w:line="400" w:lineRule="exact"/>
        <w:rPr>
          <w:rFonts w:hint="eastAsia" w:asciiTheme="minorEastAsia" w:hAnsiTheme="minorEastAsia" w:eastAsiaTheme="minorEastAsia" w:cstheme="minorEastAsia"/>
          <w:color w:val="auto"/>
          <w:sz w:val="24"/>
          <w:szCs w:val="24"/>
          <w:lang w:eastAsia="zh-CN"/>
        </w:rPr>
      </w:pPr>
    </w:p>
    <w:p>
      <w:pPr>
        <w:pStyle w:val="31"/>
        <w:keepNext w:val="0"/>
        <w:keepLines w:val="0"/>
        <w:pageBreakBefore w:val="0"/>
        <w:widowControl w:val="0"/>
        <w:tabs>
          <w:tab w:val="left" w:pos="5580"/>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名称（盖章）：</w:t>
      </w:r>
      <w:r>
        <w:rPr>
          <w:rFonts w:hint="eastAsia" w:asciiTheme="minorEastAsia" w:hAnsiTheme="minorEastAsia" w:eastAsiaTheme="minorEastAsia" w:cstheme="minorEastAsia"/>
          <w:color w:val="auto"/>
          <w:sz w:val="24"/>
          <w:szCs w:val="24"/>
          <w:u w:val="single"/>
        </w:rPr>
        <w:tab/>
      </w:r>
    </w:p>
    <w:p>
      <w:pPr>
        <w:pStyle w:val="31"/>
        <w:keepNext w:val="0"/>
        <w:keepLines w:val="0"/>
        <w:pageBreakBefore w:val="0"/>
        <w:widowControl w:val="0"/>
        <w:tabs>
          <w:tab w:val="left" w:pos="5580"/>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法定代表人或被授权代表(签字):</w:t>
      </w:r>
      <w:r>
        <w:rPr>
          <w:rFonts w:hint="eastAsia" w:asciiTheme="minorEastAsia" w:hAnsiTheme="minorEastAsia" w:eastAsiaTheme="minorEastAsia" w:cstheme="minorEastAsia"/>
          <w:color w:val="auto"/>
          <w:sz w:val="24"/>
          <w:szCs w:val="24"/>
          <w:u w:val="single"/>
        </w:rPr>
        <w:tab/>
      </w:r>
    </w:p>
    <w:p>
      <w:pPr>
        <w:pStyle w:val="31"/>
        <w:keepNext w:val="0"/>
        <w:keepLines w:val="0"/>
        <w:pageBreakBefore w:val="0"/>
        <w:widowControl w:val="0"/>
        <w:tabs>
          <w:tab w:val="left" w:pos="5580"/>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     年   月   日</w:t>
      </w:r>
    </w:p>
    <w:p>
      <w:pPr>
        <w:pStyle w:val="22"/>
        <w:rPr>
          <w:rFonts w:hint="eastAsia" w:asciiTheme="minorEastAsia" w:hAnsiTheme="minorEastAsia" w:eastAsiaTheme="minorEastAsia" w:cstheme="minorEastAsia"/>
          <w:color w:val="auto"/>
          <w:sz w:val="24"/>
          <w:szCs w:val="24"/>
        </w:rPr>
      </w:pPr>
    </w:p>
    <w:sectPr>
      <w:pgSz w:w="11906" w:h="16838"/>
      <w:pgMar w:top="1440" w:right="1418" w:bottom="1259"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华文彩云">
    <w:panose1 w:val="02010800040101010101"/>
    <w:charset w:val="86"/>
    <w:family w:val="auto"/>
    <w:pitch w:val="default"/>
    <w:sig w:usb0="00000001" w:usb1="080F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Futura Bk">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Arial,BoldItalic">
    <w:altName w:val="Arial"/>
    <w:panose1 w:val="00000000000000000000"/>
    <w:charset w:val="00"/>
    <w:family w:val="swiss"/>
    <w:pitch w:val="default"/>
    <w:sig w:usb0="00000000" w:usb1="00000000" w:usb2="00000000" w:usb3="00000000" w:csb0="00000001" w:csb1="00000000"/>
  </w:font>
  <w:font w:name="New Century Schlbk">
    <w:altName w:val="Segoe Print"/>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隶书_GB2312">
    <w:altName w:val="Times New Roman"/>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Helvetica">
    <w:panose1 w:val="020B0604020202020204"/>
    <w:charset w:val="00"/>
    <w:family w:val="swiss"/>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CG Times">
    <w:panose1 w:val="02020603050405020304"/>
    <w:charset w:val="00"/>
    <w:family w:val="roman"/>
    <w:pitch w:val="default"/>
    <w:sig w:usb0="00000000" w:usb1="00000000" w:usb2="00000000" w:usb3="00000000" w:csb0="00000000" w:csb1="00000000"/>
  </w:font>
  <w:font w:name="Times New Roman;Symbol;Arial;婼">
    <w:altName w:val="Segoe Print"/>
    <w:panose1 w:val="00000000000000000000"/>
    <w:charset w:val="00"/>
    <w:family w:val="auto"/>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Black">
    <w:panose1 w:val="020B0A04020102020204"/>
    <w:charset w:val="00"/>
    <w:family w:val="swiss"/>
    <w:pitch w:val="default"/>
    <w:sig w:usb0="A00002AF" w:usb1="400078FB" w:usb2="00000000" w:usb3="00000000" w:csb0="6000009F" w:csb1="DFD70000"/>
  </w:font>
  <w:font w:name="Geneva">
    <w:panose1 w:val="020B0503030404040204"/>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华康简标题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410"/>
      </w:tabs>
      <w:autoSpaceDE w:val="0"/>
      <w:autoSpaceDN w:val="0"/>
      <w:snapToGrid w:val="0"/>
      <w:rPr>
        <w:rFonts w:ascii="仿宋" w:hAnsi="仿宋" w:eastAsia="仿宋" w:cs="Times New Roman"/>
        <w:sz w:val="18"/>
        <w:szCs w:val="18"/>
        <w:lang w:val="en-US" w:eastAsia="en-US" w:bidi="ar-SA"/>
      </w:rPr>
    </w:pPr>
    <w:r>
      <w:rPr>
        <w:rFonts w:hint="eastAsia" w:ascii="仿宋" w:hAnsi="仿宋" w:eastAsia="仿宋" w:cs="Times New Roman"/>
        <w:sz w:val="18"/>
        <w:szCs w:val="18"/>
        <w:lang w:val="en-US" w:eastAsia="zh-CN" w:bidi="ar-SA"/>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pPr>
                          <w:r>
                            <w:fldChar w:fldCharType="begin"/>
                          </w:r>
                          <w:r>
                            <w:instrText xml:space="preserve"> PAGE  \* MERGEFORMAT </w:instrText>
                          </w:r>
                          <w:r>
                            <w:fldChar w:fldCharType="separate"/>
                          </w:r>
                          <w:r>
                            <w:t>110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110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napToGrid w:val="0"/>
      <w:jc w:val="center"/>
      <w:rPr>
        <w:rFonts w:ascii="仿宋" w:hAnsi="仿宋" w:eastAsia="仿宋" w:cs="Times New Roman"/>
        <w:sz w:val="18"/>
        <w:szCs w:val="18"/>
        <w:lang w:val="en-US" w:eastAsia="en-US"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410"/>
      </w:tabs>
      <w:autoSpaceDE w:val="0"/>
      <w:autoSpaceDN w:val="0"/>
      <w:snapToGrid w:val="0"/>
      <w:rPr>
        <w:rFonts w:ascii="仿宋" w:hAnsi="仿宋" w:eastAsia="仿宋" w:cs="Times New Roman"/>
        <w:sz w:val="18"/>
        <w:szCs w:val="18"/>
        <w:lang w:val="en-US" w:eastAsia="en-US" w:bidi="ar-S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 w:hAnsi="仿宋" w:eastAsia="仿宋" w:cs="Times New Roman"/>
        <w:sz w:val="18"/>
        <w:szCs w:val="18"/>
        <w:lang w:val="en-US" w:eastAsia="zh-CN" w:bidi="ar-S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napToGrid w:val="0"/>
      <w:jc w:val="center"/>
      <w:rPr>
        <w:rFonts w:ascii="仿宋" w:hAnsi="仿宋" w:eastAsia="仿宋" w:cs="Times New Roman"/>
        <w:sz w:val="18"/>
        <w:szCs w:val="18"/>
        <w:lang w:val="en-US" w:eastAsia="en-US" w:bidi="ar-S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pPr>
                          <w:r>
                            <w:fldChar w:fldCharType="begin"/>
                          </w:r>
                          <w:r>
                            <w:instrText xml:space="preserve"> PAGE  \* MERGEFORMAT </w:instrText>
                          </w:r>
                          <w:r>
                            <w:fldChar w:fldCharType="separate"/>
                          </w:r>
                          <w:r>
                            <w:t>80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80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pPr>
                          <w:r>
                            <w:fldChar w:fldCharType="begin"/>
                          </w:r>
                          <w:r>
                            <w:instrText xml:space="preserve"> PAGE  \* MERGEFORMAT </w:instrText>
                          </w:r>
                          <w:r>
                            <w:fldChar w:fldCharType="separate"/>
                          </w:r>
                          <w:r>
                            <w:t>102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102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21285" cy="15430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21285" cy="154305"/>
                      </a:xfrm>
                      <a:prstGeom prst="rect">
                        <a:avLst/>
                      </a:prstGeom>
                      <a:noFill/>
                      <a:ln w="6350">
                        <a:noFill/>
                      </a:ln>
                      <a:effectLst/>
                    </wps:spPr>
                    <wps:txbx>
                      <w:txbxContent>
                        <w:p>
                          <w:pPr>
                            <w:pStyle w:val="36"/>
                          </w:pPr>
                          <w:r>
                            <w:rPr>
                              <w:rFonts w:hint="eastAsia"/>
                            </w:rPr>
                            <w:fldChar w:fldCharType="begin"/>
                          </w:r>
                          <w:r>
                            <w:rPr>
                              <w:rFonts w:hint="eastAsia"/>
                            </w:rPr>
                            <w:instrText xml:space="preserve"> PAGE  \* MERGEFORMAT </w:instrText>
                          </w:r>
                          <w:r>
                            <w:rPr>
                              <w:rFonts w:hint="eastAsia"/>
                            </w:rPr>
                            <w:fldChar w:fldCharType="separate"/>
                          </w:r>
                          <w:r>
                            <w:t>114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15pt;width:9.55pt;mso-position-horizontal:center;mso-position-horizontal-relative:margin;mso-wrap-style:none;z-index:251662336;mso-width-relative:page;mso-height-relative:page;" filled="f" stroked="f" coordsize="21600,21600" o:gfxdata="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Dx1HT0gAAAAMBAAAPAAAAAAAAAAEAIAAAACIAAABkcnMvZG93bnJldi54bWxQ&#10;SwECFAAUAAAACACHTuJAmAFwGTYCAABjBAAADgAAAAAAAAABACAAAAAhAQAAZHJzL2Uyb0RvYy54&#10;bWxQSwUGAAAAAAYABgBZAQAAyQUAAAAA&#10;">
              <v:fill on="f" focussize="0,0"/>
              <v:stroke on="f" weight="0.5pt"/>
              <v:imagedata o:title=""/>
              <o:lock v:ext="edit" aspectratio="f"/>
              <v:textbox inset="0mm,0mm,0mm,0mm" style="mso-fit-shape-to-text:t;">
                <w:txbxContent>
                  <w:p>
                    <w:pPr>
                      <w:pStyle w:val="36"/>
                    </w:pPr>
                    <w:r>
                      <w:rPr>
                        <w:rFonts w:hint="eastAsia"/>
                      </w:rPr>
                      <w:fldChar w:fldCharType="begin"/>
                    </w:r>
                    <w:r>
                      <w:rPr>
                        <w:rFonts w:hint="eastAsia"/>
                      </w:rPr>
                      <w:instrText xml:space="preserve"> PAGE  \* MERGEFORMAT </w:instrText>
                    </w:r>
                    <w:r>
                      <w:rPr>
                        <w:rFonts w:hint="eastAsia"/>
                      </w:rPr>
                      <w:fldChar w:fldCharType="separate"/>
                    </w:r>
                    <w:r>
                      <w:t>114</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pPr>
                          <w:r>
                            <w:fldChar w:fldCharType="begin"/>
                          </w:r>
                          <w:r>
                            <w:instrText xml:space="preserve"> PAGE  \* MERGEFORMAT </w:instrText>
                          </w:r>
                          <w:r>
                            <w:fldChar w:fldCharType="separate"/>
                          </w:r>
                          <w:r>
                            <w:t>111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111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3"/>
      </w:pPr>
      <w:r>
        <w:rPr>
          <w:rStyle w:val="73"/>
        </w:rPr>
        <w:footnoteRef/>
      </w:r>
      <w:r>
        <w:rPr>
          <w:rFonts w:hint="eastAsia"/>
          <w:sz w:val="15"/>
        </w:rPr>
        <w:t>从业人员、营业收入、资产总额填报上一年度数据，无上一年度数据的新成立企业可不填报。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0DB21C"/>
    <w:multiLevelType w:val="singleLevel"/>
    <w:tmpl w:val="CD0DB21C"/>
    <w:lvl w:ilvl="0" w:tentative="0">
      <w:start w:val="1"/>
      <w:numFmt w:val="decimal"/>
      <w:suff w:val="nothing"/>
      <w:lvlText w:val="%1、"/>
      <w:lvlJc w:val="left"/>
    </w:lvl>
  </w:abstractNum>
  <w:abstractNum w:abstractNumId="1">
    <w:nsid w:val="FA302306"/>
    <w:multiLevelType w:val="singleLevel"/>
    <w:tmpl w:val="FA302306"/>
    <w:lvl w:ilvl="0" w:tentative="0">
      <w:start w:val="1"/>
      <w:numFmt w:val="upperLetter"/>
      <w:lvlText w:val="%1."/>
      <w:lvlJc w:val="left"/>
      <w:pPr>
        <w:tabs>
          <w:tab w:val="left" w:pos="312"/>
        </w:tabs>
      </w:pPr>
    </w:lvl>
  </w:abstractNum>
  <w:abstractNum w:abstractNumId="2">
    <w:nsid w:val="0000000B"/>
    <w:multiLevelType w:val="multilevel"/>
    <w:tmpl w:val="0000000B"/>
    <w:lvl w:ilvl="0" w:tentative="0">
      <w:start w:val="1"/>
      <w:numFmt w:val="decimal"/>
      <w:lvlText w:val="%1."/>
      <w:lvlJc w:val="left"/>
      <w:pPr>
        <w:tabs>
          <w:tab w:val="left" w:pos="855"/>
        </w:tabs>
        <w:ind w:left="8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E"/>
    <w:multiLevelType w:val="multilevel"/>
    <w:tmpl w:val="0000000E"/>
    <w:lvl w:ilvl="0" w:tentative="0">
      <w:start w:val="1"/>
      <w:numFmt w:val="decimal"/>
      <w:pStyle w:val="16"/>
      <w:lvlText w:val="%1."/>
      <w:lvlJc w:val="left"/>
      <w:pPr>
        <w:tabs>
          <w:tab w:val="left" w:pos="709"/>
        </w:tabs>
        <w:ind w:left="709" w:hanging="709"/>
      </w:pPr>
      <w:rPr>
        <w:rFonts w:hint="eastAsia"/>
      </w:rPr>
    </w:lvl>
    <w:lvl w:ilvl="1" w:tentative="0">
      <w:start w:val="1"/>
      <w:numFmt w:val="decimal"/>
      <w:pStyle w:val="797"/>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pStyle w:val="10"/>
      <w:lvlText w:val="%1.%2.%3.%4.%5.%6.%7.%8.%9."/>
      <w:lvlJc w:val="left"/>
      <w:pPr>
        <w:tabs>
          <w:tab w:val="left" w:pos="1559"/>
        </w:tabs>
        <w:ind w:left="1559" w:hanging="1559"/>
      </w:pPr>
      <w:rPr>
        <w:rFonts w:hint="eastAsia"/>
      </w:rPr>
    </w:lvl>
  </w:abstractNum>
  <w:abstractNum w:abstractNumId="4">
    <w:nsid w:val="00000011"/>
    <w:multiLevelType w:val="multilevel"/>
    <w:tmpl w:val="00000011"/>
    <w:lvl w:ilvl="0" w:tentative="0">
      <w:start w:val="1"/>
      <w:numFmt w:val="decimal"/>
      <w:pStyle w:val="9"/>
      <w:lvlText w:val="%1."/>
      <w:lvlJc w:val="left"/>
      <w:pPr>
        <w:tabs>
          <w:tab w:val="left" w:pos="420"/>
        </w:tabs>
        <w:ind w:left="420" w:hanging="420"/>
      </w:pPr>
      <w:rPr>
        <w:rFonts w:hint="eastAsia"/>
        <w:b w:val="0"/>
        <w:i w:val="0"/>
        <w:sz w:val="24"/>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pStyle w:val="704"/>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5">
    <w:nsid w:val="0000001A"/>
    <w:multiLevelType w:val="multilevel"/>
    <w:tmpl w:val="0000001A"/>
    <w:lvl w:ilvl="0" w:tentative="0">
      <w:start w:val="1"/>
      <w:numFmt w:val="decimal"/>
      <w:pStyle w:val="910"/>
      <w:lvlText w:val="%1"/>
      <w:lvlJc w:val="left"/>
      <w:pPr>
        <w:tabs>
          <w:tab w:val="left" w:pos="1134"/>
        </w:tabs>
        <w:ind w:left="1134" w:hanging="567"/>
      </w:pPr>
      <w:rPr>
        <w:rFonts w:hint="eastAsia" w:ascii="宋体" w:eastAsia="宋体"/>
        <w:b w:val="0"/>
        <w:i w:val="0"/>
        <w:sz w:val="21"/>
      </w:rPr>
    </w:lvl>
    <w:lvl w:ilvl="1" w:tentative="0">
      <w:start w:val="2"/>
      <w:numFmt w:val="japaneseCounting"/>
      <w:lvlText w:val="%2、"/>
      <w:lvlJc w:val="left"/>
      <w:pPr>
        <w:tabs>
          <w:tab w:val="left" w:pos="720"/>
        </w:tabs>
        <w:ind w:left="720" w:hanging="720"/>
      </w:pPr>
      <w:rPr>
        <w:rFonts w:hint="default"/>
      </w:rPr>
    </w:lvl>
    <w:lvl w:ilvl="2" w:tentative="0">
      <w:start w:val="3"/>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6635CD5"/>
    <w:multiLevelType w:val="singleLevel"/>
    <w:tmpl w:val="06635CD5"/>
    <w:lvl w:ilvl="0" w:tentative="0">
      <w:start w:val="1"/>
      <w:numFmt w:val="decimal"/>
      <w:suff w:val="nothing"/>
      <w:lvlText w:val="%1、"/>
      <w:lvlJc w:val="left"/>
    </w:lvl>
  </w:abstractNum>
  <w:abstractNum w:abstractNumId="7">
    <w:nsid w:val="1B6DD5D9"/>
    <w:multiLevelType w:val="singleLevel"/>
    <w:tmpl w:val="1B6DD5D9"/>
    <w:lvl w:ilvl="0" w:tentative="0">
      <w:start w:val="1"/>
      <w:numFmt w:val="upperLetter"/>
      <w:lvlText w:val="%1."/>
      <w:lvlJc w:val="left"/>
      <w:pPr>
        <w:tabs>
          <w:tab w:val="left" w:pos="312"/>
        </w:tabs>
      </w:pPr>
    </w:lvl>
  </w:abstractNum>
  <w:abstractNum w:abstractNumId="8">
    <w:nsid w:val="28E80A14"/>
    <w:multiLevelType w:val="multilevel"/>
    <w:tmpl w:val="28E80A14"/>
    <w:lvl w:ilvl="0" w:tentative="0">
      <w:start w:val="1"/>
      <w:numFmt w:val="japaneseCounting"/>
      <w:pStyle w:val="880"/>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B4A7989"/>
    <w:multiLevelType w:val="singleLevel"/>
    <w:tmpl w:val="4B4A7989"/>
    <w:lvl w:ilvl="0" w:tentative="0">
      <w:start w:val="6"/>
      <w:numFmt w:val="chineseCounting"/>
      <w:suff w:val="nothing"/>
      <w:lvlText w:val="%1、"/>
      <w:lvlJc w:val="left"/>
      <w:rPr>
        <w:rFonts w:hint="eastAsia"/>
      </w:rPr>
    </w:lvl>
  </w:abstractNum>
  <w:abstractNum w:abstractNumId="10">
    <w:nsid w:val="4B5F92A7"/>
    <w:multiLevelType w:val="singleLevel"/>
    <w:tmpl w:val="4B5F92A7"/>
    <w:lvl w:ilvl="0" w:tentative="0">
      <w:start w:val="1"/>
      <w:numFmt w:val="chineseCounting"/>
      <w:pStyle w:val="859"/>
      <w:suff w:val="space"/>
      <w:lvlText w:val="第%1章"/>
      <w:lvlJc w:val="left"/>
      <w:rPr>
        <w:rFonts w:hint="eastAsia"/>
      </w:rPr>
    </w:lvl>
  </w:abstractNum>
  <w:abstractNum w:abstractNumId="11">
    <w:nsid w:val="579044A0"/>
    <w:multiLevelType w:val="singleLevel"/>
    <w:tmpl w:val="579044A0"/>
    <w:lvl w:ilvl="0" w:tentative="0">
      <w:start w:val="2"/>
      <w:numFmt w:val="decimal"/>
      <w:pStyle w:val="884"/>
      <w:suff w:val="space"/>
      <w:lvlText w:val="%1."/>
      <w:lvlJc w:val="left"/>
    </w:lvl>
  </w:abstractNum>
  <w:abstractNum w:abstractNumId="12">
    <w:nsid w:val="57904CB8"/>
    <w:multiLevelType w:val="singleLevel"/>
    <w:tmpl w:val="57904CB8"/>
    <w:lvl w:ilvl="0" w:tentative="0">
      <w:start w:val="32"/>
      <w:numFmt w:val="decimal"/>
      <w:pStyle w:val="716"/>
      <w:suff w:val="space"/>
      <w:lvlText w:val="%1."/>
      <w:lvlJc w:val="left"/>
    </w:lvl>
  </w:abstractNum>
  <w:abstractNum w:abstractNumId="13">
    <w:nsid w:val="57905C2A"/>
    <w:multiLevelType w:val="singleLevel"/>
    <w:tmpl w:val="57905C2A"/>
    <w:lvl w:ilvl="0" w:tentative="0">
      <w:start w:val="1"/>
      <w:numFmt w:val="decimal"/>
      <w:pStyle w:val="964"/>
      <w:lvlText w:val="%1)"/>
      <w:lvlJc w:val="left"/>
      <w:pPr>
        <w:tabs>
          <w:tab w:val="left" w:pos="425"/>
        </w:tabs>
        <w:ind w:left="425" w:hanging="425"/>
      </w:pPr>
      <w:rPr>
        <w:rFonts w:hint="default"/>
      </w:rPr>
    </w:lvl>
  </w:abstractNum>
  <w:abstractNum w:abstractNumId="14">
    <w:nsid w:val="57905C87"/>
    <w:multiLevelType w:val="singleLevel"/>
    <w:tmpl w:val="57905C87"/>
    <w:lvl w:ilvl="0" w:tentative="0">
      <w:start w:val="1"/>
      <w:numFmt w:val="decimal"/>
      <w:lvlText w:val="%1."/>
      <w:lvlJc w:val="left"/>
      <w:pPr>
        <w:tabs>
          <w:tab w:val="left" w:pos="425"/>
        </w:tabs>
        <w:ind w:left="425" w:hanging="425"/>
      </w:pPr>
      <w:rPr>
        <w:rFonts w:hint="default"/>
      </w:rPr>
    </w:lvl>
  </w:abstractNum>
  <w:abstractNum w:abstractNumId="15">
    <w:nsid w:val="58DB2102"/>
    <w:multiLevelType w:val="singleLevel"/>
    <w:tmpl w:val="58DB2102"/>
    <w:lvl w:ilvl="0" w:tentative="0">
      <w:start w:val="1"/>
      <w:numFmt w:val="chineseCounting"/>
      <w:suff w:val="space"/>
      <w:lvlText w:val="第%1章"/>
      <w:lvlJc w:val="left"/>
    </w:lvl>
  </w:abstractNum>
  <w:abstractNum w:abstractNumId="16">
    <w:nsid w:val="58DB93AB"/>
    <w:multiLevelType w:val="singleLevel"/>
    <w:tmpl w:val="58DB93AB"/>
    <w:lvl w:ilvl="0" w:tentative="0">
      <w:start w:val="2"/>
      <w:numFmt w:val="decimal"/>
      <w:suff w:val="nothing"/>
      <w:lvlText w:val="%1、"/>
      <w:lvlJc w:val="left"/>
    </w:lvl>
  </w:abstractNum>
  <w:abstractNum w:abstractNumId="17">
    <w:nsid w:val="66C32293"/>
    <w:multiLevelType w:val="multilevel"/>
    <w:tmpl w:val="66C3229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12"/>
  </w:num>
  <w:num w:numId="4">
    <w:abstractNumId w:val="15"/>
  </w:num>
  <w:num w:numId="5">
    <w:abstractNumId w:val="10"/>
  </w:num>
  <w:num w:numId="6">
    <w:abstractNumId w:val="8"/>
  </w:num>
  <w:num w:numId="7">
    <w:abstractNumId w:val="11"/>
  </w:num>
  <w:num w:numId="8">
    <w:abstractNumId w:val="5"/>
  </w:num>
  <w:num w:numId="9">
    <w:abstractNumId w:val="13"/>
  </w:num>
  <w:num w:numId="10">
    <w:abstractNumId w:val="2"/>
  </w:num>
  <w:num w:numId="11">
    <w:abstractNumId w:val="14"/>
  </w:num>
  <w:num w:numId="12">
    <w:abstractNumId w:val="9"/>
  </w:num>
  <w:num w:numId="13">
    <w:abstractNumId w:val="1"/>
  </w:num>
  <w:num w:numId="14">
    <w:abstractNumId w:val="7"/>
  </w:num>
  <w:num w:numId="15">
    <w:abstractNumId w:val="17"/>
  </w:num>
  <w:num w:numId="16">
    <w:abstractNumId w:val="16"/>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YTYzNDliZmM4ZjJkMWVhOTNkNmVkYmViOGI4ZmYifQ=="/>
  </w:docVars>
  <w:rsids>
    <w:rsidRoot w:val="00E557EB"/>
    <w:rsid w:val="00000B00"/>
    <w:rsid w:val="000034F4"/>
    <w:rsid w:val="0000471B"/>
    <w:rsid w:val="000104AB"/>
    <w:rsid w:val="00017335"/>
    <w:rsid w:val="0001764C"/>
    <w:rsid w:val="00022591"/>
    <w:rsid w:val="00025A1E"/>
    <w:rsid w:val="000265CC"/>
    <w:rsid w:val="00030535"/>
    <w:rsid w:val="000323C8"/>
    <w:rsid w:val="000326D4"/>
    <w:rsid w:val="00032766"/>
    <w:rsid w:val="00033190"/>
    <w:rsid w:val="00034FCC"/>
    <w:rsid w:val="00035640"/>
    <w:rsid w:val="0004034E"/>
    <w:rsid w:val="0004312B"/>
    <w:rsid w:val="00043B4E"/>
    <w:rsid w:val="00044960"/>
    <w:rsid w:val="00044B77"/>
    <w:rsid w:val="00047E9E"/>
    <w:rsid w:val="00050AA7"/>
    <w:rsid w:val="000516AA"/>
    <w:rsid w:val="00052394"/>
    <w:rsid w:val="00053426"/>
    <w:rsid w:val="0005679D"/>
    <w:rsid w:val="0005723F"/>
    <w:rsid w:val="00061C15"/>
    <w:rsid w:val="00067E70"/>
    <w:rsid w:val="000704FF"/>
    <w:rsid w:val="00070DD1"/>
    <w:rsid w:val="000710C0"/>
    <w:rsid w:val="000715B7"/>
    <w:rsid w:val="000718B3"/>
    <w:rsid w:val="00071DAF"/>
    <w:rsid w:val="00073680"/>
    <w:rsid w:val="00074484"/>
    <w:rsid w:val="00074667"/>
    <w:rsid w:val="00077F6A"/>
    <w:rsid w:val="00083294"/>
    <w:rsid w:val="00085138"/>
    <w:rsid w:val="00085655"/>
    <w:rsid w:val="0008590D"/>
    <w:rsid w:val="00087BD2"/>
    <w:rsid w:val="00087D77"/>
    <w:rsid w:val="000900E3"/>
    <w:rsid w:val="00093DA4"/>
    <w:rsid w:val="00093FAD"/>
    <w:rsid w:val="00095A93"/>
    <w:rsid w:val="00095AA1"/>
    <w:rsid w:val="00096C6C"/>
    <w:rsid w:val="0009734E"/>
    <w:rsid w:val="000974A7"/>
    <w:rsid w:val="00097E3B"/>
    <w:rsid w:val="000A01B4"/>
    <w:rsid w:val="000A09DC"/>
    <w:rsid w:val="000A1837"/>
    <w:rsid w:val="000A4719"/>
    <w:rsid w:val="000A5A4F"/>
    <w:rsid w:val="000A5A53"/>
    <w:rsid w:val="000A66A4"/>
    <w:rsid w:val="000A71AA"/>
    <w:rsid w:val="000A7487"/>
    <w:rsid w:val="000A7C60"/>
    <w:rsid w:val="000A7FB0"/>
    <w:rsid w:val="000B0992"/>
    <w:rsid w:val="000B1747"/>
    <w:rsid w:val="000B1A9A"/>
    <w:rsid w:val="000B4A1E"/>
    <w:rsid w:val="000B554A"/>
    <w:rsid w:val="000B5A52"/>
    <w:rsid w:val="000B5E22"/>
    <w:rsid w:val="000C2682"/>
    <w:rsid w:val="000C34DB"/>
    <w:rsid w:val="000C422D"/>
    <w:rsid w:val="000C56D1"/>
    <w:rsid w:val="000C69C0"/>
    <w:rsid w:val="000C707D"/>
    <w:rsid w:val="000D0ADA"/>
    <w:rsid w:val="000D1446"/>
    <w:rsid w:val="000D2C37"/>
    <w:rsid w:val="000D6765"/>
    <w:rsid w:val="000D690F"/>
    <w:rsid w:val="000E2907"/>
    <w:rsid w:val="000E3A1E"/>
    <w:rsid w:val="000E4CD5"/>
    <w:rsid w:val="000E6DA3"/>
    <w:rsid w:val="000E77FD"/>
    <w:rsid w:val="000E7E40"/>
    <w:rsid w:val="000F08FA"/>
    <w:rsid w:val="000F7BB9"/>
    <w:rsid w:val="000F7E39"/>
    <w:rsid w:val="00104A46"/>
    <w:rsid w:val="00104DCF"/>
    <w:rsid w:val="0011025F"/>
    <w:rsid w:val="00110C7F"/>
    <w:rsid w:val="0011149A"/>
    <w:rsid w:val="00111E84"/>
    <w:rsid w:val="00112684"/>
    <w:rsid w:val="00113493"/>
    <w:rsid w:val="00115D0C"/>
    <w:rsid w:val="00122F59"/>
    <w:rsid w:val="0012309F"/>
    <w:rsid w:val="00123F49"/>
    <w:rsid w:val="0012426B"/>
    <w:rsid w:val="00124309"/>
    <w:rsid w:val="001252A4"/>
    <w:rsid w:val="00125891"/>
    <w:rsid w:val="001278B2"/>
    <w:rsid w:val="00131DC6"/>
    <w:rsid w:val="00134184"/>
    <w:rsid w:val="00135A8B"/>
    <w:rsid w:val="00135BB4"/>
    <w:rsid w:val="00136154"/>
    <w:rsid w:val="00136DD4"/>
    <w:rsid w:val="00140BAE"/>
    <w:rsid w:val="001410C0"/>
    <w:rsid w:val="00141383"/>
    <w:rsid w:val="00141A67"/>
    <w:rsid w:val="0014257D"/>
    <w:rsid w:val="00142BD0"/>
    <w:rsid w:val="00144A0A"/>
    <w:rsid w:val="001456EF"/>
    <w:rsid w:val="00146CAE"/>
    <w:rsid w:val="0014701D"/>
    <w:rsid w:val="00147812"/>
    <w:rsid w:val="001479BF"/>
    <w:rsid w:val="00147D93"/>
    <w:rsid w:val="0015169D"/>
    <w:rsid w:val="00154207"/>
    <w:rsid w:val="0015495D"/>
    <w:rsid w:val="0015540F"/>
    <w:rsid w:val="0015657E"/>
    <w:rsid w:val="0015687E"/>
    <w:rsid w:val="00157279"/>
    <w:rsid w:val="00157D42"/>
    <w:rsid w:val="00160A66"/>
    <w:rsid w:val="001634E0"/>
    <w:rsid w:val="00165FFC"/>
    <w:rsid w:val="00172189"/>
    <w:rsid w:val="00172478"/>
    <w:rsid w:val="00172EB9"/>
    <w:rsid w:val="00174135"/>
    <w:rsid w:val="00175E69"/>
    <w:rsid w:val="00176480"/>
    <w:rsid w:val="00176B7D"/>
    <w:rsid w:val="001771DB"/>
    <w:rsid w:val="00182580"/>
    <w:rsid w:val="00183ACC"/>
    <w:rsid w:val="00185CDC"/>
    <w:rsid w:val="00186E23"/>
    <w:rsid w:val="0018754B"/>
    <w:rsid w:val="001907D3"/>
    <w:rsid w:val="00190C18"/>
    <w:rsid w:val="001918FB"/>
    <w:rsid w:val="00196FAA"/>
    <w:rsid w:val="001A3264"/>
    <w:rsid w:val="001A4665"/>
    <w:rsid w:val="001A4DD9"/>
    <w:rsid w:val="001A5B16"/>
    <w:rsid w:val="001A63B2"/>
    <w:rsid w:val="001B2928"/>
    <w:rsid w:val="001B345B"/>
    <w:rsid w:val="001B5603"/>
    <w:rsid w:val="001B6776"/>
    <w:rsid w:val="001B6DC3"/>
    <w:rsid w:val="001B7910"/>
    <w:rsid w:val="001C034E"/>
    <w:rsid w:val="001C26E5"/>
    <w:rsid w:val="001C30DD"/>
    <w:rsid w:val="001C54E9"/>
    <w:rsid w:val="001C5714"/>
    <w:rsid w:val="001C5F73"/>
    <w:rsid w:val="001C60BB"/>
    <w:rsid w:val="001C70E5"/>
    <w:rsid w:val="001D0DE1"/>
    <w:rsid w:val="001D238E"/>
    <w:rsid w:val="001D40FB"/>
    <w:rsid w:val="001D54CB"/>
    <w:rsid w:val="001E226D"/>
    <w:rsid w:val="001E4A05"/>
    <w:rsid w:val="001E624A"/>
    <w:rsid w:val="001F2E7A"/>
    <w:rsid w:val="001F33AD"/>
    <w:rsid w:val="002007DA"/>
    <w:rsid w:val="00201028"/>
    <w:rsid w:val="00206EC3"/>
    <w:rsid w:val="002072C8"/>
    <w:rsid w:val="00211B59"/>
    <w:rsid w:val="002144EF"/>
    <w:rsid w:val="00214C4A"/>
    <w:rsid w:val="00214CEF"/>
    <w:rsid w:val="00215B44"/>
    <w:rsid w:val="002219E8"/>
    <w:rsid w:val="002223CB"/>
    <w:rsid w:val="00223F4F"/>
    <w:rsid w:val="00224BD3"/>
    <w:rsid w:val="00225A6A"/>
    <w:rsid w:val="00225F25"/>
    <w:rsid w:val="0022760C"/>
    <w:rsid w:val="00227DB0"/>
    <w:rsid w:val="00231968"/>
    <w:rsid w:val="00233293"/>
    <w:rsid w:val="00235A88"/>
    <w:rsid w:val="002378ED"/>
    <w:rsid w:val="00240562"/>
    <w:rsid w:val="002431C8"/>
    <w:rsid w:val="00243D67"/>
    <w:rsid w:val="0024687E"/>
    <w:rsid w:val="002472E6"/>
    <w:rsid w:val="00251D67"/>
    <w:rsid w:val="00255334"/>
    <w:rsid w:val="00256010"/>
    <w:rsid w:val="0025711D"/>
    <w:rsid w:val="0025722C"/>
    <w:rsid w:val="00262227"/>
    <w:rsid w:val="002622F6"/>
    <w:rsid w:val="00262328"/>
    <w:rsid w:val="00263267"/>
    <w:rsid w:val="002648C4"/>
    <w:rsid w:val="00266164"/>
    <w:rsid w:val="002679E7"/>
    <w:rsid w:val="0027002B"/>
    <w:rsid w:val="002704E7"/>
    <w:rsid w:val="00272941"/>
    <w:rsid w:val="00272F58"/>
    <w:rsid w:val="00272FD9"/>
    <w:rsid w:val="0027313C"/>
    <w:rsid w:val="002732C0"/>
    <w:rsid w:val="00273A79"/>
    <w:rsid w:val="0027717A"/>
    <w:rsid w:val="00277687"/>
    <w:rsid w:val="002833D8"/>
    <w:rsid w:val="002851BC"/>
    <w:rsid w:val="0028740F"/>
    <w:rsid w:val="002906F2"/>
    <w:rsid w:val="00291ED4"/>
    <w:rsid w:val="00293374"/>
    <w:rsid w:val="00293F99"/>
    <w:rsid w:val="0029439D"/>
    <w:rsid w:val="00297B7E"/>
    <w:rsid w:val="002A0CB2"/>
    <w:rsid w:val="002A18D9"/>
    <w:rsid w:val="002A200B"/>
    <w:rsid w:val="002A2DCA"/>
    <w:rsid w:val="002A43EB"/>
    <w:rsid w:val="002A5988"/>
    <w:rsid w:val="002A635B"/>
    <w:rsid w:val="002A6961"/>
    <w:rsid w:val="002A697E"/>
    <w:rsid w:val="002A7438"/>
    <w:rsid w:val="002B0E79"/>
    <w:rsid w:val="002B2CEC"/>
    <w:rsid w:val="002B3897"/>
    <w:rsid w:val="002B4137"/>
    <w:rsid w:val="002B4AFE"/>
    <w:rsid w:val="002B756F"/>
    <w:rsid w:val="002B7F66"/>
    <w:rsid w:val="002C24CF"/>
    <w:rsid w:val="002C4331"/>
    <w:rsid w:val="002C65EB"/>
    <w:rsid w:val="002C716C"/>
    <w:rsid w:val="002D1133"/>
    <w:rsid w:val="002D4821"/>
    <w:rsid w:val="002D51AE"/>
    <w:rsid w:val="002D6E80"/>
    <w:rsid w:val="002D76DE"/>
    <w:rsid w:val="002E050D"/>
    <w:rsid w:val="002E1B85"/>
    <w:rsid w:val="002E1DD4"/>
    <w:rsid w:val="002E254E"/>
    <w:rsid w:val="002E276A"/>
    <w:rsid w:val="002E4560"/>
    <w:rsid w:val="002E613F"/>
    <w:rsid w:val="002E791F"/>
    <w:rsid w:val="002F0BD3"/>
    <w:rsid w:val="002F131E"/>
    <w:rsid w:val="002F260D"/>
    <w:rsid w:val="002F3614"/>
    <w:rsid w:val="002F5B2E"/>
    <w:rsid w:val="002F7184"/>
    <w:rsid w:val="002F741E"/>
    <w:rsid w:val="00300DD7"/>
    <w:rsid w:val="00301F51"/>
    <w:rsid w:val="00302809"/>
    <w:rsid w:val="0031085A"/>
    <w:rsid w:val="003109D9"/>
    <w:rsid w:val="0031138B"/>
    <w:rsid w:val="00313197"/>
    <w:rsid w:val="00316558"/>
    <w:rsid w:val="00317295"/>
    <w:rsid w:val="003207D2"/>
    <w:rsid w:val="00320D6B"/>
    <w:rsid w:val="00322E51"/>
    <w:rsid w:val="003236CF"/>
    <w:rsid w:val="00326A1F"/>
    <w:rsid w:val="00327FA2"/>
    <w:rsid w:val="0033009A"/>
    <w:rsid w:val="00330910"/>
    <w:rsid w:val="003313C4"/>
    <w:rsid w:val="003336B4"/>
    <w:rsid w:val="003338CA"/>
    <w:rsid w:val="00335435"/>
    <w:rsid w:val="00335480"/>
    <w:rsid w:val="00337C22"/>
    <w:rsid w:val="003406FA"/>
    <w:rsid w:val="003408CD"/>
    <w:rsid w:val="0034211D"/>
    <w:rsid w:val="00350C53"/>
    <w:rsid w:val="003521C9"/>
    <w:rsid w:val="003525DA"/>
    <w:rsid w:val="00355B61"/>
    <w:rsid w:val="0035655C"/>
    <w:rsid w:val="0036551C"/>
    <w:rsid w:val="00366283"/>
    <w:rsid w:val="00367320"/>
    <w:rsid w:val="003740DA"/>
    <w:rsid w:val="00375BC4"/>
    <w:rsid w:val="0037696F"/>
    <w:rsid w:val="00380B7F"/>
    <w:rsid w:val="00382268"/>
    <w:rsid w:val="00384CFD"/>
    <w:rsid w:val="00385E02"/>
    <w:rsid w:val="003866D7"/>
    <w:rsid w:val="00386758"/>
    <w:rsid w:val="0038761F"/>
    <w:rsid w:val="00390119"/>
    <w:rsid w:val="00390B0A"/>
    <w:rsid w:val="003944B2"/>
    <w:rsid w:val="00396CC8"/>
    <w:rsid w:val="00397CEE"/>
    <w:rsid w:val="003A0B36"/>
    <w:rsid w:val="003A7112"/>
    <w:rsid w:val="003A769F"/>
    <w:rsid w:val="003B0492"/>
    <w:rsid w:val="003B0D6C"/>
    <w:rsid w:val="003B554C"/>
    <w:rsid w:val="003B5588"/>
    <w:rsid w:val="003B69CD"/>
    <w:rsid w:val="003C0CDA"/>
    <w:rsid w:val="003C2D73"/>
    <w:rsid w:val="003C3DCA"/>
    <w:rsid w:val="003C47B3"/>
    <w:rsid w:val="003C544A"/>
    <w:rsid w:val="003D169E"/>
    <w:rsid w:val="003D3364"/>
    <w:rsid w:val="003D3A1C"/>
    <w:rsid w:val="003D58AB"/>
    <w:rsid w:val="003D71A5"/>
    <w:rsid w:val="003D7E36"/>
    <w:rsid w:val="003E0F28"/>
    <w:rsid w:val="003E1EA2"/>
    <w:rsid w:val="003F0199"/>
    <w:rsid w:val="003F1222"/>
    <w:rsid w:val="003F19F8"/>
    <w:rsid w:val="003F1B41"/>
    <w:rsid w:val="003F1D6D"/>
    <w:rsid w:val="003F2A00"/>
    <w:rsid w:val="003F366A"/>
    <w:rsid w:val="003F64A6"/>
    <w:rsid w:val="003F75A1"/>
    <w:rsid w:val="00400559"/>
    <w:rsid w:val="00400DCA"/>
    <w:rsid w:val="00401939"/>
    <w:rsid w:val="00401BE8"/>
    <w:rsid w:val="00401E52"/>
    <w:rsid w:val="004066B4"/>
    <w:rsid w:val="004069AF"/>
    <w:rsid w:val="00406DB9"/>
    <w:rsid w:val="00407D75"/>
    <w:rsid w:val="00410A31"/>
    <w:rsid w:val="00411038"/>
    <w:rsid w:val="00411BE7"/>
    <w:rsid w:val="004158D6"/>
    <w:rsid w:val="00416D5E"/>
    <w:rsid w:val="004211ED"/>
    <w:rsid w:val="00421C79"/>
    <w:rsid w:val="0042305E"/>
    <w:rsid w:val="00424391"/>
    <w:rsid w:val="00424436"/>
    <w:rsid w:val="00425D4C"/>
    <w:rsid w:val="00430799"/>
    <w:rsid w:val="00450171"/>
    <w:rsid w:val="00450A97"/>
    <w:rsid w:val="00452DF1"/>
    <w:rsid w:val="00453DE3"/>
    <w:rsid w:val="00456207"/>
    <w:rsid w:val="004562BD"/>
    <w:rsid w:val="00461EDF"/>
    <w:rsid w:val="004645BE"/>
    <w:rsid w:val="00465C3A"/>
    <w:rsid w:val="00470F14"/>
    <w:rsid w:val="004729A9"/>
    <w:rsid w:val="0047424A"/>
    <w:rsid w:val="00475FF1"/>
    <w:rsid w:val="00476CAF"/>
    <w:rsid w:val="00477EF1"/>
    <w:rsid w:val="004806C5"/>
    <w:rsid w:val="00481BEE"/>
    <w:rsid w:val="0048254B"/>
    <w:rsid w:val="0048363C"/>
    <w:rsid w:val="00483C1D"/>
    <w:rsid w:val="004902A3"/>
    <w:rsid w:val="00490AF4"/>
    <w:rsid w:val="00490AF9"/>
    <w:rsid w:val="00491F65"/>
    <w:rsid w:val="0049238B"/>
    <w:rsid w:val="00492F89"/>
    <w:rsid w:val="004945E5"/>
    <w:rsid w:val="00494C87"/>
    <w:rsid w:val="00496D93"/>
    <w:rsid w:val="004A00B4"/>
    <w:rsid w:val="004A3250"/>
    <w:rsid w:val="004A63F4"/>
    <w:rsid w:val="004A7604"/>
    <w:rsid w:val="004B1592"/>
    <w:rsid w:val="004B3624"/>
    <w:rsid w:val="004B3AAD"/>
    <w:rsid w:val="004B4FFD"/>
    <w:rsid w:val="004B5519"/>
    <w:rsid w:val="004B5C85"/>
    <w:rsid w:val="004B70C4"/>
    <w:rsid w:val="004B72F6"/>
    <w:rsid w:val="004B7B2F"/>
    <w:rsid w:val="004C1808"/>
    <w:rsid w:val="004C1B6B"/>
    <w:rsid w:val="004C219D"/>
    <w:rsid w:val="004C280C"/>
    <w:rsid w:val="004C46FB"/>
    <w:rsid w:val="004D0086"/>
    <w:rsid w:val="004D2ECB"/>
    <w:rsid w:val="004D2F95"/>
    <w:rsid w:val="004D3C55"/>
    <w:rsid w:val="004E04BD"/>
    <w:rsid w:val="004E0C20"/>
    <w:rsid w:val="004E11B9"/>
    <w:rsid w:val="004E12FD"/>
    <w:rsid w:val="004E1789"/>
    <w:rsid w:val="004E23B8"/>
    <w:rsid w:val="004E3105"/>
    <w:rsid w:val="004E4DCF"/>
    <w:rsid w:val="004E5452"/>
    <w:rsid w:val="004E7623"/>
    <w:rsid w:val="004E7A30"/>
    <w:rsid w:val="004E7BBB"/>
    <w:rsid w:val="004E7D11"/>
    <w:rsid w:val="004F0AA4"/>
    <w:rsid w:val="004F1270"/>
    <w:rsid w:val="004F1718"/>
    <w:rsid w:val="004F1CB0"/>
    <w:rsid w:val="004F1DFC"/>
    <w:rsid w:val="004F587B"/>
    <w:rsid w:val="004F5AEC"/>
    <w:rsid w:val="004F73AE"/>
    <w:rsid w:val="004F77FB"/>
    <w:rsid w:val="004F7DEB"/>
    <w:rsid w:val="00500546"/>
    <w:rsid w:val="005043A0"/>
    <w:rsid w:val="0050475B"/>
    <w:rsid w:val="005073B1"/>
    <w:rsid w:val="00511B18"/>
    <w:rsid w:val="00512207"/>
    <w:rsid w:val="00512C89"/>
    <w:rsid w:val="00516AE5"/>
    <w:rsid w:val="0052248C"/>
    <w:rsid w:val="00522607"/>
    <w:rsid w:val="005274D5"/>
    <w:rsid w:val="005304ED"/>
    <w:rsid w:val="005311D6"/>
    <w:rsid w:val="005332F4"/>
    <w:rsid w:val="0053332D"/>
    <w:rsid w:val="005369D9"/>
    <w:rsid w:val="00541896"/>
    <w:rsid w:val="00542E07"/>
    <w:rsid w:val="005436F2"/>
    <w:rsid w:val="005444AA"/>
    <w:rsid w:val="00545B0A"/>
    <w:rsid w:val="00546897"/>
    <w:rsid w:val="00550CB4"/>
    <w:rsid w:val="005523BC"/>
    <w:rsid w:val="00555D82"/>
    <w:rsid w:val="005564B2"/>
    <w:rsid w:val="00561626"/>
    <w:rsid w:val="0056195F"/>
    <w:rsid w:val="00563DA5"/>
    <w:rsid w:val="00564283"/>
    <w:rsid w:val="00565240"/>
    <w:rsid w:val="00566E58"/>
    <w:rsid w:val="005671ED"/>
    <w:rsid w:val="00572AD7"/>
    <w:rsid w:val="0057485F"/>
    <w:rsid w:val="00584378"/>
    <w:rsid w:val="00586A9B"/>
    <w:rsid w:val="00587055"/>
    <w:rsid w:val="005914CD"/>
    <w:rsid w:val="00592378"/>
    <w:rsid w:val="00597F4F"/>
    <w:rsid w:val="00597F86"/>
    <w:rsid w:val="00597FFD"/>
    <w:rsid w:val="005A1408"/>
    <w:rsid w:val="005A4CCE"/>
    <w:rsid w:val="005A507A"/>
    <w:rsid w:val="005A67BB"/>
    <w:rsid w:val="005A7845"/>
    <w:rsid w:val="005B126F"/>
    <w:rsid w:val="005B3D16"/>
    <w:rsid w:val="005C43EF"/>
    <w:rsid w:val="005C449E"/>
    <w:rsid w:val="005C471A"/>
    <w:rsid w:val="005C5C75"/>
    <w:rsid w:val="005C6685"/>
    <w:rsid w:val="005C6891"/>
    <w:rsid w:val="005D15B4"/>
    <w:rsid w:val="005D1D49"/>
    <w:rsid w:val="005D23B7"/>
    <w:rsid w:val="005D264F"/>
    <w:rsid w:val="005D525F"/>
    <w:rsid w:val="005D6537"/>
    <w:rsid w:val="005D6D3C"/>
    <w:rsid w:val="005E0260"/>
    <w:rsid w:val="005E235E"/>
    <w:rsid w:val="005E2AE6"/>
    <w:rsid w:val="005E3396"/>
    <w:rsid w:val="005E4894"/>
    <w:rsid w:val="005E6CFC"/>
    <w:rsid w:val="005F2441"/>
    <w:rsid w:val="005F42D2"/>
    <w:rsid w:val="005F5A6D"/>
    <w:rsid w:val="005F6DDB"/>
    <w:rsid w:val="00602F53"/>
    <w:rsid w:val="00603EA2"/>
    <w:rsid w:val="006045CC"/>
    <w:rsid w:val="006046EF"/>
    <w:rsid w:val="006068B7"/>
    <w:rsid w:val="00610A44"/>
    <w:rsid w:val="006114A8"/>
    <w:rsid w:val="00612D1B"/>
    <w:rsid w:val="00612E52"/>
    <w:rsid w:val="00615EC6"/>
    <w:rsid w:val="0061755F"/>
    <w:rsid w:val="00624B87"/>
    <w:rsid w:val="00625F26"/>
    <w:rsid w:val="0062611A"/>
    <w:rsid w:val="006274F0"/>
    <w:rsid w:val="00631BBA"/>
    <w:rsid w:val="00633C7D"/>
    <w:rsid w:val="00633CFD"/>
    <w:rsid w:val="006341B2"/>
    <w:rsid w:val="006355AE"/>
    <w:rsid w:val="00637AD6"/>
    <w:rsid w:val="00637B49"/>
    <w:rsid w:val="00640C26"/>
    <w:rsid w:val="00640D3D"/>
    <w:rsid w:val="0064325A"/>
    <w:rsid w:val="00643B6D"/>
    <w:rsid w:val="0064636C"/>
    <w:rsid w:val="00651771"/>
    <w:rsid w:val="00653079"/>
    <w:rsid w:val="006539D6"/>
    <w:rsid w:val="00653F39"/>
    <w:rsid w:val="00654F40"/>
    <w:rsid w:val="00655132"/>
    <w:rsid w:val="00657996"/>
    <w:rsid w:val="006606FD"/>
    <w:rsid w:val="00661130"/>
    <w:rsid w:val="006620EC"/>
    <w:rsid w:val="00662B29"/>
    <w:rsid w:val="00664D8D"/>
    <w:rsid w:val="0067312A"/>
    <w:rsid w:val="006733CA"/>
    <w:rsid w:val="006763CB"/>
    <w:rsid w:val="00677FF7"/>
    <w:rsid w:val="00680126"/>
    <w:rsid w:val="00680138"/>
    <w:rsid w:val="00681F83"/>
    <w:rsid w:val="0068260D"/>
    <w:rsid w:val="0068382C"/>
    <w:rsid w:val="00684522"/>
    <w:rsid w:val="00690E70"/>
    <w:rsid w:val="00691A6A"/>
    <w:rsid w:val="00691F09"/>
    <w:rsid w:val="00697860"/>
    <w:rsid w:val="006A4F1E"/>
    <w:rsid w:val="006A5C60"/>
    <w:rsid w:val="006A72F2"/>
    <w:rsid w:val="006B0CF2"/>
    <w:rsid w:val="006B1079"/>
    <w:rsid w:val="006B510F"/>
    <w:rsid w:val="006B57C3"/>
    <w:rsid w:val="006B728D"/>
    <w:rsid w:val="006C401B"/>
    <w:rsid w:val="006D0814"/>
    <w:rsid w:val="006D2C0E"/>
    <w:rsid w:val="006D3109"/>
    <w:rsid w:val="006D3E19"/>
    <w:rsid w:val="006D6E39"/>
    <w:rsid w:val="006D7E51"/>
    <w:rsid w:val="006E224E"/>
    <w:rsid w:val="006E2B04"/>
    <w:rsid w:val="006E3B61"/>
    <w:rsid w:val="006E57A3"/>
    <w:rsid w:val="006F1104"/>
    <w:rsid w:val="006F1E0A"/>
    <w:rsid w:val="006F3E3A"/>
    <w:rsid w:val="006F48B6"/>
    <w:rsid w:val="006F4E5E"/>
    <w:rsid w:val="006F531D"/>
    <w:rsid w:val="006F5F41"/>
    <w:rsid w:val="006F7A2D"/>
    <w:rsid w:val="00700DEA"/>
    <w:rsid w:val="00705E70"/>
    <w:rsid w:val="00706471"/>
    <w:rsid w:val="00706B0D"/>
    <w:rsid w:val="00711C3F"/>
    <w:rsid w:val="0071302A"/>
    <w:rsid w:val="007130C8"/>
    <w:rsid w:val="00713DD1"/>
    <w:rsid w:val="00715400"/>
    <w:rsid w:val="00715BC6"/>
    <w:rsid w:val="00716DA1"/>
    <w:rsid w:val="007205BC"/>
    <w:rsid w:val="0072598C"/>
    <w:rsid w:val="00725E5F"/>
    <w:rsid w:val="00731C01"/>
    <w:rsid w:val="00731C28"/>
    <w:rsid w:val="00732A6D"/>
    <w:rsid w:val="007346C6"/>
    <w:rsid w:val="00735613"/>
    <w:rsid w:val="0074073C"/>
    <w:rsid w:val="0074239A"/>
    <w:rsid w:val="007449E7"/>
    <w:rsid w:val="00744E2E"/>
    <w:rsid w:val="007524D8"/>
    <w:rsid w:val="00752A11"/>
    <w:rsid w:val="00753203"/>
    <w:rsid w:val="00753556"/>
    <w:rsid w:val="00753FF8"/>
    <w:rsid w:val="00754E3A"/>
    <w:rsid w:val="007551DB"/>
    <w:rsid w:val="00755CBB"/>
    <w:rsid w:val="007566AE"/>
    <w:rsid w:val="00756C96"/>
    <w:rsid w:val="0075768E"/>
    <w:rsid w:val="007602CF"/>
    <w:rsid w:val="00761A53"/>
    <w:rsid w:val="007642DF"/>
    <w:rsid w:val="00765EDD"/>
    <w:rsid w:val="00766B9E"/>
    <w:rsid w:val="00767999"/>
    <w:rsid w:val="00771A8B"/>
    <w:rsid w:val="007725E8"/>
    <w:rsid w:val="00773EF2"/>
    <w:rsid w:val="007757A3"/>
    <w:rsid w:val="00781128"/>
    <w:rsid w:val="007821D6"/>
    <w:rsid w:val="007829ED"/>
    <w:rsid w:val="00783EEF"/>
    <w:rsid w:val="00786843"/>
    <w:rsid w:val="0078797C"/>
    <w:rsid w:val="00790E9A"/>
    <w:rsid w:val="00792A9E"/>
    <w:rsid w:val="00795405"/>
    <w:rsid w:val="00795B5B"/>
    <w:rsid w:val="007A1FF4"/>
    <w:rsid w:val="007A23C1"/>
    <w:rsid w:val="007A2EC6"/>
    <w:rsid w:val="007A6005"/>
    <w:rsid w:val="007B0978"/>
    <w:rsid w:val="007B55C3"/>
    <w:rsid w:val="007B58D6"/>
    <w:rsid w:val="007B61FB"/>
    <w:rsid w:val="007C2FFF"/>
    <w:rsid w:val="007C5CCC"/>
    <w:rsid w:val="007C5D52"/>
    <w:rsid w:val="007C630F"/>
    <w:rsid w:val="007D0538"/>
    <w:rsid w:val="007D6495"/>
    <w:rsid w:val="007E33E1"/>
    <w:rsid w:val="007E4813"/>
    <w:rsid w:val="007E515D"/>
    <w:rsid w:val="007E6C95"/>
    <w:rsid w:val="007E7B13"/>
    <w:rsid w:val="007E7E27"/>
    <w:rsid w:val="007F03B9"/>
    <w:rsid w:val="007F2E5B"/>
    <w:rsid w:val="007F642D"/>
    <w:rsid w:val="007F6E4A"/>
    <w:rsid w:val="00801BDF"/>
    <w:rsid w:val="00801EFC"/>
    <w:rsid w:val="00802C9F"/>
    <w:rsid w:val="00803C9B"/>
    <w:rsid w:val="00804EC0"/>
    <w:rsid w:val="00805C5F"/>
    <w:rsid w:val="0081177F"/>
    <w:rsid w:val="00813BD9"/>
    <w:rsid w:val="0081542D"/>
    <w:rsid w:val="00821776"/>
    <w:rsid w:val="00821C8A"/>
    <w:rsid w:val="00824543"/>
    <w:rsid w:val="008248A7"/>
    <w:rsid w:val="00824B45"/>
    <w:rsid w:val="00827B82"/>
    <w:rsid w:val="00832144"/>
    <w:rsid w:val="0083560F"/>
    <w:rsid w:val="0083595E"/>
    <w:rsid w:val="00835C7C"/>
    <w:rsid w:val="00836136"/>
    <w:rsid w:val="008369C0"/>
    <w:rsid w:val="00836F0B"/>
    <w:rsid w:val="008406E4"/>
    <w:rsid w:val="008409ED"/>
    <w:rsid w:val="00840BCC"/>
    <w:rsid w:val="008436CD"/>
    <w:rsid w:val="00844AF3"/>
    <w:rsid w:val="008451A7"/>
    <w:rsid w:val="00845B80"/>
    <w:rsid w:val="0084741B"/>
    <w:rsid w:val="00850F5F"/>
    <w:rsid w:val="00851251"/>
    <w:rsid w:val="00851350"/>
    <w:rsid w:val="008553BC"/>
    <w:rsid w:val="00855B3A"/>
    <w:rsid w:val="0086149C"/>
    <w:rsid w:val="008642B5"/>
    <w:rsid w:val="00865D8D"/>
    <w:rsid w:val="00867E75"/>
    <w:rsid w:val="00872213"/>
    <w:rsid w:val="00875B15"/>
    <w:rsid w:val="00884C51"/>
    <w:rsid w:val="00884F67"/>
    <w:rsid w:val="008868DB"/>
    <w:rsid w:val="00887D32"/>
    <w:rsid w:val="00890AC8"/>
    <w:rsid w:val="00893824"/>
    <w:rsid w:val="00894DFD"/>
    <w:rsid w:val="00895D6D"/>
    <w:rsid w:val="008964F7"/>
    <w:rsid w:val="00897343"/>
    <w:rsid w:val="008A1198"/>
    <w:rsid w:val="008A3C18"/>
    <w:rsid w:val="008A4570"/>
    <w:rsid w:val="008A4B70"/>
    <w:rsid w:val="008A5A61"/>
    <w:rsid w:val="008A6122"/>
    <w:rsid w:val="008A713C"/>
    <w:rsid w:val="008A7FB8"/>
    <w:rsid w:val="008B1A80"/>
    <w:rsid w:val="008B2E5D"/>
    <w:rsid w:val="008B4AE9"/>
    <w:rsid w:val="008B4DFC"/>
    <w:rsid w:val="008B6955"/>
    <w:rsid w:val="008B6F58"/>
    <w:rsid w:val="008C1926"/>
    <w:rsid w:val="008C3472"/>
    <w:rsid w:val="008C37D6"/>
    <w:rsid w:val="008C7B1A"/>
    <w:rsid w:val="008D17B5"/>
    <w:rsid w:val="008D198F"/>
    <w:rsid w:val="008D1F9F"/>
    <w:rsid w:val="008D4132"/>
    <w:rsid w:val="008D7FBB"/>
    <w:rsid w:val="008E43AB"/>
    <w:rsid w:val="008E4772"/>
    <w:rsid w:val="008E4C6E"/>
    <w:rsid w:val="008E6946"/>
    <w:rsid w:val="008E7D83"/>
    <w:rsid w:val="008F0CA2"/>
    <w:rsid w:val="008F0E2F"/>
    <w:rsid w:val="008F107B"/>
    <w:rsid w:val="008F53C5"/>
    <w:rsid w:val="008F7CE4"/>
    <w:rsid w:val="009001DC"/>
    <w:rsid w:val="009017C4"/>
    <w:rsid w:val="00904210"/>
    <w:rsid w:val="009044C1"/>
    <w:rsid w:val="00906DFA"/>
    <w:rsid w:val="009103EB"/>
    <w:rsid w:val="00910985"/>
    <w:rsid w:val="00911022"/>
    <w:rsid w:val="009127C5"/>
    <w:rsid w:val="00914127"/>
    <w:rsid w:val="0092688F"/>
    <w:rsid w:val="0092714F"/>
    <w:rsid w:val="009276C4"/>
    <w:rsid w:val="00930748"/>
    <w:rsid w:val="0093197F"/>
    <w:rsid w:val="00932A30"/>
    <w:rsid w:val="009340B9"/>
    <w:rsid w:val="00936D0B"/>
    <w:rsid w:val="0093724A"/>
    <w:rsid w:val="00940DAE"/>
    <w:rsid w:val="0094123F"/>
    <w:rsid w:val="00941B1F"/>
    <w:rsid w:val="0094343A"/>
    <w:rsid w:val="00946393"/>
    <w:rsid w:val="00950BE6"/>
    <w:rsid w:val="00950BFA"/>
    <w:rsid w:val="00951B67"/>
    <w:rsid w:val="00951DCC"/>
    <w:rsid w:val="0095706B"/>
    <w:rsid w:val="009603E4"/>
    <w:rsid w:val="009610F1"/>
    <w:rsid w:val="00963394"/>
    <w:rsid w:val="009713DF"/>
    <w:rsid w:val="0097299E"/>
    <w:rsid w:val="009751E9"/>
    <w:rsid w:val="00975F62"/>
    <w:rsid w:val="009778D8"/>
    <w:rsid w:val="00980DB9"/>
    <w:rsid w:val="00981645"/>
    <w:rsid w:val="009836CE"/>
    <w:rsid w:val="00983DB7"/>
    <w:rsid w:val="00984EFC"/>
    <w:rsid w:val="00991449"/>
    <w:rsid w:val="00992385"/>
    <w:rsid w:val="0099510C"/>
    <w:rsid w:val="00995134"/>
    <w:rsid w:val="00996FB9"/>
    <w:rsid w:val="009A15E7"/>
    <w:rsid w:val="009A3AEB"/>
    <w:rsid w:val="009A6285"/>
    <w:rsid w:val="009B4CA2"/>
    <w:rsid w:val="009B592F"/>
    <w:rsid w:val="009B78C7"/>
    <w:rsid w:val="009B79F5"/>
    <w:rsid w:val="009B7D93"/>
    <w:rsid w:val="009C0BF7"/>
    <w:rsid w:val="009C3FAF"/>
    <w:rsid w:val="009C5BC8"/>
    <w:rsid w:val="009D106A"/>
    <w:rsid w:val="009D1B53"/>
    <w:rsid w:val="009D32AE"/>
    <w:rsid w:val="009D3D9D"/>
    <w:rsid w:val="009D411A"/>
    <w:rsid w:val="009D4D19"/>
    <w:rsid w:val="009D661C"/>
    <w:rsid w:val="009D66E2"/>
    <w:rsid w:val="009D7193"/>
    <w:rsid w:val="009E09CE"/>
    <w:rsid w:val="009E6039"/>
    <w:rsid w:val="009E64FE"/>
    <w:rsid w:val="009E7C69"/>
    <w:rsid w:val="009F0CF7"/>
    <w:rsid w:val="009F1B32"/>
    <w:rsid w:val="009F3307"/>
    <w:rsid w:val="009F60F7"/>
    <w:rsid w:val="00A017DE"/>
    <w:rsid w:val="00A03735"/>
    <w:rsid w:val="00A0585D"/>
    <w:rsid w:val="00A05D97"/>
    <w:rsid w:val="00A1162A"/>
    <w:rsid w:val="00A13093"/>
    <w:rsid w:val="00A1382B"/>
    <w:rsid w:val="00A14FA4"/>
    <w:rsid w:val="00A15011"/>
    <w:rsid w:val="00A1662B"/>
    <w:rsid w:val="00A173DF"/>
    <w:rsid w:val="00A17ACB"/>
    <w:rsid w:val="00A24FA5"/>
    <w:rsid w:val="00A262F1"/>
    <w:rsid w:val="00A300A7"/>
    <w:rsid w:val="00A30817"/>
    <w:rsid w:val="00A31470"/>
    <w:rsid w:val="00A32386"/>
    <w:rsid w:val="00A3323B"/>
    <w:rsid w:val="00A33C83"/>
    <w:rsid w:val="00A36B6A"/>
    <w:rsid w:val="00A36D05"/>
    <w:rsid w:val="00A4112B"/>
    <w:rsid w:val="00A413D2"/>
    <w:rsid w:val="00A4210F"/>
    <w:rsid w:val="00A44623"/>
    <w:rsid w:val="00A44AB4"/>
    <w:rsid w:val="00A44FF0"/>
    <w:rsid w:val="00A454FB"/>
    <w:rsid w:val="00A455B7"/>
    <w:rsid w:val="00A456A1"/>
    <w:rsid w:val="00A46DC5"/>
    <w:rsid w:val="00A51EDA"/>
    <w:rsid w:val="00A5213B"/>
    <w:rsid w:val="00A52296"/>
    <w:rsid w:val="00A627D6"/>
    <w:rsid w:val="00A62AD2"/>
    <w:rsid w:val="00A62EE8"/>
    <w:rsid w:val="00A652D2"/>
    <w:rsid w:val="00A6551E"/>
    <w:rsid w:val="00A7097C"/>
    <w:rsid w:val="00A72A5A"/>
    <w:rsid w:val="00A72D37"/>
    <w:rsid w:val="00A73CEA"/>
    <w:rsid w:val="00A76ED7"/>
    <w:rsid w:val="00A82625"/>
    <w:rsid w:val="00A831C4"/>
    <w:rsid w:val="00A834E0"/>
    <w:rsid w:val="00A83571"/>
    <w:rsid w:val="00A83658"/>
    <w:rsid w:val="00A85342"/>
    <w:rsid w:val="00A85821"/>
    <w:rsid w:val="00A85A5D"/>
    <w:rsid w:val="00A85EF7"/>
    <w:rsid w:val="00A86855"/>
    <w:rsid w:val="00A87DBB"/>
    <w:rsid w:val="00A87E49"/>
    <w:rsid w:val="00A90219"/>
    <w:rsid w:val="00A90423"/>
    <w:rsid w:val="00A90500"/>
    <w:rsid w:val="00A92D15"/>
    <w:rsid w:val="00A92DE0"/>
    <w:rsid w:val="00A95838"/>
    <w:rsid w:val="00A9654E"/>
    <w:rsid w:val="00A9767D"/>
    <w:rsid w:val="00A9793D"/>
    <w:rsid w:val="00AA1F12"/>
    <w:rsid w:val="00AA3B8B"/>
    <w:rsid w:val="00AA5844"/>
    <w:rsid w:val="00AA5993"/>
    <w:rsid w:val="00AA69A0"/>
    <w:rsid w:val="00AB0246"/>
    <w:rsid w:val="00AB18C6"/>
    <w:rsid w:val="00AB23A5"/>
    <w:rsid w:val="00AB59DB"/>
    <w:rsid w:val="00AB611B"/>
    <w:rsid w:val="00AB6914"/>
    <w:rsid w:val="00AB6AFC"/>
    <w:rsid w:val="00AB6EE5"/>
    <w:rsid w:val="00AB701E"/>
    <w:rsid w:val="00AB73CB"/>
    <w:rsid w:val="00AB7FB5"/>
    <w:rsid w:val="00AC03D2"/>
    <w:rsid w:val="00AC0A42"/>
    <w:rsid w:val="00AC1DCF"/>
    <w:rsid w:val="00AC4A1B"/>
    <w:rsid w:val="00AC4ABD"/>
    <w:rsid w:val="00AC5417"/>
    <w:rsid w:val="00AC544B"/>
    <w:rsid w:val="00AC6948"/>
    <w:rsid w:val="00AC6954"/>
    <w:rsid w:val="00AD3BE7"/>
    <w:rsid w:val="00AD5549"/>
    <w:rsid w:val="00AE043F"/>
    <w:rsid w:val="00AE3A2C"/>
    <w:rsid w:val="00AF43A1"/>
    <w:rsid w:val="00AF4ACF"/>
    <w:rsid w:val="00AF7108"/>
    <w:rsid w:val="00B00921"/>
    <w:rsid w:val="00B00C29"/>
    <w:rsid w:val="00B04737"/>
    <w:rsid w:val="00B04A8F"/>
    <w:rsid w:val="00B05FE7"/>
    <w:rsid w:val="00B079CD"/>
    <w:rsid w:val="00B12970"/>
    <w:rsid w:val="00B14C1A"/>
    <w:rsid w:val="00B2161B"/>
    <w:rsid w:val="00B22A31"/>
    <w:rsid w:val="00B27BBD"/>
    <w:rsid w:val="00B30F42"/>
    <w:rsid w:val="00B30FF1"/>
    <w:rsid w:val="00B32F88"/>
    <w:rsid w:val="00B32FE1"/>
    <w:rsid w:val="00B32FEA"/>
    <w:rsid w:val="00B339E8"/>
    <w:rsid w:val="00B3452A"/>
    <w:rsid w:val="00B35582"/>
    <w:rsid w:val="00B35D4B"/>
    <w:rsid w:val="00B36AD9"/>
    <w:rsid w:val="00B36EEB"/>
    <w:rsid w:val="00B40657"/>
    <w:rsid w:val="00B40D29"/>
    <w:rsid w:val="00B45CAC"/>
    <w:rsid w:val="00B50D16"/>
    <w:rsid w:val="00B51110"/>
    <w:rsid w:val="00B533E3"/>
    <w:rsid w:val="00B55C25"/>
    <w:rsid w:val="00B55E51"/>
    <w:rsid w:val="00B55F52"/>
    <w:rsid w:val="00B57428"/>
    <w:rsid w:val="00B65ED9"/>
    <w:rsid w:val="00B660C6"/>
    <w:rsid w:val="00B66DE0"/>
    <w:rsid w:val="00B6728F"/>
    <w:rsid w:val="00B73300"/>
    <w:rsid w:val="00B740C9"/>
    <w:rsid w:val="00B75D1B"/>
    <w:rsid w:val="00B75D86"/>
    <w:rsid w:val="00B85FD8"/>
    <w:rsid w:val="00B864DB"/>
    <w:rsid w:val="00B9281F"/>
    <w:rsid w:val="00B9287D"/>
    <w:rsid w:val="00B9397A"/>
    <w:rsid w:val="00B9725C"/>
    <w:rsid w:val="00B97C84"/>
    <w:rsid w:val="00BA1441"/>
    <w:rsid w:val="00BA28E9"/>
    <w:rsid w:val="00BA3A69"/>
    <w:rsid w:val="00BA5FFF"/>
    <w:rsid w:val="00BA621D"/>
    <w:rsid w:val="00BA7E18"/>
    <w:rsid w:val="00BB4015"/>
    <w:rsid w:val="00BB4838"/>
    <w:rsid w:val="00BB5872"/>
    <w:rsid w:val="00BB5D87"/>
    <w:rsid w:val="00BB5E4B"/>
    <w:rsid w:val="00BB5F6C"/>
    <w:rsid w:val="00BB638D"/>
    <w:rsid w:val="00BB6D7D"/>
    <w:rsid w:val="00BB71ED"/>
    <w:rsid w:val="00BB780F"/>
    <w:rsid w:val="00BC167B"/>
    <w:rsid w:val="00BC17E8"/>
    <w:rsid w:val="00BC19C6"/>
    <w:rsid w:val="00BC4131"/>
    <w:rsid w:val="00BD3A4A"/>
    <w:rsid w:val="00BD4EA5"/>
    <w:rsid w:val="00BE018E"/>
    <w:rsid w:val="00BE0384"/>
    <w:rsid w:val="00BE085C"/>
    <w:rsid w:val="00BE1142"/>
    <w:rsid w:val="00BE2B55"/>
    <w:rsid w:val="00BE4F43"/>
    <w:rsid w:val="00BE6DC2"/>
    <w:rsid w:val="00BE754F"/>
    <w:rsid w:val="00BE7857"/>
    <w:rsid w:val="00BE7CE4"/>
    <w:rsid w:val="00BF028A"/>
    <w:rsid w:val="00BF4A18"/>
    <w:rsid w:val="00BF4A28"/>
    <w:rsid w:val="00BF7D36"/>
    <w:rsid w:val="00C01599"/>
    <w:rsid w:val="00C029C6"/>
    <w:rsid w:val="00C02E4B"/>
    <w:rsid w:val="00C03013"/>
    <w:rsid w:val="00C03152"/>
    <w:rsid w:val="00C043AC"/>
    <w:rsid w:val="00C046E9"/>
    <w:rsid w:val="00C047D5"/>
    <w:rsid w:val="00C05CD2"/>
    <w:rsid w:val="00C066B5"/>
    <w:rsid w:val="00C067D9"/>
    <w:rsid w:val="00C11496"/>
    <w:rsid w:val="00C1190B"/>
    <w:rsid w:val="00C133B5"/>
    <w:rsid w:val="00C1355D"/>
    <w:rsid w:val="00C15C7A"/>
    <w:rsid w:val="00C167F4"/>
    <w:rsid w:val="00C17008"/>
    <w:rsid w:val="00C17FE7"/>
    <w:rsid w:val="00C24E3A"/>
    <w:rsid w:val="00C26660"/>
    <w:rsid w:val="00C27860"/>
    <w:rsid w:val="00C32461"/>
    <w:rsid w:val="00C34DE4"/>
    <w:rsid w:val="00C34E24"/>
    <w:rsid w:val="00C36BC2"/>
    <w:rsid w:val="00C403FC"/>
    <w:rsid w:val="00C453C3"/>
    <w:rsid w:val="00C45494"/>
    <w:rsid w:val="00C51417"/>
    <w:rsid w:val="00C5278A"/>
    <w:rsid w:val="00C52833"/>
    <w:rsid w:val="00C5537B"/>
    <w:rsid w:val="00C5741F"/>
    <w:rsid w:val="00C639EA"/>
    <w:rsid w:val="00C65BC3"/>
    <w:rsid w:val="00C66A2F"/>
    <w:rsid w:val="00C6774A"/>
    <w:rsid w:val="00C70438"/>
    <w:rsid w:val="00C716C5"/>
    <w:rsid w:val="00C73013"/>
    <w:rsid w:val="00C7504D"/>
    <w:rsid w:val="00C84BE7"/>
    <w:rsid w:val="00C85300"/>
    <w:rsid w:val="00C854E8"/>
    <w:rsid w:val="00C85D48"/>
    <w:rsid w:val="00C8622E"/>
    <w:rsid w:val="00C943B8"/>
    <w:rsid w:val="00C94A76"/>
    <w:rsid w:val="00C94B5C"/>
    <w:rsid w:val="00C973E8"/>
    <w:rsid w:val="00CA01C4"/>
    <w:rsid w:val="00CA28B9"/>
    <w:rsid w:val="00CA35A1"/>
    <w:rsid w:val="00CA4024"/>
    <w:rsid w:val="00CA6632"/>
    <w:rsid w:val="00CA7B2A"/>
    <w:rsid w:val="00CB1E7C"/>
    <w:rsid w:val="00CB27FA"/>
    <w:rsid w:val="00CB446D"/>
    <w:rsid w:val="00CB5384"/>
    <w:rsid w:val="00CB54E0"/>
    <w:rsid w:val="00CB74D8"/>
    <w:rsid w:val="00CC00F3"/>
    <w:rsid w:val="00CC37A5"/>
    <w:rsid w:val="00CC3DB5"/>
    <w:rsid w:val="00CC6E6F"/>
    <w:rsid w:val="00CD18BA"/>
    <w:rsid w:val="00CD3F21"/>
    <w:rsid w:val="00CD4642"/>
    <w:rsid w:val="00CD528B"/>
    <w:rsid w:val="00CD5BDC"/>
    <w:rsid w:val="00CD7690"/>
    <w:rsid w:val="00CD796D"/>
    <w:rsid w:val="00CE1948"/>
    <w:rsid w:val="00CE40C4"/>
    <w:rsid w:val="00CE663A"/>
    <w:rsid w:val="00CE7F5C"/>
    <w:rsid w:val="00CF0ADC"/>
    <w:rsid w:val="00CF17C4"/>
    <w:rsid w:val="00CF499E"/>
    <w:rsid w:val="00CF68C3"/>
    <w:rsid w:val="00CF6985"/>
    <w:rsid w:val="00CF728C"/>
    <w:rsid w:val="00D000C6"/>
    <w:rsid w:val="00D0207F"/>
    <w:rsid w:val="00D0211D"/>
    <w:rsid w:val="00D04D51"/>
    <w:rsid w:val="00D04D59"/>
    <w:rsid w:val="00D05833"/>
    <w:rsid w:val="00D06957"/>
    <w:rsid w:val="00D15080"/>
    <w:rsid w:val="00D16223"/>
    <w:rsid w:val="00D206D1"/>
    <w:rsid w:val="00D21FC7"/>
    <w:rsid w:val="00D233DD"/>
    <w:rsid w:val="00D23EE4"/>
    <w:rsid w:val="00D23FF2"/>
    <w:rsid w:val="00D25D1E"/>
    <w:rsid w:val="00D27205"/>
    <w:rsid w:val="00D2722C"/>
    <w:rsid w:val="00D27800"/>
    <w:rsid w:val="00D35C38"/>
    <w:rsid w:val="00D42E5B"/>
    <w:rsid w:val="00D445AB"/>
    <w:rsid w:val="00D46E25"/>
    <w:rsid w:val="00D47E43"/>
    <w:rsid w:val="00D5279B"/>
    <w:rsid w:val="00D53C50"/>
    <w:rsid w:val="00D56139"/>
    <w:rsid w:val="00D56BD4"/>
    <w:rsid w:val="00D57946"/>
    <w:rsid w:val="00D65FA2"/>
    <w:rsid w:val="00D67FE2"/>
    <w:rsid w:val="00D73C8B"/>
    <w:rsid w:val="00D747AF"/>
    <w:rsid w:val="00D8100F"/>
    <w:rsid w:val="00D81F77"/>
    <w:rsid w:val="00D830BC"/>
    <w:rsid w:val="00D85A6C"/>
    <w:rsid w:val="00D90161"/>
    <w:rsid w:val="00D91795"/>
    <w:rsid w:val="00D92343"/>
    <w:rsid w:val="00D9594B"/>
    <w:rsid w:val="00D95C1B"/>
    <w:rsid w:val="00D97C07"/>
    <w:rsid w:val="00D97FDB"/>
    <w:rsid w:val="00DA0701"/>
    <w:rsid w:val="00DA1D74"/>
    <w:rsid w:val="00DA22DB"/>
    <w:rsid w:val="00DB134D"/>
    <w:rsid w:val="00DB4E5E"/>
    <w:rsid w:val="00DB7734"/>
    <w:rsid w:val="00DB7A56"/>
    <w:rsid w:val="00DC295F"/>
    <w:rsid w:val="00DC46DB"/>
    <w:rsid w:val="00DC5907"/>
    <w:rsid w:val="00DD05F6"/>
    <w:rsid w:val="00DD1EB4"/>
    <w:rsid w:val="00DD2425"/>
    <w:rsid w:val="00DD3799"/>
    <w:rsid w:val="00DD3B1A"/>
    <w:rsid w:val="00DD7BF2"/>
    <w:rsid w:val="00DE0BB9"/>
    <w:rsid w:val="00DE3BFA"/>
    <w:rsid w:val="00DE3DFB"/>
    <w:rsid w:val="00DE5D04"/>
    <w:rsid w:val="00DE5EE7"/>
    <w:rsid w:val="00DE5FC7"/>
    <w:rsid w:val="00DE6B93"/>
    <w:rsid w:val="00DE71DA"/>
    <w:rsid w:val="00DF1D52"/>
    <w:rsid w:val="00DF435E"/>
    <w:rsid w:val="00DF515F"/>
    <w:rsid w:val="00DF6A1F"/>
    <w:rsid w:val="00DF736B"/>
    <w:rsid w:val="00E002ED"/>
    <w:rsid w:val="00E0041C"/>
    <w:rsid w:val="00E02B74"/>
    <w:rsid w:val="00E03289"/>
    <w:rsid w:val="00E039AA"/>
    <w:rsid w:val="00E06A92"/>
    <w:rsid w:val="00E10089"/>
    <w:rsid w:val="00E11E88"/>
    <w:rsid w:val="00E12B27"/>
    <w:rsid w:val="00E1406F"/>
    <w:rsid w:val="00E14637"/>
    <w:rsid w:val="00E14855"/>
    <w:rsid w:val="00E14978"/>
    <w:rsid w:val="00E15557"/>
    <w:rsid w:val="00E178BF"/>
    <w:rsid w:val="00E20F10"/>
    <w:rsid w:val="00E210E0"/>
    <w:rsid w:val="00E21D2A"/>
    <w:rsid w:val="00E2566C"/>
    <w:rsid w:val="00E27492"/>
    <w:rsid w:val="00E3036D"/>
    <w:rsid w:val="00E30840"/>
    <w:rsid w:val="00E3198E"/>
    <w:rsid w:val="00E32AF7"/>
    <w:rsid w:val="00E3470C"/>
    <w:rsid w:val="00E3487F"/>
    <w:rsid w:val="00E34B97"/>
    <w:rsid w:val="00E34BEF"/>
    <w:rsid w:val="00E35DC3"/>
    <w:rsid w:val="00E366C6"/>
    <w:rsid w:val="00E40D89"/>
    <w:rsid w:val="00E43BD0"/>
    <w:rsid w:val="00E43ED0"/>
    <w:rsid w:val="00E4487E"/>
    <w:rsid w:val="00E44CAD"/>
    <w:rsid w:val="00E467E6"/>
    <w:rsid w:val="00E50B5E"/>
    <w:rsid w:val="00E51344"/>
    <w:rsid w:val="00E51E24"/>
    <w:rsid w:val="00E53DBA"/>
    <w:rsid w:val="00E557EB"/>
    <w:rsid w:val="00E55FA2"/>
    <w:rsid w:val="00E604A8"/>
    <w:rsid w:val="00E63329"/>
    <w:rsid w:val="00E67E91"/>
    <w:rsid w:val="00E73E47"/>
    <w:rsid w:val="00E776F3"/>
    <w:rsid w:val="00E817A0"/>
    <w:rsid w:val="00E82550"/>
    <w:rsid w:val="00E84312"/>
    <w:rsid w:val="00E85516"/>
    <w:rsid w:val="00E86C4F"/>
    <w:rsid w:val="00E86E6A"/>
    <w:rsid w:val="00E877F9"/>
    <w:rsid w:val="00E87CFB"/>
    <w:rsid w:val="00E87F0C"/>
    <w:rsid w:val="00E91057"/>
    <w:rsid w:val="00E93582"/>
    <w:rsid w:val="00E93634"/>
    <w:rsid w:val="00E9745F"/>
    <w:rsid w:val="00E97CDD"/>
    <w:rsid w:val="00EA09C5"/>
    <w:rsid w:val="00EA2596"/>
    <w:rsid w:val="00EA6AEB"/>
    <w:rsid w:val="00EA736F"/>
    <w:rsid w:val="00EB48DD"/>
    <w:rsid w:val="00EB5C62"/>
    <w:rsid w:val="00EB689D"/>
    <w:rsid w:val="00EC5083"/>
    <w:rsid w:val="00EC5456"/>
    <w:rsid w:val="00EC5564"/>
    <w:rsid w:val="00EC61E3"/>
    <w:rsid w:val="00EC6BEF"/>
    <w:rsid w:val="00ED741C"/>
    <w:rsid w:val="00EE0647"/>
    <w:rsid w:val="00EE1BC0"/>
    <w:rsid w:val="00EE7530"/>
    <w:rsid w:val="00EF08AC"/>
    <w:rsid w:val="00EF0BC1"/>
    <w:rsid w:val="00EF13CF"/>
    <w:rsid w:val="00EF4F93"/>
    <w:rsid w:val="00F0201B"/>
    <w:rsid w:val="00F02A27"/>
    <w:rsid w:val="00F03958"/>
    <w:rsid w:val="00F0513F"/>
    <w:rsid w:val="00F079D1"/>
    <w:rsid w:val="00F16E34"/>
    <w:rsid w:val="00F16FA0"/>
    <w:rsid w:val="00F2131C"/>
    <w:rsid w:val="00F261DF"/>
    <w:rsid w:val="00F27632"/>
    <w:rsid w:val="00F27BC3"/>
    <w:rsid w:val="00F30327"/>
    <w:rsid w:val="00F33155"/>
    <w:rsid w:val="00F34C07"/>
    <w:rsid w:val="00F36667"/>
    <w:rsid w:val="00F37EB8"/>
    <w:rsid w:val="00F37FB2"/>
    <w:rsid w:val="00F40538"/>
    <w:rsid w:val="00F443A8"/>
    <w:rsid w:val="00F44652"/>
    <w:rsid w:val="00F47180"/>
    <w:rsid w:val="00F47ECF"/>
    <w:rsid w:val="00F50613"/>
    <w:rsid w:val="00F5212E"/>
    <w:rsid w:val="00F52F76"/>
    <w:rsid w:val="00F53365"/>
    <w:rsid w:val="00F550B1"/>
    <w:rsid w:val="00F5675F"/>
    <w:rsid w:val="00F62E44"/>
    <w:rsid w:val="00F64B0C"/>
    <w:rsid w:val="00F65889"/>
    <w:rsid w:val="00F658ED"/>
    <w:rsid w:val="00F66B15"/>
    <w:rsid w:val="00F66D3A"/>
    <w:rsid w:val="00F67010"/>
    <w:rsid w:val="00F74C23"/>
    <w:rsid w:val="00F76EBA"/>
    <w:rsid w:val="00F80333"/>
    <w:rsid w:val="00F81BD3"/>
    <w:rsid w:val="00F821B3"/>
    <w:rsid w:val="00F82372"/>
    <w:rsid w:val="00F82C05"/>
    <w:rsid w:val="00F8427F"/>
    <w:rsid w:val="00F8570B"/>
    <w:rsid w:val="00F862DE"/>
    <w:rsid w:val="00F90E14"/>
    <w:rsid w:val="00F924A4"/>
    <w:rsid w:val="00F92A97"/>
    <w:rsid w:val="00F93F1E"/>
    <w:rsid w:val="00FA147A"/>
    <w:rsid w:val="00FA1F24"/>
    <w:rsid w:val="00FA4D07"/>
    <w:rsid w:val="00FA5498"/>
    <w:rsid w:val="00FA6118"/>
    <w:rsid w:val="00FA6188"/>
    <w:rsid w:val="00FA644F"/>
    <w:rsid w:val="00FA66B0"/>
    <w:rsid w:val="00FA6CCB"/>
    <w:rsid w:val="00FB05A9"/>
    <w:rsid w:val="00FB11B4"/>
    <w:rsid w:val="00FB2B64"/>
    <w:rsid w:val="00FB3FDD"/>
    <w:rsid w:val="00FB613A"/>
    <w:rsid w:val="00FB6768"/>
    <w:rsid w:val="00FC757B"/>
    <w:rsid w:val="00FC7865"/>
    <w:rsid w:val="00FD27D5"/>
    <w:rsid w:val="00FD2861"/>
    <w:rsid w:val="00FD35F2"/>
    <w:rsid w:val="00FD37AA"/>
    <w:rsid w:val="00FD67DD"/>
    <w:rsid w:val="00FE049B"/>
    <w:rsid w:val="00FE0719"/>
    <w:rsid w:val="00FE074A"/>
    <w:rsid w:val="00FE1D4A"/>
    <w:rsid w:val="00FE20FD"/>
    <w:rsid w:val="00FE2521"/>
    <w:rsid w:val="00FE269A"/>
    <w:rsid w:val="00FE3A98"/>
    <w:rsid w:val="00FE4250"/>
    <w:rsid w:val="00FE4258"/>
    <w:rsid w:val="00FE429D"/>
    <w:rsid w:val="00FE4ECB"/>
    <w:rsid w:val="00FE6039"/>
    <w:rsid w:val="00FE7E25"/>
    <w:rsid w:val="00FF1181"/>
    <w:rsid w:val="00FF55B0"/>
    <w:rsid w:val="00FF5DF3"/>
    <w:rsid w:val="00FF7963"/>
    <w:rsid w:val="011919E1"/>
    <w:rsid w:val="0157093F"/>
    <w:rsid w:val="016043AA"/>
    <w:rsid w:val="01654685"/>
    <w:rsid w:val="019744BF"/>
    <w:rsid w:val="01BF54BF"/>
    <w:rsid w:val="02015DF0"/>
    <w:rsid w:val="026C31B4"/>
    <w:rsid w:val="027645C6"/>
    <w:rsid w:val="02827B4E"/>
    <w:rsid w:val="02A57977"/>
    <w:rsid w:val="02AC5A37"/>
    <w:rsid w:val="02B66DFB"/>
    <w:rsid w:val="031150F2"/>
    <w:rsid w:val="032B409F"/>
    <w:rsid w:val="03755DB5"/>
    <w:rsid w:val="038F62C4"/>
    <w:rsid w:val="03B43C6E"/>
    <w:rsid w:val="03C809BA"/>
    <w:rsid w:val="03E77005"/>
    <w:rsid w:val="03FB1497"/>
    <w:rsid w:val="04243417"/>
    <w:rsid w:val="045E5477"/>
    <w:rsid w:val="04781A0B"/>
    <w:rsid w:val="047D5D25"/>
    <w:rsid w:val="049C4521"/>
    <w:rsid w:val="04A750AD"/>
    <w:rsid w:val="04B2316F"/>
    <w:rsid w:val="04C149FC"/>
    <w:rsid w:val="051C3A80"/>
    <w:rsid w:val="05465F6B"/>
    <w:rsid w:val="05553F18"/>
    <w:rsid w:val="05B178CA"/>
    <w:rsid w:val="0601528C"/>
    <w:rsid w:val="06604E4C"/>
    <w:rsid w:val="06710E08"/>
    <w:rsid w:val="06B22C47"/>
    <w:rsid w:val="06C53634"/>
    <w:rsid w:val="06C64AE5"/>
    <w:rsid w:val="06CF4033"/>
    <w:rsid w:val="06E02CE6"/>
    <w:rsid w:val="07101E24"/>
    <w:rsid w:val="075B0773"/>
    <w:rsid w:val="076B0D46"/>
    <w:rsid w:val="07807554"/>
    <w:rsid w:val="078D1B6A"/>
    <w:rsid w:val="07C228EB"/>
    <w:rsid w:val="07C32CAA"/>
    <w:rsid w:val="08091093"/>
    <w:rsid w:val="083615C2"/>
    <w:rsid w:val="084A1066"/>
    <w:rsid w:val="085E35BA"/>
    <w:rsid w:val="086A66FD"/>
    <w:rsid w:val="08D31906"/>
    <w:rsid w:val="09334D16"/>
    <w:rsid w:val="095E6DF3"/>
    <w:rsid w:val="09A92667"/>
    <w:rsid w:val="09C45E9B"/>
    <w:rsid w:val="09DD7BBF"/>
    <w:rsid w:val="09E013D8"/>
    <w:rsid w:val="09E66CEC"/>
    <w:rsid w:val="0A0565F8"/>
    <w:rsid w:val="0A1A0C0E"/>
    <w:rsid w:val="0A1A247D"/>
    <w:rsid w:val="0A216E62"/>
    <w:rsid w:val="0A32755C"/>
    <w:rsid w:val="0A575F04"/>
    <w:rsid w:val="0A5D7CB6"/>
    <w:rsid w:val="0A610B55"/>
    <w:rsid w:val="0A773F4F"/>
    <w:rsid w:val="0A7E4D3D"/>
    <w:rsid w:val="0A8510AF"/>
    <w:rsid w:val="0A9D1EEE"/>
    <w:rsid w:val="0A9F4195"/>
    <w:rsid w:val="0AD7596D"/>
    <w:rsid w:val="0AED465C"/>
    <w:rsid w:val="0AF616E7"/>
    <w:rsid w:val="0B0B35D9"/>
    <w:rsid w:val="0B1F7EE1"/>
    <w:rsid w:val="0B213CDB"/>
    <w:rsid w:val="0B305ED9"/>
    <w:rsid w:val="0B5917B4"/>
    <w:rsid w:val="0B764080"/>
    <w:rsid w:val="0BB61EAD"/>
    <w:rsid w:val="0C582436"/>
    <w:rsid w:val="0C970E9C"/>
    <w:rsid w:val="0CA659AF"/>
    <w:rsid w:val="0CC05CDB"/>
    <w:rsid w:val="0CCF1ACB"/>
    <w:rsid w:val="0CE377B6"/>
    <w:rsid w:val="0D08708B"/>
    <w:rsid w:val="0D1B7C27"/>
    <w:rsid w:val="0D6B2F98"/>
    <w:rsid w:val="0DB85C18"/>
    <w:rsid w:val="0DDC63A0"/>
    <w:rsid w:val="0E1E21CE"/>
    <w:rsid w:val="0E294466"/>
    <w:rsid w:val="0E5922EE"/>
    <w:rsid w:val="0E5D12B1"/>
    <w:rsid w:val="0E9C25DB"/>
    <w:rsid w:val="0ED30BF9"/>
    <w:rsid w:val="0EFD17BB"/>
    <w:rsid w:val="0F1C55BC"/>
    <w:rsid w:val="0F1F4D1C"/>
    <w:rsid w:val="0F50743E"/>
    <w:rsid w:val="0F560EFC"/>
    <w:rsid w:val="0F8751FD"/>
    <w:rsid w:val="0FA52BCF"/>
    <w:rsid w:val="0FB056A7"/>
    <w:rsid w:val="0FF00B94"/>
    <w:rsid w:val="0FF65A4D"/>
    <w:rsid w:val="10883615"/>
    <w:rsid w:val="10B40297"/>
    <w:rsid w:val="110811FF"/>
    <w:rsid w:val="119F2560"/>
    <w:rsid w:val="11C87379"/>
    <w:rsid w:val="122C7774"/>
    <w:rsid w:val="1239107F"/>
    <w:rsid w:val="12921C8F"/>
    <w:rsid w:val="129465AA"/>
    <w:rsid w:val="12DA6AE1"/>
    <w:rsid w:val="12FC5526"/>
    <w:rsid w:val="134B5600"/>
    <w:rsid w:val="13C765E5"/>
    <w:rsid w:val="13CF0310"/>
    <w:rsid w:val="13D757FE"/>
    <w:rsid w:val="13E44965"/>
    <w:rsid w:val="140D7EA9"/>
    <w:rsid w:val="149421A1"/>
    <w:rsid w:val="150C3F70"/>
    <w:rsid w:val="15212CA8"/>
    <w:rsid w:val="152407D3"/>
    <w:rsid w:val="152E0448"/>
    <w:rsid w:val="15373DF0"/>
    <w:rsid w:val="15511874"/>
    <w:rsid w:val="15757921"/>
    <w:rsid w:val="15C471A6"/>
    <w:rsid w:val="15D0679A"/>
    <w:rsid w:val="15D46CBD"/>
    <w:rsid w:val="16560885"/>
    <w:rsid w:val="16895CFA"/>
    <w:rsid w:val="169A5605"/>
    <w:rsid w:val="16AB5178"/>
    <w:rsid w:val="170C206A"/>
    <w:rsid w:val="1743298E"/>
    <w:rsid w:val="174D4F79"/>
    <w:rsid w:val="175E666B"/>
    <w:rsid w:val="17756BED"/>
    <w:rsid w:val="17B14816"/>
    <w:rsid w:val="17B53E1D"/>
    <w:rsid w:val="180706D5"/>
    <w:rsid w:val="183A6B53"/>
    <w:rsid w:val="186A66A8"/>
    <w:rsid w:val="18F210CF"/>
    <w:rsid w:val="19131575"/>
    <w:rsid w:val="1915670B"/>
    <w:rsid w:val="19187364"/>
    <w:rsid w:val="192A64F3"/>
    <w:rsid w:val="19390846"/>
    <w:rsid w:val="19960E59"/>
    <w:rsid w:val="19961453"/>
    <w:rsid w:val="19C12855"/>
    <w:rsid w:val="19EB5EE1"/>
    <w:rsid w:val="1A583E34"/>
    <w:rsid w:val="1A752FB2"/>
    <w:rsid w:val="1A8011C2"/>
    <w:rsid w:val="1B122762"/>
    <w:rsid w:val="1B9555EC"/>
    <w:rsid w:val="1C1B58DD"/>
    <w:rsid w:val="1C3D55BC"/>
    <w:rsid w:val="1C516318"/>
    <w:rsid w:val="1C6C796D"/>
    <w:rsid w:val="1C782A98"/>
    <w:rsid w:val="1C896DC4"/>
    <w:rsid w:val="1C8F5731"/>
    <w:rsid w:val="1CA23671"/>
    <w:rsid w:val="1CCD2D50"/>
    <w:rsid w:val="1CF80E11"/>
    <w:rsid w:val="1D09216B"/>
    <w:rsid w:val="1DA96254"/>
    <w:rsid w:val="1DD060CA"/>
    <w:rsid w:val="1DD934AF"/>
    <w:rsid w:val="1DFC73D8"/>
    <w:rsid w:val="1DFD22DA"/>
    <w:rsid w:val="1E403BEF"/>
    <w:rsid w:val="1E663431"/>
    <w:rsid w:val="1EA250EB"/>
    <w:rsid w:val="1EFB56B9"/>
    <w:rsid w:val="1F06641D"/>
    <w:rsid w:val="1F371E10"/>
    <w:rsid w:val="1F4948B1"/>
    <w:rsid w:val="1F89225F"/>
    <w:rsid w:val="1F8A4798"/>
    <w:rsid w:val="1F9D26C4"/>
    <w:rsid w:val="1FBB2B00"/>
    <w:rsid w:val="1FF14ED7"/>
    <w:rsid w:val="1FF32ECF"/>
    <w:rsid w:val="1FF461A5"/>
    <w:rsid w:val="20060CEE"/>
    <w:rsid w:val="20384A18"/>
    <w:rsid w:val="203B1E13"/>
    <w:rsid w:val="20867B29"/>
    <w:rsid w:val="20A81CDE"/>
    <w:rsid w:val="20B43BF6"/>
    <w:rsid w:val="20D675E8"/>
    <w:rsid w:val="210B54D1"/>
    <w:rsid w:val="211F003A"/>
    <w:rsid w:val="21520E39"/>
    <w:rsid w:val="216E59E5"/>
    <w:rsid w:val="217E5C9A"/>
    <w:rsid w:val="218477E9"/>
    <w:rsid w:val="21FC539C"/>
    <w:rsid w:val="22036E5D"/>
    <w:rsid w:val="22643966"/>
    <w:rsid w:val="226D28E4"/>
    <w:rsid w:val="227B3AA1"/>
    <w:rsid w:val="229323DA"/>
    <w:rsid w:val="22DF4375"/>
    <w:rsid w:val="22FB1D2D"/>
    <w:rsid w:val="231352C9"/>
    <w:rsid w:val="2314249A"/>
    <w:rsid w:val="231B438A"/>
    <w:rsid w:val="237478A2"/>
    <w:rsid w:val="237E19BB"/>
    <w:rsid w:val="23C30AED"/>
    <w:rsid w:val="23F24EDE"/>
    <w:rsid w:val="2413175A"/>
    <w:rsid w:val="24431BDE"/>
    <w:rsid w:val="24D26ABE"/>
    <w:rsid w:val="25331047"/>
    <w:rsid w:val="25453733"/>
    <w:rsid w:val="25863DB7"/>
    <w:rsid w:val="258A6CEB"/>
    <w:rsid w:val="258B2DED"/>
    <w:rsid w:val="25F11C81"/>
    <w:rsid w:val="26130342"/>
    <w:rsid w:val="26213111"/>
    <w:rsid w:val="268D0EEE"/>
    <w:rsid w:val="269D194F"/>
    <w:rsid w:val="26C92B10"/>
    <w:rsid w:val="26CD5C49"/>
    <w:rsid w:val="27067665"/>
    <w:rsid w:val="2713006C"/>
    <w:rsid w:val="27367D6F"/>
    <w:rsid w:val="278C2016"/>
    <w:rsid w:val="27910CCB"/>
    <w:rsid w:val="27C77984"/>
    <w:rsid w:val="27CF775A"/>
    <w:rsid w:val="27F37477"/>
    <w:rsid w:val="28435545"/>
    <w:rsid w:val="28482BD3"/>
    <w:rsid w:val="28525791"/>
    <w:rsid w:val="28720696"/>
    <w:rsid w:val="289F28E9"/>
    <w:rsid w:val="28DB73F6"/>
    <w:rsid w:val="29046C05"/>
    <w:rsid w:val="290645B3"/>
    <w:rsid w:val="29485A46"/>
    <w:rsid w:val="296C6B91"/>
    <w:rsid w:val="297D5F79"/>
    <w:rsid w:val="297F7660"/>
    <w:rsid w:val="299815A5"/>
    <w:rsid w:val="29A924E3"/>
    <w:rsid w:val="29D84B76"/>
    <w:rsid w:val="29DD323E"/>
    <w:rsid w:val="29FA03F7"/>
    <w:rsid w:val="2A100351"/>
    <w:rsid w:val="2A4B5C0E"/>
    <w:rsid w:val="2A506AFE"/>
    <w:rsid w:val="2A970FC1"/>
    <w:rsid w:val="2AED7F8A"/>
    <w:rsid w:val="2AFF2173"/>
    <w:rsid w:val="2B323CFD"/>
    <w:rsid w:val="2BB523BA"/>
    <w:rsid w:val="2BBD04C8"/>
    <w:rsid w:val="2BE10DB4"/>
    <w:rsid w:val="2BF77852"/>
    <w:rsid w:val="2BFE7FF2"/>
    <w:rsid w:val="2C25004D"/>
    <w:rsid w:val="2C442BDA"/>
    <w:rsid w:val="2C5E4952"/>
    <w:rsid w:val="2C747A52"/>
    <w:rsid w:val="2C811BFB"/>
    <w:rsid w:val="2CA97768"/>
    <w:rsid w:val="2CAD1B37"/>
    <w:rsid w:val="2CEF0901"/>
    <w:rsid w:val="2D5240A5"/>
    <w:rsid w:val="2D8B0602"/>
    <w:rsid w:val="2DF61CFF"/>
    <w:rsid w:val="2E1E352B"/>
    <w:rsid w:val="2E1F2D74"/>
    <w:rsid w:val="2E422275"/>
    <w:rsid w:val="2E60513A"/>
    <w:rsid w:val="2E611AC4"/>
    <w:rsid w:val="2E91197C"/>
    <w:rsid w:val="2F0413E5"/>
    <w:rsid w:val="2F212B1B"/>
    <w:rsid w:val="2F4C48DB"/>
    <w:rsid w:val="2F576526"/>
    <w:rsid w:val="2F687C76"/>
    <w:rsid w:val="2F6F4551"/>
    <w:rsid w:val="2F7C322F"/>
    <w:rsid w:val="2F854E58"/>
    <w:rsid w:val="2FA95CB5"/>
    <w:rsid w:val="2FF636C3"/>
    <w:rsid w:val="2FFD145B"/>
    <w:rsid w:val="303D0391"/>
    <w:rsid w:val="306601A7"/>
    <w:rsid w:val="30955DBF"/>
    <w:rsid w:val="316A0CBF"/>
    <w:rsid w:val="3170721A"/>
    <w:rsid w:val="3186236F"/>
    <w:rsid w:val="31B41B66"/>
    <w:rsid w:val="31B517C5"/>
    <w:rsid w:val="31DF4237"/>
    <w:rsid w:val="32036645"/>
    <w:rsid w:val="326E52EF"/>
    <w:rsid w:val="328F62D2"/>
    <w:rsid w:val="32A8271E"/>
    <w:rsid w:val="32CA5211"/>
    <w:rsid w:val="32E80726"/>
    <w:rsid w:val="32F339BD"/>
    <w:rsid w:val="32FD56A2"/>
    <w:rsid w:val="33142411"/>
    <w:rsid w:val="33192F95"/>
    <w:rsid w:val="333D229E"/>
    <w:rsid w:val="3341378C"/>
    <w:rsid w:val="3390201E"/>
    <w:rsid w:val="33C15A66"/>
    <w:rsid w:val="33D61457"/>
    <w:rsid w:val="33DB0DA6"/>
    <w:rsid w:val="341972AA"/>
    <w:rsid w:val="34267A37"/>
    <w:rsid w:val="344252B4"/>
    <w:rsid w:val="344E2246"/>
    <w:rsid w:val="34763909"/>
    <w:rsid w:val="34E84094"/>
    <w:rsid w:val="34E84371"/>
    <w:rsid w:val="35046DE9"/>
    <w:rsid w:val="350F3486"/>
    <w:rsid w:val="35220087"/>
    <w:rsid w:val="35852A3D"/>
    <w:rsid w:val="367D30BF"/>
    <w:rsid w:val="369435B9"/>
    <w:rsid w:val="36992D93"/>
    <w:rsid w:val="36AC093D"/>
    <w:rsid w:val="36B4341F"/>
    <w:rsid w:val="372E0CF4"/>
    <w:rsid w:val="372F4E32"/>
    <w:rsid w:val="37597E1C"/>
    <w:rsid w:val="376A0CF4"/>
    <w:rsid w:val="38222E11"/>
    <w:rsid w:val="384A0FC9"/>
    <w:rsid w:val="38960554"/>
    <w:rsid w:val="38D95B92"/>
    <w:rsid w:val="38EC50B0"/>
    <w:rsid w:val="39137E32"/>
    <w:rsid w:val="391D5627"/>
    <w:rsid w:val="392F2A4B"/>
    <w:rsid w:val="395A7356"/>
    <w:rsid w:val="39934DB1"/>
    <w:rsid w:val="399A50D8"/>
    <w:rsid w:val="39B10BD6"/>
    <w:rsid w:val="39B30565"/>
    <w:rsid w:val="39FC21BB"/>
    <w:rsid w:val="3A5B15D7"/>
    <w:rsid w:val="3B0B651B"/>
    <w:rsid w:val="3B450A85"/>
    <w:rsid w:val="3B5E144C"/>
    <w:rsid w:val="3B71241F"/>
    <w:rsid w:val="3BF40737"/>
    <w:rsid w:val="3BF75330"/>
    <w:rsid w:val="3C3A2CBB"/>
    <w:rsid w:val="3C985C18"/>
    <w:rsid w:val="3CCA4E37"/>
    <w:rsid w:val="3CCF1E09"/>
    <w:rsid w:val="3D4823F4"/>
    <w:rsid w:val="3D7601D4"/>
    <w:rsid w:val="3D9878C1"/>
    <w:rsid w:val="3DB01C3A"/>
    <w:rsid w:val="3E1F573B"/>
    <w:rsid w:val="3E287A22"/>
    <w:rsid w:val="3E5527E2"/>
    <w:rsid w:val="3E774506"/>
    <w:rsid w:val="3E842A26"/>
    <w:rsid w:val="3EC7672F"/>
    <w:rsid w:val="3F62751C"/>
    <w:rsid w:val="3F953A76"/>
    <w:rsid w:val="3FA27361"/>
    <w:rsid w:val="3FAF1A7E"/>
    <w:rsid w:val="3FCA68B7"/>
    <w:rsid w:val="3FCE64DE"/>
    <w:rsid w:val="40114563"/>
    <w:rsid w:val="401E3336"/>
    <w:rsid w:val="40362BA2"/>
    <w:rsid w:val="403A6EEF"/>
    <w:rsid w:val="407C2FB1"/>
    <w:rsid w:val="40920CE6"/>
    <w:rsid w:val="40B84951"/>
    <w:rsid w:val="40DB5DAD"/>
    <w:rsid w:val="40E30C4E"/>
    <w:rsid w:val="40EF42D0"/>
    <w:rsid w:val="4123482E"/>
    <w:rsid w:val="412E19D1"/>
    <w:rsid w:val="41432F54"/>
    <w:rsid w:val="4154384F"/>
    <w:rsid w:val="41BB2CC4"/>
    <w:rsid w:val="41ED615D"/>
    <w:rsid w:val="41FD530C"/>
    <w:rsid w:val="420A73AD"/>
    <w:rsid w:val="42330E73"/>
    <w:rsid w:val="42654FD6"/>
    <w:rsid w:val="427809F5"/>
    <w:rsid w:val="43153675"/>
    <w:rsid w:val="433D2165"/>
    <w:rsid w:val="4392353F"/>
    <w:rsid w:val="43DA7031"/>
    <w:rsid w:val="43F32EA9"/>
    <w:rsid w:val="43F33CA0"/>
    <w:rsid w:val="442944F4"/>
    <w:rsid w:val="445316D8"/>
    <w:rsid w:val="44580936"/>
    <w:rsid w:val="447F76AC"/>
    <w:rsid w:val="44875F3E"/>
    <w:rsid w:val="44A32E40"/>
    <w:rsid w:val="44CC07DE"/>
    <w:rsid w:val="44F057A4"/>
    <w:rsid w:val="44F723AC"/>
    <w:rsid w:val="44FF7C59"/>
    <w:rsid w:val="450F45BF"/>
    <w:rsid w:val="45227C6E"/>
    <w:rsid w:val="452F2A5A"/>
    <w:rsid w:val="457A32E7"/>
    <w:rsid w:val="45912351"/>
    <w:rsid w:val="45B94045"/>
    <w:rsid w:val="46195074"/>
    <w:rsid w:val="462D74DA"/>
    <w:rsid w:val="463D60F6"/>
    <w:rsid w:val="463D6FB7"/>
    <w:rsid w:val="46934054"/>
    <w:rsid w:val="46BD444A"/>
    <w:rsid w:val="46EB69E6"/>
    <w:rsid w:val="473A0600"/>
    <w:rsid w:val="476B05B9"/>
    <w:rsid w:val="478804A4"/>
    <w:rsid w:val="48035750"/>
    <w:rsid w:val="48841A34"/>
    <w:rsid w:val="489839F4"/>
    <w:rsid w:val="48F73C01"/>
    <w:rsid w:val="49284D7B"/>
    <w:rsid w:val="492B224B"/>
    <w:rsid w:val="49347246"/>
    <w:rsid w:val="49516B6D"/>
    <w:rsid w:val="49900E67"/>
    <w:rsid w:val="49B20AE8"/>
    <w:rsid w:val="49F6271F"/>
    <w:rsid w:val="4A34774F"/>
    <w:rsid w:val="4A4F0367"/>
    <w:rsid w:val="4A65527C"/>
    <w:rsid w:val="4A6C4A95"/>
    <w:rsid w:val="4A9D3546"/>
    <w:rsid w:val="4AF3366E"/>
    <w:rsid w:val="4B15128D"/>
    <w:rsid w:val="4B5B6FCC"/>
    <w:rsid w:val="4B6A5500"/>
    <w:rsid w:val="4B6A6380"/>
    <w:rsid w:val="4C013CFC"/>
    <w:rsid w:val="4C396AA6"/>
    <w:rsid w:val="4C956FB0"/>
    <w:rsid w:val="4CA44C61"/>
    <w:rsid w:val="4D124906"/>
    <w:rsid w:val="4D143403"/>
    <w:rsid w:val="4D1B5161"/>
    <w:rsid w:val="4D7978CB"/>
    <w:rsid w:val="4D7B1F91"/>
    <w:rsid w:val="4D8261A2"/>
    <w:rsid w:val="4DB34E2F"/>
    <w:rsid w:val="4DDD6607"/>
    <w:rsid w:val="4DE617A9"/>
    <w:rsid w:val="4E077BBD"/>
    <w:rsid w:val="4E2A3474"/>
    <w:rsid w:val="4E5C2FF0"/>
    <w:rsid w:val="4E6B10AF"/>
    <w:rsid w:val="4E7C1CD8"/>
    <w:rsid w:val="4E961550"/>
    <w:rsid w:val="4ED26F80"/>
    <w:rsid w:val="4F3B09DF"/>
    <w:rsid w:val="4F5E40AA"/>
    <w:rsid w:val="4FC4483C"/>
    <w:rsid w:val="4FD47288"/>
    <w:rsid w:val="50850D04"/>
    <w:rsid w:val="508725B3"/>
    <w:rsid w:val="50BB49B8"/>
    <w:rsid w:val="50C15040"/>
    <w:rsid w:val="51201F11"/>
    <w:rsid w:val="51376AEB"/>
    <w:rsid w:val="513C71D0"/>
    <w:rsid w:val="513F2404"/>
    <w:rsid w:val="518B2DED"/>
    <w:rsid w:val="51C55131"/>
    <w:rsid w:val="521E6CB3"/>
    <w:rsid w:val="524934E1"/>
    <w:rsid w:val="525319F9"/>
    <w:rsid w:val="52C87172"/>
    <w:rsid w:val="52D10017"/>
    <w:rsid w:val="52D74E81"/>
    <w:rsid w:val="52DF4FC6"/>
    <w:rsid w:val="5357762A"/>
    <w:rsid w:val="53656B1C"/>
    <w:rsid w:val="53776207"/>
    <w:rsid w:val="53944038"/>
    <w:rsid w:val="53D405A9"/>
    <w:rsid w:val="53F60874"/>
    <w:rsid w:val="54272D16"/>
    <w:rsid w:val="543842E0"/>
    <w:rsid w:val="54550678"/>
    <w:rsid w:val="545E5892"/>
    <w:rsid w:val="54613177"/>
    <w:rsid w:val="549E2395"/>
    <w:rsid w:val="54B162A7"/>
    <w:rsid w:val="54B25E40"/>
    <w:rsid w:val="54E9535F"/>
    <w:rsid w:val="550657A8"/>
    <w:rsid w:val="55093538"/>
    <w:rsid w:val="551E7032"/>
    <w:rsid w:val="557C7E62"/>
    <w:rsid w:val="5588097D"/>
    <w:rsid w:val="55944C7A"/>
    <w:rsid w:val="55A42A03"/>
    <w:rsid w:val="56146641"/>
    <w:rsid w:val="561D7AD2"/>
    <w:rsid w:val="56224C20"/>
    <w:rsid w:val="56226FF5"/>
    <w:rsid w:val="562F24C6"/>
    <w:rsid w:val="56322970"/>
    <w:rsid w:val="566C3EB2"/>
    <w:rsid w:val="56840A60"/>
    <w:rsid w:val="56A70150"/>
    <w:rsid w:val="56CE52C9"/>
    <w:rsid w:val="56DF0A43"/>
    <w:rsid w:val="56E877F5"/>
    <w:rsid w:val="570E0690"/>
    <w:rsid w:val="573D36E3"/>
    <w:rsid w:val="5760275D"/>
    <w:rsid w:val="57A22C31"/>
    <w:rsid w:val="57C67626"/>
    <w:rsid w:val="57E963BD"/>
    <w:rsid w:val="57FF139C"/>
    <w:rsid w:val="583848AE"/>
    <w:rsid w:val="585A6A2F"/>
    <w:rsid w:val="586C4281"/>
    <w:rsid w:val="589F72F1"/>
    <w:rsid w:val="58B8511B"/>
    <w:rsid w:val="58BF04E0"/>
    <w:rsid w:val="5970191B"/>
    <w:rsid w:val="59C60635"/>
    <w:rsid w:val="59F1326F"/>
    <w:rsid w:val="5A0E1B82"/>
    <w:rsid w:val="5A4139ED"/>
    <w:rsid w:val="5A593EEE"/>
    <w:rsid w:val="5A5D5BF4"/>
    <w:rsid w:val="5A5E6334"/>
    <w:rsid w:val="5A7749D5"/>
    <w:rsid w:val="5A776526"/>
    <w:rsid w:val="5AAC50E0"/>
    <w:rsid w:val="5B2965F1"/>
    <w:rsid w:val="5B411CCC"/>
    <w:rsid w:val="5B4B5EB8"/>
    <w:rsid w:val="5B5B13B2"/>
    <w:rsid w:val="5B62605B"/>
    <w:rsid w:val="5B9444F1"/>
    <w:rsid w:val="5BCF63A9"/>
    <w:rsid w:val="5BD42752"/>
    <w:rsid w:val="5BDA7F66"/>
    <w:rsid w:val="5BDF3462"/>
    <w:rsid w:val="5BE51954"/>
    <w:rsid w:val="5BEA7545"/>
    <w:rsid w:val="5BFA528F"/>
    <w:rsid w:val="5C03558B"/>
    <w:rsid w:val="5C150AFE"/>
    <w:rsid w:val="5C1D523E"/>
    <w:rsid w:val="5C2B0CBF"/>
    <w:rsid w:val="5C310E23"/>
    <w:rsid w:val="5C3A21F6"/>
    <w:rsid w:val="5C6300BB"/>
    <w:rsid w:val="5C692C23"/>
    <w:rsid w:val="5D3F66DF"/>
    <w:rsid w:val="5D4A4FC4"/>
    <w:rsid w:val="5D6036A4"/>
    <w:rsid w:val="5D9308D3"/>
    <w:rsid w:val="5DE6796D"/>
    <w:rsid w:val="5DEC11F9"/>
    <w:rsid w:val="5DF179D9"/>
    <w:rsid w:val="5E0314BA"/>
    <w:rsid w:val="5E1D124D"/>
    <w:rsid w:val="5E992711"/>
    <w:rsid w:val="5EB83914"/>
    <w:rsid w:val="5EBB10C4"/>
    <w:rsid w:val="5ED05841"/>
    <w:rsid w:val="5F107C5C"/>
    <w:rsid w:val="5F5E7C34"/>
    <w:rsid w:val="5F8403D9"/>
    <w:rsid w:val="5F9B105E"/>
    <w:rsid w:val="5FAA3B8B"/>
    <w:rsid w:val="5FE5356E"/>
    <w:rsid w:val="5FF53B47"/>
    <w:rsid w:val="603B36C6"/>
    <w:rsid w:val="60650533"/>
    <w:rsid w:val="60CE1ED6"/>
    <w:rsid w:val="619A0388"/>
    <w:rsid w:val="619C1A0A"/>
    <w:rsid w:val="622874F4"/>
    <w:rsid w:val="62302D16"/>
    <w:rsid w:val="624A259F"/>
    <w:rsid w:val="62AE5F0A"/>
    <w:rsid w:val="62AF64FE"/>
    <w:rsid w:val="62B90B85"/>
    <w:rsid w:val="62E26B13"/>
    <w:rsid w:val="630737FB"/>
    <w:rsid w:val="634641C8"/>
    <w:rsid w:val="634D5AA7"/>
    <w:rsid w:val="636E387A"/>
    <w:rsid w:val="637C653C"/>
    <w:rsid w:val="638C612A"/>
    <w:rsid w:val="63B21EEF"/>
    <w:rsid w:val="63C8797F"/>
    <w:rsid w:val="642F01B4"/>
    <w:rsid w:val="64594245"/>
    <w:rsid w:val="64B9358E"/>
    <w:rsid w:val="64D8544F"/>
    <w:rsid w:val="64EF51C3"/>
    <w:rsid w:val="65165FCD"/>
    <w:rsid w:val="651E63B6"/>
    <w:rsid w:val="652714A5"/>
    <w:rsid w:val="655774F3"/>
    <w:rsid w:val="65A34743"/>
    <w:rsid w:val="65B06115"/>
    <w:rsid w:val="65BC6B1F"/>
    <w:rsid w:val="65BF3F66"/>
    <w:rsid w:val="65F7152B"/>
    <w:rsid w:val="65FF4E50"/>
    <w:rsid w:val="662B5873"/>
    <w:rsid w:val="663368E9"/>
    <w:rsid w:val="6638587F"/>
    <w:rsid w:val="664B1C51"/>
    <w:rsid w:val="664D0C38"/>
    <w:rsid w:val="66507961"/>
    <w:rsid w:val="668C52F9"/>
    <w:rsid w:val="669E7FD2"/>
    <w:rsid w:val="67160204"/>
    <w:rsid w:val="678374FB"/>
    <w:rsid w:val="679C6C08"/>
    <w:rsid w:val="679E6B89"/>
    <w:rsid w:val="67CC4E9E"/>
    <w:rsid w:val="67D80647"/>
    <w:rsid w:val="67E9168B"/>
    <w:rsid w:val="6808114D"/>
    <w:rsid w:val="68BC2C41"/>
    <w:rsid w:val="68BD3F3E"/>
    <w:rsid w:val="68E02B24"/>
    <w:rsid w:val="69254E61"/>
    <w:rsid w:val="698E432E"/>
    <w:rsid w:val="699F1247"/>
    <w:rsid w:val="69F80176"/>
    <w:rsid w:val="6A0F2EE9"/>
    <w:rsid w:val="6A6E71B4"/>
    <w:rsid w:val="6A710A0B"/>
    <w:rsid w:val="6A920AB3"/>
    <w:rsid w:val="6AA337F2"/>
    <w:rsid w:val="6B0E6106"/>
    <w:rsid w:val="6B575706"/>
    <w:rsid w:val="6B8639E0"/>
    <w:rsid w:val="6BB64899"/>
    <w:rsid w:val="6BBC71B6"/>
    <w:rsid w:val="6C4C6750"/>
    <w:rsid w:val="6C7C0DB6"/>
    <w:rsid w:val="6CED130E"/>
    <w:rsid w:val="6D033370"/>
    <w:rsid w:val="6D1E551B"/>
    <w:rsid w:val="6DE96D32"/>
    <w:rsid w:val="6DF53FD5"/>
    <w:rsid w:val="6E041367"/>
    <w:rsid w:val="6E0B6809"/>
    <w:rsid w:val="6E102AEB"/>
    <w:rsid w:val="6E167F58"/>
    <w:rsid w:val="6E2E25F7"/>
    <w:rsid w:val="6E3200D8"/>
    <w:rsid w:val="6E386F5E"/>
    <w:rsid w:val="6E7A4E65"/>
    <w:rsid w:val="6E8B4C73"/>
    <w:rsid w:val="6E8F5F08"/>
    <w:rsid w:val="6ED76777"/>
    <w:rsid w:val="6F0775FA"/>
    <w:rsid w:val="6F271E09"/>
    <w:rsid w:val="6F451933"/>
    <w:rsid w:val="6F592996"/>
    <w:rsid w:val="6F8A1A3C"/>
    <w:rsid w:val="6F9D427D"/>
    <w:rsid w:val="6FAF55A8"/>
    <w:rsid w:val="6FBA35F7"/>
    <w:rsid w:val="70016160"/>
    <w:rsid w:val="70042D62"/>
    <w:rsid w:val="70112C5B"/>
    <w:rsid w:val="701C71B9"/>
    <w:rsid w:val="70253512"/>
    <w:rsid w:val="702E0AA4"/>
    <w:rsid w:val="709F5073"/>
    <w:rsid w:val="70B4257E"/>
    <w:rsid w:val="70FB3A2A"/>
    <w:rsid w:val="71347F3C"/>
    <w:rsid w:val="714C7912"/>
    <w:rsid w:val="716713F7"/>
    <w:rsid w:val="71732394"/>
    <w:rsid w:val="71901115"/>
    <w:rsid w:val="719E4BA7"/>
    <w:rsid w:val="71BE699F"/>
    <w:rsid w:val="71DE326E"/>
    <w:rsid w:val="71F3314E"/>
    <w:rsid w:val="720E56DC"/>
    <w:rsid w:val="72457E9C"/>
    <w:rsid w:val="728564EA"/>
    <w:rsid w:val="72BB29D9"/>
    <w:rsid w:val="72C009B1"/>
    <w:rsid w:val="72D012D3"/>
    <w:rsid w:val="72EE38A3"/>
    <w:rsid w:val="72F13B80"/>
    <w:rsid w:val="73134177"/>
    <w:rsid w:val="732950C8"/>
    <w:rsid w:val="733E0935"/>
    <w:rsid w:val="738B7B30"/>
    <w:rsid w:val="73CD03E3"/>
    <w:rsid w:val="748B215F"/>
    <w:rsid w:val="749156AC"/>
    <w:rsid w:val="749173C8"/>
    <w:rsid w:val="74D04BB6"/>
    <w:rsid w:val="75051A6B"/>
    <w:rsid w:val="756725B0"/>
    <w:rsid w:val="75696230"/>
    <w:rsid w:val="7597109E"/>
    <w:rsid w:val="75A05125"/>
    <w:rsid w:val="75B47BDF"/>
    <w:rsid w:val="75BA314C"/>
    <w:rsid w:val="75BD7D8E"/>
    <w:rsid w:val="75BF2A5C"/>
    <w:rsid w:val="75FE10BB"/>
    <w:rsid w:val="761C75C8"/>
    <w:rsid w:val="76700E0C"/>
    <w:rsid w:val="76830F93"/>
    <w:rsid w:val="768858BC"/>
    <w:rsid w:val="769907B6"/>
    <w:rsid w:val="76D53D51"/>
    <w:rsid w:val="76E0721F"/>
    <w:rsid w:val="77040BAE"/>
    <w:rsid w:val="77042518"/>
    <w:rsid w:val="770A741B"/>
    <w:rsid w:val="772F58B8"/>
    <w:rsid w:val="77AE264D"/>
    <w:rsid w:val="77C43F06"/>
    <w:rsid w:val="77EA1C6F"/>
    <w:rsid w:val="77F64995"/>
    <w:rsid w:val="77FE0269"/>
    <w:rsid w:val="78136B8A"/>
    <w:rsid w:val="782F68A5"/>
    <w:rsid w:val="786344A3"/>
    <w:rsid w:val="78EA72D1"/>
    <w:rsid w:val="78EB4A1F"/>
    <w:rsid w:val="78F909BD"/>
    <w:rsid w:val="791C4FBA"/>
    <w:rsid w:val="799E680F"/>
    <w:rsid w:val="79C2004D"/>
    <w:rsid w:val="79F108EF"/>
    <w:rsid w:val="7A08012D"/>
    <w:rsid w:val="7A493E2A"/>
    <w:rsid w:val="7A49604F"/>
    <w:rsid w:val="7A925263"/>
    <w:rsid w:val="7A961E81"/>
    <w:rsid w:val="7AA524F7"/>
    <w:rsid w:val="7AD33987"/>
    <w:rsid w:val="7AED781A"/>
    <w:rsid w:val="7B1E50C9"/>
    <w:rsid w:val="7B230961"/>
    <w:rsid w:val="7B4464DD"/>
    <w:rsid w:val="7B701D2A"/>
    <w:rsid w:val="7B7942EF"/>
    <w:rsid w:val="7B8A7CFC"/>
    <w:rsid w:val="7B9E4546"/>
    <w:rsid w:val="7BA57582"/>
    <w:rsid w:val="7BBC2800"/>
    <w:rsid w:val="7C1D7826"/>
    <w:rsid w:val="7C2E5E9C"/>
    <w:rsid w:val="7C4B624B"/>
    <w:rsid w:val="7C840A89"/>
    <w:rsid w:val="7CA71C60"/>
    <w:rsid w:val="7CD35530"/>
    <w:rsid w:val="7CD4270C"/>
    <w:rsid w:val="7CDF411E"/>
    <w:rsid w:val="7CF608FF"/>
    <w:rsid w:val="7D0A26B8"/>
    <w:rsid w:val="7D23702C"/>
    <w:rsid w:val="7D2D253F"/>
    <w:rsid w:val="7D62537A"/>
    <w:rsid w:val="7D8050C0"/>
    <w:rsid w:val="7E0E3F69"/>
    <w:rsid w:val="7E515B2A"/>
    <w:rsid w:val="7E7D7768"/>
    <w:rsid w:val="7EC25AA8"/>
    <w:rsid w:val="7EC54098"/>
    <w:rsid w:val="7F2922F3"/>
    <w:rsid w:val="7F3D43D5"/>
    <w:rsid w:val="7F410CC7"/>
    <w:rsid w:val="7F570C73"/>
    <w:rsid w:val="7F600C36"/>
    <w:rsid w:val="7F9E6C89"/>
    <w:rsid w:val="7FC05D86"/>
    <w:rsid w:val="7FDA1F24"/>
    <w:rsid w:val="7FFD1D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iPriority="0"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0" w:name="HTML Typewriter"/>
    <w:lsdException w:qFormat="1"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link w:val="498"/>
    <w:qFormat/>
    <w:uiPriority w:val="0"/>
    <w:pPr>
      <w:keepNext/>
      <w:keepLines/>
      <w:autoSpaceDE w:val="0"/>
      <w:autoSpaceDN w:val="0"/>
      <w:adjustRightInd w:val="0"/>
      <w:spacing w:before="240" w:after="120" w:line="300" w:lineRule="auto"/>
      <w:jc w:val="center"/>
      <w:outlineLvl w:val="0"/>
    </w:pPr>
    <w:rPr>
      <w:b/>
      <w:kern w:val="44"/>
      <w:sz w:val="32"/>
    </w:rPr>
  </w:style>
  <w:style w:type="paragraph" w:styleId="2">
    <w:name w:val="heading 2"/>
    <w:basedOn w:val="1"/>
    <w:next w:val="1"/>
    <w:link w:val="499"/>
    <w:qFormat/>
    <w:uiPriority w:val="0"/>
    <w:pPr>
      <w:keepNext/>
      <w:keepLines/>
      <w:spacing w:before="260" w:after="260" w:line="413" w:lineRule="auto"/>
      <w:outlineLvl w:val="1"/>
    </w:pPr>
    <w:rPr>
      <w:rFonts w:ascii="Arial" w:hAnsi="Arial" w:eastAsia="黑体"/>
      <w:b/>
      <w:bCs/>
      <w:kern w:val="2"/>
      <w:sz w:val="32"/>
      <w:szCs w:val="32"/>
    </w:rPr>
  </w:style>
  <w:style w:type="paragraph" w:styleId="4">
    <w:name w:val="heading 3"/>
    <w:basedOn w:val="1"/>
    <w:next w:val="1"/>
    <w:link w:val="500"/>
    <w:qFormat/>
    <w:uiPriority w:val="0"/>
    <w:pPr>
      <w:keepNext/>
      <w:keepLines/>
      <w:widowControl/>
      <w:spacing w:before="260" w:after="260" w:line="413" w:lineRule="auto"/>
      <w:jc w:val="left"/>
      <w:outlineLvl w:val="2"/>
    </w:pPr>
    <w:rPr>
      <w:rFonts w:ascii="Times New Roman"/>
      <w:b/>
      <w:bCs/>
      <w:sz w:val="32"/>
      <w:szCs w:val="32"/>
    </w:rPr>
  </w:style>
  <w:style w:type="paragraph" w:styleId="5">
    <w:name w:val="heading 4"/>
    <w:basedOn w:val="1"/>
    <w:next w:val="1"/>
    <w:link w:val="501"/>
    <w:qFormat/>
    <w:uiPriority w:val="0"/>
    <w:pPr>
      <w:keepNext/>
      <w:keepLines/>
      <w:spacing w:before="280" w:after="290" w:line="372" w:lineRule="auto"/>
      <w:outlineLvl w:val="3"/>
    </w:pPr>
    <w:rPr>
      <w:rFonts w:ascii="Arial" w:hAnsi="Arial" w:eastAsia="黑体"/>
      <w:b/>
      <w:bCs/>
      <w:kern w:val="2"/>
      <w:sz w:val="28"/>
      <w:szCs w:val="28"/>
    </w:rPr>
  </w:style>
  <w:style w:type="paragraph" w:styleId="6">
    <w:name w:val="heading 5"/>
    <w:basedOn w:val="1"/>
    <w:next w:val="1"/>
    <w:link w:val="502"/>
    <w:qFormat/>
    <w:uiPriority w:val="0"/>
    <w:pPr>
      <w:keepNext/>
      <w:keepLines/>
      <w:spacing w:before="280" w:after="290" w:line="376" w:lineRule="auto"/>
      <w:outlineLvl w:val="4"/>
    </w:pPr>
    <w:rPr>
      <w:rFonts w:ascii="仿宋_GB2312" w:hAnsi="Courier New" w:eastAsia="仿宋_GB2312"/>
      <w:b/>
      <w:bCs/>
      <w:kern w:val="2"/>
      <w:sz w:val="28"/>
      <w:szCs w:val="28"/>
    </w:rPr>
  </w:style>
  <w:style w:type="paragraph" w:styleId="7">
    <w:name w:val="heading 6"/>
    <w:basedOn w:val="1"/>
    <w:next w:val="1"/>
    <w:link w:val="503"/>
    <w:qFormat/>
    <w:uiPriority w:val="0"/>
    <w:pPr>
      <w:keepNext/>
      <w:keepLines/>
      <w:spacing w:before="240" w:after="64" w:line="320" w:lineRule="auto"/>
      <w:outlineLvl w:val="5"/>
    </w:pPr>
    <w:rPr>
      <w:rFonts w:ascii="Cambria" w:hAnsi="Cambria"/>
      <w:b/>
      <w:bCs/>
      <w:kern w:val="2"/>
      <w:sz w:val="24"/>
      <w:szCs w:val="24"/>
    </w:rPr>
  </w:style>
  <w:style w:type="paragraph" w:styleId="8">
    <w:name w:val="heading 7"/>
    <w:basedOn w:val="1"/>
    <w:next w:val="1"/>
    <w:link w:val="504"/>
    <w:qFormat/>
    <w:uiPriority w:val="0"/>
    <w:pPr>
      <w:keepNext/>
      <w:keepLines/>
      <w:spacing w:before="240" w:after="64" w:line="320" w:lineRule="auto"/>
      <w:outlineLvl w:val="6"/>
    </w:pPr>
    <w:rPr>
      <w:b/>
      <w:bCs/>
      <w:kern w:val="2"/>
      <w:sz w:val="24"/>
      <w:szCs w:val="24"/>
    </w:rPr>
  </w:style>
  <w:style w:type="paragraph" w:styleId="9">
    <w:name w:val="heading 8"/>
    <w:basedOn w:val="1"/>
    <w:next w:val="1"/>
    <w:link w:val="505"/>
    <w:qFormat/>
    <w:uiPriority w:val="0"/>
    <w:pPr>
      <w:keepNext/>
      <w:keepLines/>
      <w:numPr>
        <w:ilvl w:val="0"/>
        <w:numId w:val="1"/>
      </w:numPr>
      <w:spacing w:before="240" w:after="64" w:line="317" w:lineRule="auto"/>
      <w:outlineLvl w:val="7"/>
    </w:pPr>
    <w:rPr>
      <w:rFonts w:ascii="Times New Roman"/>
      <w:kern w:val="2"/>
      <w:sz w:val="24"/>
    </w:rPr>
  </w:style>
  <w:style w:type="paragraph" w:styleId="10">
    <w:name w:val="heading 9"/>
    <w:basedOn w:val="1"/>
    <w:next w:val="1"/>
    <w:link w:val="506"/>
    <w:qFormat/>
    <w:uiPriority w:val="0"/>
    <w:pPr>
      <w:keepNext/>
      <w:keepLines/>
      <w:numPr>
        <w:ilvl w:val="8"/>
        <w:numId w:val="2"/>
      </w:numPr>
      <w:tabs>
        <w:tab w:val="left" w:pos="709"/>
        <w:tab w:val="left" w:pos="4200"/>
        <w:tab w:val="clear" w:pos="1559"/>
      </w:tabs>
      <w:spacing w:before="120" w:line="360" w:lineRule="auto"/>
      <w:outlineLvl w:val="8"/>
    </w:pPr>
    <w:rPr>
      <w:rFonts w:ascii="Arial" w:hAnsi="Arial"/>
      <w:kern w:val="2"/>
      <w:sz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widowControl/>
      <w:spacing w:before="100" w:beforeAutospacing="1" w:after="100" w:afterAutospacing="1"/>
      <w:jc w:val="left"/>
    </w:pPr>
    <w:rPr>
      <w:rFonts w:ascii="Arial Unicode MS" w:hAnsi="Arial Unicode MS" w:eastAsia="Arial Unicode MS"/>
      <w:sz w:val="24"/>
      <w:szCs w:val="24"/>
    </w:rPr>
  </w:style>
  <w:style w:type="paragraph" w:styleId="12">
    <w:name w:val="toc 7"/>
    <w:basedOn w:val="1"/>
    <w:next w:val="1"/>
    <w:qFormat/>
    <w:uiPriority w:val="0"/>
    <w:pPr>
      <w:ind w:left="2040"/>
      <w:jc w:val="left"/>
    </w:pPr>
    <w:rPr>
      <w:rFonts w:asciiTheme="minorHAnsi" w:hAnsiTheme="minorHAnsi"/>
      <w:sz w:val="18"/>
      <w:szCs w:val="18"/>
    </w:rPr>
  </w:style>
  <w:style w:type="paragraph" w:styleId="13">
    <w:name w:val="Note Heading"/>
    <w:basedOn w:val="1"/>
    <w:next w:val="1"/>
    <w:link w:val="634"/>
    <w:qFormat/>
    <w:uiPriority w:val="0"/>
    <w:pPr>
      <w:spacing w:line="480" w:lineRule="auto"/>
      <w:jc w:val="center"/>
    </w:pPr>
    <w:rPr>
      <w:rFonts w:ascii="Times New Roman"/>
      <w:sz w:val="20"/>
      <w:szCs w:val="24"/>
    </w:rPr>
  </w:style>
  <w:style w:type="paragraph" w:styleId="14">
    <w:name w:val="Normal Indent"/>
    <w:basedOn w:val="1"/>
    <w:next w:val="1"/>
    <w:link w:val="566"/>
    <w:qFormat/>
    <w:uiPriority w:val="0"/>
    <w:pPr>
      <w:autoSpaceDE w:val="0"/>
      <w:autoSpaceDN w:val="0"/>
      <w:adjustRightInd w:val="0"/>
      <w:ind w:firstLine="420"/>
      <w:jc w:val="left"/>
    </w:pPr>
    <w:rPr>
      <w:sz w:val="24"/>
    </w:rPr>
  </w:style>
  <w:style w:type="paragraph" w:styleId="15">
    <w:name w:val="caption"/>
    <w:basedOn w:val="1"/>
    <w:next w:val="1"/>
    <w:qFormat/>
    <w:uiPriority w:val="0"/>
    <w:pPr>
      <w:jc w:val="center"/>
    </w:pPr>
    <w:rPr>
      <w:rFonts w:ascii="华文彩云" w:hAnsi="Century Gothic" w:cs="Arial"/>
      <w:b/>
      <w:bCs/>
      <w:sz w:val="52"/>
      <w:szCs w:val="72"/>
    </w:rPr>
  </w:style>
  <w:style w:type="paragraph" w:styleId="16">
    <w:name w:val="List Bullet"/>
    <w:basedOn w:val="1"/>
    <w:qFormat/>
    <w:uiPriority w:val="0"/>
    <w:pPr>
      <w:numPr>
        <w:ilvl w:val="0"/>
        <w:numId w:val="2"/>
      </w:numPr>
      <w:tabs>
        <w:tab w:val="left" w:pos="986"/>
      </w:tabs>
    </w:pPr>
    <w:rPr>
      <w:rFonts w:ascii="Times New Roman"/>
      <w:kern w:val="2"/>
      <w:sz w:val="21"/>
    </w:rPr>
  </w:style>
  <w:style w:type="paragraph" w:styleId="17">
    <w:name w:val="Document Map"/>
    <w:basedOn w:val="1"/>
    <w:link w:val="545"/>
    <w:unhideWhenUsed/>
    <w:qFormat/>
    <w:uiPriority w:val="0"/>
    <w:rPr>
      <w:bCs/>
      <w:sz w:val="18"/>
      <w:szCs w:val="18"/>
    </w:rPr>
  </w:style>
  <w:style w:type="paragraph" w:styleId="18">
    <w:name w:val="annotation text"/>
    <w:basedOn w:val="1"/>
    <w:link w:val="532"/>
    <w:unhideWhenUsed/>
    <w:qFormat/>
    <w:uiPriority w:val="0"/>
    <w:pPr>
      <w:jc w:val="left"/>
    </w:pPr>
    <w:rPr>
      <w:kern w:val="2"/>
      <w:sz w:val="21"/>
    </w:rPr>
  </w:style>
  <w:style w:type="paragraph" w:styleId="19">
    <w:name w:val="Salutation"/>
    <w:basedOn w:val="1"/>
    <w:next w:val="1"/>
    <w:link w:val="649"/>
    <w:qFormat/>
    <w:uiPriority w:val="0"/>
    <w:rPr>
      <w:color w:val="000000"/>
      <w:szCs w:val="23"/>
    </w:rPr>
  </w:style>
  <w:style w:type="paragraph" w:styleId="20">
    <w:name w:val="Body Text 3"/>
    <w:basedOn w:val="1"/>
    <w:link w:val="645"/>
    <w:qFormat/>
    <w:uiPriority w:val="0"/>
    <w:pPr>
      <w:spacing w:line="360" w:lineRule="auto"/>
      <w:jc w:val="left"/>
    </w:pPr>
    <w:rPr>
      <w:iCs/>
      <w:sz w:val="24"/>
      <w:szCs w:val="24"/>
    </w:rPr>
  </w:style>
  <w:style w:type="paragraph" w:styleId="21">
    <w:name w:val="Closing"/>
    <w:basedOn w:val="1"/>
    <w:link w:val="661"/>
    <w:qFormat/>
    <w:uiPriority w:val="0"/>
    <w:pPr>
      <w:ind w:left="100" w:leftChars="2100"/>
    </w:pPr>
    <w:rPr>
      <w:color w:val="000000"/>
      <w:szCs w:val="23"/>
    </w:rPr>
  </w:style>
  <w:style w:type="paragraph" w:styleId="22">
    <w:name w:val="Body Text"/>
    <w:basedOn w:val="1"/>
    <w:next w:val="1"/>
    <w:link w:val="587"/>
    <w:qFormat/>
    <w:uiPriority w:val="0"/>
    <w:pPr>
      <w:widowControl/>
      <w:spacing w:after="120"/>
      <w:jc w:val="left"/>
    </w:pPr>
    <w:rPr>
      <w:rFonts w:ascii="Calibri" w:hAnsi="Calibri" w:cs="黑体"/>
      <w:kern w:val="2"/>
      <w:sz w:val="21"/>
      <w:szCs w:val="22"/>
    </w:rPr>
  </w:style>
  <w:style w:type="paragraph" w:styleId="23">
    <w:name w:val="Body Text Indent"/>
    <w:basedOn w:val="1"/>
    <w:link w:val="539"/>
    <w:qFormat/>
    <w:uiPriority w:val="0"/>
    <w:pPr>
      <w:spacing w:after="120"/>
      <w:ind w:left="420" w:leftChars="200"/>
    </w:pPr>
    <w:rPr>
      <w:rFonts w:ascii="Times New Roman"/>
      <w:sz w:val="20"/>
    </w:rPr>
  </w:style>
  <w:style w:type="paragraph" w:styleId="24">
    <w:name w:val="List Number 3"/>
    <w:basedOn w:val="1"/>
    <w:qFormat/>
    <w:uiPriority w:val="0"/>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5">
    <w:name w:val="List 2"/>
    <w:basedOn w:val="1"/>
    <w:qFormat/>
    <w:uiPriority w:val="0"/>
    <w:pPr>
      <w:ind w:left="100" w:leftChars="200" w:hanging="200" w:hangingChars="200"/>
    </w:pPr>
    <w:rPr>
      <w:szCs w:val="24"/>
    </w:rPr>
  </w:style>
  <w:style w:type="paragraph" w:styleId="26">
    <w:name w:val="Block Text"/>
    <w:basedOn w:val="1"/>
    <w:link w:val="784"/>
    <w:qFormat/>
    <w:uiPriority w:val="0"/>
    <w:pPr>
      <w:adjustRightInd w:val="0"/>
      <w:ind w:left="420" w:right="33"/>
      <w:jc w:val="left"/>
      <w:textAlignment w:val="baseline"/>
    </w:pPr>
    <w:rPr>
      <w:sz w:val="24"/>
    </w:rPr>
  </w:style>
  <w:style w:type="paragraph" w:styleId="27">
    <w:name w:val="List Bullet 2"/>
    <w:basedOn w:val="1"/>
    <w:qFormat/>
    <w:uiPriority w:val="0"/>
    <w:pPr>
      <w:spacing w:line="360" w:lineRule="auto"/>
    </w:pPr>
    <w:rPr>
      <w:rFonts w:hAnsi="宋体"/>
      <w:spacing w:val="20"/>
      <w:sz w:val="24"/>
      <w:szCs w:val="24"/>
    </w:rPr>
  </w:style>
  <w:style w:type="paragraph" w:styleId="28">
    <w:name w:val="index 4"/>
    <w:basedOn w:val="1"/>
    <w:next w:val="1"/>
    <w:qFormat/>
    <w:uiPriority w:val="0"/>
    <w:pPr>
      <w:ind w:left="600" w:leftChars="600"/>
    </w:pPr>
    <w:rPr>
      <w:rFonts w:ascii="Times New Roman"/>
      <w:kern w:val="2"/>
      <w:sz w:val="21"/>
      <w:szCs w:val="24"/>
    </w:rPr>
  </w:style>
  <w:style w:type="paragraph" w:styleId="29">
    <w:name w:val="toc 5"/>
    <w:basedOn w:val="1"/>
    <w:next w:val="1"/>
    <w:qFormat/>
    <w:uiPriority w:val="0"/>
    <w:pPr>
      <w:ind w:left="1360"/>
      <w:jc w:val="left"/>
    </w:pPr>
    <w:rPr>
      <w:rFonts w:asciiTheme="minorHAnsi" w:hAnsiTheme="minorHAnsi"/>
      <w:sz w:val="18"/>
      <w:szCs w:val="18"/>
    </w:rPr>
  </w:style>
  <w:style w:type="paragraph" w:styleId="30">
    <w:name w:val="toc 3"/>
    <w:basedOn w:val="1"/>
    <w:next w:val="1"/>
    <w:unhideWhenUsed/>
    <w:qFormat/>
    <w:uiPriority w:val="39"/>
    <w:pPr>
      <w:ind w:left="680"/>
      <w:jc w:val="left"/>
    </w:pPr>
    <w:rPr>
      <w:rFonts w:asciiTheme="minorHAnsi" w:hAnsiTheme="minorHAnsi"/>
      <w:i/>
      <w:iCs/>
      <w:sz w:val="20"/>
    </w:rPr>
  </w:style>
  <w:style w:type="paragraph" w:styleId="31">
    <w:name w:val="Plain Text"/>
    <w:basedOn w:val="1"/>
    <w:link w:val="589"/>
    <w:qFormat/>
    <w:uiPriority w:val="0"/>
    <w:rPr>
      <w:rFonts w:hAnsi="Courier New"/>
      <w:sz w:val="20"/>
    </w:rPr>
  </w:style>
  <w:style w:type="paragraph" w:styleId="32">
    <w:name w:val="toc 8"/>
    <w:basedOn w:val="1"/>
    <w:next w:val="1"/>
    <w:qFormat/>
    <w:uiPriority w:val="0"/>
    <w:pPr>
      <w:ind w:left="2380"/>
      <w:jc w:val="left"/>
    </w:pPr>
    <w:rPr>
      <w:rFonts w:asciiTheme="minorHAnsi" w:hAnsiTheme="minorHAnsi"/>
      <w:sz w:val="18"/>
      <w:szCs w:val="18"/>
    </w:rPr>
  </w:style>
  <w:style w:type="paragraph" w:styleId="33">
    <w:name w:val="Date"/>
    <w:basedOn w:val="1"/>
    <w:next w:val="1"/>
    <w:link w:val="612"/>
    <w:qFormat/>
    <w:uiPriority w:val="0"/>
    <w:rPr>
      <w:rFonts w:ascii="Times New Roman" w:eastAsia="楷体"/>
      <w:sz w:val="32"/>
    </w:rPr>
  </w:style>
  <w:style w:type="paragraph" w:styleId="34">
    <w:name w:val="Body Text Indent 2"/>
    <w:basedOn w:val="1"/>
    <w:link w:val="523"/>
    <w:qFormat/>
    <w:uiPriority w:val="0"/>
    <w:pPr>
      <w:spacing w:after="120" w:line="480" w:lineRule="auto"/>
      <w:ind w:left="420" w:leftChars="200"/>
    </w:pPr>
    <w:rPr>
      <w:rFonts w:ascii="Times New Roman"/>
      <w:sz w:val="20"/>
    </w:rPr>
  </w:style>
  <w:style w:type="paragraph" w:styleId="35">
    <w:name w:val="Balloon Text"/>
    <w:basedOn w:val="1"/>
    <w:link w:val="626"/>
    <w:qFormat/>
    <w:uiPriority w:val="0"/>
    <w:rPr>
      <w:rFonts w:ascii="Times New Roman"/>
      <w:sz w:val="18"/>
      <w:szCs w:val="18"/>
    </w:rPr>
  </w:style>
  <w:style w:type="paragraph" w:styleId="36">
    <w:name w:val="footer"/>
    <w:basedOn w:val="1"/>
    <w:link w:val="573"/>
    <w:qFormat/>
    <w:uiPriority w:val="99"/>
    <w:pPr>
      <w:tabs>
        <w:tab w:val="center" w:pos="4153"/>
        <w:tab w:val="right" w:pos="8306"/>
      </w:tabs>
      <w:autoSpaceDE w:val="0"/>
      <w:autoSpaceDN w:val="0"/>
      <w:adjustRightInd w:val="0"/>
      <w:snapToGrid w:val="0"/>
      <w:jc w:val="left"/>
    </w:pPr>
    <w:rPr>
      <w:sz w:val="18"/>
    </w:rPr>
  </w:style>
  <w:style w:type="paragraph" w:styleId="37">
    <w:name w:val="header"/>
    <w:basedOn w:val="1"/>
    <w:link w:val="525"/>
    <w:qFormat/>
    <w:uiPriority w:val="99"/>
    <w:pPr>
      <w:pBdr>
        <w:bottom w:val="single" w:color="auto" w:sz="6" w:space="1"/>
      </w:pBdr>
      <w:tabs>
        <w:tab w:val="center" w:pos="4153"/>
        <w:tab w:val="right" w:pos="8306"/>
      </w:tabs>
      <w:snapToGrid w:val="0"/>
      <w:jc w:val="center"/>
    </w:pPr>
    <w:rPr>
      <w:rFonts w:ascii="Times New Roman"/>
      <w:sz w:val="18"/>
      <w:szCs w:val="18"/>
    </w:rPr>
  </w:style>
  <w:style w:type="paragraph" w:styleId="38">
    <w:name w:val="Signature"/>
    <w:basedOn w:val="1"/>
    <w:link w:val="809"/>
    <w:qFormat/>
    <w:uiPriority w:val="0"/>
    <w:pPr>
      <w:widowControl/>
      <w:jc w:val="right"/>
    </w:pPr>
    <w:rPr>
      <w:rFonts w:asciiTheme="minorHAnsi" w:hAnsiTheme="minorHAnsi" w:eastAsiaTheme="minorEastAsia" w:cstheme="minorBidi"/>
      <w:kern w:val="2"/>
      <w:sz w:val="21"/>
      <w:szCs w:val="21"/>
    </w:rPr>
  </w:style>
  <w:style w:type="paragraph" w:styleId="39">
    <w:name w:val="toc 1"/>
    <w:basedOn w:val="1"/>
    <w:next w:val="1"/>
    <w:qFormat/>
    <w:uiPriority w:val="39"/>
    <w:pPr>
      <w:spacing w:before="120" w:after="120"/>
      <w:jc w:val="left"/>
    </w:pPr>
    <w:rPr>
      <w:rFonts w:asciiTheme="minorHAnsi" w:hAnsiTheme="minorHAnsi"/>
      <w:b/>
      <w:bCs/>
      <w:caps/>
      <w:sz w:val="20"/>
    </w:rPr>
  </w:style>
  <w:style w:type="paragraph" w:styleId="40">
    <w:name w:val="toc 4"/>
    <w:basedOn w:val="1"/>
    <w:next w:val="1"/>
    <w:qFormat/>
    <w:uiPriority w:val="0"/>
    <w:pPr>
      <w:ind w:left="1020"/>
      <w:jc w:val="left"/>
    </w:pPr>
    <w:rPr>
      <w:rFonts w:asciiTheme="minorHAnsi" w:hAnsiTheme="minorHAnsi"/>
      <w:sz w:val="18"/>
      <w:szCs w:val="18"/>
    </w:rPr>
  </w:style>
  <w:style w:type="paragraph" w:styleId="41">
    <w:name w:val="Subtitle"/>
    <w:basedOn w:val="1"/>
    <w:next w:val="14"/>
    <w:link w:val="662"/>
    <w:qFormat/>
    <w:uiPriority w:val="0"/>
    <w:pPr>
      <w:widowControl/>
      <w:spacing w:before="240" w:after="60" w:line="312" w:lineRule="auto"/>
      <w:jc w:val="center"/>
      <w:outlineLvl w:val="1"/>
    </w:pPr>
    <w:rPr>
      <w:rFonts w:ascii="Arial" w:hAnsi="Arial"/>
      <w:b/>
      <w:kern w:val="28"/>
      <w:sz w:val="32"/>
    </w:rPr>
  </w:style>
  <w:style w:type="paragraph" w:styleId="42">
    <w:name w:val="List"/>
    <w:basedOn w:val="1"/>
    <w:qFormat/>
    <w:uiPriority w:val="0"/>
    <w:pPr>
      <w:ind w:left="200" w:hanging="200" w:hangingChars="200"/>
    </w:pPr>
    <w:rPr>
      <w:szCs w:val="24"/>
    </w:rPr>
  </w:style>
  <w:style w:type="paragraph" w:styleId="43">
    <w:name w:val="footnote text"/>
    <w:basedOn w:val="1"/>
    <w:link w:val="739"/>
    <w:unhideWhenUsed/>
    <w:qFormat/>
    <w:uiPriority w:val="0"/>
    <w:pPr>
      <w:snapToGrid w:val="0"/>
      <w:jc w:val="left"/>
    </w:pPr>
    <w:rPr>
      <w:sz w:val="18"/>
      <w:szCs w:val="18"/>
    </w:rPr>
  </w:style>
  <w:style w:type="paragraph" w:styleId="44">
    <w:name w:val="toc 6"/>
    <w:basedOn w:val="1"/>
    <w:next w:val="1"/>
    <w:qFormat/>
    <w:uiPriority w:val="0"/>
    <w:pPr>
      <w:ind w:left="1700"/>
      <w:jc w:val="left"/>
    </w:pPr>
    <w:rPr>
      <w:rFonts w:asciiTheme="minorHAnsi" w:hAnsiTheme="minorHAnsi"/>
      <w:sz w:val="18"/>
      <w:szCs w:val="18"/>
    </w:rPr>
  </w:style>
  <w:style w:type="paragraph" w:styleId="45">
    <w:name w:val="Body Text Indent 3"/>
    <w:basedOn w:val="1"/>
    <w:link w:val="629"/>
    <w:qFormat/>
    <w:uiPriority w:val="0"/>
    <w:pPr>
      <w:spacing w:after="120"/>
      <w:ind w:left="420" w:leftChars="200"/>
    </w:pPr>
    <w:rPr>
      <w:sz w:val="16"/>
      <w:szCs w:val="16"/>
    </w:rPr>
  </w:style>
  <w:style w:type="paragraph" w:styleId="46">
    <w:name w:val="table of figures"/>
    <w:basedOn w:val="1"/>
    <w:next w:val="1"/>
    <w:qFormat/>
    <w:uiPriority w:val="0"/>
    <w:pPr>
      <w:ind w:left="200" w:leftChars="200" w:hanging="200" w:hangingChars="200"/>
    </w:pPr>
    <w:rPr>
      <w:szCs w:val="24"/>
    </w:rPr>
  </w:style>
  <w:style w:type="paragraph" w:styleId="47">
    <w:name w:val="toc 2"/>
    <w:basedOn w:val="1"/>
    <w:next w:val="1"/>
    <w:qFormat/>
    <w:uiPriority w:val="39"/>
    <w:pPr>
      <w:ind w:left="340"/>
      <w:jc w:val="left"/>
    </w:pPr>
    <w:rPr>
      <w:rFonts w:asciiTheme="minorHAnsi" w:hAnsiTheme="minorHAnsi"/>
      <w:smallCaps/>
      <w:sz w:val="20"/>
    </w:rPr>
  </w:style>
  <w:style w:type="paragraph" w:styleId="48">
    <w:name w:val="toc 9"/>
    <w:basedOn w:val="1"/>
    <w:next w:val="1"/>
    <w:qFormat/>
    <w:uiPriority w:val="0"/>
    <w:pPr>
      <w:ind w:left="2720"/>
      <w:jc w:val="left"/>
    </w:pPr>
    <w:rPr>
      <w:rFonts w:asciiTheme="minorHAnsi" w:hAnsiTheme="minorHAnsi"/>
      <w:sz w:val="18"/>
      <w:szCs w:val="18"/>
    </w:rPr>
  </w:style>
  <w:style w:type="paragraph" w:styleId="49">
    <w:name w:val="Body Text 2"/>
    <w:basedOn w:val="1"/>
    <w:link w:val="660"/>
    <w:qFormat/>
    <w:uiPriority w:val="0"/>
    <w:pPr>
      <w:widowControl/>
      <w:spacing w:after="120" w:line="480" w:lineRule="auto"/>
      <w:jc w:val="left"/>
    </w:pPr>
  </w:style>
  <w:style w:type="paragraph" w:styleId="50">
    <w:name w:val="List 4"/>
    <w:basedOn w:val="1"/>
    <w:qFormat/>
    <w:uiPriority w:val="0"/>
    <w:pPr>
      <w:adjustRightInd w:val="0"/>
      <w:spacing w:line="360" w:lineRule="atLeast"/>
      <w:ind w:left="100" w:leftChars="600" w:hanging="200" w:hangingChars="200"/>
      <w:jc w:val="left"/>
      <w:textAlignment w:val="baseline"/>
    </w:pPr>
    <w:rPr>
      <w:sz w:val="24"/>
    </w:rPr>
  </w:style>
  <w:style w:type="paragraph" w:styleId="51">
    <w:name w:val="List Continue 2"/>
    <w:basedOn w:val="1"/>
    <w:qFormat/>
    <w:uiPriority w:val="0"/>
    <w:pPr>
      <w:adjustRightInd w:val="0"/>
      <w:spacing w:after="120" w:line="360" w:lineRule="atLeast"/>
      <w:ind w:left="840" w:leftChars="400"/>
      <w:jc w:val="left"/>
      <w:textAlignment w:val="baseline"/>
    </w:pPr>
    <w:rPr>
      <w:sz w:val="24"/>
    </w:rPr>
  </w:style>
  <w:style w:type="paragraph" w:styleId="52">
    <w:name w:val="Message Header"/>
    <w:basedOn w:val="22"/>
    <w:link w:val="642"/>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53">
    <w:name w:val="HTML Preformatted"/>
    <w:basedOn w:val="1"/>
    <w:link w:val="55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sz w:val="20"/>
    </w:rPr>
  </w:style>
  <w:style w:type="paragraph" w:styleId="54">
    <w:name w:val="Normal (Web)"/>
    <w:basedOn w:val="1"/>
    <w:link w:val="654"/>
    <w:qFormat/>
    <w:uiPriority w:val="99"/>
    <w:pPr>
      <w:widowControl/>
      <w:spacing w:before="100" w:beforeAutospacing="1" w:after="100" w:afterAutospacing="1"/>
      <w:jc w:val="left"/>
    </w:pPr>
    <w:rPr>
      <w:rFonts w:hAnsi="宋体"/>
      <w:sz w:val="24"/>
      <w:szCs w:val="24"/>
    </w:rPr>
  </w:style>
  <w:style w:type="paragraph" w:styleId="55">
    <w:name w:val="index 1"/>
    <w:basedOn w:val="1"/>
    <w:next w:val="1"/>
    <w:qFormat/>
    <w:uiPriority w:val="0"/>
    <w:rPr>
      <w:szCs w:val="24"/>
    </w:rPr>
  </w:style>
  <w:style w:type="paragraph" w:styleId="56">
    <w:name w:val="Title"/>
    <w:basedOn w:val="1"/>
    <w:link w:val="653"/>
    <w:qFormat/>
    <w:uiPriority w:val="0"/>
    <w:pPr>
      <w:spacing w:before="240" w:after="60"/>
      <w:jc w:val="center"/>
      <w:outlineLvl w:val="0"/>
    </w:pPr>
    <w:rPr>
      <w:rFonts w:ascii="Arial" w:hAnsi="Arial" w:cs="Arial"/>
      <w:b/>
      <w:bCs/>
      <w:sz w:val="32"/>
      <w:szCs w:val="32"/>
    </w:rPr>
  </w:style>
  <w:style w:type="paragraph" w:styleId="57">
    <w:name w:val="annotation subject"/>
    <w:basedOn w:val="18"/>
    <w:next w:val="18"/>
    <w:link w:val="531"/>
    <w:qFormat/>
    <w:uiPriority w:val="0"/>
    <w:rPr>
      <w:rFonts w:ascii="Times New Roman"/>
      <w:b/>
      <w:bCs/>
      <w:kern w:val="0"/>
      <w:sz w:val="20"/>
    </w:rPr>
  </w:style>
  <w:style w:type="paragraph" w:styleId="58">
    <w:name w:val="Body Text First Indent"/>
    <w:basedOn w:val="22"/>
    <w:link w:val="659"/>
    <w:qFormat/>
    <w:uiPriority w:val="0"/>
    <w:pPr>
      <w:adjustRightInd w:val="0"/>
      <w:snapToGrid w:val="0"/>
      <w:spacing w:after="120" w:line="400" w:lineRule="exact"/>
      <w:ind w:firstLine="510"/>
    </w:pPr>
    <w:rPr>
      <w:sz w:val="24"/>
    </w:rPr>
  </w:style>
  <w:style w:type="paragraph" w:styleId="59">
    <w:name w:val="Body Text First Indent 2"/>
    <w:basedOn w:val="23"/>
    <w:next w:val="22"/>
    <w:link w:val="538"/>
    <w:qFormat/>
    <w:uiPriority w:val="0"/>
    <w:pPr>
      <w:ind w:firstLine="420" w:firstLineChars="200"/>
    </w:pPr>
    <w:rPr>
      <w:rFonts w:ascii="Arial" w:hAnsi="Arial"/>
      <w:b/>
      <w:bCs/>
      <w:szCs w:val="28"/>
    </w:rPr>
  </w:style>
  <w:style w:type="table" w:styleId="61">
    <w:name w:val="Table Grid"/>
    <w:basedOn w:val="60"/>
    <w:unhideWhenUsed/>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63">
    <w:name w:val="Strong"/>
    <w:qFormat/>
    <w:uiPriority w:val="99"/>
    <w:rPr>
      <w:b/>
      <w:bCs/>
    </w:rPr>
  </w:style>
  <w:style w:type="character" w:styleId="64">
    <w:name w:val="page number"/>
    <w:basedOn w:val="62"/>
    <w:qFormat/>
    <w:uiPriority w:val="0"/>
  </w:style>
  <w:style w:type="character" w:styleId="65">
    <w:name w:val="FollowedHyperlink"/>
    <w:basedOn w:val="62"/>
    <w:unhideWhenUsed/>
    <w:qFormat/>
    <w:uiPriority w:val="99"/>
    <w:rPr>
      <w:color w:val="338DE6"/>
      <w:u w:val="none"/>
    </w:rPr>
  </w:style>
  <w:style w:type="character" w:styleId="66">
    <w:name w:val="Emphasis"/>
    <w:qFormat/>
    <w:uiPriority w:val="0"/>
    <w:rPr>
      <w:rFonts w:cs="Times New Roman"/>
      <w:i/>
      <w:iCs/>
    </w:rPr>
  </w:style>
  <w:style w:type="character" w:styleId="67">
    <w:name w:val="HTML Definition"/>
    <w:basedOn w:val="62"/>
    <w:unhideWhenUsed/>
    <w:qFormat/>
    <w:uiPriority w:val="99"/>
  </w:style>
  <w:style w:type="character" w:styleId="68">
    <w:name w:val="HTML Variable"/>
    <w:basedOn w:val="62"/>
    <w:unhideWhenUsed/>
    <w:qFormat/>
    <w:uiPriority w:val="0"/>
  </w:style>
  <w:style w:type="character" w:styleId="69">
    <w:name w:val="Hyperlink"/>
    <w:basedOn w:val="62"/>
    <w:qFormat/>
    <w:uiPriority w:val="99"/>
    <w:rPr>
      <w:color w:val="1771B7"/>
    </w:rPr>
  </w:style>
  <w:style w:type="character" w:styleId="70">
    <w:name w:val="HTML Code"/>
    <w:basedOn w:val="62"/>
    <w:unhideWhenUsed/>
    <w:qFormat/>
    <w:uiPriority w:val="99"/>
    <w:rPr>
      <w:rFonts w:ascii="serif" w:hAnsi="serif" w:eastAsia="serif" w:cs="serif"/>
      <w:sz w:val="21"/>
      <w:szCs w:val="21"/>
    </w:rPr>
  </w:style>
  <w:style w:type="character" w:styleId="71">
    <w:name w:val="annotation reference"/>
    <w:qFormat/>
    <w:uiPriority w:val="0"/>
    <w:rPr>
      <w:sz w:val="21"/>
      <w:szCs w:val="21"/>
    </w:rPr>
  </w:style>
  <w:style w:type="character" w:styleId="72">
    <w:name w:val="HTML Cite"/>
    <w:basedOn w:val="62"/>
    <w:unhideWhenUsed/>
    <w:qFormat/>
    <w:uiPriority w:val="0"/>
  </w:style>
  <w:style w:type="character" w:styleId="73">
    <w:name w:val="footnote reference"/>
    <w:basedOn w:val="62"/>
    <w:unhideWhenUsed/>
    <w:qFormat/>
    <w:uiPriority w:val="99"/>
    <w:rPr>
      <w:vertAlign w:val="superscript"/>
    </w:rPr>
  </w:style>
  <w:style w:type="character" w:styleId="74">
    <w:name w:val="HTML Keyboard"/>
    <w:basedOn w:val="62"/>
    <w:unhideWhenUsed/>
    <w:qFormat/>
    <w:uiPriority w:val="99"/>
    <w:rPr>
      <w:rFonts w:hint="default" w:ascii="serif" w:hAnsi="serif" w:eastAsia="serif" w:cs="serif"/>
      <w:sz w:val="21"/>
      <w:szCs w:val="21"/>
    </w:rPr>
  </w:style>
  <w:style w:type="character" w:styleId="75">
    <w:name w:val="HTML Sample"/>
    <w:basedOn w:val="62"/>
    <w:unhideWhenUsed/>
    <w:qFormat/>
    <w:uiPriority w:val="99"/>
    <w:rPr>
      <w:rFonts w:hint="default" w:ascii="serif" w:hAnsi="serif" w:eastAsia="serif" w:cs="serif"/>
      <w:sz w:val="21"/>
      <w:szCs w:val="21"/>
    </w:rPr>
  </w:style>
  <w:style w:type="character" w:customStyle="1" w:styleId="76">
    <w:name w:val="标题 3 Char"/>
    <w:basedOn w:val="62"/>
    <w:qFormat/>
    <w:uiPriority w:val="0"/>
    <w:rPr>
      <w:rFonts w:ascii="宋体" w:hAnsi="Times New Roman" w:eastAsia="宋体" w:cs="Times New Roman"/>
      <w:b/>
      <w:bCs/>
      <w:kern w:val="0"/>
      <w:sz w:val="32"/>
      <w:szCs w:val="32"/>
    </w:rPr>
  </w:style>
  <w:style w:type="character" w:customStyle="1" w:styleId="77">
    <w:name w:val="批注文字 Char"/>
    <w:qFormat/>
    <w:uiPriority w:val="0"/>
    <w:rPr>
      <w:rFonts w:eastAsia="宋体"/>
      <w:kern w:val="2"/>
      <w:sz w:val="21"/>
      <w:lang w:val="en-US" w:eastAsia="zh-CN" w:bidi="ar-SA"/>
    </w:rPr>
  </w:style>
  <w:style w:type="character" w:customStyle="1" w:styleId="78">
    <w:name w:val="页脚 Char"/>
    <w:qFormat/>
    <w:uiPriority w:val="99"/>
    <w:rPr>
      <w:rFonts w:ascii="宋体" w:eastAsia="宋体"/>
      <w:sz w:val="18"/>
      <w:lang w:val="en-US" w:eastAsia="zh-CN" w:bidi="ar-SA"/>
    </w:rPr>
  </w:style>
  <w:style w:type="character" w:customStyle="1" w:styleId="79">
    <w:name w:val="页眉 Char"/>
    <w:qFormat/>
    <w:uiPriority w:val="99"/>
    <w:rPr>
      <w:rFonts w:ascii="宋体" w:eastAsia="宋体"/>
      <w:sz w:val="18"/>
      <w:lang w:val="en-US" w:eastAsia="zh-CN" w:bidi="ar-SA"/>
    </w:rPr>
  </w:style>
  <w:style w:type="paragraph" w:customStyle="1" w:styleId="80">
    <w:name w:val="标准文件_标准正文"/>
    <w:basedOn w:val="1"/>
    <w:link w:val="514"/>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81">
    <w:name w:val="正文（绿盟科技）"/>
    <w:link w:val="535"/>
    <w:qFormat/>
    <w:uiPriority w:val="0"/>
    <w:pPr>
      <w:spacing w:line="300" w:lineRule="auto"/>
    </w:pPr>
    <w:rPr>
      <w:rFonts w:ascii="Times New Roman" w:hAnsi="Times New Roman" w:eastAsia="宋体" w:cs="Times New Roman"/>
      <w:szCs w:val="21"/>
      <w:lang w:val="en-US" w:eastAsia="zh-CN" w:bidi="ar-SA"/>
    </w:rPr>
  </w:style>
  <w:style w:type="paragraph" w:customStyle="1" w:styleId="82">
    <w:name w:val="金宏发行正文 Char"/>
    <w:basedOn w:val="1"/>
    <w:link w:val="561"/>
    <w:qFormat/>
    <w:uiPriority w:val="0"/>
    <w:pPr>
      <w:spacing w:line="500" w:lineRule="exact"/>
      <w:ind w:firstLine="560" w:firstLineChars="200"/>
    </w:pPr>
    <w:rPr>
      <w:rFonts w:ascii="Times New Roman" w:eastAsia="仿宋_GB2312"/>
      <w:sz w:val="28"/>
    </w:rPr>
  </w:style>
  <w:style w:type="paragraph" w:customStyle="1" w:styleId="83">
    <w:name w:val="aaaaa"/>
    <w:basedOn w:val="1"/>
    <w:link w:val="564"/>
    <w:qFormat/>
    <w:uiPriority w:val="0"/>
    <w:pPr>
      <w:spacing w:line="360" w:lineRule="auto"/>
      <w:ind w:firstLine="480" w:firstLineChars="200"/>
    </w:pPr>
    <w:rPr>
      <w:rFonts w:ascii="Times New Roman"/>
      <w:sz w:val="24"/>
      <w:szCs w:val="24"/>
    </w:rPr>
  </w:style>
  <w:style w:type="paragraph" w:customStyle="1" w:styleId="84">
    <w:name w:val="标准文件_一级项目符号 Char Char"/>
    <w:next w:val="80"/>
    <w:link w:val="565"/>
    <w:qFormat/>
    <w:uiPriority w:val="0"/>
    <w:pPr>
      <w:tabs>
        <w:tab w:val="left" w:pos="907"/>
      </w:tabs>
      <w:adjustRightInd w:val="0"/>
      <w:snapToGrid w:val="0"/>
      <w:spacing w:line="300" w:lineRule="auto"/>
      <w:ind w:left="1134" w:hanging="567"/>
    </w:pPr>
    <w:rPr>
      <w:rFonts w:ascii="Verdana" w:hAnsi="Verdana" w:eastAsia="Times New Roman" w:cs="Times New Roman"/>
      <w:b/>
      <w:bCs/>
      <w:color w:val="000000"/>
      <w:spacing w:val="2"/>
      <w:sz w:val="24"/>
      <w:szCs w:val="24"/>
      <w:lang w:val="en-US" w:eastAsia="zh-CN" w:bidi="ar-SA"/>
    </w:rPr>
  </w:style>
  <w:style w:type="paragraph" w:customStyle="1" w:styleId="85">
    <w:name w:val="Numbered list 2.3"/>
    <w:basedOn w:val="4"/>
    <w:next w:val="1"/>
    <w:link w:val="568"/>
    <w:qFormat/>
    <w:uiPriority w:val="0"/>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86">
    <w:name w:val="无间隔1"/>
    <w:link w:val="569"/>
    <w:qFormat/>
    <w:uiPriority w:val="1"/>
    <w:rPr>
      <w:rFonts w:ascii="Calibri" w:hAnsi="Calibri" w:eastAsia="宋体" w:cs="Times New Roman"/>
      <w:sz w:val="22"/>
      <w:lang w:val="en-US" w:eastAsia="zh-CN" w:bidi="ar-SA"/>
    </w:rPr>
  </w:style>
  <w:style w:type="paragraph" w:customStyle="1" w:styleId="87">
    <w:name w:val="标书正文:  0.74 厘米"/>
    <w:basedOn w:val="1"/>
    <w:link w:val="574"/>
    <w:qFormat/>
    <w:uiPriority w:val="0"/>
    <w:pPr>
      <w:snapToGrid w:val="0"/>
      <w:spacing w:line="360" w:lineRule="auto"/>
      <w:ind w:firstLine="420"/>
    </w:pPr>
    <w:rPr>
      <w:rFonts w:ascii="Times New Roman"/>
      <w:sz w:val="24"/>
    </w:rPr>
  </w:style>
  <w:style w:type="paragraph" w:customStyle="1" w:styleId="88">
    <w:name w:val="正文111"/>
    <w:basedOn w:val="1"/>
    <w:link w:val="576"/>
    <w:qFormat/>
    <w:uiPriority w:val="0"/>
    <w:pPr>
      <w:spacing w:beforeLines="50" w:line="360" w:lineRule="auto"/>
      <w:ind w:firstLine="200" w:firstLineChars="200"/>
    </w:pPr>
    <w:rPr>
      <w:rFonts w:ascii="Times New Roman"/>
      <w:sz w:val="24"/>
    </w:rPr>
  </w:style>
  <w:style w:type="paragraph" w:customStyle="1" w:styleId="89">
    <w:name w:val="样式 样式 标书正文 + 首行缩进:  0.01 字符 + 首行缩进:  0.01 字符"/>
    <w:basedOn w:val="1"/>
    <w:link w:val="580"/>
    <w:qFormat/>
    <w:uiPriority w:val="0"/>
    <w:pPr>
      <w:adjustRightInd w:val="0"/>
      <w:snapToGrid w:val="0"/>
      <w:spacing w:afterLines="50" w:line="360" w:lineRule="auto"/>
      <w:ind w:left="-2" w:leftChars="-2" w:firstLine="200" w:firstLineChars="200"/>
    </w:pPr>
    <w:rPr>
      <w:rFonts w:hAnsi="宋体"/>
      <w:sz w:val="28"/>
    </w:rPr>
  </w:style>
  <w:style w:type="paragraph" w:customStyle="1" w:styleId="90">
    <w:name w:val="正文段落"/>
    <w:basedOn w:val="1"/>
    <w:link w:val="583"/>
    <w:qFormat/>
    <w:uiPriority w:val="0"/>
    <w:pPr>
      <w:spacing w:line="360" w:lineRule="auto"/>
      <w:ind w:right="320" w:firstLine="480" w:firstLineChars="200"/>
    </w:pPr>
    <w:rPr>
      <w:rFonts w:hAnsi="宋体"/>
      <w:sz w:val="24"/>
      <w:szCs w:val="24"/>
    </w:rPr>
  </w:style>
  <w:style w:type="paragraph" w:customStyle="1" w:styleId="91">
    <w:name w:val="正文（首行缩进）"/>
    <w:basedOn w:val="1"/>
    <w:link w:val="590"/>
    <w:qFormat/>
    <w:uiPriority w:val="0"/>
    <w:pPr>
      <w:spacing w:line="360" w:lineRule="auto"/>
      <w:ind w:firstLine="420"/>
    </w:pPr>
    <w:rPr>
      <w:rFonts w:ascii="Times New Roman"/>
      <w:sz w:val="24"/>
    </w:rPr>
  </w:style>
  <w:style w:type="paragraph" w:customStyle="1" w:styleId="92">
    <w:name w:val="文档正文"/>
    <w:basedOn w:val="1"/>
    <w:link w:val="529"/>
    <w:qFormat/>
    <w:uiPriority w:val="0"/>
    <w:rPr>
      <w:rFonts w:ascii="Arial" w:hAnsi="Arial"/>
      <w:b/>
      <w:color w:val="FF0000"/>
      <w:sz w:val="20"/>
    </w:rPr>
  </w:style>
  <w:style w:type="paragraph" w:customStyle="1" w:styleId="93">
    <w:name w:val="正文(首行缩进)"/>
    <w:link w:val="599"/>
    <w:qFormat/>
    <w:uiPriority w:val="0"/>
    <w:pPr>
      <w:ind w:firstLine="500" w:firstLineChars="200"/>
      <w:jc w:val="both"/>
    </w:pPr>
    <w:rPr>
      <w:rFonts w:ascii="宋体" w:hAnsi="宋体" w:eastAsia="Times New Roman" w:cs="Times New Roman"/>
      <w:spacing w:val="20"/>
      <w:kern w:val="24"/>
      <w:szCs w:val="21"/>
      <w:lang w:val="en-US" w:eastAsia="zh-CN" w:bidi="ar-SA"/>
    </w:rPr>
  </w:style>
  <w:style w:type="paragraph" w:customStyle="1" w:styleId="94">
    <w:name w:val="正文 首行缩进:  2 字符"/>
    <w:basedOn w:val="1"/>
    <w:link w:val="603"/>
    <w:qFormat/>
    <w:uiPriority w:val="0"/>
    <w:pPr>
      <w:widowControl/>
      <w:spacing w:line="360" w:lineRule="auto"/>
      <w:ind w:firstLine="200" w:firstLineChars="200"/>
      <w:jc w:val="left"/>
    </w:pPr>
    <w:rPr>
      <w:rFonts w:ascii="Verdana" w:hAnsi="Verdana"/>
      <w:sz w:val="24"/>
    </w:rPr>
  </w:style>
  <w:style w:type="paragraph" w:customStyle="1" w:styleId="95">
    <w:name w:val="正文 + 首行缩进:  2 字符"/>
    <w:basedOn w:val="1"/>
    <w:link w:val="606"/>
    <w:qFormat/>
    <w:uiPriority w:val="0"/>
    <w:pPr>
      <w:widowControl/>
      <w:spacing w:line="360" w:lineRule="auto"/>
      <w:ind w:firstLine="480" w:firstLineChars="200"/>
      <w:jc w:val="left"/>
    </w:pPr>
    <w:rPr>
      <w:rFonts w:ascii="Verdana" w:hAnsi="Verdana"/>
      <w:sz w:val="24"/>
    </w:rPr>
  </w:style>
  <w:style w:type="paragraph" w:customStyle="1" w:styleId="96">
    <w:name w:val="tytytyty"/>
    <w:basedOn w:val="1"/>
    <w:link w:val="616"/>
    <w:qFormat/>
    <w:uiPriority w:val="0"/>
    <w:pPr>
      <w:spacing w:line="360" w:lineRule="auto"/>
      <w:ind w:left="359" w:leftChars="171" w:firstLine="480" w:firstLineChars="200"/>
    </w:pPr>
    <w:rPr>
      <w:rFonts w:ascii="Times New Roman"/>
      <w:sz w:val="24"/>
    </w:rPr>
  </w:style>
  <w:style w:type="paragraph" w:customStyle="1" w:styleId="97">
    <w:name w:val="题注xhxia2"/>
    <w:basedOn w:val="15"/>
    <w:link w:val="617"/>
    <w:qFormat/>
    <w:uiPriority w:val="0"/>
    <w:pPr>
      <w:keepNext/>
      <w:spacing w:line="360" w:lineRule="auto"/>
    </w:pPr>
    <w:rPr>
      <w:rFonts w:ascii="黑体" w:hAnsi="黑体" w:eastAsia="黑体" w:cs="Times New Roman"/>
      <w:b w:val="0"/>
      <w:bCs w:val="0"/>
      <w:sz w:val="20"/>
      <w:szCs w:val="21"/>
    </w:rPr>
  </w:style>
  <w:style w:type="paragraph" w:customStyle="1" w:styleId="98">
    <w:name w:val="模板正文"/>
    <w:basedOn w:val="45"/>
    <w:link w:val="628"/>
    <w:qFormat/>
    <w:uiPriority w:val="0"/>
    <w:pPr>
      <w:widowControl/>
      <w:spacing w:before="200" w:after="0" w:line="360" w:lineRule="auto"/>
      <w:ind w:left="0" w:leftChars="0" w:firstLine="480" w:firstLineChars="200"/>
      <w:jc w:val="left"/>
    </w:pPr>
    <w:rPr>
      <w:rFonts w:ascii="Calibri" w:hAnsi="Calibri"/>
      <w:sz w:val="24"/>
      <w:szCs w:val="24"/>
      <w:lang w:bidi="en-US"/>
    </w:rPr>
  </w:style>
  <w:style w:type="paragraph" w:customStyle="1" w:styleId="99">
    <w:name w:val="列出段落1"/>
    <w:basedOn w:val="1"/>
    <w:link w:val="632"/>
    <w:qFormat/>
    <w:uiPriority w:val="0"/>
    <w:pPr>
      <w:ind w:firstLine="420" w:firstLineChars="200"/>
    </w:pPr>
    <w:rPr>
      <w:rFonts w:ascii="Calibri" w:hAnsi="Calibri"/>
      <w:sz w:val="20"/>
    </w:rPr>
  </w:style>
  <w:style w:type="paragraph" w:customStyle="1" w:styleId="100">
    <w:name w:val="标准文件_标准正文 Char Char"/>
    <w:basedOn w:val="1"/>
    <w:link w:val="638"/>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101">
    <w:name w:val="Numbered list 2.4"/>
    <w:basedOn w:val="5"/>
    <w:next w:val="1"/>
    <w:link w:val="639"/>
    <w:qFormat/>
    <w:uiPriority w:val="0"/>
    <w:pPr>
      <w:widowControl/>
      <w:tabs>
        <w:tab w:val="left" w:pos="1080"/>
        <w:tab w:val="left" w:pos="1440"/>
        <w:tab w:val="left" w:pos="1800"/>
      </w:tabs>
      <w:spacing w:before="240" w:after="60" w:line="240" w:lineRule="auto"/>
      <w:ind w:left="1680" w:hanging="420"/>
      <w:jc w:val="left"/>
    </w:pPr>
    <w:rPr>
      <w:rFonts w:ascii="Futura Bk" w:hAnsi="Futura Bk" w:eastAsia="宋体"/>
      <w:bCs w:val="0"/>
      <w:kern w:val="0"/>
      <w:szCs w:val="20"/>
      <w:lang w:eastAsia="en-US"/>
    </w:rPr>
  </w:style>
  <w:style w:type="paragraph" w:customStyle="1" w:styleId="102">
    <w:name w:val="Char Char Char Char Char Char Char Char Char Char"/>
    <w:basedOn w:val="1"/>
    <w:qFormat/>
    <w:uiPriority w:val="0"/>
    <w:rPr>
      <w:rFonts w:ascii="Tahoma" w:hAnsi="Tahoma"/>
      <w:sz w:val="24"/>
    </w:rPr>
  </w:style>
  <w:style w:type="paragraph" w:customStyle="1" w:styleId="103">
    <w:name w:val="zi"/>
    <w:basedOn w:val="1"/>
    <w:qFormat/>
    <w:uiPriority w:val="0"/>
    <w:pPr>
      <w:widowControl/>
      <w:spacing w:before="100" w:beforeAutospacing="1" w:after="100" w:afterAutospacing="1" w:line="336" w:lineRule="atLeast"/>
      <w:jc w:val="left"/>
    </w:pPr>
    <w:rPr>
      <w:rFonts w:ascii="ˎ̥" w:hAnsi="ˎ̥"/>
      <w:color w:val="000000"/>
      <w:sz w:val="22"/>
    </w:rPr>
  </w:style>
  <w:style w:type="paragraph" w:customStyle="1" w:styleId="104">
    <w:name w:val="正文2"/>
    <w:basedOn w:val="105"/>
    <w:qFormat/>
    <w:uiPriority w:val="0"/>
    <w:pPr>
      <w:tabs>
        <w:tab w:val="left" w:pos="420"/>
      </w:tabs>
      <w:ind w:left="420" w:hanging="420" w:firstLineChars="0"/>
    </w:pPr>
  </w:style>
  <w:style w:type="paragraph" w:customStyle="1" w:styleId="105">
    <w:name w:val="正文1"/>
    <w:basedOn w:val="1"/>
    <w:qFormat/>
    <w:uiPriority w:val="0"/>
    <w:pPr>
      <w:spacing w:line="360" w:lineRule="auto"/>
      <w:ind w:firstLine="480" w:firstLineChars="200"/>
    </w:pPr>
    <w:rPr>
      <w:sz w:val="24"/>
      <w:szCs w:val="24"/>
    </w:rPr>
  </w:style>
  <w:style w:type="paragraph" w:customStyle="1" w:styleId="106">
    <w:name w:val="xl57"/>
    <w:basedOn w:val="1"/>
    <w:qFormat/>
    <w:uiPriority w:val="0"/>
    <w:pPr>
      <w:widowControl/>
      <w:pBdr>
        <w:top w:val="single" w:color="000000" w:sz="2" w:space="0"/>
        <w:left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107">
    <w:name w:val="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108">
    <w:name w:val="Char Char Char"/>
    <w:basedOn w:val="1"/>
    <w:qFormat/>
    <w:uiPriority w:val="0"/>
    <w:pPr>
      <w:widowControl/>
      <w:spacing w:after="160" w:line="240" w:lineRule="exact"/>
      <w:jc w:val="left"/>
    </w:pPr>
    <w:rPr>
      <w:rFonts w:ascii="Verdana" w:hAnsi="Verdana" w:cs="Verdana"/>
      <w:szCs w:val="21"/>
      <w:lang w:eastAsia="en-US"/>
    </w:rPr>
  </w:style>
  <w:style w:type="paragraph" w:customStyle="1" w:styleId="109">
    <w:name w:val="列出段落11"/>
    <w:basedOn w:val="1"/>
    <w:qFormat/>
    <w:uiPriority w:val="0"/>
    <w:pPr>
      <w:ind w:firstLine="420" w:firstLineChars="200"/>
    </w:pPr>
    <w:rPr>
      <w:rFonts w:ascii="Calibri" w:hAnsi="Calibri"/>
      <w:szCs w:val="22"/>
    </w:rPr>
  </w:style>
  <w:style w:type="paragraph" w:customStyle="1" w:styleId="110">
    <w:name w:val="标题 3（网御星云）"/>
    <w:basedOn w:val="4"/>
    <w:next w:val="1"/>
    <w:qFormat/>
    <w:uiPriority w:val="0"/>
    <w:pPr>
      <w:widowControl w:val="0"/>
      <w:tabs>
        <w:tab w:val="left" w:pos="960"/>
      </w:tabs>
      <w:ind w:left="907" w:hanging="907"/>
    </w:pPr>
    <w:rPr>
      <w:rFonts w:ascii="Arial" w:hAnsi="Arial" w:eastAsia="黑体"/>
      <w:bCs w:val="0"/>
      <w:sz w:val="30"/>
      <w:szCs w:val="30"/>
    </w:rPr>
  </w:style>
  <w:style w:type="paragraph" w:customStyle="1" w:styleId="111">
    <w:name w:val="样式 标题 55l4第四层条H5标题5Block Labelh5Second SubheadingLevel ..."/>
    <w:basedOn w:val="6"/>
    <w:qFormat/>
    <w:uiPriority w:val="0"/>
    <w:pPr>
      <w:tabs>
        <w:tab w:val="left" w:pos="1080"/>
        <w:tab w:val="left" w:pos="3600"/>
      </w:tabs>
      <w:spacing w:before="120" w:after="120" w:line="480" w:lineRule="exact"/>
      <w:ind w:left="3600" w:hanging="360"/>
    </w:pPr>
    <w:rPr>
      <w:rFonts w:ascii="Times New Roman" w:hAnsi="Times New Roman" w:eastAsia="宋体"/>
      <w:szCs w:val="20"/>
    </w:rPr>
  </w:style>
  <w:style w:type="paragraph" w:customStyle="1" w:styleId="112">
    <w:name w:val="Table Text"/>
    <w:basedOn w:val="1"/>
    <w:qFormat/>
    <w:uiPriority w:val="0"/>
    <w:pPr>
      <w:widowControl/>
      <w:tabs>
        <w:tab w:val="left" w:pos="1680"/>
      </w:tabs>
      <w:spacing w:before="60" w:after="60"/>
    </w:pPr>
    <w:rPr>
      <w:rFonts w:ascii="Arial" w:hAnsi="Arial"/>
      <w:sz w:val="20"/>
    </w:rPr>
  </w:style>
  <w:style w:type="paragraph" w:customStyle="1" w:styleId="113">
    <w:name w:val="样式 标题 1H1h1Level 1 Topic HeadingHeading 0Heading OnePIM 1..."/>
    <w:basedOn w:val="3"/>
    <w:qFormat/>
    <w:uiPriority w:val="0"/>
    <w:pPr>
      <w:tabs>
        <w:tab w:val="left" w:pos="431"/>
      </w:tabs>
      <w:adjustRightInd/>
      <w:spacing w:before="340" w:after="330" w:line="576" w:lineRule="auto"/>
      <w:ind w:left="431" w:hanging="431"/>
      <w:jc w:val="both"/>
    </w:pPr>
    <w:rPr>
      <w:rFonts w:ascii="黑体" w:hAnsi="黑体" w:eastAsia="黑体"/>
      <w:bCs/>
      <w:color w:val="000000"/>
      <w:szCs w:val="44"/>
    </w:rPr>
  </w:style>
  <w:style w:type="paragraph" w:customStyle="1" w:styleId="114">
    <w:name w:val="页脚 New New New New"/>
    <w:basedOn w:val="115"/>
    <w:qFormat/>
    <w:uiPriority w:val="0"/>
    <w:pPr>
      <w:tabs>
        <w:tab w:val="center" w:pos="4153"/>
        <w:tab w:val="right" w:pos="8306"/>
      </w:tabs>
      <w:snapToGrid w:val="0"/>
      <w:jc w:val="left"/>
    </w:pPr>
    <w:rPr>
      <w:sz w:val="18"/>
      <w:szCs w:val="18"/>
    </w:rPr>
  </w:style>
  <w:style w:type="paragraph" w:customStyle="1" w:styleId="115">
    <w:name w:val="正文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16">
    <w:name w:val="pa-20"/>
    <w:basedOn w:val="1"/>
    <w:qFormat/>
    <w:uiPriority w:val="0"/>
    <w:pPr>
      <w:widowControl/>
      <w:spacing w:line="280" w:lineRule="atLeast"/>
      <w:ind w:firstLine="480"/>
    </w:pPr>
    <w:rPr>
      <w:rFonts w:hAnsi="宋体" w:cs="宋体"/>
      <w:sz w:val="24"/>
      <w:szCs w:val="24"/>
    </w:rPr>
  </w:style>
  <w:style w:type="paragraph" w:customStyle="1" w:styleId="117">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hint="eastAsia" w:ascii="仿宋_GB2312" w:hAnsi="Arial Unicode MS" w:eastAsia="仿宋_GB2312"/>
      <w:b/>
      <w:bCs/>
      <w:sz w:val="24"/>
      <w:szCs w:val="24"/>
    </w:rPr>
  </w:style>
  <w:style w:type="paragraph" w:customStyle="1" w:styleId="118">
    <w:name w:val="标题 21"/>
    <w:basedOn w:val="119"/>
    <w:next w:val="119"/>
    <w:qFormat/>
    <w:uiPriority w:val="0"/>
    <w:rPr>
      <w:rFonts w:ascii="Arial,BoldItalic" w:hAnsi="Arial,BoldItalic" w:cs="Times New Roman"/>
      <w:color w:val="auto"/>
    </w:rPr>
  </w:style>
  <w:style w:type="paragraph" w:customStyle="1" w:styleId="119">
    <w:name w:val="Default"/>
    <w:link w:val="69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20">
    <w:name w:val="Dokumententext"/>
    <w:qFormat/>
    <w:uiPriority w:val="0"/>
    <w:pPr>
      <w:tabs>
        <w:tab w:val="left" w:pos="1680"/>
      </w:tabs>
      <w:ind w:left="992"/>
    </w:pPr>
    <w:rPr>
      <w:rFonts w:ascii="Arial" w:hAnsi="Arial" w:eastAsia="宋体" w:cs="Times New Roman"/>
      <w:lang w:val="en-US" w:eastAsia="zh-CN" w:bidi="ar-SA"/>
    </w:rPr>
  </w:style>
  <w:style w:type="paragraph" w:customStyle="1" w:styleId="121">
    <w:name w:val="xl65"/>
    <w:basedOn w:val="1"/>
    <w:qFormat/>
    <w:uiPriority w:val="0"/>
    <w:pPr>
      <w:widowControl/>
      <w:pBdr>
        <w:top w:val="single" w:color="000000" w:sz="8"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122">
    <w:name w:val="pa-2"/>
    <w:basedOn w:val="1"/>
    <w:qFormat/>
    <w:uiPriority w:val="0"/>
    <w:pPr>
      <w:widowControl/>
      <w:spacing w:line="280" w:lineRule="atLeast"/>
    </w:pPr>
    <w:rPr>
      <w:rFonts w:hAnsi="宋体" w:cs="宋体"/>
      <w:sz w:val="24"/>
      <w:szCs w:val="24"/>
    </w:rPr>
  </w:style>
  <w:style w:type="paragraph" w:customStyle="1" w:styleId="123">
    <w:name w:val="目录"/>
    <w:basedOn w:val="1"/>
    <w:qFormat/>
    <w:uiPriority w:val="0"/>
    <w:pPr>
      <w:widowControl/>
      <w:jc w:val="center"/>
    </w:pPr>
    <w:rPr>
      <w:b/>
      <w:sz w:val="36"/>
    </w:rPr>
  </w:style>
  <w:style w:type="paragraph" w:customStyle="1" w:styleId="124">
    <w:name w:val="二级无标题条"/>
    <w:basedOn w:val="1"/>
    <w:qFormat/>
    <w:uiPriority w:val="0"/>
    <w:pPr>
      <w:tabs>
        <w:tab w:val="left" w:pos="2880"/>
      </w:tabs>
      <w:ind w:left="2880" w:hanging="360"/>
    </w:pPr>
  </w:style>
  <w:style w:type="paragraph" w:customStyle="1" w:styleId="125">
    <w:name w:val="样式16"/>
    <w:basedOn w:val="3"/>
    <w:qFormat/>
    <w:uiPriority w:val="0"/>
  </w:style>
  <w:style w:type="paragraph" w:customStyle="1" w:styleId="126">
    <w:name w:val="页脚 New New New New New New New New"/>
    <w:basedOn w:val="127"/>
    <w:qFormat/>
    <w:uiPriority w:val="0"/>
    <w:pPr>
      <w:tabs>
        <w:tab w:val="center" w:pos="4153"/>
        <w:tab w:val="right" w:pos="8306"/>
      </w:tabs>
      <w:snapToGrid w:val="0"/>
      <w:jc w:val="left"/>
    </w:pPr>
    <w:rPr>
      <w:sz w:val="18"/>
      <w:szCs w:val="18"/>
    </w:rPr>
  </w:style>
  <w:style w:type="paragraph" w:customStyle="1" w:styleId="12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标题 31"/>
    <w:basedOn w:val="119"/>
    <w:next w:val="119"/>
    <w:qFormat/>
    <w:uiPriority w:val="0"/>
    <w:rPr>
      <w:rFonts w:ascii="Arial,BoldItalic" w:hAnsi="Arial,BoldItalic" w:cs="Times New Roman"/>
      <w:color w:val="auto"/>
    </w:rPr>
  </w:style>
  <w:style w:type="paragraph" w:customStyle="1" w:styleId="129">
    <w:name w:val="p15"/>
    <w:basedOn w:val="1"/>
    <w:qFormat/>
    <w:uiPriority w:val="0"/>
    <w:pPr>
      <w:widowControl/>
      <w:ind w:left="5250"/>
    </w:pPr>
    <w:rPr>
      <w:szCs w:val="21"/>
    </w:rPr>
  </w:style>
  <w:style w:type="paragraph" w:customStyle="1" w:styleId="130">
    <w:name w:val="正文-宋体五号"/>
    <w:basedOn w:val="1"/>
    <w:qFormat/>
    <w:uiPriority w:val="0"/>
    <w:pPr>
      <w:widowControl/>
      <w:spacing w:after="160" w:line="240" w:lineRule="exact"/>
      <w:jc w:val="left"/>
    </w:pPr>
    <w:rPr>
      <w:rFonts w:ascii="Verdana" w:hAnsi="Verdana"/>
      <w:sz w:val="20"/>
      <w:lang w:eastAsia="en-US"/>
    </w:rPr>
  </w:style>
  <w:style w:type="paragraph" w:customStyle="1" w:styleId="131">
    <w:name w:val="表格文字"/>
    <w:basedOn w:val="1"/>
    <w:qFormat/>
    <w:uiPriority w:val="0"/>
    <w:rPr>
      <w:rFonts w:hAnsi="宋体"/>
      <w:sz w:val="18"/>
      <w:szCs w:val="18"/>
    </w:rPr>
  </w:style>
  <w:style w:type="paragraph" w:customStyle="1" w:styleId="132">
    <w:name w:val="p16"/>
    <w:basedOn w:val="1"/>
    <w:qFormat/>
    <w:uiPriority w:val="0"/>
    <w:pPr>
      <w:widowControl/>
    </w:pPr>
    <w:rPr>
      <w:szCs w:val="21"/>
    </w:rPr>
  </w:style>
  <w:style w:type="paragraph" w:customStyle="1" w:styleId="133">
    <w:name w:val="样式 左 首行缩进:  1 字符1"/>
    <w:basedOn w:val="1"/>
    <w:qFormat/>
    <w:uiPriority w:val="0"/>
    <w:pPr>
      <w:ind w:firstLine="240" w:firstLineChars="100"/>
      <w:jc w:val="left"/>
    </w:pPr>
    <w:rPr>
      <w:rFonts w:cs="宋体"/>
      <w:sz w:val="24"/>
    </w:rPr>
  </w:style>
  <w:style w:type="paragraph" w:customStyle="1" w:styleId="134">
    <w:name w:val="符号标题3"/>
    <w:basedOn w:val="1"/>
    <w:qFormat/>
    <w:uiPriority w:val="0"/>
    <w:pPr>
      <w:spacing w:line="360" w:lineRule="auto"/>
      <w:ind w:firstLine="482" w:firstLineChars="200"/>
    </w:pPr>
    <w:rPr>
      <w:rFonts w:hAnsi="宋体"/>
      <w:szCs w:val="24"/>
    </w:rPr>
  </w:style>
  <w:style w:type="paragraph" w:customStyle="1" w:styleId="135">
    <w:name w:val="xl44"/>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136">
    <w:name w:val="样式 首行缩进:  0.74 厘米"/>
    <w:basedOn w:val="1"/>
    <w:qFormat/>
    <w:uiPriority w:val="0"/>
    <w:pPr>
      <w:spacing w:line="360" w:lineRule="auto"/>
      <w:ind w:left="75" w:leftChars="75" w:firstLine="200" w:firstLineChars="200"/>
    </w:pPr>
    <w:rPr>
      <w:sz w:val="24"/>
    </w:rPr>
  </w:style>
  <w:style w:type="paragraph" w:customStyle="1" w:styleId="137">
    <w:name w:val="xl77"/>
    <w:basedOn w:val="1"/>
    <w:qFormat/>
    <w:uiPriority w:val="0"/>
    <w:pPr>
      <w:widowControl/>
      <w:pBdr>
        <w:left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138">
    <w:name w:val="Body"/>
    <w:basedOn w:val="1"/>
    <w:qFormat/>
    <w:uiPriority w:val="0"/>
    <w:pPr>
      <w:widowControl/>
      <w:spacing w:before="120" w:after="60" w:line="280" w:lineRule="exact"/>
      <w:jc w:val="left"/>
    </w:pPr>
    <w:rPr>
      <w:kern w:val="20"/>
      <w:sz w:val="20"/>
    </w:rPr>
  </w:style>
  <w:style w:type="paragraph" w:customStyle="1" w:styleId="139">
    <w:name w:val="pa-0"/>
    <w:basedOn w:val="1"/>
    <w:qFormat/>
    <w:uiPriority w:val="0"/>
    <w:pPr>
      <w:widowControl/>
      <w:spacing w:line="240" w:lineRule="atLeast"/>
    </w:pPr>
    <w:rPr>
      <w:rFonts w:hAnsi="宋体" w:cs="宋体"/>
      <w:sz w:val="24"/>
      <w:szCs w:val="24"/>
    </w:rPr>
  </w:style>
  <w:style w:type="paragraph" w:customStyle="1" w:styleId="140">
    <w:name w:val="jin3"/>
    <w:basedOn w:val="4"/>
    <w:qFormat/>
    <w:uiPriority w:val="0"/>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141">
    <w:name w:val="SideBar"/>
    <w:basedOn w:val="1"/>
    <w:qFormat/>
    <w:uiPriority w:val="0"/>
    <w:pPr>
      <w:widowControl/>
      <w:spacing w:before="120"/>
      <w:jc w:val="left"/>
    </w:pPr>
    <w:rPr>
      <w:rFonts w:ascii="New Century Schlbk" w:hAnsi="New Century Schlbk"/>
      <w:sz w:val="22"/>
    </w:rPr>
  </w:style>
  <w:style w:type="paragraph" w:customStyle="1" w:styleId="142">
    <w:name w:val="标签"/>
    <w:basedOn w:val="1"/>
    <w:qFormat/>
    <w:uiPriority w:val="0"/>
    <w:pPr>
      <w:suppressLineNumbers/>
      <w:suppressAutoHyphens/>
      <w:spacing w:before="120" w:after="120" w:line="360" w:lineRule="auto"/>
    </w:pPr>
    <w:rPr>
      <w:rFonts w:cs="Tahoma"/>
      <w:i/>
      <w:iCs/>
      <w:kern w:val="1"/>
      <w:sz w:val="20"/>
      <w:lang w:eastAsia="ar-SA"/>
    </w:rPr>
  </w:style>
  <w:style w:type="paragraph" w:customStyle="1" w:styleId="143">
    <w:name w:val="普通 (Web)"/>
    <w:basedOn w:val="1"/>
    <w:qFormat/>
    <w:uiPriority w:val="0"/>
    <w:pPr>
      <w:widowControl/>
      <w:spacing w:before="100" w:beforeAutospacing="1" w:after="100" w:afterAutospacing="1"/>
      <w:jc w:val="left"/>
    </w:pPr>
    <w:rPr>
      <w:rFonts w:hAnsi="宋体"/>
      <w:color w:val="000000"/>
      <w:sz w:val="24"/>
      <w:szCs w:val="24"/>
    </w:rPr>
  </w:style>
  <w:style w:type="paragraph" w:customStyle="1" w:styleId="144">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xl42"/>
    <w:basedOn w:val="1"/>
    <w:qFormat/>
    <w:uiPriority w:val="0"/>
    <w:pPr>
      <w:widowControl/>
      <w:pBdr>
        <w:top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146">
    <w:name w:val="标准文件_四级条标题"/>
    <w:basedOn w:val="147"/>
    <w:next w:val="1"/>
    <w:qFormat/>
    <w:uiPriority w:val="0"/>
    <w:pPr>
      <w:spacing w:before="0" w:after="0"/>
      <w:ind w:left="0"/>
      <w:jc w:val="left"/>
      <w:outlineLvl w:val="5"/>
    </w:pPr>
    <w:rPr>
      <w:sz w:val="24"/>
    </w:rPr>
  </w:style>
  <w:style w:type="paragraph" w:customStyle="1" w:styleId="147">
    <w:name w:val="标准文件_章标题"/>
    <w:next w:val="1"/>
    <w:qFormat/>
    <w:uiPriority w:val="0"/>
    <w:pPr>
      <w:adjustRightInd w:val="0"/>
      <w:snapToGrid w:val="0"/>
      <w:spacing w:before="240" w:after="240" w:line="300" w:lineRule="auto"/>
      <w:ind w:left="3240"/>
      <w:jc w:val="both"/>
      <w:outlineLvl w:val="1"/>
    </w:pPr>
    <w:rPr>
      <w:rFonts w:ascii="黑体" w:hAnsi="Times New Roman" w:eastAsia="黑体" w:cs="Times New Roman"/>
      <w:spacing w:val="2"/>
      <w:sz w:val="44"/>
      <w:lang w:val="en-US" w:eastAsia="zh-CN" w:bidi="ar-SA"/>
    </w:rPr>
  </w:style>
  <w:style w:type="paragraph" w:customStyle="1" w:styleId="148">
    <w:name w:val="xl76"/>
    <w:basedOn w:val="1"/>
    <w:qFormat/>
    <w:uiPriority w:val="0"/>
    <w:pPr>
      <w:widowControl/>
      <w:pBdr>
        <w:bottom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149">
    <w:name w:val="xl90"/>
    <w:basedOn w:val="1"/>
    <w:qFormat/>
    <w:uiPriority w:val="0"/>
    <w:pPr>
      <w:widowControl/>
      <w:pBdr>
        <w:top w:val="single" w:color="000000" w:sz="8" w:space="0"/>
        <w:bottom w:val="single" w:color="000000" w:sz="2" w:space="0"/>
      </w:pBdr>
      <w:suppressAutoHyphens/>
      <w:spacing w:before="280" w:after="280"/>
      <w:jc w:val="center"/>
      <w:textAlignment w:val="center"/>
    </w:pPr>
    <w:rPr>
      <w:kern w:val="1"/>
      <w:sz w:val="20"/>
      <w:lang w:eastAsia="ar-SA"/>
    </w:rPr>
  </w:style>
  <w:style w:type="paragraph" w:customStyle="1" w:styleId="150">
    <w:name w:val="1226"/>
    <w:basedOn w:val="3"/>
    <w:qFormat/>
    <w:uiPriority w:val="0"/>
    <w:pPr>
      <w:adjustRightInd/>
      <w:spacing w:before="340" w:after="330" w:line="576" w:lineRule="auto"/>
      <w:jc w:val="both"/>
    </w:pPr>
    <w:rPr>
      <w:rFonts w:ascii="Times New Roman"/>
      <w:bCs/>
      <w:sz w:val="44"/>
      <w:szCs w:val="44"/>
    </w:rPr>
  </w:style>
  <w:style w:type="paragraph" w:customStyle="1" w:styleId="151">
    <w:name w:val="样式1"/>
    <w:basedOn w:val="1"/>
    <w:qFormat/>
    <w:uiPriority w:val="0"/>
    <w:pPr>
      <w:tabs>
        <w:tab w:val="left" w:pos="709"/>
      </w:tabs>
      <w:adjustRightInd w:val="0"/>
      <w:ind w:left="709" w:hanging="709"/>
      <w:textAlignment w:val="baseline"/>
    </w:pPr>
    <w:rPr>
      <w:rFonts w:hAnsi="宋体"/>
      <w:szCs w:val="21"/>
    </w:rPr>
  </w:style>
  <w:style w:type="paragraph" w:customStyle="1" w:styleId="15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z w:val="24"/>
      <w:szCs w:val="24"/>
      <w:lang w:eastAsia="en-US"/>
    </w:rPr>
  </w:style>
  <w:style w:type="paragraph" w:customStyle="1" w:styleId="153">
    <w:name w:val="font7"/>
    <w:basedOn w:val="1"/>
    <w:qFormat/>
    <w:uiPriority w:val="0"/>
    <w:pPr>
      <w:widowControl/>
      <w:spacing w:before="100" w:beforeAutospacing="1" w:after="100" w:afterAutospacing="1"/>
      <w:jc w:val="left"/>
    </w:pPr>
    <w:rPr>
      <w:rFonts w:eastAsia="Arial Unicode MS"/>
      <w:sz w:val="22"/>
      <w:szCs w:val="22"/>
    </w:rPr>
  </w:style>
  <w:style w:type="paragraph" w:customStyle="1" w:styleId="154">
    <w:name w:val="contentnoteheader"/>
    <w:basedOn w:val="1"/>
    <w:qFormat/>
    <w:uiPriority w:val="0"/>
    <w:pPr>
      <w:widowControl/>
      <w:spacing w:before="40" w:after="100" w:afterAutospacing="1"/>
      <w:ind w:left="120"/>
      <w:jc w:val="left"/>
    </w:pPr>
    <w:rPr>
      <w:rFonts w:ascii="Arial" w:hAnsi="Arial" w:cs="Arial"/>
      <w:b/>
      <w:bCs/>
      <w:color w:val="990000"/>
      <w:sz w:val="24"/>
      <w:szCs w:val="24"/>
    </w:rPr>
  </w:style>
  <w:style w:type="paragraph" w:customStyle="1" w:styleId="15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56">
    <w:name w:val="正文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57">
    <w:name w:val="标题 4(1.1.1)"/>
    <w:basedOn w:val="1"/>
    <w:qFormat/>
    <w:uiPriority w:val="0"/>
    <w:pPr>
      <w:spacing w:line="360" w:lineRule="auto"/>
      <w:ind w:firstLine="200" w:firstLineChars="200"/>
      <w:outlineLvl w:val="3"/>
    </w:pPr>
    <w:rPr>
      <w:rFonts w:ascii="黑体" w:hAnsi="宋体" w:eastAsia="黑体"/>
      <w:color w:val="000000"/>
      <w:sz w:val="28"/>
    </w:rPr>
  </w:style>
  <w:style w:type="paragraph" w:customStyle="1" w:styleId="158">
    <w:name w:val="xl93"/>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159">
    <w:name w:val="符号"/>
    <w:basedOn w:val="1"/>
    <w:qFormat/>
    <w:uiPriority w:val="0"/>
    <w:pPr>
      <w:tabs>
        <w:tab w:val="left" w:pos="840"/>
      </w:tabs>
      <w:adjustRightInd w:val="0"/>
      <w:snapToGrid w:val="0"/>
      <w:spacing w:line="420" w:lineRule="atLeast"/>
      <w:ind w:left="840" w:hanging="420"/>
      <w:jc w:val="left"/>
      <w:textAlignment w:val="baseline"/>
    </w:pPr>
    <w:rPr>
      <w:sz w:val="24"/>
    </w:rPr>
  </w:style>
  <w:style w:type="paragraph" w:customStyle="1" w:styleId="160">
    <w:name w:val="页脚 New New New New New New New New New New"/>
    <w:basedOn w:val="1"/>
    <w:qFormat/>
    <w:uiPriority w:val="0"/>
    <w:pPr>
      <w:tabs>
        <w:tab w:val="center" w:pos="4153"/>
        <w:tab w:val="right" w:pos="8306"/>
      </w:tabs>
      <w:snapToGrid w:val="0"/>
      <w:jc w:val="left"/>
    </w:pPr>
    <w:rPr>
      <w:sz w:val="18"/>
    </w:rPr>
  </w:style>
  <w:style w:type="paragraph" w:customStyle="1" w:styleId="161">
    <w:name w:val="正文3"/>
    <w:basedOn w:val="1"/>
    <w:qFormat/>
    <w:uiPriority w:val="0"/>
    <w:pPr>
      <w:spacing w:before="60" w:after="60" w:line="360" w:lineRule="auto"/>
      <w:outlineLvl w:val="8"/>
    </w:pPr>
    <w:rPr>
      <w:sz w:val="24"/>
      <w:szCs w:val="21"/>
    </w:rPr>
  </w:style>
  <w:style w:type="paragraph" w:customStyle="1" w:styleId="162">
    <w:name w:val="font0"/>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163">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Ansi="宋体"/>
      <w:sz w:val="24"/>
      <w:szCs w:val="24"/>
    </w:rPr>
  </w:style>
  <w:style w:type="paragraph" w:customStyle="1" w:styleId="164">
    <w:name w:val="Char Char1 Char Char Char Char Char Char Char"/>
    <w:basedOn w:val="1"/>
    <w:qFormat/>
    <w:uiPriority w:val="0"/>
    <w:pPr>
      <w:adjustRightInd w:val="0"/>
      <w:spacing w:line="360" w:lineRule="auto"/>
    </w:pPr>
    <w:rPr>
      <w:sz w:val="24"/>
    </w:rPr>
  </w:style>
  <w:style w:type="paragraph" w:customStyle="1" w:styleId="165">
    <w:name w:val="Char Char1 Char Char Char Char Char Char Char Char Char Char Char Char Char Char Char Char Char Char"/>
    <w:basedOn w:val="1"/>
    <w:qFormat/>
    <w:uiPriority w:val="0"/>
    <w:pPr>
      <w:widowControl/>
      <w:spacing w:after="160" w:line="240" w:lineRule="exact"/>
      <w:ind w:firstLine="567" w:firstLineChars="236"/>
    </w:pPr>
    <w:rPr>
      <w:rFonts w:ascii="Verdana" w:hAnsi="Verdana"/>
      <w:sz w:val="20"/>
      <w:lang w:eastAsia="en-US"/>
    </w:rPr>
  </w:style>
  <w:style w:type="paragraph" w:customStyle="1" w:styleId="166">
    <w:name w:val="Char2 Char Char Char Char Char Char"/>
    <w:basedOn w:val="1"/>
    <w:qFormat/>
    <w:uiPriority w:val="0"/>
    <w:pPr>
      <w:widowControl/>
      <w:spacing w:after="160" w:line="240" w:lineRule="exact"/>
      <w:jc w:val="left"/>
    </w:pPr>
    <w:rPr>
      <w:rFonts w:ascii="Verdana" w:hAnsi="Verdana"/>
      <w:sz w:val="20"/>
      <w:szCs w:val="24"/>
      <w:lang w:eastAsia="en-US"/>
    </w:rPr>
  </w:style>
  <w:style w:type="paragraph" w:customStyle="1" w:styleId="167">
    <w:name w:val="样式 宋体 小四 首行缩进:  0.74 厘米 行距: 1.5 倍行距"/>
    <w:basedOn w:val="1"/>
    <w:qFormat/>
    <w:uiPriority w:val="0"/>
    <w:pPr>
      <w:widowControl/>
      <w:spacing w:line="360" w:lineRule="auto"/>
      <w:ind w:firstLine="420"/>
      <w:jc w:val="left"/>
    </w:pPr>
    <w:rPr>
      <w:rFonts w:hAnsi="宋体" w:cs="宋体"/>
      <w:sz w:val="24"/>
    </w:rPr>
  </w:style>
  <w:style w:type="paragraph" w:customStyle="1" w:styleId="168">
    <w:name w:val="Char"/>
    <w:basedOn w:val="1"/>
    <w:link w:val="799"/>
    <w:qFormat/>
    <w:uiPriority w:val="0"/>
    <w:pPr>
      <w:widowControl/>
      <w:spacing w:line="400" w:lineRule="exact"/>
      <w:jc w:val="center"/>
    </w:pPr>
    <w:rPr>
      <w:rFonts w:ascii="Verdana" w:hAnsi="Verdana"/>
      <w:lang w:eastAsia="en-US"/>
    </w:rPr>
  </w:style>
  <w:style w:type="paragraph" w:customStyle="1" w:styleId="169">
    <w:name w:val="标准文件_二级条标题"/>
    <w:basedOn w:val="1"/>
    <w:next w:val="1"/>
    <w:qFormat/>
    <w:uiPriority w:val="0"/>
    <w:pPr>
      <w:widowControl/>
      <w:wordWrap w:val="0"/>
      <w:overflowPunct w:val="0"/>
      <w:autoSpaceDE w:val="0"/>
      <w:adjustRightInd w:val="0"/>
      <w:snapToGrid w:val="0"/>
      <w:spacing w:line="300" w:lineRule="auto"/>
      <w:jc w:val="left"/>
      <w:textAlignment w:val="baseline"/>
      <w:outlineLvl w:val="3"/>
    </w:pPr>
    <w:rPr>
      <w:rFonts w:ascii="黑体" w:hAnsi="宋体" w:eastAsia="黑体"/>
      <w:bCs/>
      <w:color w:val="000000"/>
      <w:spacing w:val="2"/>
      <w:sz w:val="24"/>
      <w:lang w:val="zh-CN"/>
    </w:rPr>
  </w:style>
  <w:style w:type="paragraph" w:customStyle="1" w:styleId="170">
    <w:name w:val="章标题"/>
    <w:next w:val="171"/>
    <w:qFormat/>
    <w:uiPriority w:val="0"/>
    <w:pPr>
      <w:tabs>
        <w:tab w:val="left" w:pos="840"/>
      </w:tabs>
      <w:spacing w:beforeLines="50" w:afterLines="50"/>
      <w:ind w:left="840" w:hanging="420"/>
      <w:jc w:val="both"/>
      <w:outlineLvl w:val="1"/>
    </w:pPr>
    <w:rPr>
      <w:rFonts w:ascii="黑体" w:hAnsi="Times New Roman" w:eastAsia="黑体" w:cs="Times New Roman"/>
      <w:sz w:val="21"/>
      <w:lang w:val="en-US" w:eastAsia="zh-CN" w:bidi="ar-SA"/>
    </w:rPr>
  </w:style>
  <w:style w:type="paragraph" w:customStyle="1" w:styleId="17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2">
    <w:name w:val="标题3（编号）"/>
    <w:basedOn w:val="1"/>
    <w:qFormat/>
    <w:uiPriority w:val="0"/>
    <w:pPr>
      <w:ind w:left="420"/>
    </w:pPr>
    <w:rPr>
      <w:b/>
      <w:sz w:val="28"/>
      <w:szCs w:val="24"/>
    </w:rPr>
  </w:style>
  <w:style w:type="paragraph" w:customStyle="1" w:styleId="173">
    <w:name w:val="正文_Han_5_4.44"/>
    <w:basedOn w:val="1"/>
    <w:qFormat/>
    <w:uiPriority w:val="0"/>
    <w:pPr>
      <w:adjustRightInd w:val="0"/>
      <w:spacing w:before="60" w:after="60" w:line="288" w:lineRule="auto"/>
      <w:ind w:left="2517"/>
      <w:textAlignment w:val="baseline"/>
    </w:pPr>
    <w:rPr>
      <w:rFonts w:ascii="Arial" w:hAnsi="Arial"/>
    </w:rPr>
  </w:style>
  <w:style w:type="paragraph" w:customStyle="1" w:styleId="174">
    <w:name w:val="xl64"/>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175">
    <w:name w:val="页脚 New New New New New New"/>
    <w:basedOn w:val="156"/>
    <w:qFormat/>
    <w:uiPriority w:val="0"/>
    <w:pPr>
      <w:tabs>
        <w:tab w:val="center" w:pos="4153"/>
        <w:tab w:val="right" w:pos="8306"/>
      </w:tabs>
      <w:snapToGrid w:val="0"/>
      <w:jc w:val="left"/>
    </w:pPr>
    <w:rPr>
      <w:sz w:val="18"/>
      <w:szCs w:val="18"/>
    </w:rPr>
  </w:style>
  <w:style w:type="paragraph" w:customStyle="1" w:styleId="176">
    <w:name w:val="修订1"/>
    <w:qFormat/>
    <w:uiPriority w:val="0"/>
    <w:rPr>
      <w:rFonts w:ascii="Times New Roman" w:hAnsi="Times New Roman" w:eastAsia="宋体" w:cs="Times New Roman"/>
      <w:kern w:val="2"/>
      <w:sz w:val="21"/>
      <w:lang w:val="en-US" w:eastAsia="zh-CN" w:bidi="ar-SA"/>
    </w:rPr>
  </w:style>
  <w:style w:type="paragraph" w:customStyle="1" w:styleId="177">
    <w:name w:val="标题3下标题"/>
    <w:basedOn w:val="1"/>
    <w:next w:val="1"/>
    <w:qFormat/>
    <w:uiPriority w:val="0"/>
    <w:pPr>
      <w:suppressAutoHyphens/>
    </w:pPr>
    <w:rPr>
      <w:rFonts w:eastAsia="楷体_GB2312"/>
      <w:b/>
      <w:bCs/>
      <w:kern w:val="1"/>
      <w:sz w:val="24"/>
      <w:szCs w:val="24"/>
      <w:lang w:eastAsia="ar-SA"/>
    </w:rPr>
  </w:style>
  <w:style w:type="paragraph" w:customStyle="1" w:styleId="178">
    <w:name w:val="xl3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17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sz w:val="24"/>
      <w:szCs w:val="24"/>
    </w:rPr>
  </w:style>
  <w:style w:type="paragraph" w:customStyle="1" w:styleId="180">
    <w:name w:val="Char1 Char Char Char Char Char1 Char Char Char Char"/>
    <w:basedOn w:val="1"/>
    <w:qFormat/>
    <w:uiPriority w:val="0"/>
    <w:pPr>
      <w:tabs>
        <w:tab w:val="left" w:pos="780"/>
      </w:tabs>
      <w:ind w:left="709" w:hanging="709"/>
    </w:pPr>
    <w:rPr>
      <w:sz w:val="24"/>
      <w:szCs w:val="24"/>
    </w:rPr>
  </w:style>
  <w:style w:type="paragraph" w:customStyle="1" w:styleId="181">
    <w:name w:val="前言、引言标题"/>
    <w:next w:val="1"/>
    <w:qFormat/>
    <w:uiPriority w:val="0"/>
    <w:pPr>
      <w:shd w:val="clear" w:color="FFFFFF" w:fill="FFFFFF"/>
      <w:tabs>
        <w:tab w:val="left" w:pos="420"/>
      </w:tabs>
      <w:spacing w:before="640" w:after="560"/>
      <w:ind w:left="420" w:hanging="420"/>
      <w:jc w:val="center"/>
      <w:outlineLvl w:val="0"/>
    </w:pPr>
    <w:rPr>
      <w:rFonts w:ascii="黑体" w:hAnsi="Times New Roman" w:eastAsia="黑体" w:cs="Times New Roman"/>
      <w:sz w:val="32"/>
      <w:lang w:val="en-US" w:eastAsia="zh-CN" w:bidi="ar-SA"/>
    </w:rPr>
  </w:style>
  <w:style w:type="paragraph" w:customStyle="1" w:styleId="182">
    <w:name w:val="Char Char Char Char Char Char Char Char Char 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183">
    <w:name w:val="È±Ê¡ÎÄ±¾"/>
    <w:basedOn w:val="1"/>
    <w:qFormat/>
    <w:uiPriority w:val="0"/>
    <w:pPr>
      <w:widowControl/>
      <w:overflowPunct w:val="0"/>
      <w:autoSpaceDE w:val="0"/>
      <w:autoSpaceDN w:val="0"/>
      <w:adjustRightInd w:val="0"/>
      <w:spacing w:line="360" w:lineRule="auto"/>
      <w:textAlignment w:val="baseline"/>
    </w:pPr>
  </w:style>
  <w:style w:type="paragraph" w:customStyle="1" w:styleId="184">
    <w:name w:val="样式 样式 标题 3H3sect1.2.3BOD 0Heading 3 - oldh3l3CTLevel 3 Head... +..."/>
    <w:basedOn w:val="1"/>
    <w:qFormat/>
    <w:uiPriority w:val="0"/>
    <w:pPr>
      <w:keepNext/>
      <w:keepLines/>
      <w:spacing w:before="120" w:after="120"/>
      <w:jc w:val="left"/>
      <w:outlineLvl w:val="2"/>
    </w:pPr>
    <w:rPr>
      <w:b/>
      <w:sz w:val="24"/>
    </w:rPr>
  </w:style>
  <w:style w:type="paragraph" w:customStyle="1" w:styleId="185">
    <w:name w:val="WW-正文（首行缩进两字）"/>
    <w:basedOn w:val="1"/>
    <w:qFormat/>
    <w:uiPriority w:val="0"/>
    <w:pPr>
      <w:suppressAutoHyphens/>
      <w:spacing w:line="420" w:lineRule="auto"/>
      <w:ind w:left="630"/>
    </w:pPr>
    <w:rPr>
      <w:rFonts w:hAnsi="宋体"/>
      <w:kern w:val="1"/>
      <w:sz w:val="24"/>
      <w:szCs w:val="24"/>
      <w:lang w:eastAsia="ar-SA"/>
    </w:rPr>
  </w:style>
  <w:style w:type="paragraph" w:customStyle="1" w:styleId="186">
    <w:name w:val="页脚 New New New"/>
    <w:basedOn w:val="187"/>
    <w:qFormat/>
    <w:uiPriority w:val="0"/>
    <w:pPr>
      <w:tabs>
        <w:tab w:val="center" w:pos="4153"/>
        <w:tab w:val="right" w:pos="8306"/>
      </w:tabs>
      <w:snapToGrid w:val="0"/>
      <w:jc w:val="left"/>
    </w:pPr>
    <w:rPr>
      <w:sz w:val="18"/>
      <w:szCs w:val="18"/>
    </w:rPr>
  </w:style>
  <w:style w:type="paragraph" w:customStyle="1" w:styleId="187">
    <w:name w:val="正文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88">
    <w:name w:val="题注(图注)"/>
    <w:next w:val="1"/>
    <w:qFormat/>
    <w:uiPriority w:val="0"/>
    <w:pPr>
      <w:spacing w:before="120" w:after="120"/>
      <w:jc w:val="center"/>
    </w:pPr>
    <w:rPr>
      <w:rFonts w:ascii="Times New Roman" w:hAnsi="Times New Roman" w:eastAsia="黑体" w:cs="宋体"/>
      <w:kern w:val="2"/>
      <w:lang w:val="en-US" w:eastAsia="zh-CN" w:bidi="ar-SA"/>
    </w:rPr>
  </w:style>
  <w:style w:type="paragraph" w:customStyle="1" w:styleId="189">
    <w:name w:val="xl46"/>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190">
    <w:name w:val="设计正文 Char Char Char"/>
    <w:basedOn w:val="1"/>
    <w:qFormat/>
    <w:uiPriority w:val="0"/>
    <w:pPr>
      <w:spacing w:line="300" w:lineRule="auto"/>
      <w:ind w:firstLine="480" w:firstLineChars="200"/>
    </w:pPr>
    <w:rPr>
      <w:rFonts w:ascii="仿宋_GB2312" w:eastAsia="仿宋_GB2312" w:cs="宋体"/>
      <w:sz w:val="28"/>
    </w:rPr>
  </w:style>
  <w:style w:type="paragraph" w:customStyle="1" w:styleId="191">
    <w:name w:val="Bullet 4"/>
    <w:basedOn w:val="1"/>
    <w:qFormat/>
    <w:uiPriority w:val="0"/>
    <w:pPr>
      <w:widowControl/>
      <w:tabs>
        <w:tab w:val="left" w:pos="1680"/>
      </w:tabs>
      <w:spacing w:line="290" w:lineRule="atLeast"/>
      <w:jc w:val="left"/>
    </w:pPr>
    <w:rPr>
      <w:rFonts w:eastAsia="Times New Roman"/>
      <w:sz w:val="24"/>
      <w:lang w:eastAsia="en-US"/>
    </w:rPr>
  </w:style>
  <w:style w:type="paragraph" w:customStyle="1" w:styleId="192">
    <w:name w:val="首页标题2"/>
    <w:basedOn w:val="1"/>
    <w:qFormat/>
    <w:uiPriority w:val="0"/>
    <w:pPr>
      <w:suppressAutoHyphens/>
      <w:textAlignment w:val="baseline"/>
    </w:pPr>
    <w:rPr>
      <w:rFonts w:ascii="隶书_GB2312" w:hAnsi="隶书_GB2312" w:eastAsia="隶书_GB2312"/>
      <w:kern w:val="1"/>
      <w:sz w:val="24"/>
      <w:szCs w:val="24"/>
      <w:lang w:eastAsia="ar-SA"/>
    </w:rPr>
  </w:style>
  <w:style w:type="paragraph" w:customStyle="1" w:styleId="193">
    <w:name w:val="xl8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center"/>
    </w:pPr>
    <w:rPr>
      <w:rFonts w:ascii="Arial Unicode MS" w:hAnsi="Arial Unicode MS"/>
      <w:kern w:val="1"/>
      <w:sz w:val="20"/>
      <w:lang w:eastAsia="ar-SA"/>
    </w:rPr>
  </w:style>
  <w:style w:type="paragraph" w:customStyle="1" w:styleId="194">
    <w:name w:val="WW-正文（首行缩进两字）1"/>
    <w:basedOn w:val="1"/>
    <w:qFormat/>
    <w:uiPriority w:val="0"/>
    <w:pPr>
      <w:suppressAutoHyphens/>
      <w:ind w:firstLine="560"/>
    </w:pPr>
    <w:rPr>
      <w:rFonts w:ascii="仿宋_GB2312" w:hAnsi="仿宋_GB2312" w:eastAsia="仿宋_GB2312"/>
      <w:kern w:val="1"/>
      <w:sz w:val="28"/>
      <w:szCs w:val="24"/>
      <w:lang w:eastAsia="ar-SA"/>
    </w:rPr>
  </w:style>
  <w:style w:type="paragraph" w:customStyle="1" w:styleId="195">
    <w:name w:val="xl86"/>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pPr>
    <w:rPr>
      <w:rFonts w:ascii="Arial Unicode MS" w:hAnsi="Arial Unicode MS"/>
      <w:kern w:val="1"/>
      <w:sz w:val="20"/>
      <w:lang w:eastAsia="ar-SA"/>
    </w:rPr>
  </w:style>
  <w:style w:type="paragraph" w:customStyle="1" w:styleId="196">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97">
    <w:name w:val="xl52"/>
    <w:basedOn w:val="1"/>
    <w:qFormat/>
    <w:uiPriority w:val="0"/>
    <w:pPr>
      <w:widowControl/>
      <w:suppressAutoHyphens/>
      <w:spacing w:before="280" w:after="280"/>
      <w:jc w:val="right"/>
      <w:textAlignment w:val="center"/>
    </w:pPr>
    <w:rPr>
      <w:kern w:val="1"/>
      <w:sz w:val="20"/>
      <w:lang w:eastAsia="ar-SA"/>
    </w:rPr>
  </w:style>
  <w:style w:type="paragraph" w:customStyle="1" w:styleId="198">
    <w:name w:val="xl50"/>
    <w:basedOn w:val="1"/>
    <w:qFormat/>
    <w:uiPriority w:val="0"/>
    <w:pPr>
      <w:widowControl/>
      <w:pBdr>
        <w:top w:val="single" w:color="000000" w:sz="2" w:space="0"/>
        <w:left w:val="single" w:color="000000" w:sz="2" w:space="0"/>
        <w:bottom w:val="single" w:color="000000" w:sz="2" w:space="0"/>
      </w:pBdr>
      <w:suppressAutoHyphens/>
      <w:spacing w:before="280" w:after="280"/>
      <w:jc w:val="right"/>
      <w:textAlignment w:val="center"/>
    </w:pPr>
    <w:rPr>
      <w:kern w:val="1"/>
      <w:sz w:val="20"/>
      <w:lang w:eastAsia="ar-SA"/>
    </w:rPr>
  </w:style>
  <w:style w:type="paragraph" w:customStyle="1" w:styleId="199">
    <w:name w:val="tableheading"/>
    <w:basedOn w:val="1"/>
    <w:qFormat/>
    <w:uiPriority w:val="0"/>
    <w:pPr>
      <w:widowControl/>
      <w:spacing w:before="100" w:beforeAutospacing="1" w:after="100" w:afterAutospacing="1"/>
      <w:jc w:val="left"/>
    </w:pPr>
    <w:rPr>
      <w:rFonts w:hAnsi="宋体" w:cs="宋体"/>
      <w:sz w:val="24"/>
      <w:szCs w:val="24"/>
    </w:rPr>
  </w:style>
  <w:style w:type="paragraph" w:customStyle="1" w:styleId="200">
    <w:name w:val="xl84"/>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201">
    <w:name w:val="样式 正文（首行缩进两字）四号表正文正文非缩进正文不缩进特点Normal Indent段1缩进ALT+Z + ..."/>
    <w:basedOn w:val="185"/>
    <w:qFormat/>
    <w:uiPriority w:val="0"/>
    <w:pPr>
      <w:spacing w:line="360" w:lineRule="auto"/>
      <w:ind w:left="0"/>
    </w:pPr>
    <w:rPr>
      <w:b/>
      <w:bCs/>
    </w:rPr>
  </w:style>
  <w:style w:type="paragraph" w:customStyle="1" w:styleId="202">
    <w:name w:val="我的正文"/>
    <w:basedOn w:val="1"/>
    <w:qFormat/>
    <w:uiPriority w:val="0"/>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203">
    <w:name w:val="正文 样式"/>
    <w:basedOn w:val="1"/>
    <w:qFormat/>
    <w:uiPriority w:val="0"/>
    <w:pPr>
      <w:spacing w:line="360" w:lineRule="auto"/>
      <w:ind w:firstLine="480" w:firstLineChars="200"/>
    </w:pPr>
    <w:rPr>
      <w:sz w:val="24"/>
      <w:szCs w:val="24"/>
    </w:rPr>
  </w:style>
  <w:style w:type="paragraph" w:customStyle="1" w:styleId="204">
    <w:name w:val="标题 4（网御星云）"/>
    <w:basedOn w:val="5"/>
    <w:next w:val="1"/>
    <w:qFormat/>
    <w:uiPriority w:val="0"/>
    <w:pPr>
      <w:widowControl/>
      <w:tabs>
        <w:tab w:val="left" w:pos="840"/>
      </w:tabs>
      <w:spacing w:after="156" w:line="374" w:lineRule="auto"/>
      <w:ind w:left="1021" w:hanging="1021"/>
      <w:jc w:val="left"/>
    </w:pPr>
    <w:rPr>
      <w:bCs w:val="0"/>
      <w:kern w:val="0"/>
    </w:rPr>
  </w:style>
  <w:style w:type="paragraph" w:customStyle="1" w:styleId="205">
    <w:name w:val="样式 (西文) 宋体 小四 首行缩进:  0.95 厘米 段前: 5 磅 段后: 5 磅 行距: 1.5 倍行距"/>
    <w:basedOn w:val="1"/>
    <w:qFormat/>
    <w:uiPriority w:val="0"/>
    <w:pPr>
      <w:widowControl/>
      <w:spacing w:before="100" w:after="100" w:line="360" w:lineRule="auto"/>
      <w:ind w:firstLine="540"/>
      <w:jc w:val="left"/>
    </w:pPr>
    <w:rPr>
      <w:rFonts w:hAnsi="宋体" w:cs="宋体"/>
      <w:sz w:val="24"/>
    </w:rPr>
  </w:style>
  <w:style w:type="paragraph" w:customStyle="1" w:styleId="206">
    <w:name w:val="样式 样式 首行缩进:  1 字符 + 首行缩进:  1 字符"/>
    <w:basedOn w:val="1"/>
    <w:qFormat/>
    <w:uiPriority w:val="0"/>
    <w:pPr>
      <w:ind w:firstLine="240" w:firstLineChars="100"/>
    </w:pPr>
    <w:rPr>
      <w:rFonts w:cs="宋体"/>
      <w:sz w:val="24"/>
    </w:rPr>
  </w:style>
  <w:style w:type="paragraph" w:customStyle="1" w:styleId="207">
    <w:name w:val="维标4"/>
    <w:basedOn w:val="1"/>
    <w:qFormat/>
    <w:uiPriority w:val="0"/>
    <w:pPr>
      <w:widowControl/>
      <w:tabs>
        <w:tab w:val="left" w:pos="425"/>
        <w:tab w:val="left" w:pos="1296"/>
      </w:tabs>
      <w:spacing w:line="360" w:lineRule="auto"/>
      <w:ind w:left="425" w:hanging="653"/>
    </w:pPr>
    <w:rPr>
      <w:rFonts w:hAnsi="宋体"/>
      <w:b/>
      <w:szCs w:val="21"/>
    </w:rPr>
  </w:style>
  <w:style w:type="paragraph" w:customStyle="1" w:styleId="208">
    <w:name w:val="Char Char1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09">
    <w:name w:val="tabletex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10">
    <w:name w:val="xl67"/>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11">
    <w:name w:val="正文（表格）"/>
    <w:basedOn w:val="1"/>
    <w:qFormat/>
    <w:uiPriority w:val="0"/>
    <w:pPr>
      <w:widowControl/>
      <w:spacing w:line="300" w:lineRule="auto"/>
    </w:pPr>
    <w:rPr>
      <w:szCs w:val="24"/>
    </w:rPr>
  </w:style>
  <w:style w:type="paragraph" w:customStyle="1" w:styleId="212">
    <w:name w:val="xl75"/>
    <w:basedOn w:val="1"/>
    <w:qFormat/>
    <w:uiPriority w:val="0"/>
    <w:pPr>
      <w:widowControl/>
      <w:pBdr>
        <w:left w:val="single" w:color="000000" w:sz="2" w:space="0"/>
        <w:bottom w:val="single" w:color="000000" w:sz="2" w:space="0"/>
      </w:pBdr>
      <w:suppressAutoHyphens/>
      <w:spacing w:before="280" w:after="280"/>
      <w:jc w:val="right"/>
      <w:textAlignment w:val="center"/>
    </w:pPr>
    <w:rPr>
      <w:b/>
      <w:bCs/>
      <w:kern w:val="1"/>
      <w:sz w:val="20"/>
      <w:lang w:eastAsia="ar-SA"/>
    </w:rPr>
  </w:style>
  <w:style w:type="paragraph" w:customStyle="1" w:styleId="213">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
    <w:name w:val="body"/>
    <w:basedOn w:val="1"/>
    <w:qFormat/>
    <w:uiPriority w:val="0"/>
    <w:pPr>
      <w:keepLines/>
      <w:widowControl/>
      <w:spacing w:before="80"/>
      <w:jc w:val="left"/>
    </w:pPr>
    <w:rPr>
      <w:rFonts w:ascii="Helvetica" w:hAnsi="Helvetica"/>
      <w:sz w:val="18"/>
      <w:szCs w:val="24"/>
      <w:lang w:eastAsia="en-US"/>
    </w:rPr>
  </w:style>
  <w:style w:type="paragraph" w:customStyle="1" w:styleId="215">
    <w:name w:val="图形文字"/>
    <w:basedOn w:val="1"/>
    <w:qFormat/>
    <w:uiPriority w:val="0"/>
    <w:pPr>
      <w:widowControl/>
      <w:tabs>
        <w:tab w:val="left" w:pos="1134"/>
      </w:tabs>
      <w:spacing w:line="0" w:lineRule="atLeast"/>
      <w:jc w:val="center"/>
    </w:pPr>
  </w:style>
  <w:style w:type="paragraph" w:customStyle="1" w:styleId="216">
    <w:name w:val="WW-列表 5"/>
    <w:basedOn w:val="1"/>
    <w:qFormat/>
    <w:uiPriority w:val="0"/>
    <w:pPr>
      <w:suppressAutoHyphens/>
      <w:spacing w:before="156" w:after="156"/>
    </w:pPr>
    <w:rPr>
      <w:rFonts w:eastAsia="仿宋_GB2312"/>
      <w:kern w:val="1"/>
      <w:sz w:val="28"/>
      <w:szCs w:val="24"/>
      <w:lang w:eastAsia="ar-SA"/>
    </w:rPr>
  </w:style>
  <w:style w:type="paragraph" w:customStyle="1" w:styleId="217">
    <w:name w:val="项目"/>
    <w:basedOn w:val="1"/>
    <w:qFormat/>
    <w:uiPriority w:val="0"/>
    <w:pPr>
      <w:suppressAutoHyphens/>
      <w:spacing w:line="360" w:lineRule="auto"/>
      <w:jc w:val="left"/>
      <w:textAlignment w:val="baseline"/>
    </w:pPr>
    <w:rPr>
      <w:rFonts w:hAnsi="宋体"/>
      <w:kern w:val="1"/>
      <w:sz w:val="24"/>
      <w:lang w:eastAsia="ar-SA"/>
    </w:rPr>
  </w:style>
  <w:style w:type="paragraph" w:customStyle="1" w:styleId="2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rPr>
  </w:style>
  <w:style w:type="paragraph" w:customStyle="1" w:styleId="219">
    <w:name w:val="Char Char3 Char Char Char Char Char Char"/>
    <w:basedOn w:val="2"/>
    <w:qFormat/>
    <w:uiPriority w:val="0"/>
    <w:pPr>
      <w:widowControl/>
      <w:spacing w:before="0" w:after="0" w:line="416" w:lineRule="auto"/>
      <w:ind w:left="756" w:hanging="576"/>
      <w:jc w:val="left"/>
    </w:pPr>
    <w:rPr>
      <w:rFonts w:ascii="Times New Roman" w:hAnsi="Times New Roman" w:eastAsia="宋体"/>
      <w:b w:val="0"/>
      <w:bCs w:val="0"/>
      <w:sz w:val="24"/>
      <w:szCs w:val="24"/>
    </w:rPr>
  </w:style>
  <w:style w:type="paragraph" w:customStyle="1" w:styleId="220">
    <w:name w:val="样式 标题 2 + 楷体 四号 非加粗"/>
    <w:basedOn w:val="2"/>
    <w:qFormat/>
    <w:uiPriority w:val="0"/>
    <w:pPr>
      <w:pageBreakBefore/>
      <w:widowControl/>
      <w:tabs>
        <w:tab w:val="left" w:pos="1134"/>
      </w:tabs>
      <w:spacing w:before="240" w:afterLines="100" w:line="240" w:lineRule="atLeast"/>
      <w:jc w:val="center"/>
    </w:pPr>
    <w:rPr>
      <w:rFonts w:ascii="宋体" w:hAnsi="宋体" w:eastAsia="宋体"/>
      <w:bCs w:val="0"/>
      <w:kern w:val="0"/>
      <w:sz w:val="30"/>
      <w:szCs w:val="30"/>
    </w:rPr>
  </w:style>
  <w:style w:type="paragraph" w:customStyle="1" w:styleId="221">
    <w:name w:val="xl3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22">
    <w:name w:val="wellhope正文"/>
    <w:basedOn w:val="1"/>
    <w:qFormat/>
    <w:uiPriority w:val="0"/>
    <w:pPr>
      <w:spacing w:before="60" w:after="60" w:line="360" w:lineRule="auto"/>
      <w:ind w:firstLine="200" w:firstLineChars="200"/>
    </w:pPr>
    <w:rPr>
      <w:rFonts w:eastAsia="楷体_GB2312"/>
      <w:sz w:val="24"/>
    </w:rPr>
  </w:style>
  <w:style w:type="paragraph" w:customStyle="1" w:styleId="223">
    <w:name w:val="样式 样式 标题 2h2l2sect 1.22l1Heading 2 HiddenHeading 2 CCBSH2P...1 +..."/>
    <w:basedOn w:val="1"/>
    <w:qFormat/>
    <w:uiPriority w:val="0"/>
    <w:pPr>
      <w:keepNext/>
      <w:keepLines/>
      <w:tabs>
        <w:tab w:val="left" w:pos="883"/>
      </w:tabs>
      <w:spacing w:beforeLines="50" w:afterLines="50"/>
      <w:outlineLvl w:val="1"/>
    </w:pPr>
    <w:rPr>
      <w:rFonts w:eastAsia="黑体"/>
      <w:b/>
      <w:bCs/>
      <w:sz w:val="30"/>
      <w:szCs w:val="30"/>
    </w:rPr>
  </w:style>
  <w:style w:type="paragraph" w:customStyle="1" w:styleId="224">
    <w:name w:val="三级无标题条"/>
    <w:basedOn w:val="1"/>
    <w:qFormat/>
    <w:uiPriority w:val="0"/>
    <w:pPr>
      <w:tabs>
        <w:tab w:val="left" w:pos="3600"/>
      </w:tabs>
      <w:ind w:left="3600" w:hanging="360"/>
    </w:pPr>
  </w:style>
  <w:style w:type="paragraph" w:customStyle="1" w:styleId="225">
    <w:name w:val="正文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226">
    <w:name w:val="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27">
    <w:name w:val="标题5"/>
    <w:basedOn w:val="1"/>
    <w:link w:val="685"/>
    <w:qFormat/>
    <w:uiPriority w:val="0"/>
    <w:pPr>
      <w:tabs>
        <w:tab w:val="left" w:pos="0"/>
      </w:tabs>
      <w:spacing w:before="120" w:after="120" w:line="360" w:lineRule="auto"/>
      <w:ind w:left="1134" w:hanging="567"/>
    </w:pPr>
    <w:rPr>
      <w:rFonts w:eastAsia="楷体_GB2312"/>
      <w:sz w:val="28"/>
      <w:szCs w:val="24"/>
    </w:rPr>
  </w:style>
  <w:style w:type="paragraph" w:customStyle="1" w:styleId="228">
    <w:name w:val="时间"/>
    <w:basedOn w:val="1"/>
    <w:next w:val="1"/>
    <w:qFormat/>
    <w:uiPriority w:val="0"/>
    <w:pPr>
      <w:widowControl/>
      <w:spacing w:beforeLines="50" w:line="360" w:lineRule="auto"/>
      <w:ind w:firstLine="482" w:firstLineChars="200"/>
      <w:jc w:val="center"/>
    </w:pPr>
    <w:rPr>
      <w:rFonts w:hAnsi="宋体"/>
      <w:b/>
      <w:sz w:val="24"/>
      <w:szCs w:val="22"/>
      <w:lang w:bidi="en-US"/>
    </w:rPr>
  </w:style>
  <w:style w:type="paragraph" w:customStyle="1" w:styleId="229">
    <w:name w:val="普通(网站)1"/>
    <w:basedOn w:val="1"/>
    <w:qFormat/>
    <w:uiPriority w:val="0"/>
    <w:pPr>
      <w:widowControl/>
      <w:spacing w:before="100" w:beforeAutospacing="1" w:after="100" w:afterAutospacing="1"/>
      <w:jc w:val="left"/>
    </w:pPr>
    <w:rPr>
      <w:rFonts w:ascii="Arial Unicode MS" w:hAnsi="Arial Unicode MS" w:eastAsia="Arial Unicode MS"/>
      <w:sz w:val="24"/>
      <w:szCs w:val="24"/>
      <w:lang w:eastAsia="en-US"/>
    </w:rPr>
  </w:style>
  <w:style w:type="paragraph" w:customStyle="1" w:styleId="230">
    <w:name w:val="xl66"/>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31">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232">
    <w:name w:val="_Style 1"/>
    <w:basedOn w:val="1"/>
    <w:qFormat/>
    <w:uiPriority w:val="0"/>
    <w:pPr>
      <w:ind w:firstLine="200" w:firstLineChars="200"/>
    </w:pPr>
  </w:style>
  <w:style w:type="paragraph" w:customStyle="1" w:styleId="233">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234">
    <w:name w:val="正文序号 1"/>
    <w:basedOn w:val="1"/>
    <w:qFormat/>
    <w:uiPriority w:val="0"/>
    <w:pPr>
      <w:tabs>
        <w:tab w:val="left" w:pos="839"/>
      </w:tabs>
      <w:spacing w:before="60"/>
      <w:ind w:left="709" w:hanging="709"/>
    </w:pPr>
    <w:rPr>
      <w:szCs w:val="24"/>
    </w:rPr>
  </w:style>
  <w:style w:type="paragraph" w:customStyle="1" w:styleId="235">
    <w:name w:val="pa-39"/>
    <w:basedOn w:val="1"/>
    <w:qFormat/>
    <w:uiPriority w:val="0"/>
    <w:pPr>
      <w:widowControl/>
      <w:spacing w:line="280" w:lineRule="atLeast"/>
      <w:ind w:firstLine="360"/>
    </w:pPr>
    <w:rPr>
      <w:rFonts w:hAnsi="宋体" w:cs="宋体"/>
      <w:sz w:val="24"/>
      <w:szCs w:val="24"/>
    </w:rPr>
  </w:style>
  <w:style w:type="paragraph" w:customStyle="1" w:styleId="236">
    <w:name w:val="表格文字2"/>
    <w:basedOn w:val="1"/>
    <w:qFormat/>
    <w:uiPriority w:val="0"/>
    <w:pPr>
      <w:spacing w:line="360" w:lineRule="auto"/>
      <w:jc w:val="center"/>
    </w:pPr>
    <w:rPr>
      <w:spacing w:val="22"/>
      <w:szCs w:val="24"/>
    </w:rPr>
  </w:style>
  <w:style w:type="paragraph" w:customStyle="1" w:styleId="237">
    <w:name w:val="文本"/>
    <w:qFormat/>
    <w:uiPriority w:val="0"/>
    <w:pPr>
      <w:tabs>
        <w:tab w:val="left" w:pos="780"/>
      </w:tabs>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238">
    <w:name w:val="WW-列表 2"/>
    <w:basedOn w:val="1"/>
    <w:qFormat/>
    <w:uiPriority w:val="0"/>
    <w:pPr>
      <w:suppressAutoHyphens/>
      <w:spacing w:before="156" w:after="156"/>
    </w:pPr>
    <w:rPr>
      <w:rFonts w:eastAsia="仿宋_GB2312"/>
      <w:kern w:val="1"/>
      <w:sz w:val="28"/>
      <w:szCs w:val="24"/>
      <w:lang w:eastAsia="ar-SA"/>
    </w:rPr>
  </w:style>
  <w:style w:type="paragraph" w:customStyle="1" w:styleId="239">
    <w:name w:val="WW-正文文字缩进 2"/>
    <w:basedOn w:val="1"/>
    <w:qFormat/>
    <w:uiPriority w:val="0"/>
    <w:pPr>
      <w:tabs>
        <w:tab w:val="left" w:pos="1440"/>
      </w:tabs>
      <w:suppressAutoHyphens/>
      <w:spacing w:line="360" w:lineRule="auto"/>
      <w:ind w:firstLine="420"/>
    </w:pPr>
    <w:rPr>
      <w:kern w:val="1"/>
      <w:sz w:val="24"/>
      <w:szCs w:val="24"/>
      <w:lang w:eastAsia="ar-SA"/>
    </w:rPr>
  </w:style>
  <w:style w:type="paragraph" w:customStyle="1" w:styleId="240">
    <w:name w:val="Text"/>
    <w:qFormat/>
    <w:uiPriority w:val="0"/>
    <w:pPr>
      <w:spacing w:before="60" w:after="60" w:line="260" w:lineRule="exact"/>
    </w:pPr>
    <w:rPr>
      <w:rFonts w:ascii="Verdana" w:hAnsi="Verdana" w:eastAsia="宋体" w:cs="Times New Roman"/>
      <w:color w:val="000000"/>
      <w:lang w:val="en-US" w:eastAsia="en-US" w:bidi="ar-SA"/>
    </w:rPr>
  </w:style>
  <w:style w:type="paragraph" w:customStyle="1" w:styleId="241">
    <w:name w:val="xl70"/>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242">
    <w:name w:val="Char Char1"/>
    <w:basedOn w:val="1"/>
    <w:qFormat/>
    <w:uiPriority w:val="0"/>
    <w:pPr>
      <w:widowControl/>
      <w:spacing w:after="160" w:line="240" w:lineRule="exact"/>
      <w:jc w:val="left"/>
    </w:pPr>
    <w:rPr>
      <w:szCs w:val="24"/>
    </w:rPr>
  </w:style>
  <w:style w:type="paragraph" w:customStyle="1" w:styleId="243">
    <w:name w:val="pt14"/>
    <w:basedOn w:val="1"/>
    <w:qFormat/>
    <w:uiPriority w:val="0"/>
    <w:pPr>
      <w:widowControl/>
      <w:spacing w:before="100" w:beforeAutospacing="1" w:after="100" w:afterAutospacing="1"/>
      <w:jc w:val="left"/>
    </w:pPr>
    <w:rPr>
      <w:rFonts w:hAnsi="宋体" w:cs="宋体"/>
      <w:sz w:val="24"/>
      <w:szCs w:val="24"/>
    </w:rPr>
  </w:style>
  <w:style w:type="paragraph" w:customStyle="1" w:styleId="244">
    <w:name w:val="汉仪细等线简8BOLD"/>
    <w:basedOn w:val="1"/>
    <w:qFormat/>
    <w:uiPriority w:val="0"/>
    <w:pPr>
      <w:autoSpaceDE w:val="0"/>
      <w:autoSpaceDN w:val="0"/>
      <w:adjustRightInd w:val="0"/>
      <w:spacing w:line="240" w:lineRule="atLeast"/>
    </w:pPr>
    <w:rPr>
      <w:rFonts w:ascii="汉仪细等线简" w:eastAsia="汉仪细等线简"/>
      <w:b/>
      <w:bCs/>
      <w:sz w:val="16"/>
      <w:szCs w:val="16"/>
    </w:rPr>
  </w:style>
  <w:style w:type="paragraph" w:customStyle="1" w:styleId="245">
    <w:name w:val="默认段落字体 Para Char"/>
    <w:basedOn w:val="1"/>
    <w:qFormat/>
    <w:uiPriority w:val="0"/>
    <w:pPr>
      <w:adjustRightInd w:val="0"/>
      <w:spacing w:line="360" w:lineRule="auto"/>
    </w:pPr>
    <w:rPr>
      <w:sz w:val="24"/>
    </w:rPr>
  </w:style>
  <w:style w:type="paragraph" w:customStyle="1" w:styleId="246">
    <w:name w:val="五级无标题条"/>
    <w:basedOn w:val="1"/>
    <w:qFormat/>
    <w:uiPriority w:val="0"/>
    <w:pPr>
      <w:tabs>
        <w:tab w:val="left" w:pos="5040"/>
      </w:tabs>
      <w:ind w:left="5040" w:hanging="360"/>
    </w:pPr>
  </w:style>
  <w:style w:type="paragraph" w:customStyle="1" w:styleId="247">
    <w:name w:val="TABLE"/>
    <w:basedOn w:val="1"/>
    <w:qFormat/>
    <w:uiPriority w:val="0"/>
    <w:pPr>
      <w:autoSpaceDE w:val="0"/>
      <w:autoSpaceDN w:val="0"/>
      <w:adjustRightInd w:val="0"/>
      <w:spacing w:before="50" w:after="50" w:line="240" w:lineRule="exact"/>
    </w:pPr>
    <w:rPr>
      <w:b/>
      <w:i/>
      <w:sz w:val="18"/>
    </w:rPr>
  </w:style>
  <w:style w:type="paragraph" w:customStyle="1" w:styleId="248">
    <w:name w:val="xl51"/>
    <w:basedOn w:val="1"/>
    <w:qFormat/>
    <w:uiPriority w:val="0"/>
    <w:pPr>
      <w:widowControl/>
      <w:pBdr>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249">
    <w:name w:val="样式 正文首行缩进 + 宋体 小四 段前: 3 磅 段后: 3 磅 行距: 多倍行距 1.25 字行"/>
    <w:basedOn w:val="58"/>
    <w:qFormat/>
    <w:uiPriority w:val="0"/>
    <w:pPr>
      <w:adjustRightInd/>
      <w:snapToGrid/>
      <w:spacing w:before="60" w:after="60" w:line="360" w:lineRule="auto"/>
      <w:ind w:firstLine="480" w:firstLineChars="200"/>
    </w:pPr>
    <w:rPr>
      <w:rFonts w:hAnsi="宋体" w:cs="宋体"/>
      <w:szCs w:val="24"/>
    </w:rPr>
  </w:style>
  <w:style w:type="paragraph" w:customStyle="1" w:styleId="250">
    <w:name w:val="正文首行缩进2字符"/>
    <w:basedOn w:val="1"/>
    <w:qFormat/>
    <w:uiPriority w:val="0"/>
    <w:pPr>
      <w:spacing w:line="300" w:lineRule="auto"/>
      <w:ind w:firstLine="200" w:firstLineChars="200"/>
    </w:pPr>
    <w:rPr>
      <w:szCs w:val="21"/>
    </w:rPr>
  </w:style>
  <w:style w:type="paragraph" w:customStyle="1" w:styleId="251">
    <w:name w:val="xl3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52">
    <w:name w:val="样式17"/>
    <w:basedOn w:val="3"/>
    <w:qFormat/>
    <w:uiPriority w:val="0"/>
    <w:rPr>
      <w:rFonts w:eastAsia="黑体"/>
      <w:sz w:val="36"/>
    </w:rPr>
  </w:style>
  <w:style w:type="paragraph" w:customStyle="1" w:styleId="253">
    <w:name w:val="表9"/>
    <w:basedOn w:val="1"/>
    <w:qFormat/>
    <w:uiPriority w:val="0"/>
    <w:pPr>
      <w:tabs>
        <w:tab w:val="left" w:pos="0"/>
      </w:tabs>
      <w:spacing w:after="120" w:line="360" w:lineRule="auto"/>
      <w:jc w:val="center"/>
    </w:pPr>
    <w:rPr>
      <w:rFonts w:eastAsia="华文细黑"/>
      <w:sz w:val="24"/>
      <w:szCs w:val="24"/>
    </w:rPr>
  </w:style>
  <w:style w:type="paragraph" w:customStyle="1" w:styleId="254">
    <w:name w:val="xl6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255">
    <w:name w:val="Char Char Char Char Char Char1 Char"/>
    <w:basedOn w:val="1"/>
    <w:qFormat/>
    <w:uiPriority w:val="0"/>
    <w:pPr>
      <w:widowControl/>
      <w:spacing w:after="160" w:line="240" w:lineRule="exact"/>
      <w:jc w:val="left"/>
    </w:pPr>
    <w:rPr>
      <w:rFonts w:ascii="Verdana" w:hAnsi="Verdana"/>
      <w:lang w:eastAsia="en-US"/>
    </w:rPr>
  </w:style>
  <w:style w:type="paragraph" w:customStyle="1" w:styleId="256">
    <w:name w:val="xl45"/>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57">
    <w:name w:val="四级条标题"/>
    <w:basedOn w:val="258"/>
    <w:next w:val="171"/>
    <w:qFormat/>
    <w:uiPriority w:val="0"/>
    <w:pPr>
      <w:tabs>
        <w:tab w:val="left" w:pos="1800"/>
        <w:tab w:val="left" w:pos="2100"/>
        <w:tab w:val="left" w:pos="2220"/>
        <w:tab w:val="left" w:pos="2520"/>
      </w:tabs>
      <w:ind w:left="2520"/>
      <w:outlineLvl w:val="5"/>
    </w:pPr>
  </w:style>
  <w:style w:type="paragraph" w:customStyle="1" w:styleId="258">
    <w:name w:val="三级条标题"/>
    <w:basedOn w:val="259"/>
    <w:next w:val="171"/>
    <w:qFormat/>
    <w:uiPriority w:val="0"/>
    <w:pPr>
      <w:tabs>
        <w:tab w:val="left" w:pos="1800"/>
        <w:tab w:val="left" w:pos="2100"/>
        <w:tab w:val="left" w:pos="2220"/>
      </w:tabs>
      <w:ind w:left="2100" w:hanging="420"/>
      <w:outlineLvl w:val="4"/>
    </w:pPr>
  </w:style>
  <w:style w:type="paragraph" w:customStyle="1" w:styleId="259">
    <w:name w:val="二级条标题"/>
    <w:basedOn w:val="260"/>
    <w:next w:val="171"/>
    <w:qFormat/>
    <w:uiPriority w:val="0"/>
    <w:pPr>
      <w:tabs>
        <w:tab w:val="left" w:pos="1800"/>
        <w:tab w:val="left" w:pos="2220"/>
      </w:tabs>
      <w:ind w:left="2220"/>
      <w:outlineLvl w:val="3"/>
    </w:pPr>
  </w:style>
  <w:style w:type="paragraph" w:customStyle="1" w:styleId="260">
    <w:name w:val="一级条标题"/>
    <w:basedOn w:val="1"/>
    <w:next w:val="171"/>
    <w:qFormat/>
    <w:uiPriority w:val="0"/>
    <w:pPr>
      <w:widowControl/>
      <w:tabs>
        <w:tab w:val="left" w:pos="1800"/>
      </w:tabs>
      <w:ind w:left="1800" w:hanging="425"/>
      <w:outlineLvl w:val="2"/>
    </w:pPr>
    <w:rPr>
      <w:rFonts w:ascii="黑体" w:eastAsia="黑体"/>
    </w:rPr>
  </w:style>
  <w:style w:type="paragraph" w:customStyle="1" w:styleId="261">
    <w:name w:val="xl55"/>
    <w:basedOn w:val="1"/>
    <w:qFormat/>
    <w:uiPriority w:val="0"/>
    <w:pPr>
      <w:widowControl/>
      <w:pBdr>
        <w:left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62">
    <w:name w:val="TOC 标题1"/>
    <w:basedOn w:val="3"/>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263">
    <w:name w:val="xl80"/>
    <w:basedOn w:val="1"/>
    <w:qFormat/>
    <w:uiPriority w:val="0"/>
    <w:pPr>
      <w:widowControl/>
      <w:pBdr>
        <w:top w:val="single" w:color="000000" w:sz="8" w:space="0"/>
        <w:bottom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64">
    <w:name w:val="样式 首行缩进:  2 字符 行距: 2 倍行距"/>
    <w:basedOn w:val="1"/>
    <w:qFormat/>
    <w:uiPriority w:val="0"/>
    <w:pPr>
      <w:spacing w:line="360" w:lineRule="auto"/>
      <w:ind w:firstLine="200" w:firstLineChars="200"/>
    </w:pPr>
    <w:rPr>
      <w:sz w:val="24"/>
    </w:rPr>
  </w:style>
  <w:style w:type="paragraph" w:customStyle="1" w:styleId="265">
    <w:name w:val="图号"/>
    <w:basedOn w:val="1"/>
    <w:qFormat/>
    <w:uiPriority w:val="0"/>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266">
    <w:name w:val="00"/>
    <w:basedOn w:val="1"/>
    <w:qFormat/>
    <w:uiPriority w:val="0"/>
    <w:pPr>
      <w:autoSpaceDE w:val="0"/>
      <w:autoSpaceDN w:val="0"/>
      <w:adjustRightInd w:val="0"/>
      <w:jc w:val="left"/>
    </w:pPr>
    <w:rPr>
      <w:rFonts w:ascii="黑体" w:eastAsia="黑体"/>
      <w:b/>
      <w:bCs/>
      <w:sz w:val="20"/>
    </w:rPr>
  </w:style>
  <w:style w:type="paragraph" w:customStyle="1" w:styleId="267">
    <w:name w:val="标准正文"/>
    <w:basedOn w:val="1"/>
    <w:link w:val="714"/>
    <w:qFormat/>
    <w:uiPriority w:val="0"/>
    <w:pPr>
      <w:spacing w:beforeLines="50" w:afterLines="50"/>
      <w:ind w:firstLine="200" w:firstLineChars="200"/>
    </w:pPr>
    <w:rPr>
      <w:sz w:val="28"/>
      <w:szCs w:val="24"/>
    </w:rPr>
  </w:style>
  <w:style w:type="paragraph" w:customStyle="1" w:styleId="268">
    <w:name w:val="tabletextchar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69">
    <w:name w:val="6"/>
    <w:basedOn w:val="270"/>
    <w:qFormat/>
    <w:uiPriority w:val="0"/>
    <w:pPr>
      <w:spacing w:line="270" w:lineRule="atLeast"/>
      <w:jc w:val="both"/>
    </w:pPr>
    <w:rPr>
      <w:b w:val="0"/>
      <w:bCs w:val="0"/>
    </w:rPr>
  </w:style>
  <w:style w:type="paragraph" w:customStyle="1" w:styleId="270">
    <w:name w:val="5"/>
    <w:basedOn w:val="1"/>
    <w:qFormat/>
    <w:uiPriority w:val="0"/>
    <w:pPr>
      <w:autoSpaceDE w:val="0"/>
      <w:autoSpaceDN w:val="0"/>
      <w:adjustRightInd w:val="0"/>
      <w:jc w:val="left"/>
    </w:pPr>
    <w:rPr>
      <w:b/>
      <w:bCs/>
      <w:sz w:val="18"/>
      <w:szCs w:val="18"/>
    </w:rPr>
  </w:style>
  <w:style w:type="paragraph" w:customStyle="1" w:styleId="271">
    <w:name w:val="Char1"/>
    <w:basedOn w:val="1"/>
    <w:qFormat/>
    <w:uiPriority w:val="0"/>
    <w:pPr>
      <w:spacing w:line="360" w:lineRule="auto"/>
      <w:ind w:firstLine="560" w:firstLineChars="200"/>
    </w:pPr>
    <w:rPr>
      <w:rFonts w:hAnsi="宋体"/>
      <w:sz w:val="28"/>
      <w:szCs w:val="28"/>
    </w:rPr>
  </w:style>
  <w:style w:type="paragraph" w:customStyle="1" w:styleId="272">
    <w:name w:val="p9"/>
    <w:basedOn w:val="1"/>
    <w:qFormat/>
    <w:uiPriority w:val="0"/>
    <w:pPr>
      <w:widowControl/>
      <w:spacing w:before="100" w:beforeAutospacing="1" w:after="100" w:afterAutospacing="1"/>
      <w:jc w:val="left"/>
    </w:pPr>
    <w:rPr>
      <w:rFonts w:hAnsi="宋体" w:cs="宋体"/>
      <w:sz w:val="18"/>
      <w:szCs w:val="18"/>
    </w:rPr>
  </w:style>
  <w:style w:type="paragraph" w:customStyle="1" w:styleId="273">
    <w:name w:val="Char6"/>
    <w:basedOn w:val="1"/>
    <w:qFormat/>
    <w:uiPriority w:val="0"/>
    <w:pPr>
      <w:widowControl/>
      <w:spacing w:line="360" w:lineRule="auto"/>
      <w:jc w:val="left"/>
    </w:pPr>
    <w:rPr>
      <w:rFonts w:hAnsi="宋体"/>
      <w:sz w:val="24"/>
      <w:szCs w:val="24"/>
    </w:rPr>
  </w:style>
  <w:style w:type="paragraph" w:customStyle="1" w:styleId="274">
    <w:name w:val="WW-正文文字缩进 3"/>
    <w:basedOn w:val="1"/>
    <w:qFormat/>
    <w:uiPriority w:val="0"/>
    <w:pPr>
      <w:suppressAutoHyphens/>
      <w:spacing w:line="360" w:lineRule="auto"/>
      <w:ind w:firstLine="482"/>
    </w:pPr>
    <w:rPr>
      <w:rFonts w:hAnsi="宋体"/>
      <w:kern w:val="1"/>
      <w:sz w:val="24"/>
      <w:szCs w:val="24"/>
      <w:lang w:eastAsia="ar-SA"/>
    </w:rPr>
  </w:style>
  <w:style w:type="paragraph" w:customStyle="1" w:styleId="275">
    <w:name w:val="样式3"/>
    <w:basedOn w:val="4"/>
    <w:qFormat/>
    <w:uiPriority w:val="0"/>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276">
    <w:name w:val="xl62"/>
    <w:basedOn w:val="1"/>
    <w:qFormat/>
    <w:uiPriority w:val="0"/>
    <w:pPr>
      <w:widowControl/>
      <w:pBdr>
        <w:top w:val="single" w:color="000000" w:sz="8" w:space="0"/>
        <w:left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77">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278">
    <w:name w:val="MPara-4th Line"/>
    <w:basedOn w:val="1"/>
    <w:qFormat/>
    <w:uiPriority w:val="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279">
    <w:name w:val="z-窗体底端1"/>
    <w:basedOn w:val="1"/>
    <w:next w:val="1"/>
    <w:link w:val="663"/>
    <w:qFormat/>
    <w:uiPriority w:val="0"/>
    <w:pPr>
      <w:widowControl/>
      <w:pBdr>
        <w:top w:val="single" w:color="auto" w:sz="6" w:space="1"/>
      </w:pBdr>
      <w:jc w:val="center"/>
    </w:pPr>
    <w:rPr>
      <w:rFonts w:ascii="Arial" w:hAnsi="Arial" w:cs="Arial"/>
      <w:vanish/>
      <w:sz w:val="16"/>
      <w:szCs w:val="16"/>
    </w:rPr>
  </w:style>
  <w:style w:type="paragraph" w:customStyle="1" w:styleId="280">
    <w:name w:val="正文(悬挂缩进)"/>
    <w:qFormat/>
    <w:uiPriority w:val="0"/>
    <w:pPr>
      <w:spacing w:line="420" w:lineRule="atLeast"/>
      <w:ind w:left="300" w:leftChars="200" w:hanging="100" w:hangingChars="100"/>
    </w:pPr>
    <w:rPr>
      <w:rFonts w:ascii="Times New Roman" w:hAnsi="Times New Roman" w:eastAsia="仿宋_GB2312" w:cs="Times New Roman"/>
      <w:spacing w:val="2"/>
      <w:kern w:val="24"/>
      <w:sz w:val="24"/>
      <w:lang w:val="en-US" w:eastAsia="zh-CN" w:bidi="ar-SA"/>
    </w:rPr>
  </w:style>
  <w:style w:type="paragraph" w:customStyle="1" w:styleId="281">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82">
    <w:name w:val="pa-9"/>
    <w:basedOn w:val="1"/>
    <w:qFormat/>
    <w:uiPriority w:val="0"/>
    <w:pPr>
      <w:widowControl/>
      <w:spacing w:line="280" w:lineRule="atLeast"/>
      <w:ind w:firstLine="480"/>
      <w:jc w:val="left"/>
    </w:pPr>
    <w:rPr>
      <w:rFonts w:hAnsi="宋体" w:cs="宋体"/>
      <w:sz w:val="24"/>
      <w:szCs w:val="24"/>
    </w:rPr>
  </w:style>
  <w:style w:type="paragraph" w:customStyle="1" w:styleId="283">
    <w:name w:val="xl63"/>
    <w:basedOn w:val="1"/>
    <w:qFormat/>
    <w:uiPriority w:val="0"/>
    <w:pPr>
      <w:widowControl/>
      <w:pBdr>
        <w:top w:val="single" w:color="000000" w:sz="8" w:space="0"/>
        <w:left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84">
    <w:name w:val="页脚 New New New New New New New New New New New"/>
    <w:basedOn w:val="1"/>
    <w:qFormat/>
    <w:uiPriority w:val="0"/>
    <w:pPr>
      <w:tabs>
        <w:tab w:val="center" w:pos="4153"/>
        <w:tab w:val="right" w:pos="8306"/>
      </w:tabs>
      <w:snapToGrid w:val="0"/>
      <w:jc w:val="left"/>
    </w:pPr>
    <w:rPr>
      <w:sz w:val="18"/>
    </w:rPr>
  </w:style>
  <w:style w:type="paragraph" w:customStyle="1" w:styleId="285">
    <w:name w:val="页脚 New New New New New New New New New"/>
    <w:basedOn w:val="286"/>
    <w:qFormat/>
    <w:uiPriority w:val="0"/>
    <w:pPr>
      <w:widowControl/>
      <w:snapToGrid w:val="0"/>
      <w:jc w:val="left"/>
    </w:pPr>
    <w:rPr>
      <w:sz w:val="18"/>
      <w:szCs w:val="18"/>
    </w:rPr>
  </w:style>
  <w:style w:type="paragraph" w:customStyle="1" w:styleId="286">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xl79"/>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288">
    <w:name w:val="pa-4"/>
    <w:basedOn w:val="1"/>
    <w:qFormat/>
    <w:uiPriority w:val="0"/>
    <w:pPr>
      <w:widowControl/>
      <w:spacing w:line="240" w:lineRule="atLeast"/>
      <w:ind w:hanging="420"/>
    </w:pPr>
    <w:rPr>
      <w:rFonts w:hAnsi="宋体" w:cs="宋体"/>
      <w:sz w:val="24"/>
      <w:szCs w:val="24"/>
    </w:rPr>
  </w:style>
  <w:style w:type="paragraph" w:customStyle="1" w:styleId="289">
    <w:name w:val="报告正文一"/>
    <w:basedOn w:val="1"/>
    <w:qFormat/>
    <w:uiPriority w:val="0"/>
    <w:pPr>
      <w:spacing w:line="360" w:lineRule="auto"/>
      <w:ind w:firstLine="200" w:firstLineChars="200"/>
    </w:pPr>
    <w:rPr>
      <w:rFonts w:hAnsi="宋体"/>
      <w:sz w:val="28"/>
      <w:szCs w:val="28"/>
    </w:rPr>
  </w:style>
  <w:style w:type="paragraph" w:customStyle="1" w:styleId="290">
    <w:name w:val="文字"/>
    <w:basedOn w:val="1"/>
    <w:qFormat/>
    <w:uiPriority w:val="0"/>
    <w:pPr>
      <w:spacing w:before="120" w:line="300" w:lineRule="auto"/>
    </w:pPr>
    <w:rPr>
      <w:snapToGrid w:val="0"/>
      <w:sz w:val="24"/>
      <w:szCs w:val="24"/>
    </w:rPr>
  </w:style>
  <w:style w:type="paragraph" w:customStyle="1" w:styleId="291">
    <w:name w:val="xl60"/>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92">
    <w:name w:val="表格标题"/>
    <w:basedOn w:val="293"/>
    <w:link w:val="700"/>
    <w:qFormat/>
    <w:uiPriority w:val="0"/>
    <w:pPr>
      <w:jc w:val="center"/>
    </w:pPr>
    <w:rPr>
      <w:b/>
      <w:bCs/>
      <w:i/>
      <w:iCs/>
    </w:rPr>
  </w:style>
  <w:style w:type="paragraph" w:customStyle="1" w:styleId="293">
    <w:name w:val="表格内容"/>
    <w:basedOn w:val="22"/>
    <w:qFormat/>
    <w:uiPriority w:val="0"/>
    <w:pPr>
      <w:widowControl w:val="0"/>
      <w:suppressLineNumbers/>
      <w:suppressAutoHyphens/>
      <w:spacing w:before="156"/>
      <w:ind w:firstLine="560"/>
      <w:jc w:val="both"/>
    </w:pPr>
    <w:rPr>
      <w:rFonts w:eastAsia="仿宋_GB2312"/>
      <w:kern w:val="1"/>
      <w:sz w:val="28"/>
      <w:szCs w:val="24"/>
      <w:lang w:eastAsia="ar-SA"/>
    </w:rPr>
  </w:style>
  <w:style w:type="paragraph" w:customStyle="1" w:styleId="294">
    <w:name w:val="Body Text 22"/>
    <w:basedOn w:val="1"/>
    <w:qFormat/>
    <w:uiPriority w:val="0"/>
    <w:pPr>
      <w:adjustRightInd w:val="0"/>
      <w:spacing w:before="120" w:line="360" w:lineRule="auto"/>
      <w:ind w:firstLine="480"/>
      <w:textAlignment w:val="baseline"/>
    </w:pPr>
    <w:rPr>
      <w:sz w:val="24"/>
    </w:rPr>
  </w:style>
  <w:style w:type="paragraph" w:customStyle="1" w:styleId="295">
    <w:name w:val="mmm1"/>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96">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hAnsi="宋体"/>
      <w:sz w:val="28"/>
      <w:szCs w:val="28"/>
      <w:lang w:eastAsia="en-US"/>
    </w:rPr>
  </w:style>
  <w:style w:type="paragraph" w:customStyle="1" w:styleId="297">
    <w:name w:val="首行缩进:  2 字符"/>
    <w:basedOn w:val="1"/>
    <w:qFormat/>
    <w:uiPriority w:val="0"/>
    <w:pPr>
      <w:ind w:firstLine="562"/>
    </w:pPr>
    <w:rPr>
      <w:rFonts w:ascii="仿宋_GB2312" w:hAnsi="Arial" w:eastAsia="仿宋_GB2312" w:cs="宋体"/>
      <w:sz w:val="28"/>
      <w:szCs w:val="28"/>
    </w:rPr>
  </w:style>
  <w:style w:type="paragraph" w:customStyle="1" w:styleId="298">
    <w:name w:val="列出段落2"/>
    <w:basedOn w:val="1"/>
    <w:qFormat/>
    <w:uiPriority w:val="0"/>
    <w:pPr>
      <w:ind w:firstLine="420" w:firstLineChars="200"/>
    </w:pPr>
  </w:style>
  <w:style w:type="paragraph" w:customStyle="1" w:styleId="299">
    <w:name w:val="xl98"/>
    <w:basedOn w:val="1"/>
    <w:qFormat/>
    <w:uiPriority w:val="0"/>
    <w:pPr>
      <w:widowControl/>
      <w:pBdr>
        <w:left w:val="single" w:color="auto" w:sz="8" w:space="0"/>
        <w:bottom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300">
    <w:name w:val="正文（利国）"/>
    <w:basedOn w:val="1"/>
    <w:qFormat/>
    <w:uiPriority w:val="0"/>
    <w:pPr>
      <w:ind w:firstLine="200" w:firstLineChars="200"/>
    </w:pPr>
    <w:rPr>
      <w:szCs w:val="24"/>
    </w:rPr>
  </w:style>
  <w:style w:type="paragraph" w:customStyle="1" w:styleId="301">
    <w:name w:val="xl48"/>
    <w:basedOn w:val="1"/>
    <w:qFormat/>
    <w:uiPriority w:val="0"/>
    <w:pPr>
      <w:widowControl/>
      <w:pBdr>
        <w:top w:val="single" w:color="000000" w:sz="2" w:space="0"/>
        <w:left w:val="single" w:color="000000" w:sz="2" w:space="0"/>
        <w:bottom w:val="single" w:color="000000" w:sz="8" w:space="0"/>
        <w:right w:val="single" w:color="000000" w:sz="2" w:space="0"/>
      </w:pBdr>
      <w:suppressAutoHyphens/>
      <w:spacing w:before="280" w:after="280"/>
      <w:jc w:val="right"/>
      <w:textAlignment w:val="center"/>
    </w:pPr>
    <w:rPr>
      <w:kern w:val="1"/>
      <w:sz w:val="20"/>
      <w:lang w:eastAsia="ar-SA"/>
    </w:rPr>
  </w:style>
  <w:style w:type="paragraph" w:customStyle="1" w:styleId="302">
    <w:name w:val="文章正文"/>
    <w:basedOn w:val="1"/>
    <w:qFormat/>
    <w:uiPriority w:val="0"/>
    <w:pPr>
      <w:spacing w:line="360" w:lineRule="auto"/>
      <w:ind w:firstLine="560" w:firstLineChars="200"/>
    </w:pPr>
    <w:rPr>
      <w:rFonts w:eastAsia="仿宋_GB2312"/>
      <w:sz w:val="28"/>
    </w:rPr>
  </w:style>
  <w:style w:type="paragraph" w:customStyle="1" w:styleId="303">
    <w:name w:val="标准文件-图标题 Char Char"/>
    <w:basedOn w:val="1"/>
    <w:next w:val="1"/>
    <w:qFormat/>
    <w:uiPriority w:val="0"/>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304">
    <w:name w:val="l18"/>
    <w:basedOn w:val="1"/>
    <w:qFormat/>
    <w:uiPriority w:val="0"/>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305">
    <w:name w:val="样式 段后: 6 磅"/>
    <w:basedOn w:val="1"/>
    <w:qFormat/>
    <w:uiPriority w:val="0"/>
    <w:pPr>
      <w:spacing w:after="120"/>
      <w:ind w:firstLine="420" w:firstLineChars="200"/>
      <w:jc w:val="left"/>
    </w:pPr>
    <w:rPr>
      <w:rFonts w:cs="宋体"/>
    </w:rPr>
  </w:style>
  <w:style w:type="paragraph" w:customStyle="1" w:styleId="306">
    <w:name w:val="Tabelle"/>
    <w:basedOn w:val="1"/>
    <w:qFormat/>
    <w:uiPriority w:val="0"/>
    <w:pPr>
      <w:widowControl/>
      <w:spacing w:before="40" w:after="40"/>
      <w:jc w:val="left"/>
    </w:pPr>
    <w:rPr>
      <w:rFonts w:ascii="Arial" w:hAnsi="Arial"/>
      <w:sz w:val="20"/>
    </w:rPr>
  </w:style>
  <w:style w:type="paragraph" w:customStyle="1" w:styleId="307">
    <w:name w:val="标准文件_一级项目符号内容"/>
    <w:basedOn w:val="1"/>
    <w:qFormat/>
    <w:uiPriority w:val="0"/>
    <w:pPr>
      <w:spacing w:line="300" w:lineRule="auto"/>
      <w:ind w:left="420" w:leftChars="200" w:firstLine="480" w:firstLineChars="200"/>
    </w:pPr>
    <w:rPr>
      <w:sz w:val="24"/>
      <w:szCs w:val="24"/>
    </w:rPr>
  </w:style>
  <w:style w:type="paragraph" w:customStyle="1" w:styleId="308">
    <w:name w:val="样式 首行缩进:  2 字符4"/>
    <w:basedOn w:val="1"/>
    <w:qFormat/>
    <w:uiPriority w:val="0"/>
    <w:pPr>
      <w:ind w:firstLine="480"/>
    </w:pPr>
  </w:style>
  <w:style w:type="paragraph" w:customStyle="1" w:styleId="309">
    <w:name w:val="我的正文1"/>
    <w:basedOn w:val="14"/>
    <w:qFormat/>
    <w:uiPriority w:val="0"/>
    <w:pPr>
      <w:adjustRightInd/>
      <w:spacing w:line="360" w:lineRule="auto"/>
      <w:ind w:firstLine="200" w:firstLineChars="200"/>
      <w:jc w:val="both"/>
    </w:pPr>
    <w:rPr>
      <w:rFonts w:ascii="Times New Roman" w:eastAsia="仿宋_GB2312"/>
      <w:sz w:val="28"/>
      <w:szCs w:val="24"/>
    </w:rPr>
  </w:style>
  <w:style w:type="paragraph" w:customStyle="1" w:styleId="310">
    <w:name w:val="样式1 Char Char"/>
    <w:basedOn w:val="1"/>
    <w:next w:val="31"/>
    <w:qFormat/>
    <w:uiPriority w:val="0"/>
    <w:pPr>
      <w:spacing w:line="360" w:lineRule="auto"/>
      <w:ind w:firstLine="516" w:firstLineChars="215"/>
    </w:pPr>
    <w:rPr>
      <w:sz w:val="24"/>
      <w:szCs w:val="24"/>
    </w:rPr>
  </w:style>
  <w:style w:type="paragraph" w:customStyle="1" w:styleId="311">
    <w:name w:val="样式 标题 3sect1.2.3h33H3Heading 3 - oldCTLevel 3 Topic Headi...1"/>
    <w:basedOn w:val="4"/>
    <w:qFormat/>
    <w:uiPriority w:val="0"/>
    <w:pPr>
      <w:widowControl w:val="0"/>
      <w:tabs>
        <w:tab w:val="left" w:pos="1080"/>
      </w:tabs>
      <w:spacing w:before="120" w:after="120" w:line="520" w:lineRule="exact"/>
      <w:ind w:hanging="1013"/>
      <w:jc w:val="both"/>
    </w:pPr>
    <w:rPr>
      <w:rFonts w:ascii="黑体" w:hAnsi="黑体" w:eastAsia="黑体"/>
      <w:b w:val="0"/>
      <w:kern w:val="2"/>
      <w:sz w:val="28"/>
      <w:szCs w:val="30"/>
    </w:rPr>
  </w:style>
  <w:style w:type="paragraph" w:customStyle="1" w:styleId="312">
    <w:name w:val="样式18"/>
    <w:basedOn w:val="56"/>
    <w:qFormat/>
    <w:uiPriority w:val="0"/>
    <w:pPr>
      <w:spacing w:line="720" w:lineRule="auto"/>
    </w:pPr>
    <w:rPr>
      <w:rFonts w:eastAsia="黑体"/>
      <w:bCs w:val="0"/>
      <w:sz w:val="30"/>
    </w:rPr>
  </w:style>
  <w:style w:type="paragraph" w:customStyle="1" w:styleId="313">
    <w:name w:val="首行缩进"/>
    <w:basedOn w:val="1"/>
    <w:qFormat/>
    <w:uiPriority w:val="0"/>
    <w:pPr>
      <w:spacing w:line="360" w:lineRule="auto"/>
      <w:ind w:firstLine="480" w:firstLineChars="200"/>
    </w:pPr>
    <w:rPr>
      <w:sz w:val="24"/>
    </w:rPr>
  </w:style>
  <w:style w:type="paragraph" w:customStyle="1" w:styleId="314">
    <w:name w:val="indent"/>
    <w:basedOn w:val="1"/>
    <w:qFormat/>
    <w:uiPriority w:val="0"/>
    <w:pPr>
      <w:widowControl/>
      <w:spacing w:before="100" w:beforeAutospacing="1" w:after="100" w:afterAutospacing="1" w:line="278" w:lineRule="atLeast"/>
      <w:ind w:firstLine="416"/>
      <w:jc w:val="left"/>
    </w:pPr>
    <w:rPr>
      <w:rFonts w:hAnsi="宋体" w:cs="宋体"/>
      <w:szCs w:val="21"/>
    </w:rPr>
  </w:style>
  <w:style w:type="paragraph" w:customStyle="1" w:styleId="315">
    <w:name w:val="默认段落字体 Para Char Char Char Char Char Char Char Char Char Char Char Char Char"/>
    <w:basedOn w:val="1"/>
    <w:qFormat/>
    <w:uiPriority w:val="0"/>
    <w:pPr>
      <w:snapToGrid w:val="0"/>
      <w:spacing w:line="360" w:lineRule="auto"/>
      <w:ind w:firstLine="200" w:firstLineChars="200"/>
    </w:pPr>
    <w:rPr>
      <w:szCs w:val="24"/>
    </w:rPr>
  </w:style>
  <w:style w:type="paragraph" w:customStyle="1" w:styleId="316">
    <w:name w:val="样式 标题 2第一章 标题 2Heading 2 HiddenHeading 2 CCBSheading 2H2h2..."/>
    <w:basedOn w:val="2"/>
    <w:qFormat/>
    <w:uiPriority w:val="0"/>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317">
    <w:name w:val="样式 首行缩进:  2 字符5"/>
    <w:basedOn w:val="1"/>
    <w:qFormat/>
    <w:uiPriority w:val="0"/>
    <w:pPr>
      <w:spacing w:before="120" w:line="360" w:lineRule="auto"/>
      <w:ind w:firstLine="480" w:firstLineChars="200"/>
    </w:pPr>
    <w:rPr>
      <w:sz w:val="24"/>
    </w:rPr>
  </w:style>
  <w:style w:type="paragraph" w:customStyle="1" w:styleId="318">
    <w:name w:val="表格文字1"/>
    <w:basedOn w:val="1"/>
    <w:qFormat/>
    <w:uiPriority w:val="0"/>
    <w:pPr>
      <w:tabs>
        <w:tab w:val="left" w:pos="1260"/>
      </w:tabs>
      <w:spacing w:line="360" w:lineRule="auto"/>
    </w:pPr>
    <w:rPr>
      <w:b/>
      <w:bCs/>
      <w:sz w:val="24"/>
      <w:szCs w:val="24"/>
    </w:rPr>
  </w:style>
  <w:style w:type="paragraph" w:customStyle="1" w:styleId="319">
    <w:name w:val="±íÏî"/>
    <w:basedOn w:val="1"/>
    <w:qFormat/>
    <w:uiPriority w:val="0"/>
    <w:pPr>
      <w:widowControl/>
      <w:overflowPunct w:val="0"/>
      <w:autoSpaceDE w:val="0"/>
      <w:autoSpaceDN w:val="0"/>
      <w:adjustRightInd w:val="0"/>
      <w:spacing w:line="300" w:lineRule="auto"/>
      <w:jc w:val="center"/>
      <w:textAlignment w:val="baseline"/>
    </w:pPr>
    <w:rPr>
      <w:sz w:val="18"/>
    </w:rPr>
  </w:style>
  <w:style w:type="paragraph" w:customStyle="1" w:styleId="320">
    <w:name w:val="四级无标题条"/>
    <w:basedOn w:val="1"/>
    <w:qFormat/>
    <w:uiPriority w:val="0"/>
    <w:pPr>
      <w:tabs>
        <w:tab w:val="left" w:pos="4320"/>
      </w:tabs>
      <w:ind w:left="4320" w:hanging="360"/>
    </w:pPr>
  </w:style>
  <w:style w:type="paragraph" w:customStyle="1" w:styleId="321">
    <w:name w:val="font10"/>
    <w:basedOn w:val="1"/>
    <w:qFormat/>
    <w:uiPriority w:val="0"/>
    <w:pPr>
      <w:widowControl/>
      <w:suppressAutoHyphens/>
      <w:spacing w:before="280" w:after="280"/>
      <w:jc w:val="left"/>
    </w:pPr>
    <w:rPr>
      <w:rFonts w:eastAsia="Arial Unicode MS"/>
      <w:b/>
      <w:bCs/>
      <w:kern w:val="1"/>
      <w:sz w:val="20"/>
      <w:lang w:eastAsia="ar-SA"/>
    </w:rPr>
  </w:style>
  <w:style w:type="paragraph" w:customStyle="1" w:styleId="322">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323">
    <w:name w:val="样式 正文缩进文2ALT+Z表正文正文非缩进特点段1标题4特点 Char Char特点 Char Char C..."/>
    <w:basedOn w:val="1"/>
    <w:qFormat/>
    <w:uiPriority w:val="0"/>
    <w:pPr>
      <w:spacing w:beforeLines="50" w:afterLines="50" w:line="360" w:lineRule="auto"/>
      <w:ind w:firstLine="480" w:firstLineChars="200"/>
    </w:pPr>
    <w:rPr>
      <w:rFonts w:eastAsia="仿宋_GB2312"/>
      <w:sz w:val="24"/>
    </w:rPr>
  </w:style>
  <w:style w:type="paragraph" w:customStyle="1" w:styleId="324">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25">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26">
    <w:name w:val="标题1"/>
    <w:basedOn w:val="1"/>
    <w:next w:val="22"/>
    <w:qFormat/>
    <w:uiPriority w:val="0"/>
    <w:pPr>
      <w:keepNext/>
      <w:suppressAutoHyphens/>
      <w:spacing w:before="240" w:after="120" w:line="360" w:lineRule="auto"/>
    </w:pPr>
    <w:rPr>
      <w:rFonts w:ascii="Arial" w:hAnsi="Arial" w:cs="Tahoma"/>
      <w:kern w:val="1"/>
      <w:sz w:val="28"/>
      <w:szCs w:val="28"/>
      <w:lang w:eastAsia="ar-SA"/>
    </w:rPr>
  </w:style>
  <w:style w:type="paragraph" w:customStyle="1" w:styleId="327">
    <w:name w:val="Char1 Char Char Char Char Char Char"/>
    <w:basedOn w:val="1"/>
    <w:qFormat/>
    <w:uiPriority w:val="0"/>
    <w:rPr>
      <w:rFonts w:ascii="Tahoma" w:hAnsi="Tahoma"/>
      <w:sz w:val="24"/>
    </w:rPr>
  </w:style>
  <w:style w:type="paragraph" w:customStyle="1" w:styleId="328">
    <w:name w:val="正文列表"/>
    <w:basedOn w:val="1"/>
    <w:qFormat/>
    <w:uiPriority w:val="0"/>
    <w:pPr>
      <w:tabs>
        <w:tab w:val="left" w:pos="360"/>
      </w:tabs>
      <w:spacing w:after="120"/>
    </w:pPr>
    <w:rPr>
      <w:sz w:val="24"/>
      <w:lang w:eastAsia="zh-TW"/>
    </w:rPr>
  </w:style>
  <w:style w:type="paragraph" w:customStyle="1" w:styleId="329">
    <w:name w:val="并列项 ·"/>
    <w:basedOn w:val="1"/>
    <w:qFormat/>
    <w:uiPriority w:val="0"/>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330">
    <w:name w:val="xl5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331">
    <w:name w:val="para"/>
    <w:basedOn w:val="1"/>
    <w:qFormat/>
    <w:uiPriority w:val="0"/>
    <w:pPr>
      <w:widowControl/>
      <w:spacing w:before="100" w:beforeAutospacing="1" w:after="100" w:afterAutospacing="1"/>
      <w:jc w:val="left"/>
    </w:pPr>
    <w:rPr>
      <w:rFonts w:ascii="Arial" w:hAnsi="Arial" w:cs="Arial"/>
      <w:sz w:val="18"/>
      <w:szCs w:val="18"/>
    </w:rPr>
  </w:style>
  <w:style w:type="paragraph" w:customStyle="1" w:styleId="332">
    <w:name w:val="样式2"/>
    <w:basedOn w:val="1"/>
    <w:link w:val="669"/>
    <w:qFormat/>
    <w:uiPriority w:val="0"/>
    <w:pPr>
      <w:adjustRightInd w:val="0"/>
      <w:spacing w:after="60" w:line="400" w:lineRule="atLeast"/>
      <w:jc w:val="left"/>
      <w:textAlignment w:val="baseline"/>
    </w:pPr>
    <w:rPr>
      <w:sz w:val="28"/>
    </w:rPr>
  </w:style>
  <w:style w:type="paragraph" w:customStyle="1" w:styleId="333">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334">
    <w:name w:val="汉仪细等线简9BOLD"/>
    <w:basedOn w:val="1"/>
    <w:qFormat/>
    <w:uiPriority w:val="0"/>
    <w:pPr>
      <w:autoSpaceDE w:val="0"/>
      <w:autoSpaceDN w:val="0"/>
      <w:adjustRightInd w:val="0"/>
      <w:spacing w:line="240" w:lineRule="atLeast"/>
    </w:pPr>
    <w:rPr>
      <w:rFonts w:ascii="汉仪细等线简" w:eastAsia="汉仪细等线简"/>
      <w:b/>
      <w:bCs/>
      <w:sz w:val="18"/>
      <w:szCs w:val="18"/>
    </w:rPr>
  </w:style>
  <w:style w:type="paragraph" w:customStyle="1" w:styleId="335">
    <w:name w:val="标题 5(1.1.1或加重说明)"/>
    <w:basedOn w:val="1"/>
    <w:qFormat/>
    <w:uiPriority w:val="0"/>
    <w:pPr>
      <w:spacing w:line="360" w:lineRule="auto"/>
    </w:pPr>
    <w:rPr>
      <w:rFonts w:ascii="黑体" w:hAnsi="宋体" w:eastAsia="黑体"/>
      <w:b/>
      <w:color w:val="000000"/>
      <w:sz w:val="28"/>
    </w:rPr>
  </w:style>
  <w:style w:type="paragraph" w:customStyle="1" w:styleId="336">
    <w:name w:val="_Style 2"/>
    <w:basedOn w:val="1"/>
    <w:qFormat/>
    <w:uiPriority w:val="0"/>
    <w:pPr>
      <w:ind w:firstLine="420" w:firstLineChars="200"/>
    </w:pPr>
  </w:style>
  <w:style w:type="paragraph" w:customStyle="1" w:styleId="337">
    <w:name w:val="xl39"/>
    <w:basedOn w:val="1"/>
    <w:qFormat/>
    <w:uiPriority w:val="0"/>
    <w:pPr>
      <w:widowControl/>
      <w:pBdr>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338">
    <w:name w:val="页眉1"/>
    <w:basedOn w:val="119"/>
    <w:next w:val="119"/>
    <w:qFormat/>
    <w:uiPriority w:val="0"/>
    <w:rPr>
      <w:rFonts w:ascii="Arial,BoldItalic" w:hAnsi="Arial,BoldItalic" w:cs="Times New Roman"/>
      <w:color w:val="auto"/>
    </w:rPr>
  </w:style>
  <w:style w:type="paragraph" w:customStyle="1" w:styleId="339">
    <w:name w:val="hei"/>
    <w:basedOn w:val="1"/>
    <w:qFormat/>
    <w:uiPriority w:val="0"/>
    <w:pPr>
      <w:widowControl/>
      <w:spacing w:before="100" w:beforeAutospacing="1" w:after="100" w:afterAutospacing="1" w:line="320" w:lineRule="atLeast"/>
      <w:jc w:val="left"/>
    </w:pPr>
    <w:rPr>
      <w:rFonts w:ascii="Arial Unicode MS" w:hAnsi="Arial Unicode MS" w:eastAsia="Arial Unicode MS" w:cs="Arial Unicode MS"/>
      <w:color w:val="000000"/>
      <w:sz w:val="18"/>
      <w:szCs w:val="18"/>
    </w:rPr>
  </w:style>
  <w:style w:type="paragraph" w:customStyle="1" w:styleId="340">
    <w:name w:val="Bullet 1"/>
    <w:basedOn w:val="1"/>
    <w:qFormat/>
    <w:uiPriority w:val="0"/>
    <w:pPr>
      <w:widowControl/>
      <w:tabs>
        <w:tab w:val="left" w:pos="420"/>
      </w:tabs>
      <w:spacing w:line="290" w:lineRule="atLeast"/>
      <w:ind w:left="420" w:hanging="420"/>
      <w:jc w:val="left"/>
    </w:pPr>
    <w:rPr>
      <w:rFonts w:eastAsia="Times New Roman"/>
      <w:sz w:val="24"/>
      <w:lang w:eastAsia="en-US"/>
    </w:rPr>
  </w:style>
  <w:style w:type="paragraph" w:customStyle="1" w:styleId="341">
    <w:name w:val="样式15"/>
    <w:basedOn w:val="5"/>
    <w:qFormat/>
    <w:uiPriority w:val="0"/>
  </w:style>
  <w:style w:type="paragraph" w:customStyle="1" w:styleId="342">
    <w:name w:val="font8"/>
    <w:basedOn w:val="1"/>
    <w:qFormat/>
    <w:uiPriority w:val="0"/>
    <w:pPr>
      <w:widowControl/>
      <w:suppressAutoHyphens/>
      <w:spacing w:before="280" w:after="280"/>
      <w:jc w:val="left"/>
    </w:pPr>
    <w:rPr>
      <w:rFonts w:ascii="黑体" w:hAnsi="黑体" w:eastAsia="黑体"/>
      <w:kern w:val="1"/>
      <w:sz w:val="20"/>
      <w:lang w:eastAsia="ar-SA"/>
    </w:rPr>
  </w:style>
  <w:style w:type="paragraph" w:customStyle="1" w:styleId="343">
    <w:name w:val="defaultfont"/>
    <w:basedOn w:val="1"/>
    <w:qFormat/>
    <w:uiPriority w:val="0"/>
    <w:pPr>
      <w:widowControl/>
      <w:spacing w:before="100" w:beforeAutospacing="1" w:after="100" w:afterAutospacing="1"/>
      <w:jc w:val="left"/>
    </w:pPr>
    <w:rPr>
      <w:rFonts w:ascii="Arial" w:hAnsi="Arial" w:eastAsia="Arial Unicode MS" w:cs="Arial"/>
      <w:szCs w:val="21"/>
    </w:rPr>
  </w:style>
  <w:style w:type="paragraph" w:customStyle="1" w:styleId="344">
    <w:name w:val="font9"/>
    <w:basedOn w:val="1"/>
    <w:qFormat/>
    <w:uiPriority w:val="0"/>
    <w:pPr>
      <w:widowControl/>
      <w:suppressAutoHyphens/>
      <w:spacing w:before="280" w:after="280"/>
      <w:jc w:val="left"/>
    </w:pPr>
    <w:rPr>
      <w:rFonts w:eastAsia="Arial Unicode MS"/>
      <w:kern w:val="1"/>
      <w:sz w:val="20"/>
      <w:lang w:eastAsia="ar-SA"/>
    </w:rPr>
  </w:style>
  <w:style w:type="paragraph" w:customStyle="1" w:styleId="345">
    <w:name w:val="Bullet 3"/>
    <w:basedOn w:val="1"/>
    <w:qFormat/>
    <w:uiPriority w:val="0"/>
    <w:pPr>
      <w:widowControl/>
      <w:tabs>
        <w:tab w:val="left" w:pos="1260"/>
      </w:tabs>
      <w:spacing w:line="290" w:lineRule="atLeast"/>
      <w:jc w:val="left"/>
    </w:pPr>
    <w:rPr>
      <w:rFonts w:eastAsia="Times New Roman"/>
      <w:sz w:val="24"/>
      <w:lang w:eastAsia="en-US"/>
    </w:rPr>
  </w:style>
  <w:style w:type="paragraph" w:customStyle="1" w:styleId="346">
    <w:name w:val="表格"/>
    <w:basedOn w:val="1"/>
    <w:link w:val="806"/>
    <w:qFormat/>
    <w:uiPriority w:val="0"/>
    <w:pPr>
      <w:jc w:val="center"/>
    </w:pPr>
    <w:rPr>
      <w:rFonts w:hAnsi="宋体"/>
      <w:szCs w:val="21"/>
    </w:rPr>
  </w:style>
  <w:style w:type="paragraph" w:customStyle="1" w:styleId="347">
    <w:name w:val="pa-41"/>
    <w:basedOn w:val="1"/>
    <w:qFormat/>
    <w:uiPriority w:val="0"/>
    <w:pPr>
      <w:widowControl/>
      <w:spacing w:line="280" w:lineRule="atLeast"/>
      <w:ind w:firstLine="360"/>
      <w:jc w:val="left"/>
    </w:pPr>
    <w:rPr>
      <w:rFonts w:hAnsi="宋体" w:cs="宋体"/>
      <w:sz w:val="24"/>
      <w:szCs w:val="24"/>
    </w:rPr>
  </w:style>
  <w:style w:type="paragraph" w:customStyle="1" w:styleId="348">
    <w:name w:val="neiwen"/>
    <w:basedOn w:val="1"/>
    <w:qFormat/>
    <w:uiPriority w:val="0"/>
    <w:pPr>
      <w:widowControl/>
      <w:spacing w:before="100" w:beforeAutospacing="1" w:after="100" w:afterAutospacing="1"/>
      <w:jc w:val="left"/>
    </w:pPr>
    <w:rPr>
      <w:rFonts w:hAnsi="宋体"/>
      <w:sz w:val="24"/>
      <w:szCs w:val="24"/>
    </w:rPr>
  </w:style>
  <w:style w:type="paragraph" w:customStyle="1" w:styleId="349">
    <w:name w:val="样式22"/>
    <w:basedOn w:val="3"/>
    <w:qFormat/>
    <w:uiPriority w:val="0"/>
    <w:rPr>
      <w:rFonts w:eastAsia="黑体"/>
      <w:sz w:val="36"/>
    </w:rPr>
  </w:style>
  <w:style w:type="paragraph" w:customStyle="1" w:styleId="350">
    <w:name w:val="样式 首行缩进:  2.25 字符"/>
    <w:basedOn w:val="1"/>
    <w:qFormat/>
    <w:uiPriority w:val="0"/>
    <w:pPr>
      <w:spacing w:line="360" w:lineRule="auto"/>
      <w:ind w:firstLine="225" w:firstLineChars="225"/>
    </w:pPr>
    <w:rPr>
      <w:rFonts w:cs="宋体"/>
      <w:sz w:val="24"/>
    </w:rPr>
  </w:style>
  <w:style w:type="paragraph" w:customStyle="1" w:styleId="351">
    <w:name w:val="报告正文"/>
    <w:basedOn w:val="1"/>
    <w:qFormat/>
    <w:uiPriority w:val="0"/>
    <w:pPr>
      <w:widowControl/>
      <w:overflowPunct w:val="0"/>
      <w:autoSpaceDE w:val="0"/>
      <w:autoSpaceDN w:val="0"/>
      <w:adjustRightInd w:val="0"/>
      <w:spacing w:line="360" w:lineRule="auto"/>
      <w:ind w:firstLine="420"/>
      <w:textAlignment w:val="baseline"/>
    </w:pPr>
    <w:rPr>
      <w:sz w:val="24"/>
    </w:rPr>
  </w:style>
  <w:style w:type="paragraph" w:customStyle="1" w:styleId="352">
    <w:name w:val="样式 样式 样式 正文首行缩进 2 + 左侧:  2 字符 首行缩进:  2 字符 + 首行缩进:  2 字符 + 行距: 1.... Char Char"/>
    <w:basedOn w:val="1"/>
    <w:qFormat/>
    <w:uiPriority w:val="0"/>
    <w:pPr>
      <w:widowControl/>
      <w:spacing w:before="60" w:after="60" w:line="360" w:lineRule="auto"/>
      <w:ind w:firstLine="480" w:firstLineChars="200"/>
      <w:jc w:val="left"/>
    </w:pPr>
    <w:rPr>
      <w:sz w:val="24"/>
    </w:rPr>
  </w:style>
  <w:style w:type="paragraph" w:customStyle="1" w:styleId="353">
    <w:name w:val="表格正文"/>
    <w:basedOn w:val="1"/>
    <w:qFormat/>
    <w:uiPriority w:val="0"/>
    <w:pPr>
      <w:snapToGrid w:val="0"/>
      <w:spacing w:line="300" w:lineRule="auto"/>
    </w:pPr>
    <w:rPr>
      <w:szCs w:val="24"/>
    </w:rPr>
  </w:style>
  <w:style w:type="paragraph" w:customStyle="1" w:styleId="354">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355">
    <w:name w:val="Char2"/>
    <w:basedOn w:val="1"/>
    <w:qFormat/>
    <w:uiPriority w:val="0"/>
    <w:rPr>
      <w:rFonts w:hAnsi="宋体" w:cs="Courier New"/>
      <w:sz w:val="32"/>
      <w:szCs w:val="32"/>
    </w:rPr>
  </w:style>
  <w:style w:type="paragraph" w:customStyle="1" w:styleId="356">
    <w:name w:val="样式 小四 首行缩进:  1 字符"/>
    <w:basedOn w:val="1"/>
    <w:qFormat/>
    <w:uiPriority w:val="0"/>
    <w:pPr>
      <w:ind w:firstLine="240" w:firstLineChars="100"/>
    </w:pPr>
    <w:rPr>
      <w:rFonts w:cs="宋体"/>
      <w:sz w:val="24"/>
    </w:rPr>
  </w:style>
  <w:style w:type="paragraph" w:customStyle="1" w:styleId="357">
    <w:name w:val="缺省文本"/>
    <w:basedOn w:val="1"/>
    <w:qFormat/>
    <w:uiPriority w:val="0"/>
    <w:rPr>
      <w:rFonts w:eastAsia="楷体_GB2312"/>
      <w:sz w:val="24"/>
    </w:rPr>
  </w:style>
  <w:style w:type="paragraph" w:customStyle="1" w:styleId="358">
    <w:name w:val="样式 标题 1H1标题 4-1 + 仿宋_GB2312 小二 居中"/>
    <w:basedOn w:val="1"/>
    <w:qFormat/>
    <w:uiPriority w:val="0"/>
  </w:style>
  <w:style w:type="paragraph" w:customStyle="1" w:styleId="359">
    <w:name w:val="WW-日期"/>
    <w:basedOn w:val="1"/>
    <w:next w:val="1"/>
    <w:qFormat/>
    <w:uiPriority w:val="0"/>
    <w:pPr>
      <w:suppressAutoHyphens/>
      <w:spacing w:line="360" w:lineRule="auto"/>
      <w:ind w:left="100"/>
    </w:pPr>
    <w:rPr>
      <w:rFonts w:ascii="Arial" w:hAnsi="Arial" w:cs="Arial"/>
      <w:b/>
      <w:kern w:val="1"/>
      <w:sz w:val="30"/>
      <w:szCs w:val="36"/>
      <w:lang w:eastAsia="ar-SA"/>
    </w:rPr>
  </w:style>
  <w:style w:type="paragraph" w:customStyle="1" w:styleId="360">
    <w:name w:val="WW-普通 (Web)"/>
    <w:basedOn w:val="1"/>
    <w:qFormat/>
    <w:uiPriority w:val="0"/>
    <w:pPr>
      <w:widowControl/>
      <w:suppressAutoHyphens/>
      <w:spacing w:before="280" w:after="280"/>
      <w:jc w:val="left"/>
    </w:pPr>
    <w:rPr>
      <w:rFonts w:hAnsi="宋体"/>
      <w:kern w:val="1"/>
      <w:sz w:val="24"/>
      <w:szCs w:val="24"/>
      <w:lang w:eastAsia="ar-SA"/>
    </w:rPr>
  </w:style>
  <w:style w:type="paragraph" w:customStyle="1" w:styleId="361">
    <w:name w:val="Char Char Char Char Char"/>
    <w:basedOn w:val="1"/>
    <w:qFormat/>
    <w:uiPriority w:val="0"/>
    <w:rPr>
      <w:rFonts w:ascii="Tahoma" w:hAnsi="Tahoma" w:cs="Arial"/>
      <w:sz w:val="24"/>
      <w:szCs w:val="21"/>
    </w:rPr>
  </w:style>
  <w:style w:type="paragraph" w:customStyle="1" w:styleId="362">
    <w:name w:val="xl61"/>
    <w:basedOn w:val="1"/>
    <w:qFormat/>
    <w:uiPriority w:val="0"/>
    <w:pPr>
      <w:widowControl/>
      <w:pBdr>
        <w:top w:val="single" w:color="000000" w:sz="8"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363">
    <w:name w:val="标题 3正文"/>
    <w:basedOn w:val="1"/>
    <w:qFormat/>
    <w:uiPriority w:val="0"/>
    <w:pPr>
      <w:tabs>
        <w:tab w:val="left" w:pos="1260"/>
      </w:tabs>
      <w:spacing w:beforeLines="50" w:line="360" w:lineRule="auto"/>
      <w:ind w:firstLine="410" w:firstLineChars="171"/>
    </w:pPr>
    <w:rPr>
      <w:rFonts w:hAnsi="宋体"/>
      <w:sz w:val="24"/>
      <w:szCs w:val="24"/>
    </w:rPr>
  </w:style>
  <w:style w:type="paragraph" w:customStyle="1" w:styleId="364">
    <w:name w:val="8"/>
    <w:basedOn w:val="1"/>
    <w:next w:val="1"/>
    <w:qFormat/>
    <w:uiPriority w:val="0"/>
    <w:rPr>
      <w:szCs w:val="24"/>
    </w:rPr>
  </w:style>
  <w:style w:type="paragraph" w:customStyle="1" w:styleId="365">
    <w:name w:val="样式 标题 3标题 3 Char + 宋体 四号"/>
    <w:basedOn w:val="4"/>
    <w:qFormat/>
    <w:uiPriority w:val="0"/>
    <w:pPr>
      <w:widowControl w:val="0"/>
      <w:spacing w:before="0" w:after="0" w:line="240" w:lineRule="auto"/>
      <w:jc w:val="both"/>
      <w:outlineLvl w:val="9"/>
    </w:pPr>
    <w:rPr>
      <w:rFonts w:ascii="宋体" w:hAnsi="宋体"/>
      <w:color w:val="000000"/>
      <w:kern w:val="2"/>
      <w:sz w:val="28"/>
      <w:szCs w:val="20"/>
    </w:rPr>
  </w:style>
  <w:style w:type="paragraph" w:customStyle="1" w:styleId="366">
    <w:name w:val="样式21"/>
    <w:basedOn w:val="3"/>
    <w:qFormat/>
    <w:uiPriority w:val="0"/>
    <w:rPr>
      <w:rFonts w:eastAsia="黑体"/>
      <w:sz w:val="36"/>
    </w:rPr>
  </w:style>
  <w:style w:type="paragraph" w:customStyle="1" w:styleId="367">
    <w:name w:val="a"/>
    <w:basedOn w:val="1"/>
    <w:qFormat/>
    <w:uiPriority w:val="0"/>
    <w:pPr>
      <w:widowControl/>
      <w:spacing w:before="100" w:beforeAutospacing="1" w:after="100" w:afterAutospacing="1" w:line="312" w:lineRule="auto"/>
      <w:jc w:val="left"/>
    </w:pPr>
    <w:rPr>
      <w:rFonts w:hAnsi="宋体" w:cs="宋体"/>
      <w:sz w:val="18"/>
      <w:szCs w:val="18"/>
    </w:rPr>
  </w:style>
  <w:style w:type="paragraph" w:customStyle="1" w:styleId="368">
    <w:name w:val="xl56"/>
    <w:basedOn w:val="1"/>
    <w:qFormat/>
    <w:uiPriority w:val="0"/>
    <w:pPr>
      <w:widowControl/>
      <w:pBdr>
        <w:top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369">
    <w:name w:val="Char4 Char Char1 Char"/>
    <w:basedOn w:val="1"/>
    <w:qFormat/>
    <w:uiPriority w:val="0"/>
    <w:rPr>
      <w:rFonts w:ascii="Tahoma" w:hAnsi="Tahoma"/>
      <w:sz w:val="24"/>
    </w:rPr>
  </w:style>
  <w:style w:type="paragraph" w:customStyle="1" w:styleId="370">
    <w:name w:val="xl58"/>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371">
    <w:name w:val="2册标题4"/>
    <w:basedOn w:val="1"/>
    <w:next w:val="1"/>
    <w:qFormat/>
    <w:uiPriority w:val="0"/>
    <w:pPr>
      <w:spacing w:before="156" w:after="156" w:line="300" w:lineRule="auto"/>
      <w:ind w:left="420" w:leftChars="200"/>
      <w:outlineLvl w:val="3"/>
    </w:pPr>
    <w:rPr>
      <w:rFonts w:ascii="Arial" w:hAnsi="Arial" w:eastAsia="幼圆"/>
      <w:b/>
      <w:sz w:val="24"/>
    </w:rPr>
  </w:style>
  <w:style w:type="paragraph" w:customStyle="1" w:styleId="372">
    <w:name w:val="PARAGRAPH"/>
    <w:qFormat/>
    <w:uiPriority w:val="0"/>
    <w:pPr>
      <w:widowControl w:val="0"/>
      <w:tabs>
        <w:tab w:val="center" w:pos="4536"/>
        <w:tab w:val="right" w:pos="9072"/>
      </w:tabs>
      <w:suppressAutoHyphens/>
      <w:overflowPunct w:val="0"/>
      <w:autoSpaceDE w:val="0"/>
      <w:spacing w:before="100" w:after="200"/>
      <w:jc w:val="both"/>
      <w:textAlignment w:val="baseline"/>
    </w:pPr>
    <w:rPr>
      <w:rFonts w:ascii="Arial" w:hAnsi="Arial" w:eastAsia="宋体" w:cs="Times New Roman"/>
      <w:spacing w:val="8"/>
      <w:lang w:val="en-US" w:eastAsia="ar-SA" w:bidi="ar-SA"/>
    </w:rPr>
  </w:style>
  <w:style w:type="paragraph" w:customStyle="1" w:styleId="373">
    <w:name w:val="项目下文字"/>
    <w:basedOn w:val="217"/>
    <w:qFormat/>
    <w:uiPriority w:val="0"/>
  </w:style>
  <w:style w:type="paragraph" w:customStyle="1" w:styleId="374">
    <w:name w:val="xl47"/>
    <w:basedOn w:val="1"/>
    <w:qFormat/>
    <w:uiPriority w:val="0"/>
    <w:pPr>
      <w:widowControl/>
      <w:pBdr>
        <w:top w:val="single" w:color="000000" w:sz="2" w:space="0"/>
        <w:left w:val="single" w:color="000000" w:sz="2" w:space="0"/>
        <w:bottom w:val="single" w:color="000000" w:sz="8" w:space="0"/>
        <w:right w:val="single" w:color="000000" w:sz="2" w:space="0"/>
      </w:pBdr>
      <w:suppressAutoHyphens/>
      <w:spacing w:before="280" w:after="280"/>
      <w:jc w:val="right"/>
      <w:textAlignment w:val="center"/>
    </w:pPr>
    <w:rPr>
      <w:kern w:val="1"/>
      <w:sz w:val="20"/>
      <w:lang w:eastAsia="ar-SA"/>
    </w:rPr>
  </w:style>
  <w:style w:type="paragraph" w:customStyle="1" w:styleId="375">
    <w:name w:val="xl73"/>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376">
    <w:name w:val="缩进正文"/>
    <w:basedOn w:val="1"/>
    <w:qFormat/>
    <w:uiPriority w:val="0"/>
    <w:pPr>
      <w:widowControl/>
      <w:spacing w:after="200" w:line="400" w:lineRule="exact"/>
      <w:ind w:left="1418"/>
      <w:jc w:val="left"/>
    </w:pPr>
  </w:style>
  <w:style w:type="paragraph" w:customStyle="1" w:styleId="377">
    <w:name w:val="xl81"/>
    <w:basedOn w:val="1"/>
    <w:qFormat/>
    <w:uiPriority w:val="0"/>
    <w:pPr>
      <w:widowControl/>
      <w:pBdr>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378">
    <w:name w:val="页脚 New"/>
    <w:basedOn w:val="379"/>
    <w:qFormat/>
    <w:uiPriority w:val="0"/>
    <w:pPr>
      <w:tabs>
        <w:tab w:val="center" w:pos="4153"/>
        <w:tab w:val="right" w:pos="8306"/>
      </w:tabs>
      <w:snapToGrid w:val="0"/>
      <w:jc w:val="left"/>
    </w:pPr>
    <w:rPr>
      <w:sz w:val="18"/>
      <w:szCs w:val="18"/>
    </w:rPr>
  </w:style>
  <w:style w:type="paragraph" w:customStyle="1" w:styleId="379">
    <w:name w:val="正文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380">
    <w:name w:val="样式 标题 5 + 仿宋_GB2312"/>
    <w:basedOn w:val="6"/>
    <w:qFormat/>
    <w:uiPriority w:val="0"/>
    <w:pPr>
      <w:tabs>
        <w:tab w:val="left" w:pos="1260"/>
      </w:tabs>
      <w:suppressAutoHyphens/>
      <w:spacing w:line="374" w:lineRule="auto"/>
      <w:ind w:left="1260" w:hanging="420"/>
    </w:pPr>
    <w:rPr>
      <w:rFonts w:hAnsi="仿宋_GB2312" w:eastAsia="宋体"/>
      <w:kern w:val="1"/>
      <w:sz w:val="24"/>
      <w:lang w:eastAsia="ar-SA"/>
    </w:rPr>
  </w:style>
  <w:style w:type="paragraph" w:customStyle="1" w:styleId="381">
    <w:name w:val="xl95"/>
    <w:basedOn w:val="1"/>
    <w:qFormat/>
    <w:uiPriority w:val="0"/>
    <w:pPr>
      <w:widowControl/>
      <w:pBdr>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382">
    <w:name w:val="标准文件_一级条标题"/>
    <w:basedOn w:val="147"/>
    <w:next w:val="1"/>
    <w:qFormat/>
    <w:uiPriority w:val="0"/>
    <w:pPr>
      <w:spacing w:before="0" w:after="0"/>
      <w:ind w:left="0"/>
      <w:jc w:val="left"/>
      <w:outlineLvl w:val="2"/>
    </w:pPr>
    <w:rPr>
      <w:rFonts w:hAnsi="宋体"/>
      <w:bCs/>
      <w:color w:val="000000"/>
      <w:sz w:val="24"/>
      <w:lang w:val="zh-CN"/>
    </w:rPr>
  </w:style>
  <w:style w:type="paragraph" w:customStyle="1" w:styleId="38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384">
    <w:name w:val="pa-1"/>
    <w:basedOn w:val="1"/>
    <w:qFormat/>
    <w:uiPriority w:val="0"/>
    <w:pPr>
      <w:widowControl/>
      <w:spacing w:line="340" w:lineRule="atLeast"/>
    </w:pPr>
    <w:rPr>
      <w:rFonts w:hAnsi="宋体" w:cs="宋体"/>
      <w:sz w:val="24"/>
      <w:szCs w:val="24"/>
    </w:rPr>
  </w:style>
  <w:style w:type="paragraph" w:customStyle="1" w:styleId="385">
    <w:name w:val="xl3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86">
    <w:name w:val="标准文件_大表标题"/>
    <w:basedOn w:val="1"/>
    <w:qFormat/>
    <w:uiPriority w:val="0"/>
    <w:pPr>
      <w:widowControl/>
      <w:adjustRightInd w:val="0"/>
      <w:snapToGrid w:val="0"/>
      <w:spacing w:line="300" w:lineRule="auto"/>
      <w:jc w:val="center"/>
    </w:pPr>
    <w:rPr>
      <w:b/>
      <w:color w:val="000000"/>
      <w:spacing w:val="2"/>
      <w:szCs w:val="24"/>
    </w:rPr>
  </w:style>
  <w:style w:type="paragraph" w:customStyle="1" w:styleId="387">
    <w:name w:val="正文缩进2"/>
    <w:basedOn w:val="1"/>
    <w:qFormat/>
    <w:uiPriority w:val="0"/>
    <w:pPr>
      <w:suppressAutoHyphens/>
      <w:spacing w:line="360" w:lineRule="auto"/>
      <w:ind w:firstLine="540"/>
    </w:pPr>
    <w:rPr>
      <w:rFonts w:ascii="仿宋_GB2312" w:hAnsi="仿宋_GB2312" w:eastAsia="仿宋_GB2312"/>
      <w:kern w:val="1"/>
      <w:sz w:val="28"/>
      <w:szCs w:val="24"/>
      <w:lang w:val="zh-CN" w:eastAsia="ar-SA"/>
    </w:rPr>
  </w:style>
  <w:style w:type="paragraph" w:customStyle="1" w:styleId="388">
    <w:name w:val="xl7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389">
    <w:name w:val="标题 2（网御星云）"/>
    <w:basedOn w:val="2"/>
    <w:next w:val="1"/>
    <w:qFormat/>
    <w:uiPriority w:val="0"/>
    <w:pPr>
      <w:ind w:left="794" w:hanging="794"/>
      <w:jc w:val="left"/>
    </w:pPr>
    <w:rPr>
      <w:bCs w:val="0"/>
    </w:rPr>
  </w:style>
  <w:style w:type="paragraph" w:customStyle="1" w:styleId="390">
    <w:name w:val="关键词"/>
    <w:basedOn w:val="1"/>
    <w:qFormat/>
    <w:uiPriority w:val="0"/>
    <w:pPr>
      <w:tabs>
        <w:tab w:val="left" w:pos="907"/>
      </w:tabs>
      <w:spacing w:line="360" w:lineRule="auto"/>
      <w:ind w:left="879" w:hanging="879"/>
    </w:pPr>
    <w:rPr>
      <w:rFonts w:eastAsia="楷体_GB2312"/>
    </w:rPr>
  </w:style>
  <w:style w:type="paragraph" w:customStyle="1" w:styleId="391">
    <w:name w:val="xl87"/>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pPr>
    <w:rPr>
      <w:kern w:val="1"/>
      <w:sz w:val="20"/>
      <w:lang w:eastAsia="ar-SA"/>
    </w:rPr>
  </w:style>
  <w:style w:type="paragraph" w:customStyle="1" w:styleId="392">
    <w:name w:val="xl83"/>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b/>
      <w:bCs/>
      <w:kern w:val="1"/>
      <w:sz w:val="20"/>
      <w:lang w:eastAsia="ar-SA"/>
    </w:rPr>
  </w:style>
  <w:style w:type="paragraph" w:customStyle="1" w:styleId="393">
    <w:name w:val="Char16"/>
    <w:basedOn w:val="1"/>
    <w:qFormat/>
    <w:uiPriority w:val="0"/>
    <w:pPr>
      <w:widowControl/>
      <w:spacing w:after="160" w:line="240" w:lineRule="exact"/>
      <w:jc w:val="left"/>
    </w:pPr>
    <w:rPr>
      <w:rFonts w:ascii="Verdana" w:hAnsi="Verdana"/>
      <w:sz w:val="20"/>
      <w:lang w:eastAsia="en-US"/>
    </w:rPr>
  </w:style>
  <w:style w:type="paragraph" w:customStyle="1" w:styleId="394">
    <w:name w:val="Char1 Char Char Char Char Char Char1"/>
    <w:basedOn w:val="1"/>
    <w:qFormat/>
    <w:uiPriority w:val="0"/>
    <w:pPr>
      <w:widowControl/>
      <w:spacing w:after="160" w:line="240" w:lineRule="exact"/>
      <w:jc w:val="left"/>
    </w:pPr>
    <w:rPr>
      <w:rFonts w:ascii="Verdana" w:hAnsi="Verdana"/>
      <w:sz w:val="20"/>
      <w:lang w:eastAsia="en-US"/>
    </w:rPr>
  </w:style>
  <w:style w:type="paragraph" w:customStyle="1" w:styleId="395">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6">
    <w:name w:val="newtext"/>
    <w:basedOn w:val="1"/>
    <w:qFormat/>
    <w:uiPriority w:val="0"/>
    <w:pPr>
      <w:widowControl/>
      <w:spacing w:before="100" w:beforeAutospacing="1" w:after="100" w:afterAutospacing="1"/>
      <w:jc w:val="left"/>
    </w:pPr>
    <w:rPr>
      <w:rFonts w:hAnsi="宋体" w:cs="宋体"/>
      <w:sz w:val="24"/>
      <w:szCs w:val="24"/>
    </w:rPr>
  </w:style>
  <w:style w:type="paragraph" w:customStyle="1" w:styleId="397">
    <w:name w:val="符合标题4"/>
    <w:basedOn w:val="1"/>
    <w:qFormat/>
    <w:uiPriority w:val="0"/>
    <w:pPr>
      <w:widowControl/>
      <w:tabs>
        <w:tab w:val="left" w:pos="0"/>
      </w:tabs>
      <w:spacing w:before="100" w:beforeAutospacing="1" w:after="100" w:afterAutospacing="1" w:line="360" w:lineRule="auto"/>
      <w:jc w:val="left"/>
    </w:pPr>
    <w:rPr>
      <w:rFonts w:hAnsi="宋体"/>
      <w:sz w:val="24"/>
      <w:szCs w:val="24"/>
    </w:rPr>
  </w:style>
  <w:style w:type="paragraph" w:customStyle="1" w:styleId="398">
    <w:name w:val="Table Contents"/>
    <w:basedOn w:val="1"/>
    <w:qFormat/>
    <w:uiPriority w:val="0"/>
    <w:pPr>
      <w:suppressAutoHyphens/>
      <w:autoSpaceDE w:val="0"/>
      <w:spacing w:after="120"/>
      <w:jc w:val="left"/>
    </w:pPr>
    <w:rPr>
      <w:rFonts w:ascii="Helvetica" w:hAnsi="Helvetica"/>
      <w:kern w:val="1"/>
      <w:sz w:val="20"/>
    </w:rPr>
  </w:style>
  <w:style w:type="paragraph" w:customStyle="1" w:styleId="399">
    <w:name w:val="页脚 New New"/>
    <w:basedOn w:val="225"/>
    <w:qFormat/>
    <w:uiPriority w:val="0"/>
    <w:pPr>
      <w:tabs>
        <w:tab w:val="center" w:pos="4153"/>
        <w:tab w:val="right" w:pos="8306"/>
      </w:tabs>
      <w:snapToGrid w:val="0"/>
      <w:jc w:val="left"/>
    </w:pPr>
    <w:rPr>
      <w:sz w:val="18"/>
      <w:szCs w:val="18"/>
    </w:rPr>
  </w:style>
  <w:style w:type="paragraph" w:customStyle="1" w:styleId="400">
    <w:name w:val="普通(网站) New"/>
    <w:basedOn w:val="144"/>
    <w:qFormat/>
    <w:uiPriority w:val="0"/>
    <w:pPr>
      <w:widowControl/>
      <w:spacing w:before="100" w:beforeAutospacing="1" w:after="100" w:afterAutospacing="1"/>
      <w:jc w:val="left"/>
    </w:pPr>
    <w:rPr>
      <w:rFonts w:hint="eastAsia" w:ascii="宋体" w:hAnsi="宋体"/>
      <w:kern w:val="0"/>
      <w:sz w:val="24"/>
    </w:rPr>
  </w:style>
  <w:style w:type="paragraph" w:customStyle="1" w:styleId="401">
    <w:name w:val="Bulleted List 1"/>
    <w:basedOn w:val="1"/>
    <w:qFormat/>
    <w:uiPriority w:val="0"/>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402">
    <w:name w:val="样式 宋体 小四 首行缩进:  1 字符"/>
    <w:basedOn w:val="1"/>
    <w:qFormat/>
    <w:uiPriority w:val="0"/>
    <w:pPr>
      <w:ind w:firstLine="240" w:firstLineChars="100"/>
    </w:pPr>
    <w:rPr>
      <w:rFonts w:hAnsi="宋体" w:cs="宋体"/>
      <w:sz w:val="24"/>
    </w:rPr>
  </w:style>
  <w:style w:type="paragraph" w:customStyle="1" w:styleId="403">
    <w:name w:val="正文首行缩进两字符"/>
    <w:basedOn w:val="1"/>
    <w:qFormat/>
    <w:uiPriority w:val="0"/>
    <w:pPr>
      <w:spacing w:line="360" w:lineRule="auto"/>
      <w:ind w:firstLine="200" w:firstLineChars="200"/>
    </w:pPr>
    <w:rPr>
      <w:sz w:val="24"/>
    </w:rPr>
  </w:style>
  <w:style w:type="paragraph" w:customStyle="1" w:styleId="404">
    <w:name w:val="text12"/>
    <w:basedOn w:val="1"/>
    <w:qFormat/>
    <w:uiPriority w:val="0"/>
    <w:pPr>
      <w:widowControl/>
      <w:spacing w:before="100" w:beforeAutospacing="1" w:after="100" w:afterAutospacing="1"/>
      <w:ind w:firstLine="480"/>
      <w:jc w:val="left"/>
    </w:pPr>
    <w:rPr>
      <w:rFonts w:hAnsi="宋体" w:cs="宋体"/>
      <w:szCs w:val="21"/>
    </w:rPr>
  </w:style>
  <w:style w:type="paragraph" w:customStyle="1" w:styleId="405">
    <w:name w:val="Fließtext"/>
    <w:basedOn w:val="1"/>
    <w:qFormat/>
    <w:uiPriority w:val="0"/>
    <w:pPr>
      <w:widowControl/>
      <w:spacing w:before="40" w:after="40"/>
      <w:jc w:val="left"/>
    </w:pPr>
    <w:rPr>
      <w:rFonts w:ascii="Arial" w:hAnsi="Arial"/>
      <w:sz w:val="20"/>
    </w:rPr>
  </w:style>
  <w:style w:type="paragraph" w:customStyle="1" w:styleId="406">
    <w:name w:val="lgh样式正文缩2"/>
    <w:basedOn w:val="14"/>
    <w:qFormat/>
    <w:uiPriority w:val="0"/>
    <w:pPr>
      <w:snapToGrid w:val="0"/>
      <w:spacing w:line="360" w:lineRule="auto"/>
      <w:ind w:firstLine="480" w:firstLineChars="200"/>
      <w:jc w:val="both"/>
    </w:pPr>
    <w:rPr>
      <w:rFonts w:ascii="Times New Roman"/>
    </w:rPr>
  </w:style>
  <w:style w:type="paragraph" w:customStyle="1" w:styleId="407">
    <w:name w:val="xl6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408">
    <w:name w:val="xl89"/>
    <w:basedOn w:val="1"/>
    <w:qFormat/>
    <w:uiPriority w:val="0"/>
    <w:pPr>
      <w:widowControl/>
      <w:pBdr>
        <w:top w:val="single" w:color="000000" w:sz="8" w:space="0"/>
        <w:left w:val="single" w:color="000000" w:sz="2" w:space="0"/>
        <w:bottom w:val="single" w:color="000000" w:sz="2" w:space="0"/>
      </w:pBdr>
      <w:suppressAutoHyphens/>
      <w:spacing w:before="280" w:after="280"/>
      <w:jc w:val="center"/>
      <w:textAlignment w:val="center"/>
    </w:pPr>
    <w:rPr>
      <w:kern w:val="1"/>
      <w:sz w:val="20"/>
      <w:lang w:eastAsia="ar-SA"/>
    </w:rPr>
  </w:style>
  <w:style w:type="paragraph" w:customStyle="1" w:styleId="409">
    <w:name w:val="style1"/>
    <w:basedOn w:val="1"/>
    <w:qFormat/>
    <w:uiPriority w:val="0"/>
    <w:pPr>
      <w:widowControl/>
      <w:spacing w:before="100" w:beforeAutospacing="1" w:after="100" w:afterAutospacing="1"/>
      <w:jc w:val="left"/>
    </w:pPr>
    <w:rPr>
      <w:rFonts w:ascii="Arial" w:hAnsi="Arial" w:cs="Arial"/>
      <w:sz w:val="24"/>
      <w:szCs w:val="24"/>
    </w:rPr>
  </w:style>
  <w:style w:type="paragraph" w:customStyle="1" w:styleId="410">
    <w:name w:val="xl74"/>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411">
    <w:name w:val="项目符号：一级"/>
    <w:basedOn w:val="1"/>
    <w:next w:val="1"/>
    <w:qFormat/>
    <w:uiPriority w:val="0"/>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412">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413">
    <w:name w:val="样式 正文缩进四号特点表正文正文非缩进段1ALT+ZPI正文文字首行缩进正文1缩进正文双线水上软件样式..."/>
    <w:basedOn w:val="14"/>
    <w:qFormat/>
    <w:uiPriority w:val="0"/>
    <w:pPr>
      <w:adjustRightInd/>
      <w:spacing w:beforeLines="50" w:afterLines="50" w:line="360" w:lineRule="auto"/>
      <w:ind w:firstLine="480" w:firstLineChars="200"/>
      <w:jc w:val="both"/>
    </w:pPr>
    <w:rPr>
      <w:rFonts w:hAnsi="宋体" w:cs="宋体"/>
      <w:szCs w:val="24"/>
    </w:rPr>
  </w:style>
  <w:style w:type="paragraph" w:customStyle="1" w:styleId="414">
    <w:name w:val="目录文字"/>
    <w:basedOn w:val="1"/>
    <w:qFormat/>
    <w:uiPriority w:val="0"/>
    <w:pPr>
      <w:widowControl/>
      <w:spacing w:line="480" w:lineRule="auto"/>
      <w:jc w:val="left"/>
    </w:pPr>
    <w:rPr>
      <w:rFonts w:hAnsi="宋体"/>
      <w:sz w:val="24"/>
    </w:rPr>
  </w:style>
  <w:style w:type="paragraph" w:customStyle="1" w:styleId="415">
    <w:name w:val="itemlis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16">
    <w:name w:val="list1"/>
    <w:basedOn w:val="1"/>
    <w:qFormat/>
    <w:uiPriority w:val="0"/>
    <w:pPr>
      <w:tabs>
        <w:tab w:val="left" w:pos="360"/>
      </w:tabs>
      <w:adjustRightInd w:val="0"/>
      <w:spacing w:line="360" w:lineRule="auto"/>
      <w:textAlignment w:val="baseline"/>
    </w:pPr>
    <w:rPr>
      <w:color w:val="000000"/>
      <w:sz w:val="24"/>
    </w:rPr>
  </w:style>
  <w:style w:type="paragraph" w:customStyle="1" w:styleId="417">
    <w:name w:val="WW-图表目录"/>
    <w:basedOn w:val="1"/>
    <w:next w:val="1"/>
    <w:qFormat/>
    <w:uiPriority w:val="0"/>
    <w:pPr>
      <w:suppressAutoHyphens/>
      <w:spacing w:before="156" w:after="156"/>
      <w:jc w:val="center"/>
    </w:pPr>
    <w:rPr>
      <w:rFonts w:eastAsia="仿宋_GB2312"/>
      <w:kern w:val="1"/>
      <w:sz w:val="28"/>
      <w:szCs w:val="24"/>
      <w:lang w:eastAsia="ar-SA"/>
    </w:rPr>
  </w:style>
  <w:style w:type="paragraph" w:customStyle="1" w:styleId="418">
    <w:name w:val="摘要"/>
    <w:basedOn w:val="1"/>
    <w:qFormat/>
    <w:uiPriority w:val="0"/>
    <w:pPr>
      <w:tabs>
        <w:tab w:val="left" w:pos="907"/>
      </w:tabs>
      <w:spacing w:line="360" w:lineRule="auto"/>
      <w:ind w:left="879" w:hanging="879"/>
    </w:pPr>
    <w:rPr>
      <w:rFonts w:eastAsia="楷体_GB2312"/>
    </w:rPr>
  </w:style>
  <w:style w:type="paragraph" w:customStyle="1" w:styleId="419">
    <w:name w:val="style103"/>
    <w:basedOn w:val="1"/>
    <w:qFormat/>
    <w:uiPriority w:val="0"/>
    <w:pPr>
      <w:widowControl/>
      <w:spacing w:before="100" w:beforeAutospacing="1" w:after="100" w:afterAutospacing="1"/>
      <w:jc w:val="left"/>
    </w:pPr>
    <w:rPr>
      <w:rFonts w:ascii="Arial" w:hAnsi="Arial" w:cs="Arial"/>
      <w:sz w:val="24"/>
      <w:szCs w:val="24"/>
    </w:rPr>
  </w:style>
  <w:style w:type="paragraph" w:customStyle="1" w:styleId="420">
    <w:name w:val="标准文件_大表内容"/>
    <w:basedOn w:val="1"/>
    <w:qFormat/>
    <w:uiPriority w:val="0"/>
    <w:pPr>
      <w:widowControl/>
      <w:adjustRightInd w:val="0"/>
      <w:snapToGrid w:val="0"/>
      <w:spacing w:line="300" w:lineRule="auto"/>
      <w:jc w:val="left"/>
    </w:pPr>
    <w:rPr>
      <w:rFonts w:cs="仿宋_GB2312"/>
      <w:bCs/>
      <w:color w:val="000000"/>
      <w:spacing w:val="2"/>
      <w:szCs w:val="21"/>
      <w:lang w:val="zh-CN"/>
    </w:rPr>
  </w:style>
  <w:style w:type="paragraph" w:customStyle="1" w:styleId="421">
    <w:name w:val="xl72"/>
    <w:basedOn w:val="1"/>
    <w:qFormat/>
    <w:uiPriority w:val="0"/>
    <w:pPr>
      <w:widowControl/>
      <w:pBdr>
        <w:top w:val="single" w:color="000000" w:sz="2" w:space="0"/>
        <w:left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422">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423">
    <w:name w:val="xl43"/>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424">
    <w:name w:val="样式 宋体 小四 左"/>
    <w:basedOn w:val="1"/>
    <w:qFormat/>
    <w:uiPriority w:val="0"/>
    <w:pPr>
      <w:jc w:val="left"/>
    </w:pPr>
    <w:rPr>
      <w:rFonts w:hAnsi="宋体" w:cs="宋体"/>
      <w:sz w:val="24"/>
    </w:rPr>
  </w:style>
  <w:style w:type="paragraph" w:customStyle="1" w:styleId="425">
    <w:name w:val="标准小三"/>
    <w:basedOn w:val="1"/>
    <w:qFormat/>
    <w:uiPriority w:val="0"/>
    <w:pPr>
      <w:spacing w:line="700" w:lineRule="exact"/>
      <w:ind w:firstLine="200" w:firstLineChars="200"/>
    </w:pPr>
    <w:rPr>
      <w:rFonts w:hAnsi="Arial" w:eastAsia="仿宋_GB2312"/>
      <w:sz w:val="30"/>
      <w:szCs w:val="32"/>
    </w:rPr>
  </w:style>
  <w:style w:type="paragraph" w:customStyle="1" w:styleId="426">
    <w:name w:val="正文 New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427">
    <w:name w:val="style6"/>
    <w:basedOn w:val="1"/>
    <w:qFormat/>
    <w:uiPriority w:val="0"/>
    <w:pPr>
      <w:widowControl/>
      <w:spacing w:before="100" w:beforeAutospacing="1" w:after="100" w:afterAutospacing="1"/>
      <w:jc w:val="left"/>
    </w:pPr>
    <w:rPr>
      <w:rFonts w:hAnsi="宋体" w:cs="宋体"/>
      <w:sz w:val="24"/>
      <w:szCs w:val="24"/>
    </w:rPr>
  </w:style>
  <w:style w:type="paragraph" w:customStyle="1" w:styleId="428">
    <w:name w:val="文字 Char Char Char Char Char Char1 Char Char"/>
    <w:basedOn w:val="1"/>
    <w:qFormat/>
    <w:uiPriority w:val="0"/>
    <w:pPr>
      <w:widowControl/>
      <w:snapToGrid w:val="0"/>
      <w:spacing w:before="120" w:after="160" w:line="360" w:lineRule="auto"/>
      <w:ind w:right="-360"/>
      <w:jc w:val="left"/>
    </w:pPr>
    <w:rPr>
      <w:rFonts w:ascii="Verdana" w:hAnsi="Verdana"/>
      <w:sz w:val="20"/>
      <w:lang w:eastAsia="en-US"/>
    </w:rPr>
  </w:style>
  <w:style w:type="paragraph" w:customStyle="1" w:styleId="429">
    <w:name w:val="CHX1"/>
    <w:basedOn w:val="1"/>
    <w:qFormat/>
    <w:uiPriority w:val="0"/>
    <w:pPr>
      <w:tabs>
        <w:tab w:val="left" w:pos="1260"/>
      </w:tabs>
      <w:spacing w:line="480" w:lineRule="auto"/>
    </w:pPr>
    <w:rPr>
      <w:rFonts w:ascii="黑体" w:eastAsia="黑体"/>
      <w:b/>
      <w:bCs/>
      <w:sz w:val="28"/>
      <w:szCs w:val="28"/>
    </w:rPr>
  </w:style>
  <w:style w:type="paragraph" w:customStyle="1" w:styleId="430">
    <w:name w:val="样式 首行缩进:  2 字符"/>
    <w:basedOn w:val="1"/>
    <w:qFormat/>
    <w:uiPriority w:val="0"/>
    <w:pPr>
      <w:suppressAutoHyphens/>
      <w:spacing w:before="280" w:after="280" w:line="360" w:lineRule="auto"/>
      <w:ind w:firstLine="540"/>
    </w:pPr>
    <w:rPr>
      <w:rFonts w:hAnsi="宋体"/>
      <w:kern w:val="1"/>
      <w:sz w:val="24"/>
      <w:lang w:eastAsia="ar-SA"/>
    </w:rPr>
  </w:style>
  <w:style w:type="paragraph" w:customStyle="1" w:styleId="431">
    <w:name w:val="xl54"/>
    <w:basedOn w:val="1"/>
    <w:qFormat/>
    <w:uiPriority w:val="0"/>
    <w:pPr>
      <w:widowControl/>
      <w:pBdr>
        <w:left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432">
    <w:name w:val="xl3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433">
    <w:name w:val="样式 标题 3h3Level 3 Topic HeadingHeading 3 - oldH3l33rd level..."/>
    <w:basedOn w:val="4"/>
    <w:qFormat/>
    <w:uiPriority w:val="0"/>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434">
    <w:name w:val="Numbered list 2.1"/>
    <w:basedOn w:val="3"/>
    <w:next w:val="1"/>
    <w:qFormat/>
    <w:uiPriority w:val="0"/>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435">
    <w:name w:val="页脚 New New New New New New New"/>
    <w:basedOn w:val="426"/>
    <w:qFormat/>
    <w:uiPriority w:val="0"/>
    <w:pPr>
      <w:tabs>
        <w:tab w:val="center" w:pos="4153"/>
        <w:tab w:val="right" w:pos="8306"/>
      </w:tabs>
      <w:snapToGrid w:val="0"/>
      <w:jc w:val="left"/>
    </w:pPr>
    <w:rPr>
      <w:sz w:val="18"/>
      <w:szCs w:val="18"/>
    </w:rPr>
  </w:style>
  <w:style w:type="paragraph" w:customStyle="1" w:styleId="436">
    <w:name w:val="小标题"/>
    <w:basedOn w:val="1"/>
    <w:next w:val="14"/>
    <w:qFormat/>
    <w:uiPriority w:val="0"/>
    <w:pPr>
      <w:tabs>
        <w:tab w:val="left" w:pos="420"/>
      </w:tabs>
      <w:spacing w:beforeLines="25" w:afterLines="25"/>
      <w:ind w:left="200" w:hanging="200" w:hangingChars="200"/>
    </w:pPr>
    <w:rPr>
      <w:rFonts w:ascii="Arial" w:hAnsi="Arial" w:eastAsia="黑体"/>
      <w:b/>
      <w:sz w:val="28"/>
      <w:szCs w:val="24"/>
    </w:rPr>
  </w:style>
  <w:style w:type="paragraph" w:customStyle="1" w:styleId="437">
    <w:name w:val="xl4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438">
    <w:name w:val="TOC 标题11"/>
    <w:basedOn w:val="3"/>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439">
    <w:name w:val="默认段落字体 Para Char Char Char Char Char Char Char Char Char Char Char Char Char Char Char Char Char Char Char"/>
    <w:basedOn w:val="1"/>
    <w:qFormat/>
    <w:uiPriority w:val="0"/>
    <w:pPr>
      <w:adjustRightInd w:val="0"/>
      <w:spacing w:line="360" w:lineRule="auto"/>
    </w:pPr>
    <w:rPr>
      <w:sz w:val="24"/>
    </w:rPr>
  </w:style>
  <w:style w:type="paragraph" w:customStyle="1" w:styleId="440">
    <w:name w:val="WW-文档结构图"/>
    <w:basedOn w:val="1"/>
    <w:qFormat/>
    <w:uiPriority w:val="0"/>
    <w:pPr>
      <w:shd w:val="clear" w:color="auto" w:fill="000080"/>
      <w:suppressAutoHyphens/>
      <w:spacing w:line="360" w:lineRule="auto"/>
    </w:pPr>
    <w:rPr>
      <w:kern w:val="1"/>
      <w:szCs w:val="24"/>
      <w:lang w:eastAsia="ar-SA"/>
    </w:rPr>
  </w:style>
  <w:style w:type="paragraph" w:customStyle="1" w:styleId="441">
    <w:name w:val="Bullet 2"/>
    <w:basedOn w:val="1"/>
    <w:qFormat/>
    <w:uiPriority w:val="0"/>
    <w:pPr>
      <w:widowControl/>
      <w:tabs>
        <w:tab w:val="left" w:pos="780"/>
      </w:tabs>
      <w:spacing w:line="290" w:lineRule="atLeast"/>
      <w:jc w:val="left"/>
    </w:pPr>
    <w:rPr>
      <w:rFonts w:eastAsia="Times New Roman"/>
      <w:sz w:val="24"/>
      <w:lang w:eastAsia="en-US"/>
    </w:rPr>
  </w:style>
  <w:style w:type="paragraph" w:customStyle="1" w:styleId="442">
    <w:name w:val="xl85"/>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443">
    <w:name w:val="标准文件_图居中"/>
    <w:qFormat/>
    <w:uiPriority w:val="0"/>
    <w:pPr>
      <w:jc w:val="center"/>
    </w:pPr>
    <w:rPr>
      <w:rFonts w:ascii="Times New Roman" w:hAnsi="Times New Roman" w:eastAsia="宋体" w:cs="Times New Roman"/>
      <w:bCs/>
      <w:color w:val="000000"/>
      <w:spacing w:val="2"/>
      <w:sz w:val="24"/>
      <w:szCs w:val="24"/>
      <w:lang w:val="zh-CN" w:eastAsia="zh-CN" w:bidi="ar-SA"/>
    </w:rPr>
  </w:style>
  <w:style w:type="paragraph" w:customStyle="1" w:styleId="444">
    <w:name w:val="font11"/>
    <w:basedOn w:val="1"/>
    <w:qFormat/>
    <w:uiPriority w:val="0"/>
    <w:pPr>
      <w:widowControl/>
      <w:spacing w:before="100" w:beforeAutospacing="1" w:after="100" w:afterAutospacing="1"/>
      <w:jc w:val="left"/>
    </w:pPr>
    <w:rPr>
      <w:rFonts w:ascii="Arial" w:hAnsi="Arial" w:cs="Arial"/>
      <w:sz w:val="20"/>
    </w:rPr>
  </w:style>
  <w:style w:type="paragraph" w:customStyle="1" w:styleId="445">
    <w:name w:val="默认段落字体 Char Char Char"/>
    <w:basedOn w:val="1"/>
    <w:qFormat/>
    <w:uiPriority w:val="0"/>
    <w:pPr>
      <w:widowControl/>
    </w:pPr>
    <w:rPr>
      <w:rFonts w:ascii="Arial" w:hAnsi="Arial" w:cs="Arial"/>
      <w:sz w:val="22"/>
      <w:szCs w:val="22"/>
      <w:lang w:eastAsia="en-US"/>
    </w:rPr>
  </w:style>
  <w:style w:type="paragraph" w:customStyle="1" w:styleId="446">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47">
    <w:name w:val="样式 正文缩进表正文正文非缩进ALT+Z四号特点段1正文不缩进特点 Char水上软件标题4正文（首行缩进两..."/>
    <w:basedOn w:val="14"/>
    <w:qFormat/>
    <w:uiPriority w:val="0"/>
    <w:pPr>
      <w:adjustRightInd/>
      <w:spacing w:line="360" w:lineRule="auto"/>
      <w:ind w:firstLine="480" w:firstLineChars="200"/>
      <w:jc w:val="both"/>
    </w:pPr>
    <w:rPr>
      <w:rFonts w:ascii="Times New Roman"/>
    </w:rPr>
  </w:style>
  <w:style w:type="paragraph" w:customStyle="1" w:styleId="448">
    <w:name w:val="4"/>
    <w:basedOn w:val="1"/>
    <w:next w:val="54"/>
    <w:qFormat/>
    <w:uiPriority w:val="0"/>
    <w:pPr>
      <w:widowControl/>
      <w:spacing w:before="100" w:beforeAutospacing="1" w:after="100" w:afterAutospacing="1"/>
      <w:jc w:val="left"/>
    </w:pPr>
    <w:rPr>
      <w:rFonts w:ascii="Arial Unicode MS" w:hAnsi="Arial Unicode MS" w:eastAsia="Arial Unicode MS"/>
      <w:sz w:val="24"/>
    </w:rPr>
  </w:style>
  <w:style w:type="paragraph" w:customStyle="1" w:styleId="449">
    <w:name w:val="Style First line:  0.74 cm Line spacing:  1.5 lines"/>
    <w:basedOn w:val="1"/>
    <w:qFormat/>
    <w:uiPriority w:val="0"/>
    <w:pPr>
      <w:suppressAutoHyphens/>
      <w:spacing w:line="360" w:lineRule="auto"/>
      <w:jc w:val="center"/>
    </w:pPr>
    <w:rPr>
      <w:rFonts w:hAnsi="宋体"/>
      <w:kern w:val="1"/>
      <w:sz w:val="24"/>
      <w:szCs w:val="24"/>
      <w:lang w:eastAsia="ar-SA"/>
    </w:rPr>
  </w:style>
  <w:style w:type="paragraph" w:customStyle="1" w:styleId="450">
    <w:name w:val="一级无标题条"/>
    <w:basedOn w:val="1"/>
    <w:qFormat/>
    <w:uiPriority w:val="0"/>
    <w:pPr>
      <w:tabs>
        <w:tab w:val="left" w:pos="1717"/>
      </w:tabs>
      <w:ind w:left="1717" w:hanging="360"/>
    </w:pPr>
  </w:style>
  <w:style w:type="paragraph" w:customStyle="1" w:styleId="451">
    <w:name w:val="p17"/>
    <w:basedOn w:val="1"/>
    <w:qFormat/>
    <w:uiPriority w:val="0"/>
    <w:pPr>
      <w:widowControl/>
    </w:pPr>
    <w:rPr>
      <w:rFonts w:hAnsi="宋体" w:cs="宋体"/>
      <w:szCs w:val="21"/>
    </w:rPr>
  </w:style>
  <w:style w:type="paragraph" w:customStyle="1" w:styleId="452">
    <w:name w:val="tabletext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53">
    <w:name w:val="Numbered list 2.2"/>
    <w:basedOn w:val="2"/>
    <w:next w:val="1"/>
    <w:qFormat/>
    <w:uiPriority w:val="0"/>
    <w:pPr>
      <w:widowControl/>
      <w:tabs>
        <w:tab w:val="left" w:pos="720"/>
      </w:tabs>
      <w:spacing w:before="240" w:after="60" w:line="240" w:lineRule="auto"/>
      <w:ind w:left="720" w:hanging="720"/>
      <w:jc w:val="left"/>
    </w:pPr>
    <w:rPr>
      <w:rFonts w:ascii="Futura Bk" w:hAnsi="Futura Bk" w:eastAsia="宋体"/>
      <w:bCs w:val="0"/>
      <w:kern w:val="0"/>
      <w:sz w:val="24"/>
      <w:szCs w:val="20"/>
      <w:lang w:eastAsia="en-US"/>
    </w:rPr>
  </w:style>
  <w:style w:type="paragraph" w:customStyle="1" w:styleId="454">
    <w:name w:val="Body Text 21"/>
    <w:basedOn w:val="1"/>
    <w:qFormat/>
    <w:uiPriority w:val="0"/>
    <w:pPr>
      <w:adjustRightInd w:val="0"/>
      <w:spacing w:before="120" w:line="360" w:lineRule="auto"/>
      <w:ind w:firstLine="480"/>
      <w:textAlignment w:val="baseline"/>
    </w:pPr>
    <w:rPr>
      <w:sz w:val="24"/>
    </w:rPr>
  </w:style>
  <w:style w:type="paragraph" w:customStyle="1" w:styleId="455">
    <w:name w:val="图片"/>
    <w:basedOn w:val="1"/>
    <w:next w:val="15"/>
    <w:qFormat/>
    <w:uiPriority w:val="0"/>
    <w:pPr>
      <w:keepNext/>
      <w:widowControl/>
      <w:jc w:val="left"/>
    </w:pPr>
    <w:rPr>
      <w:rFonts w:ascii="Garamond" w:hAnsi="Garamond"/>
    </w:rPr>
  </w:style>
  <w:style w:type="paragraph" w:customStyle="1" w:styleId="456">
    <w:name w:val="样式 标题 3 + 左侧:  0 厘米 首行缩进:  0 厘米"/>
    <w:basedOn w:val="4"/>
    <w:qFormat/>
    <w:uiPriority w:val="0"/>
    <w:pPr>
      <w:widowControl w:val="0"/>
      <w:tabs>
        <w:tab w:val="left" w:pos="414"/>
      </w:tabs>
      <w:ind w:left="414" w:hanging="414"/>
      <w:jc w:val="both"/>
    </w:pPr>
    <w:rPr>
      <w:rFonts w:cs="宋体"/>
      <w:kern w:val="2"/>
      <w:sz w:val="28"/>
      <w:szCs w:val="20"/>
    </w:rPr>
  </w:style>
  <w:style w:type="paragraph" w:customStyle="1" w:styleId="457">
    <w:name w:val="样式 首行缩进:  2 字符 Char Char"/>
    <w:basedOn w:val="1"/>
    <w:qFormat/>
    <w:uiPriority w:val="0"/>
    <w:pPr>
      <w:spacing w:line="360" w:lineRule="auto"/>
      <w:ind w:firstLine="480" w:firstLineChars="200"/>
    </w:pPr>
    <w:rPr>
      <w:sz w:val="24"/>
    </w:rPr>
  </w:style>
  <w:style w:type="paragraph" w:customStyle="1" w:styleId="458">
    <w:name w:val="xl40"/>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459">
    <w:name w:val="Message Header First"/>
    <w:basedOn w:val="52"/>
    <w:next w:val="52"/>
    <w:qFormat/>
    <w:uiPriority w:val="0"/>
  </w:style>
  <w:style w:type="paragraph" w:customStyle="1" w:styleId="460">
    <w:name w:val="页脚 New New New New New"/>
    <w:basedOn w:val="144"/>
    <w:qFormat/>
    <w:uiPriority w:val="0"/>
    <w:pPr>
      <w:tabs>
        <w:tab w:val="center" w:pos="4153"/>
        <w:tab w:val="right" w:pos="8306"/>
      </w:tabs>
      <w:snapToGrid w:val="0"/>
      <w:jc w:val="left"/>
    </w:pPr>
    <w:rPr>
      <w:sz w:val="18"/>
      <w:szCs w:val="18"/>
    </w:rPr>
  </w:style>
  <w:style w:type="paragraph" w:customStyle="1" w:styleId="461">
    <w:name w:val="font5"/>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462">
    <w:name w:val="xl71"/>
    <w:basedOn w:val="1"/>
    <w:qFormat/>
    <w:uiPriority w:val="0"/>
    <w:pPr>
      <w:widowControl/>
      <w:pBdr>
        <w:top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463">
    <w:name w:val="标准文件_二级项目符号"/>
    <w:basedOn w:val="1"/>
    <w:next w:val="1"/>
    <w:qFormat/>
    <w:uiPriority w:val="0"/>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464">
    <w:name w:val="样式 标题 2H2h2l22nd level2Header 2节Titre2Heading 2 Hidden..."/>
    <w:basedOn w:val="2"/>
    <w:qFormat/>
    <w:uiPriority w:val="0"/>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65">
    <w:name w:val="正文4"/>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66">
    <w:name w:val="figures"/>
    <w:basedOn w:val="119"/>
    <w:next w:val="119"/>
    <w:qFormat/>
    <w:uiPriority w:val="0"/>
    <w:rPr>
      <w:rFonts w:ascii="Arial,BoldItalic" w:hAnsi="Arial,BoldItalic" w:cs="Times New Roman"/>
      <w:color w:val="auto"/>
    </w:rPr>
  </w:style>
  <w:style w:type="paragraph" w:customStyle="1" w:styleId="46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4"/>
      <w:szCs w:val="24"/>
    </w:rPr>
  </w:style>
  <w:style w:type="paragraph" w:customStyle="1" w:styleId="468">
    <w:name w:val="LeftCell"/>
    <w:basedOn w:val="1"/>
    <w:qFormat/>
    <w:uiPriority w:val="0"/>
    <w:pPr>
      <w:widowControl/>
      <w:spacing w:before="120"/>
      <w:jc w:val="left"/>
    </w:pPr>
    <w:rPr>
      <w:rFonts w:ascii="Arial" w:hAnsi="Arial"/>
      <w:b/>
      <w:sz w:val="20"/>
      <w:lang w:eastAsia="en-US"/>
    </w:rPr>
  </w:style>
  <w:style w:type="paragraph" w:customStyle="1" w:styleId="469">
    <w:name w:val="pa-35"/>
    <w:basedOn w:val="1"/>
    <w:qFormat/>
    <w:uiPriority w:val="0"/>
    <w:pPr>
      <w:widowControl/>
      <w:spacing w:line="280" w:lineRule="atLeast"/>
      <w:ind w:firstLine="460"/>
      <w:jc w:val="left"/>
    </w:pPr>
    <w:rPr>
      <w:rFonts w:hAnsi="宋体" w:cs="宋体"/>
      <w:sz w:val="24"/>
      <w:szCs w:val="24"/>
    </w:rPr>
  </w:style>
  <w:style w:type="paragraph" w:customStyle="1" w:styleId="470">
    <w:name w:val="z-窗体顶端1"/>
    <w:basedOn w:val="1"/>
    <w:next w:val="1"/>
    <w:link w:val="664"/>
    <w:qFormat/>
    <w:uiPriority w:val="0"/>
    <w:pPr>
      <w:widowControl/>
      <w:pBdr>
        <w:bottom w:val="single" w:color="auto" w:sz="6" w:space="1"/>
      </w:pBdr>
      <w:jc w:val="center"/>
    </w:pPr>
    <w:rPr>
      <w:rFonts w:ascii="Arial" w:hAnsi="Arial" w:cs="Arial"/>
      <w:vanish/>
      <w:sz w:val="16"/>
      <w:szCs w:val="16"/>
    </w:rPr>
  </w:style>
  <w:style w:type="paragraph" w:customStyle="1" w:styleId="471">
    <w:name w:val="五级条标题"/>
    <w:basedOn w:val="257"/>
    <w:next w:val="171"/>
    <w:qFormat/>
    <w:uiPriority w:val="0"/>
    <w:pPr>
      <w:tabs>
        <w:tab w:val="left" w:pos="2940"/>
        <w:tab w:val="clear" w:pos="2520"/>
      </w:tabs>
      <w:ind w:left="2940"/>
      <w:outlineLvl w:val="6"/>
    </w:pPr>
  </w:style>
  <w:style w:type="paragraph" w:customStyle="1" w:styleId="472">
    <w:name w:val="正文（无缩进）"/>
    <w:qFormat/>
    <w:uiPriority w:val="0"/>
    <w:pPr>
      <w:jc w:val="center"/>
    </w:pPr>
    <w:rPr>
      <w:rFonts w:ascii="Times New Roman" w:hAnsi="Times New Roman" w:eastAsia="仿宋_GB2312" w:cs="Times New Roman"/>
      <w:color w:val="000000"/>
      <w:kern w:val="24"/>
      <w:sz w:val="24"/>
      <w:lang w:val="en-US" w:eastAsia="zh-CN" w:bidi="ar-SA"/>
    </w:rPr>
  </w:style>
  <w:style w:type="paragraph" w:customStyle="1" w:styleId="473">
    <w:name w:val="xl41"/>
    <w:basedOn w:val="1"/>
    <w:qFormat/>
    <w:uiPriority w:val="0"/>
    <w:pPr>
      <w:widowControl/>
      <w:pBdr>
        <w:top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474">
    <w:name w:val="My 正文"/>
    <w:basedOn w:val="1"/>
    <w:qFormat/>
    <w:uiPriority w:val="0"/>
    <w:pPr>
      <w:spacing w:line="520" w:lineRule="atLeast"/>
      <w:ind w:firstLine="480" w:firstLineChars="200"/>
    </w:pPr>
    <w:rPr>
      <w:rFonts w:cs="宋体"/>
      <w:sz w:val="24"/>
    </w:rPr>
  </w:style>
  <w:style w:type="paragraph" w:customStyle="1" w:styleId="475">
    <w:name w:val="font6"/>
    <w:basedOn w:val="1"/>
    <w:qFormat/>
    <w:uiPriority w:val="0"/>
    <w:pPr>
      <w:widowControl/>
      <w:spacing w:before="100" w:beforeAutospacing="1" w:after="100" w:afterAutospacing="1"/>
      <w:jc w:val="left"/>
    </w:pPr>
    <w:rPr>
      <w:rFonts w:hint="eastAsia" w:hAnsi="宋体" w:cs="Arial Unicode MS"/>
      <w:sz w:val="18"/>
      <w:szCs w:val="18"/>
    </w:rPr>
  </w:style>
  <w:style w:type="paragraph" w:customStyle="1" w:styleId="476">
    <w:name w:val="p0"/>
    <w:qFormat/>
    <w:uiPriority w:val="0"/>
    <w:rPr>
      <w:rFonts w:ascii="Times New Roman" w:hAnsi="Times New Roman" w:eastAsia="宋体" w:cs="Times New Roman"/>
      <w:szCs w:val="21"/>
      <w:lang w:val="en-US" w:eastAsia="zh-CN" w:bidi="ar-SA"/>
    </w:rPr>
  </w:style>
  <w:style w:type="paragraph" w:customStyle="1" w:styleId="477">
    <w:name w:val="WW-正文文字缩进 21"/>
    <w:basedOn w:val="1"/>
    <w:qFormat/>
    <w:uiPriority w:val="0"/>
    <w:pPr>
      <w:suppressAutoHyphens/>
      <w:spacing w:before="156" w:after="156" w:line="360" w:lineRule="auto"/>
      <w:ind w:firstLine="560"/>
    </w:pPr>
    <w:rPr>
      <w:rFonts w:ascii="仿宋_GB2312" w:hAnsi="仿宋_GB2312" w:eastAsia="仿宋_GB2312"/>
      <w:color w:val="000000"/>
      <w:kern w:val="1"/>
      <w:sz w:val="28"/>
      <w:szCs w:val="28"/>
      <w:lang w:eastAsia="ar-SA"/>
    </w:rPr>
  </w:style>
  <w:style w:type="paragraph" w:customStyle="1" w:styleId="478">
    <w:name w:val="样式 标题 2 + 宋体 五号 行距: 单倍行距"/>
    <w:basedOn w:val="2"/>
    <w:qFormat/>
    <w:uiPriority w:val="0"/>
    <w:pPr>
      <w:adjustRightInd w:val="0"/>
      <w:spacing w:line="240" w:lineRule="auto"/>
      <w:ind w:left="720"/>
      <w:jc w:val="left"/>
      <w:textAlignment w:val="baseline"/>
    </w:pPr>
    <w:rPr>
      <w:rFonts w:ascii="宋体" w:hAnsi="宋体" w:eastAsia="宋体"/>
      <w:bCs w:val="0"/>
      <w:kern w:val="0"/>
      <w:sz w:val="21"/>
      <w:szCs w:val="20"/>
    </w:rPr>
  </w:style>
  <w:style w:type="paragraph" w:customStyle="1" w:styleId="479">
    <w:name w:val="样式19"/>
    <w:basedOn w:val="56"/>
    <w:qFormat/>
    <w:uiPriority w:val="0"/>
    <w:rPr>
      <w:rFonts w:eastAsia="黑体"/>
    </w:rPr>
  </w:style>
  <w:style w:type="paragraph" w:customStyle="1" w:styleId="480">
    <w:name w:val="text"/>
    <w:basedOn w:val="1"/>
    <w:qFormat/>
    <w:uiPriority w:val="0"/>
    <w:pPr>
      <w:widowControl/>
      <w:spacing w:before="100" w:beforeAutospacing="1" w:after="100" w:afterAutospacing="1"/>
      <w:jc w:val="left"/>
    </w:pPr>
    <w:rPr>
      <w:rFonts w:ascii="ˎ̥" w:hAnsi="ˎ̥" w:cs="宋体"/>
      <w:color w:val="000000"/>
      <w:sz w:val="18"/>
      <w:szCs w:val="18"/>
    </w:rPr>
  </w:style>
  <w:style w:type="paragraph" w:customStyle="1" w:styleId="481">
    <w:name w:val="contentlabel"/>
    <w:basedOn w:val="1"/>
    <w:qFormat/>
    <w:uiPriority w:val="0"/>
    <w:pPr>
      <w:widowControl/>
      <w:spacing w:before="100" w:beforeAutospacing="1" w:after="100" w:afterAutospacing="1"/>
      <w:jc w:val="left"/>
    </w:pPr>
    <w:rPr>
      <w:rFonts w:hAnsi="宋体" w:cs="宋体"/>
      <w:sz w:val="24"/>
      <w:szCs w:val="24"/>
    </w:rPr>
  </w:style>
  <w:style w:type="paragraph" w:customStyle="1" w:styleId="482">
    <w:name w:val="Char Char3 Char Char Char Char"/>
    <w:basedOn w:val="1"/>
    <w:qFormat/>
    <w:uiPriority w:val="0"/>
    <w:pPr>
      <w:ind w:left="432" w:hanging="432"/>
    </w:pPr>
    <w:rPr>
      <w:sz w:val="24"/>
      <w:szCs w:val="24"/>
    </w:rPr>
  </w:style>
  <w:style w:type="paragraph" w:customStyle="1" w:styleId="483">
    <w:name w:val="Tables"/>
    <w:basedOn w:val="119"/>
    <w:next w:val="119"/>
    <w:qFormat/>
    <w:uiPriority w:val="0"/>
    <w:pPr>
      <w:spacing w:after="120"/>
    </w:pPr>
    <w:rPr>
      <w:rFonts w:ascii="Arial,BoldItalic" w:hAnsi="Arial,BoldItalic" w:cs="Times New Roman"/>
      <w:color w:val="auto"/>
    </w:rPr>
  </w:style>
  <w:style w:type="paragraph" w:customStyle="1" w:styleId="484">
    <w:name w:val="工作报告正文样式"/>
    <w:basedOn w:val="1"/>
    <w:qFormat/>
    <w:uiPriority w:val="0"/>
    <w:pPr>
      <w:ind w:firstLine="560" w:firstLineChars="200"/>
    </w:pPr>
    <w:rPr>
      <w:rFonts w:hAnsi="宋体"/>
      <w:sz w:val="28"/>
      <w:szCs w:val="28"/>
    </w:rPr>
  </w:style>
  <w:style w:type="paragraph" w:customStyle="1" w:styleId="485">
    <w:name w:val="xl82"/>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486">
    <w:name w:val="Bullet with text 1"/>
    <w:basedOn w:val="1"/>
    <w:qFormat/>
    <w:uiPriority w:val="0"/>
    <w:pPr>
      <w:widowControl/>
      <w:tabs>
        <w:tab w:val="left" w:pos="360"/>
      </w:tabs>
      <w:ind w:left="360" w:hanging="360"/>
      <w:jc w:val="left"/>
    </w:pPr>
    <w:rPr>
      <w:rFonts w:ascii="Futura Bk" w:hAnsi="Futura Bk"/>
      <w:sz w:val="20"/>
      <w:lang w:eastAsia="en-US"/>
    </w:rPr>
  </w:style>
  <w:style w:type="paragraph" w:customStyle="1" w:styleId="48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488">
    <w:name w:val="_"/>
    <w:basedOn w:val="1"/>
    <w:qFormat/>
    <w:uiPriority w:val="0"/>
    <w:pPr>
      <w:adjustRightInd w:val="0"/>
      <w:spacing w:line="360" w:lineRule="auto"/>
      <w:ind w:left="480" w:firstLine="420"/>
      <w:textAlignment w:val="baseline"/>
    </w:pPr>
    <w:rPr>
      <w:sz w:val="24"/>
    </w:rPr>
  </w:style>
  <w:style w:type="paragraph" w:customStyle="1" w:styleId="489">
    <w:name w:val="样式 标题 2 + 段前: 0 磅 段后: 0 磅 行距: 单倍行距"/>
    <w:basedOn w:val="2"/>
    <w:qFormat/>
    <w:uiPriority w:val="0"/>
    <w:pPr>
      <w:spacing w:before="0" w:after="0" w:line="240" w:lineRule="auto"/>
    </w:pPr>
    <w:rPr>
      <w:rFonts w:ascii="仿宋_GB2312" w:eastAsia="仿宋_GB2312" w:cs="宋体"/>
    </w:rPr>
  </w:style>
  <w:style w:type="paragraph" w:customStyle="1" w:styleId="490">
    <w:name w:val="缺省文本:1"/>
    <w:basedOn w:val="1"/>
    <w:qFormat/>
    <w:uiPriority w:val="0"/>
    <w:pPr>
      <w:autoSpaceDE w:val="0"/>
      <w:autoSpaceDN w:val="0"/>
      <w:adjustRightInd w:val="0"/>
      <w:jc w:val="left"/>
    </w:pPr>
    <w:rPr>
      <w:sz w:val="24"/>
    </w:rPr>
  </w:style>
  <w:style w:type="paragraph" w:customStyle="1" w:styleId="491">
    <w:name w:val="±íÉí"/>
    <w:basedOn w:val="1"/>
    <w:qFormat/>
    <w:uiPriority w:val="0"/>
    <w:pPr>
      <w:widowControl/>
      <w:overflowPunct w:val="0"/>
      <w:autoSpaceDE w:val="0"/>
      <w:autoSpaceDN w:val="0"/>
      <w:adjustRightInd w:val="0"/>
      <w:spacing w:line="300" w:lineRule="auto"/>
      <w:jc w:val="left"/>
      <w:textAlignment w:val="baseline"/>
    </w:pPr>
    <w:rPr>
      <w:sz w:val="18"/>
    </w:rPr>
  </w:style>
  <w:style w:type="paragraph" w:customStyle="1" w:styleId="49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sz w:val="24"/>
      <w:szCs w:val="24"/>
    </w:rPr>
  </w:style>
  <w:style w:type="paragraph" w:customStyle="1" w:styleId="493">
    <w:name w:val="xl97"/>
    <w:basedOn w:val="1"/>
    <w:qFormat/>
    <w:uiPriority w:val="0"/>
    <w:pPr>
      <w:widowControl/>
      <w:pBdr>
        <w:top w:val="single" w:color="auto" w:sz="8" w:space="0"/>
        <w:left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494">
    <w:name w:val="MyPoints"/>
    <w:basedOn w:val="1"/>
    <w:qFormat/>
    <w:uiPriority w:val="0"/>
    <w:pPr>
      <w:widowControl/>
      <w:ind w:left="936" w:hanging="360"/>
      <w:jc w:val="left"/>
    </w:pPr>
    <w:rPr>
      <w:rFonts w:ascii="Century Gothic" w:hAnsi="Century Gothic"/>
      <w:sz w:val="20"/>
      <w:lang w:eastAsia="en-US"/>
    </w:rPr>
  </w:style>
  <w:style w:type="paragraph" w:customStyle="1" w:styleId="495">
    <w:name w:val="项目2"/>
    <w:basedOn w:val="1"/>
    <w:qFormat/>
    <w:uiPriority w:val="0"/>
    <w:pPr>
      <w:widowControl/>
      <w:tabs>
        <w:tab w:val="left" w:pos="-365"/>
      </w:tabs>
      <w:suppressAutoHyphens/>
      <w:spacing w:after="156" w:line="360" w:lineRule="auto"/>
      <w:ind w:left="-905" w:right="240"/>
      <w:jc w:val="left"/>
    </w:pPr>
    <w:rPr>
      <w:bCs/>
      <w:kern w:val="1"/>
      <w:sz w:val="24"/>
      <w:lang w:eastAsia="ar-SA"/>
    </w:rPr>
  </w:style>
  <w:style w:type="paragraph" w:customStyle="1" w:styleId="496">
    <w:name w:val="my正文"/>
    <w:basedOn w:val="1"/>
    <w:link w:val="665"/>
    <w:qFormat/>
    <w:uiPriority w:val="0"/>
    <w:pPr>
      <w:spacing w:line="360" w:lineRule="auto"/>
      <w:ind w:firstLine="480" w:firstLineChars="200"/>
    </w:pPr>
    <w:rPr>
      <w:rFonts w:ascii="Times New Roman"/>
      <w:sz w:val="24"/>
      <w:szCs w:val="24"/>
    </w:rPr>
  </w:style>
  <w:style w:type="paragraph" w:customStyle="1" w:styleId="497">
    <w:name w:val="GP正文(无首行缩进)"/>
    <w:link w:val="666"/>
    <w:qFormat/>
    <w:uiPriority w:val="0"/>
    <w:pPr>
      <w:widowControl w:val="0"/>
      <w:spacing w:line="360" w:lineRule="auto"/>
    </w:pPr>
    <w:rPr>
      <w:rFonts w:ascii="Times New Roman" w:hAnsi="Times New Roman" w:eastAsia="宋体" w:cs="Times New Roman"/>
      <w:sz w:val="24"/>
      <w:szCs w:val="21"/>
      <w:lang w:val="en-US" w:eastAsia="zh-CN" w:bidi="ar-SA"/>
    </w:rPr>
  </w:style>
  <w:style w:type="character" w:customStyle="1" w:styleId="498">
    <w:name w:val="标题 1 Char"/>
    <w:basedOn w:val="62"/>
    <w:link w:val="3"/>
    <w:qFormat/>
    <w:uiPriority w:val="0"/>
    <w:rPr>
      <w:rFonts w:ascii="宋体" w:hAnsi="Times New Roman" w:eastAsia="宋体" w:cs="Times New Roman"/>
      <w:b/>
      <w:kern w:val="44"/>
      <w:sz w:val="32"/>
      <w:szCs w:val="20"/>
    </w:rPr>
  </w:style>
  <w:style w:type="character" w:customStyle="1" w:styleId="499">
    <w:name w:val="标题 2 Char"/>
    <w:basedOn w:val="62"/>
    <w:link w:val="2"/>
    <w:qFormat/>
    <w:uiPriority w:val="0"/>
    <w:rPr>
      <w:rFonts w:ascii="Arial" w:hAnsi="Arial" w:eastAsia="黑体" w:cs="Times New Roman"/>
      <w:b/>
      <w:bCs/>
      <w:sz w:val="32"/>
      <w:szCs w:val="32"/>
    </w:rPr>
  </w:style>
  <w:style w:type="character" w:customStyle="1" w:styleId="500">
    <w:name w:val="标题 3 Char1"/>
    <w:link w:val="4"/>
    <w:qFormat/>
    <w:uiPriority w:val="0"/>
    <w:rPr>
      <w:rFonts w:ascii="Times New Roman" w:hAnsi="Times New Roman" w:eastAsia="宋体" w:cs="Times New Roman"/>
      <w:b/>
      <w:bCs/>
      <w:kern w:val="0"/>
      <w:sz w:val="32"/>
      <w:szCs w:val="32"/>
    </w:rPr>
  </w:style>
  <w:style w:type="character" w:customStyle="1" w:styleId="501">
    <w:name w:val="标题 4 Char"/>
    <w:basedOn w:val="62"/>
    <w:link w:val="5"/>
    <w:qFormat/>
    <w:uiPriority w:val="0"/>
    <w:rPr>
      <w:rFonts w:ascii="Arial" w:hAnsi="Arial" w:eastAsia="黑体" w:cs="Times New Roman"/>
      <w:b/>
      <w:bCs/>
      <w:sz w:val="28"/>
      <w:szCs w:val="28"/>
    </w:rPr>
  </w:style>
  <w:style w:type="character" w:customStyle="1" w:styleId="502">
    <w:name w:val="标题 5 Char"/>
    <w:basedOn w:val="62"/>
    <w:link w:val="6"/>
    <w:qFormat/>
    <w:uiPriority w:val="0"/>
    <w:rPr>
      <w:rFonts w:ascii="仿宋_GB2312" w:hAnsi="Courier New" w:eastAsia="仿宋_GB2312" w:cs="Times New Roman"/>
      <w:b/>
      <w:bCs/>
      <w:sz w:val="28"/>
      <w:szCs w:val="28"/>
    </w:rPr>
  </w:style>
  <w:style w:type="character" w:customStyle="1" w:styleId="503">
    <w:name w:val="标题 6 Char"/>
    <w:basedOn w:val="62"/>
    <w:link w:val="7"/>
    <w:qFormat/>
    <w:uiPriority w:val="0"/>
    <w:rPr>
      <w:rFonts w:ascii="Cambria" w:hAnsi="Cambria" w:eastAsia="宋体" w:cs="Times New Roman"/>
      <w:b/>
      <w:bCs/>
      <w:sz w:val="24"/>
      <w:szCs w:val="24"/>
    </w:rPr>
  </w:style>
  <w:style w:type="character" w:customStyle="1" w:styleId="504">
    <w:name w:val="标题 7 Char"/>
    <w:basedOn w:val="62"/>
    <w:link w:val="8"/>
    <w:qFormat/>
    <w:uiPriority w:val="0"/>
    <w:rPr>
      <w:rFonts w:ascii="宋体" w:hAnsi="Times New Roman" w:eastAsia="宋体" w:cs="Times New Roman"/>
      <w:b/>
      <w:bCs/>
      <w:sz w:val="24"/>
      <w:szCs w:val="24"/>
    </w:rPr>
  </w:style>
  <w:style w:type="character" w:customStyle="1" w:styleId="505">
    <w:name w:val="标题 8 Char"/>
    <w:basedOn w:val="62"/>
    <w:link w:val="9"/>
    <w:qFormat/>
    <w:uiPriority w:val="0"/>
    <w:rPr>
      <w:rFonts w:ascii="Times New Roman" w:hAnsi="Times New Roman" w:eastAsia="宋体" w:cs="Times New Roman"/>
      <w:sz w:val="24"/>
      <w:szCs w:val="20"/>
    </w:rPr>
  </w:style>
  <w:style w:type="character" w:customStyle="1" w:styleId="506">
    <w:name w:val="标题 9 Char"/>
    <w:basedOn w:val="62"/>
    <w:link w:val="10"/>
    <w:qFormat/>
    <w:uiPriority w:val="0"/>
    <w:rPr>
      <w:rFonts w:ascii="Arial" w:hAnsi="Arial" w:eastAsia="宋体" w:cs="Times New Roman"/>
      <w:szCs w:val="20"/>
    </w:rPr>
  </w:style>
  <w:style w:type="character" w:customStyle="1" w:styleId="507">
    <w:name w:val="contentheaderrev"/>
    <w:basedOn w:val="62"/>
    <w:qFormat/>
    <w:uiPriority w:val="0"/>
  </w:style>
  <w:style w:type="character" w:customStyle="1" w:styleId="508">
    <w:name w:val="f4"/>
    <w:basedOn w:val="62"/>
    <w:qFormat/>
    <w:uiPriority w:val="0"/>
  </w:style>
  <w:style w:type="character" w:customStyle="1" w:styleId="509">
    <w:name w:val="grame"/>
    <w:basedOn w:val="62"/>
    <w:qFormat/>
    <w:uiPriority w:val="0"/>
  </w:style>
  <w:style w:type="character" w:customStyle="1" w:styleId="510">
    <w:name w:val="Char Char31"/>
    <w:qFormat/>
    <w:uiPriority w:val="0"/>
    <w:rPr>
      <w:rFonts w:eastAsia="宋体"/>
      <w:sz w:val="21"/>
      <w:lang w:val="en-US" w:eastAsia="zh-CN" w:bidi="ar-SA"/>
    </w:rPr>
  </w:style>
  <w:style w:type="character" w:customStyle="1" w:styleId="511">
    <w:name w:val="style102 style103"/>
    <w:basedOn w:val="62"/>
    <w:qFormat/>
    <w:uiPriority w:val="0"/>
  </w:style>
  <w:style w:type="character" w:customStyle="1" w:styleId="512">
    <w:name w:val="ca-101"/>
    <w:qFormat/>
    <w:uiPriority w:val="0"/>
    <w:rPr>
      <w:rFonts w:hint="eastAsia" w:ascii="宋体" w:hAnsi="宋体" w:eastAsia="宋体"/>
      <w:sz w:val="28"/>
      <w:szCs w:val="28"/>
    </w:rPr>
  </w:style>
  <w:style w:type="character" w:customStyle="1" w:styleId="513">
    <w:name w:val="Level 3 Head Char"/>
    <w:qFormat/>
    <w:uiPriority w:val="0"/>
    <w:rPr>
      <w:rFonts w:eastAsia="宋体"/>
      <w:b/>
      <w:kern w:val="2"/>
      <w:sz w:val="32"/>
      <w:lang w:val="en-US" w:eastAsia="zh-CN" w:bidi="ar-SA"/>
    </w:rPr>
  </w:style>
  <w:style w:type="character" w:customStyle="1" w:styleId="514">
    <w:name w:val="标准文件_标准正文 Char1"/>
    <w:link w:val="80"/>
    <w:qFormat/>
    <w:uiPriority w:val="0"/>
    <w:rPr>
      <w:rFonts w:eastAsia="宋体"/>
      <w:bCs/>
      <w:color w:val="000000"/>
      <w:spacing w:val="2"/>
      <w:sz w:val="24"/>
      <w:szCs w:val="24"/>
    </w:rPr>
  </w:style>
  <w:style w:type="character" w:customStyle="1" w:styleId="515">
    <w:name w:val="ca-51"/>
    <w:qFormat/>
    <w:uiPriority w:val="0"/>
    <w:rPr>
      <w:rFonts w:hint="eastAsia" w:ascii="宋体" w:hAnsi="宋体" w:eastAsia="宋体"/>
      <w:color w:val="FF0000"/>
      <w:sz w:val="22"/>
      <w:szCs w:val="22"/>
    </w:rPr>
  </w:style>
  <w:style w:type="character" w:customStyle="1" w:styleId="516">
    <w:name w:val="para1"/>
    <w:qFormat/>
    <w:uiPriority w:val="0"/>
    <w:rPr>
      <w:rFonts w:hint="default" w:ascii="Arial" w:hAnsi="Arial" w:cs="Arial"/>
      <w:sz w:val="21"/>
      <w:szCs w:val="21"/>
    </w:rPr>
  </w:style>
  <w:style w:type="character" w:customStyle="1" w:styleId="517">
    <w:name w:val="style11"/>
    <w:qFormat/>
    <w:uiPriority w:val="0"/>
    <w:rPr>
      <w:rFonts w:hint="default" w:ascii="Arial" w:hAnsi="Arial" w:cs="Arial"/>
    </w:rPr>
  </w:style>
  <w:style w:type="character" w:customStyle="1" w:styleId="518">
    <w:name w:val="xiao3"/>
    <w:basedOn w:val="62"/>
    <w:qFormat/>
    <w:uiPriority w:val="0"/>
  </w:style>
  <w:style w:type="character" w:customStyle="1" w:styleId="519">
    <w:name w:val="正文 + 首行缩进:  2 字符 Char Char"/>
    <w:qFormat/>
    <w:uiPriority w:val="0"/>
    <w:rPr>
      <w:rFonts w:ascii="Verdana" w:hAnsi="Verdana" w:eastAsia="宋体"/>
      <w:sz w:val="24"/>
      <w:lang w:val="en-US" w:eastAsia="zh-CN"/>
    </w:rPr>
  </w:style>
  <w:style w:type="character" w:customStyle="1" w:styleId="520">
    <w:name w:val="spelle"/>
    <w:basedOn w:val="62"/>
    <w:qFormat/>
    <w:uiPriority w:val="0"/>
  </w:style>
  <w:style w:type="character" w:customStyle="1" w:styleId="521">
    <w:name w:val="contentlabel1"/>
    <w:qFormat/>
    <w:uiPriority w:val="0"/>
    <w:rPr>
      <w:color w:val="336666"/>
      <w:sz w:val="18"/>
      <w:szCs w:val="18"/>
      <w:u w:val="none"/>
    </w:rPr>
  </w:style>
  <w:style w:type="character" w:customStyle="1" w:styleId="522">
    <w:name w:val="ca-11"/>
    <w:qFormat/>
    <w:uiPriority w:val="0"/>
    <w:rPr>
      <w:rFonts w:hint="eastAsia" w:ascii="宋体" w:hAnsi="宋体" w:eastAsia="宋体"/>
      <w:color w:val="000000"/>
      <w:sz w:val="18"/>
      <w:szCs w:val="18"/>
    </w:rPr>
  </w:style>
  <w:style w:type="character" w:customStyle="1" w:styleId="523">
    <w:name w:val="正文文本缩进 2 Char"/>
    <w:link w:val="34"/>
    <w:qFormat/>
    <w:uiPriority w:val="0"/>
    <w:rPr>
      <w:rFonts w:eastAsia="宋体"/>
    </w:rPr>
  </w:style>
  <w:style w:type="character" w:customStyle="1" w:styleId="524">
    <w:name w:val="msonormal"/>
    <w:basedOn w:val="62"/>
    <w:qFormat/>
    <w:uiPriority w:val="0"/>
  </w:style>
  <w:style w:type="character" w:customStyle="1" w:styleId="525">
    <w:name w:val="页眉 Char1"/>
    <w:link w:val="37"/>
    <w:qFormat/>
    <w:uiPriority w:val="99"/>
    <w:rPr>
      <w:sz w:val="18"/>
      <w:szCs w:val="18"/>
    </w:rPr>
  </w:style>
  <w:style w:type="character" w:customStyle="1" w:styleId="526">
    <w:name w:val="contentheaderrev1"/>
    <w:qFormat/>
    <w:uiPriority w:val="0"/>
    <w:rPr>
      <w:rFonts w:hint="default" w:ascii="Arial" w:hAnsi="Arial" w:cs="Arial"/>
      <w:b/>
      <w:bCs/>
      <w:color w:val="FFFFFF"/>
      <w:sz w:val="24"/>
      <w:szCs w:val="24"/>
      <w:u w:val="none"/>
    </w:rPr>
  </w:style>
  <w:style w:type="character" w:customStyle="1" w:styleId="527">
    <w:name w:val="标准文件-图标题 Char Char Char Char"/>
    <w:qFormat/>
    <w:uiPriority w:val="0"/>
    <w:rPr>
      <w:rFonts w:ascii="黑体" w:hAnsi="Verdana" w:eastAsia="黑体"/>
      <w:color w:val="000000"/>
      <w:spacing w:val="2"/>
      <w:kern w:val="2"/>
      <w:sz w:val="24"/>
      <w:szCs w:val="24"/>
      <w:lang w:val="en-US" w:eastAsia="zh-CN" w:bidi="ar-SA"/>
    </w:rPr>
  </w:style>
  <w:style w:type="character" w:customStyle="1" w:styleId="528">
    <w:name w:val="aaaa"/>
    <w:basedOn w:val="62"/>
    <w:qFormat/>
    <w:uiPriority w:val="0"/>
  </w:style>
  <w:style w:type="character" w:customStyle="1" w:styleId="529">
    <w:name w:val="文档正文 Char Char"/>
    <w:link w:val="92"/>
    <w:qFormat/>
    <w:uiPriority w:val="0"/>
    <w:rPr>
      <w:rFonts w:ascii="Arial" w:hAnsi="Arial" w:eastAsia="宋体"/>
      <w:b/>
      <w:color w:val="FF0000"/>
    </w:rPr>
  </w:style>
  <w:style w:type="character" w:customStyle="1" w:styleId="530">
    <w:name w:val="font21"/>
    <w:qFormat/>
    <w:uiPriority w:val="0"/>
    <w:rPr>
      <w:rFonts w:hint="default" w:ascii="Arial" w:hAnsi="Arial" w:cs="Arial"/>
      <w:b/>
      <w:bCs/>
      <w:color w:val="000000"/>
      <w:sz w:val="24"/>
      <w:szCs w:val="24"/>
      <w:u w:val="none"/>
    </w:rPr>
  </w:style>
  <w:style w:type="character" w:customStyle="1" w:styleId="531">
    <w:name w:val="批注主题 Char"/>
    <w:link w:val="57"/>
    <w:qFormat/>
    <w:uiPriority w:val="0"/>
    <w:rPr>
      <w:rFonts w:eastAsia="宋体"/>
      <w:b/>
      <w:bCs/>
    </w:rPr>
  </w:style>
  <w:style w:type="character" w:customStyle="1" w:styleId="532">
    <w:name w:val="批注文字 Char1"/>
    <w:basedOn w:val="62"/>
    <w:link w:val="18"/>
    <w:qFormat/>
    <w:uiPriority w:val="0"/>
    <w:rPr>
      <w:rFonts w:ascii="宋体" w:hAnsi="Times New Roman" w:eastAsia="宋体" w:cs="Times New Roman"/>
      <w:kern w:val="0"/>
      <w:sz w:val="34"/>
      <w:szCs w:val="20"/>
    </w:rPr>
  </w:style>
  <w:style w:type="character" w:customStyle="1" w:styleId="533">
    <w:name w:val="point_normal1"/>
    <w:qFormat/>
    <w:uiPriority w:val="0"/>
    <w:rPr>
      <w:rFonts w:hint="default" w:ascii="Arial" w:hAnsi="Arial" w:cs="Arial"/>
      <w:sz w:val="21"/>
      <w:szCs w:val="21"/>
    </w:rPr>
  </w:style>
  <w:style w:type="character" w:customStyle="1" w:styleId="534">
    <w:name w:val="text_darkgray1"/>
    <w:qFormat/>
    <w:uiPriority w:val="0"/>
    <w:rPr>
      <w:color w:val="000000"/>
      <w:sz w:val="22"/>
      <w:szCs w:val="22"/>
    </w:rPr>
  </w:style>
  <w:style w:type="character" w:customStyle="1" w:styleId="535">
    <w:name w:val="正文（绿盟科技） Char Char"/>
    <w:link w:val="81"/>
    <w:qFormat/>
    <w:uiPriority w:val="0"/>
    <w:rPr>
      <w:szCs w:val="21"/>
      <w:lang w:bidi="ar-SA"/>
    </w:rPr>
  </w:style>
  <w:style w:type="character" w:customStyle="1" w:styleId="536">
    <w:name w:val="ca-71"/>
    <w:qFormat/>
    <w:uiPriority w:val="0"/>
    <w:rPr>
      <w:rFonts w:hint="eastAsia" w:ascii="宋体" w:hAnsi="宋体" w:eastAsia="宋体"/>
      <w:sz w:val="21"/>
      <w:szCs w:val="21"/>
    </w:rPr>
  </w:style>
  <w:style w:type="character" w:customStyle="1" w:styleId="537">
    <w:name w:val="content"/>
    <w:basedOn w:val="62"/>
    <w:qFormat/>
    <w:uiPriority w:val="0"/>
  </w:style>
  <w:style w:type="character" w:customStyle="1" w:styleId="538">
    <w:name w:val="正文首行缩进 2 Char"/>
    <w:link w:val="59"/>
    <w:qFormat/>
    <w:uiPriority w:val="0"/>
    <w:rPr>
      <w:rFonts w:ascii="Arial" w:hAnsi="Arial" w:eastAsia="宋体"/>
      <w:b/>
      <w:bCs/>
      <w:szCs w:val="28"/>
    </w:rPr>
  </w:style>
  <w:style w:type="character" w:customStyle="1" w:styleId="539">
    <w:name w:val="正文文本缩进 Char"/>
    <w:link w:val="23"/>
    <w:qFormat/>
    <w:uiPriority w:val="0"/>
    <w:rPr>
      <w:rFonts w:eastAsia="宋体"/>
    </w:rPr>
  </w:style>
  <w:style w:type="character" w:customStyle="1" w:styleId="540">
    <w:name w:val="f12"/>
    <w:basedOn w:val="62"/>
    <w:qFormat/>
    <w:uiPriority w:val="0"/>
  </w:style>
  <w:style w:type="character" w:customStyle="1" w:styleId="541">
    <w:name w:val="Char Char25"/>
    <w:qFormat/>
    <w:uiPriority w:val="0"/>
    <w:rPr>
      <w:rFonts w:ascii="宋体" w:hAnsi="Courier New" w:eastAsia="宋体"/>
      <w:spacing w:val="-8"/>
      <w:kern w:val="2"/>
      <w:sz w:val="24"/>
      <w:lang w:val="en-US" w:eastAsia="zh-CN" w:bidi="ar-SA"/>
    </w:rPr>
  </w:style>
  <w:style w:type="character" w:customStyle="1" w:styleId="542">
    <w:name w:val="ca-261"/>
    <w:qFormat/>
    <w:uiPriority w:val="0"/>
    <w:rPr>
      <w:rFonts w:hint="default" w:ascii="Times New Roman" w:hAnsi="Times New Roman" w:cs="Times New Roman"/>
      <w:sz w:val="24"/>
      <w:szCs w:val="24"/>
    </w:rPr>
  </w:style>
  <w:style w:type="character" w:customStyle="1" w:styleId="543">
    <w:name w:val="Char Char40"/>
    <w:qFormat/>
    <w:uiPriority w:val="0"/>
    <w:rPr>
      <w:rFonts w:eastAsia="宋体"/>
      <w:kern w:val="2"/>
      <w:sz w:val="21"/>
      <w:lang w:val="en-US" w:eastAsia="zh-CN" w:bidi="ar-SA"/>
    </w:rPr>
  </w:style>
  <w:style w:type="character" w:customStyle="1" w:styleId="544">
    <w:name w:val="Char Char18"/>
    <w:qFormat/>
    <w:uiPriority w:val="0"/>
    <w:rPr>
      <w:b/>
      <w:bCs/>
      <w:kern w:val="2"/>
      <w:sz w:val="28"/>
      <w:szCs w:val="28"/>
    </w:rPr>
  </w:style>
  <w:style w:type="character" w:customStyle="1" w:styleId="545">
    <w:name w:val="文档结构图 Char"/>
    <w:link w:val="17"/>
    <w:qFormat/>
    <w:uiPriority w:val="0"/>
    <w:rPr>
      <w:rFonts w:ascii="宋体"/>
      <w:bCs/>
      <w:sz w:val="18"/>
      <w:szCs w:val="18"/>
    </w:rPr>
  </w:style>
  <w:style w:type="character" w:customStyle="1" w:styleId="546">
    <w:name w:val="ca-131"/>
    <w:qFormat/>
    <w:uiPriority w:val="0"/>
    <w:rPr>
      <w:rFonts w:hint="eastAsia" w:ascii="宋体" w:hAnsi="宋体" w:eastAsia="宋体"/>
      <w:b/>
      <w:bCs/>
      <w:color w:val="000000"/>
      <w:spacing w:val="-20"/>
      <w:sz w:val="24"/>
      <w:szCs w:val="24"/>
    </w:rPr>
  </w:style>
  <w:style w:type="character" w:customStyle="1" w:styleId="547">
    <w:name w:val="Message Header Label"/>
    <w:qFormat/>
    <w:uiPriority w:val="0"/>
    <w:rPr>
      <w:rFonts w:ascii="Arial Black" w:hAnsi="Arial Black" w:eastAsia="宋体"/>
      <w:sz w:val="18"/>
    </w:rPr>
  </w:style>
  <w:style w:type="character" w:customStyle="1" w:styleId="548">
    <w:name w:val="apple-style-span"/>
    <w:basedOn w:val="62"/>
    <w:qFormat/>
    <w:uiPriority w:val="0"/>
  </w:style>
  <w:style w:type="character" w:customStyle="1" w:styleId="549">
    <w:name w:val="Char Char24"/>
    <w:qFormat/>
    <w:uiPriority w:val="0"/>
    <w:rPr>
      <w:rFonts w:ascii="宋体" w:eastAsia="宋体"/>
      <w:sz w:val="18"/>
      <w:lang w:val="en-US" w:eastAsia="zh-CN" w:bidi="ar-SA"/>
    </w:rPr>
  </w:style>
  <w:style w:type="character" w:customStyle="1" w:styleId="550">
    <w:name w:val="3zw1"/>
    <w:qFormat/>
    <w:uiPriority w:val="0"/>
    <w:rPr>
      <w:color w:val="000000"/>
      <w:sz w:val="21"/>
      <w:szCs w:val="21"/>
    </w:rPr>
  </w:style>
  <w:style w:type="character" w:customStyle="1" w:styleId="551">
    <w:name w:val="HTML 预设格式 Char"/>
    <w:link w:val="53"/>
    <w:qFormat/>
    <w:uiPriority w:val="0"/>
    <w:rPr>
      <w:rFonts w:ascii="黑体" w:hAnsi="Courier New" w:eastAsia="黑体"/>
    </w:rPr>
  </w:style>
  <w:style w:type="character" w:customStyle="1" w:styleId="552">
    <w:name w:val="Char Char21"/>
    <w:qFormat/>
    <w:uiPriority w:val="0"/>
    <w:rPr>
      <w:rFonts w:eastAsia="宋体"/>
      <w:b/>
      <w:kern w:val="2"/>
      <w:sz w:val="32"/>
      <w:lang w:val="en-US" w:eastAsia="zh-CN" w:bidi="ar-SA"/>
    </w:rPr>
  </w:style>
  <w:style w:type="character" w:customStyle="1" w:styleId="553">
    <w:name w:val="ca-291"/>
    <w:qFormat/>
    <w:uiPriority w:val="0"/>
    <w:rPr>
      <w:rFonts w:hint="default" w:ascii="Times New Roman" w:hAnsi="Times New Roman" w:cs="Times New Roman"/>
      <w:b/>
      <w:bCs/>
      <w:spacing w:val="-20"/>
      <w:sz w:val="24"/>
      <w:szCs w:val="24"/>
    </w:rPr>
  </w:style>
  <w:style w:type="character" w:customStyle="1" w:styleId="554">
    <w:name w:val="Char Char41"/>
    <w:qFormat/>
    <w:uiPriority w:val="0"/>
    <w:rPr>
      <w:rFonts w:ascii="Arial" w:hAnsi="Arial" w:eastAsia="黑体"/>
      <w:b/>
      <w:kern w:val="2"/>
      <w:sz w:val="28"/>
      <w:lang w:val="en-US" w:eastAsia="zh-CN" w:bidi="ar-SA"/>
    </w:rPr>
  </w:style>
  <w:style w:type="character" w:customStyle="1" w:styleId="555">
    <w:name w:val="bord"/>
    <w:basedOn w:val="62"/>
    <w:qFormat/>
    <w:uiPriority w:val="0"/>
  </w:style>
  <w:style w:type="character" w:customStyle="1" w:styleId="556">
    <w:name w:val="强调1"/>
    <w:qFormat/>
    <w:uiPriority w:val="0"/>
    <w:rPr>
      <w:rFonts w:ascii="Arial Black" w:hAnsi="Arial Black" w:eastAsia="宋体"/>
      <w:sz w:val="18"/>
    </w:rPr>
  </w:style>
  <w:style w:type="character" w:customStyle="1" w:styleId="557">
    <w:name w:val="apple-converted-space"/>
    <w:basedOn w:val="62"/>
    <w:qFormat/>
    <w:uiPriority w:val="0"/>
  </w:style>
  <w:style w:type="character" w:customStyle="1" w:styleId="558">
    <w:name w:val="ca-181"/>
    <w:qFormat/>
    <w:uiPriority w:val="0"/>
    <w:rPr>
      <w:rFonts w:hint="eastAsia" w:ascii="宋体" w:hAnsi="宋体" w:eastAsia="宋体"/>
      <w:b/>
      <w:bCs/>
      <w:spacing w:val="-20"/>
      <w:sz w:val="24"/>
      <w:szCs w:val="24"/>
    </w:rPr>
  </w:style>
  <w:style w:type="character" w:customStyle="1" w:styleId="559">
    <w:name w:val="Char Char20"/>
    <w:qFormat/>
    <w:uiPriority w:val="0"/>
    <w:rPr>
      <w:b/>
      <w:bCs/>
      <w:kern w:val="2"/>
      <w:sz w:val="32"/>
      <w:szCs w:val="32"/>
    </w:rPr>
  </w:style>
  <w:style w:type="character" w:customStyle="1" w:styleId="560">
    <w:name w:val="style1041"/>
    <w:qFormat/>
    <w:uiPriority w:val="0"/>
    <w:rPr>
      <w:color w:val="FFFFFF"/>
    </w:rPr>
  </w:style>
  <w:style w:type="character" w:customStyle="1" w:styleId="561">
    <w:name w:val="金宏发行正文 Char Char Char"/>
    <w:link w:val="82"/>
    <w:qFormat/>
    <w:uiPriority w:val="0"/>
    <w:rPr>
      <w:rFonts w:eastAsia="仿宋_GB2312" w:cs="宋体"/>
      <w:sz w:val="28"/>
    </w:rPr>
  </w:style>
  <w:style w:type="character" w:customStyle="1" w:styleId="562">
    <w:name w:val="Char Char Char Char Char Char Char"/>
    <w:qFormat/>
    <w:uiPriority w:val="0"/>
    <w:rPr>
      <w:rFonts w:eastAsia="宋体"/>
      <w:kern w:val="2"/>
      <w:sz w:val="21"/>
      <w:szCs w:val="24"/>
      <w:lang w:val="en-US" w:eastAsia="zh-CN" w:bidi="ar-SA"/>
    </w:rPr>
  </w:style>
  <w:style w:type="character" w:customStyle="1" w:styleId="563">
    <w:name w:val="普通文字1 Char1"/>
    <w:qFormat/>
    <w:uiPriority w:val="0"/>
    <w:rPr>
      <w:rFonts w:ascii="宋体" w:hAnsi="Courier New" w:eastAsia="宋体"/>
      <w:spacing w:val="-8"/>
      <w:kern w:val="2"/>
      <w:sz w:val="24"/>
      <w:lang w:val="en-US" w:eastAsia="zh-CN" w:bidi="ar-SA"/>
    </w:rPr>
  </w:style>
  <w:style w:type="character" w:customStyle="1" w:styleId="564">
    <w:name w:val="aaaaa Char Char"/>
    <w:link w:val="83"/>
    <w:qFormat/>
    <w:uiPriority w:val="0"/>
    <w:rPr>
      <w:sz w:val="24"/>
      <w:szCs w:val="24"/>
    </w:rPr>
  </w:style>
  <w:style w:type="character" w:customStyle="1" w:styleId="565">
    <w:name w:val="标准文件_一级项目符号 Char Char Char Char"/>
    <w:link w:val="84"/>
    <w:qFormat/>
    <w:uiPriority w:val="0"/>
    <w:rPr>
      <w:rFonts w:ascii="Verdana" w:hAnsi="Verdana" w:eastAsia="Times New Roman"/>
      <w:b/>
      <w:bCs/>
      <w:color w:val="000000"/>
      <w:spacing w:val="2"/>
      <w:sz w:val="24"/>
      <w:szCs w:val="24"/>
      <w:lang w:bidi="ar-SA"/>
    </w:rPr>
  </w:style>
  <w:style w:type="character" w:customStyle="1" w:styleId="566">
    <w:name w:val="正文缩进 Char"/>
    <w:link w:val="14"/>
    <w:qFormat/>
    <w:uiPriority w:val="0"/>
    <w:rPr>
      <w:rFonts w:ascii="宋体" w:eastAsia="宋体"/>
      <w:sz w:val="24"/>
    </w:rPr>
  </w:style>
  <w:style w:type="character" w:customStyle="1" w:styleId="567">
    <w:name w:val="ca-21"/>
    <w:qFormat/>
    <w:uiPriority w:val="0"/>
    <w:rPr>
      <w:rFonts w:hint="eastAsia" w:ascii="宋体" w:hAnsi="宋体" w:eastAsia="宋体"/>
      <w:sz w:val="21"/>
      <w:szCs w:val="21"/>
    </w:rPr>
  </w:style>
  <w:style w:type="character" w:customStyle="1" w:styleId="568">
    <w:name w:val="Numbered list 2.3 Char1"/>
    <w:link w:val="85"/>
    <w:qFormat/>
    <w:uiPriority w:val="0"/>
    <w:rPr>
      <w:rFonts w:ascii="Futura Bk" w:hAnsi="Futura Bk" w:eastAsia="宋体"/>
      <w:b/>
      <w:sz w:val="22"/>
      <w:lang w:eastAsia="en-US"/>
    </w:rPr>
  </w:style>
  <w:style w:type="character" w:customStyle="1" w:styleId="569">
    <w:name w:val="无间隔 Char"/>
    <w:link w:val="86"/>
    <w:qFormat/>
    <w:uiPriority w:val="1"/>
    <w:rPr>
      <w:rFonts w:ascii="Calibri" w:hAnsi="Calibri"/>
      <w:sz w:val="22"/>
      <w:lang w:bidi="ar-SA"/>
    </w:rPr>
  </w:style>
  <w:style w:type="character" w:customStyle="1" w:styleId="570">
    <w:name w:val="H4 Char1"/>
    <w:qFormat/>
    <w:uiPriority w:val="0"/>
    <w:rPr>
      <w:rFonts w:ascii="Arial" w:hAnsi="Arial" w:eastAsia="黑体"/>
      <w:b/>
      <w:kern w:val="2"/>
      <w:sz w:val="28"/>
      <w:lang w:val="en-US" w:eastAsia="zh-CN" w:bidi="ar-SA"/>
    </w:rPr>
  </w:style>
  <w:style w:type="character" w:customStyle="1" w:styleId="571">
    <w:name w:val="font41"/>
    <w:qFormat/>
    <w:uiPriority w:val="0"/>
    <w:rPr>
      <w:rFonts w:hint="default" w:ascii="Times New Roman" w:hAnsi="Times New Roman" w:cs="Times New Roman"/>
      <w:color w:val="000000"/>
      <w:sz w:val="20"/>
      <w:szCs w:val="20"/>
      <w:u w:val="none"/>
    </w:rPr>
  </w:style>
  <w:style w:type="character" w:customStyle="1" w:styleId="572">
    <w:name w:val="blue141"/>
    <w:qFormat/>
    <w:uiPriority w:val="0"/>
    <w:rPr>
      <w:color w:val="0066CC"/>
      <w:sz w:val="21"/>
      <w:szCs w:val="21"/>
    </w:rPr>
  </w:style>
  <w:style w:type="character" w:customStyle="1" w:styleId="573">
    <w:name w:val="页脚 Char1"/>
    <w:link w:val="36"/>
    <w:qFormat/>
    <w:uiPriority w:val="99"/>
    <w:rPr>
      <w:rFonts w:ascii="宋体"/>
      <w:sz w:val="18"/>
    </w:rPr>
  </w:style>
  <w:style w:type="character" w:customStyle="1" w:styleId="574">
    <w:name w:val="标书正文:  0.74 厘米 Char Char"/>
    <w:link w:val="87"/>
    <w:qFormat/>
    <w:uiPriority w:val="0"/>
    <w:rPr>
      <w:sz w:val="24"/>
    </w:rPr>
  </w:style>
  <w:style w:type="character" w:customStyle="1" w:styleId="575">
    <w:name w:val="black1"/>
    <w:qFormat/>
    <w:uiPriority w:val="0"/>
    <w:rPr>
      <w:rFonts w:hint="default" w:ascii="Geneva" w:hAnsi="Geneva"/>
      <w:color w:val="666666"/>
      <w:sz w:val="18"/>
      <w:szCs w:val="18"/>
      <w:u w:val="none"/>
    </w:rPr>
  </w:style>
  <w:style w:type="character" w:customStyle="1" w:styleId="576">
    <w:name w:val="正文111 Char Char"/>
    <w:link w:val="88"/>
    <w:qFormat/>
    <w:uiPriority w:val="0"/>
    <w:rPr>
      <w:rFonts w:eastAsia="宋体"/>
      <w:sz w:val="24"/>
    </w:rPr>
  </w:style>
  <w:style w:type="character" w:customStyle="1" w:styleId="577">
    <w:name w:val="样式 宋体 小四"/>
    <w:qFormat/>
    <w:uiPriority w:val="0"/>
    <w:rPr>
      <w:rFonts w:ascii="宋体" w:hAnsi="宋体"/>
      <w:sz w:val="24"/>
    </w:rPr>
  </w:style>
  <w:style w:type="character" w:customStyle="1" w:styleId="578">
    <w:name w:val="ca-61"/>
    <w:qFormat/>
    <w:uiPriority w:val="0"/>
    <w:rPr>
      <w:rFonts w:hint="default" w:ascii="Times New Roman" w:hAnsi="Times New Roman" w:cs="Times New Roman"/>
      <w:sz w:val="21"/>
      <w:szCs w:val="21"/>
    </w:rPr>
  </w:style>
  <w:style w:type="character" w:customStyle="1" w:styleId="579">
    <w:name w:val="tle_cn"/>
    <w:basedOn w:val="62"/>
    <w:qFormat/>
    <w:uiPriority w:val="0"/>
  </w:style>
  <w:style w:type="character" w:customStyle="1" w:styleId="580">
    <w:name w:val="样式 样式 标书正文 + 首行缩进:  0.01 字符 + 首行缩进:  0.01 字符 Char Char"/>
    <w:link w:val="89"/>
    <w:qFormat/>
    <w:uiPriority w:val="0"/>
    <w:rPr>
      <w:rFonts w:ascii="宋体" w:hAnsi="宋体" w:eastAsia="宋体" w:cs="宋体"/>
      <w:sz w:val="28"/>
    </w:rPr>
  </w:style>
  <w:style w:type="character" w:customStyle="1" w:styleId="581">
    <w:name w:val="fontarial1"/>
    <w:qFormat/>
    <w:uiPriority w:val="0"/>
    <w:rPr>
      <w:rFonts w:hint="default" w:ascii="Arial" w:hAnsi="Arial" w:cs="Arial"/>
    </w:rPr>
  </w:style>
  <w:style w:type="character" w:customStyle="1" w:styleId="582">
    <w:name w:val="Char Char17"/>
    <w:qFormat/>
    <w:uiPriority w:val="0"/>
    <w:rPr>
      <w:rFonts w:ascii="Arial" w:hAnsi="Arial" w:eastAsia="黑体"/>
      <w:b/>
      <w:bCs/>
      <w:kern w:val="2"/>
      <w:sz w:val="24"/>
      <w:szCs w:val="24"/>
      <w:lang w:val="en-US" w:eastAsia="zh-CN" w:bidi="ar-SA"/>
    </w:rPr>
  </w:style>
  <w:style w:type="character" w:customStyle="1" w:styleId="583">
    <w:name w:val="正文段落 Char Char"/>
    <w:link w:val="90"/>
    <w:qFormat/>
    <w:uiPriority w:val="0"/>
    <w:rPr>
      <w:rFonts w:ascii="宋体" w:hAnsi="宋体" w:eastAsia="宋体" w:cs="宋体"/>
      <w:sz w:val="24"/>
      <w:szCs w:val="24"/>
    </w:rPr>
  </w:style>
  <w:style w:type="character" w:customStyle="1" w:styleId="584">
    <w:name w:val="style3"/>
    <w:basedOn w:val="62"/>
    <w:qFormat/>
    <w:uiPriority w:val="0"/>
  </w:style>
  <w:style w:type="character" w:customStyle="1" w:styleId="585">
    <w:name w:val="标题4 Char"/>
    <w:qFormat/>
    <w:uiPriority w:val="0"/>
    <w:rPr>
      <w:rFonts w:ascii="宋体" w:eastAsia="宋体"/>
      <w:kern w:val="24"/>
      <w:sz w:val="24"/>
      <w:lang w:val="en-US" w:eastAsia="zh-CN" w:bidi="ar-SA"/>
    </w:rPr>
  </w:style>
  <w:style w:type="character" w:customStyle="1" w:styleId="586">
    <w:name w:val="标题 3 Char Char"/>
    <w:qFormat/>
    <w:uiPriority w:val="0"/>
    <w:rPr>
      <w:rFonts w:eastAsia="宋体"/>
      <w:kern w:val="2"/>
      <w:sz w:val="24"/>
      <w:szCs w:val="32"/>
    </w:rPr>
  </w:style>
  <w:style w:type="character" w:customStyle="1" w:styleId="587">
    <w:name w:val="正文文本 Char"/>
    <w:link w:val="22"/>
    <w:qFormat/>
    <w:uiPriority w:val="0"/>
  </w:style>
  <w:style w:type="character" w:customStyle="1" w:styleId="588">
    <w:name w:val="font-121"/>
    <w:qFormat/>
    <w:uiPriority w:val="0"/>
    <w:rPr>
      <w:color w:val="666666"/>
      <w:sz w:val="18"/>
      <w:szCs w:val="18"/>
      <w:u w:val="none"/>
    </w:rPr>
  </w:style>
  <w:style w:type="character" w:customStyle="1" w:styleId="589">
    <w:name w:val="纯文本 Char"/>
    <w:link w:val="31"/>
    <w:qFormat/>
    <w:uiPriority w:val="0"/>
    <w:rPr>
      <w:rFonts w:ascii="宋体" w:hAnsi="Courier New" w:eastAsia="宋体"/>
    </w:rPr>
  </w:style>
  <w:style w:type="character" w:customStyle="1" w:styleId="590">
    <w:name w:val="正文（首行缩进） Char1"/>
    <w:link w:val="91"/>
    <w:qFormat/>
    <w:uiPriority w:val="0"/>
    <w:rPr>
      <w:sz w:val="24"/>
    </w:rPr>
  </w:style>
  <w:style w:type="character" w:customStyle="1" w:styleId="591">
    <w:name w:val="Char Char27"/>
    <w:qFormat/>
    <w:uiPriority w:val="0"/>
    <w:rPr>
      <w:rFonts w:eastAsia="宋体"/>
      <w:sz w:val="21"/>
      <w:lang w:val="en-US" w:eastAsia="zh-CN" w:bidi="ar-SA"/>
    </w:rPr>
  </w:style>
  <w:style w:type="character" w:customStyle="1" w:styleId="592">
    <w:name w:val="Char Char42"/>
    <w:qFormat/>
    <w:uiPriority w:val="0"/>
    <w:rPr>
      <w:rFonts w:eastAsia="宋体"/>
      <w:b/>
      <w:kern w:val="44"/>
      <w:sz w:val="44"/>
      <w:lang w:val="en-US" w:eastAsia="zh-CN" w:bidi="ar-SA"/>
    </w:rPr>
  </w:style>
  <w:style w:type="character" w:customStyle="1" w:styleId="593">
    <w:name w:val="Char Char23"/>
    <w:qFormat/>
    <w:uiPriority w:val="0"/>
    <w:rPr>
      <w:rFonts w:ascii="宋体" w:eastAsia="宋体"/>
      <w:sz w:val="21"/>
      <w:lang w:val="en-US" w:eastAsia="zh-CN" w:bidi="ar-SA"/>
    </w:rPr>
  </w:style>
  <w:style w:type="character" w:customStyle="1" w:styleId="594">
    <w:name w:val="lineitems1"/>
    <w:qFormat/>
    <w:uiPriority w:val="0"/>
    <w:rPr>
      <w:sz w:val="19"/>
      <w:szCs w:val="19"/>
    </w:rPr>
  </w:style>
  <w:style w:type="character" w:customStyle="1" w:styleId="595">
    <w:name w:val="tit21"/>
    <w:qFormat/>
    <w:uiPriority w:val="0"/>
    <w:rPr>
      <w:rFonts w:hint="default" w:ascii="����" w:hAnsi="����" w:eastAsia="宋体"/>
      <w:b/>
      <w:bCs/>
      <w:color w:val="073998"/>
      <w:sz w:val="24"/>
      <w:szCs w:val="24"/>
    </w:rPr>
  </w:style>
  <w:style w:type="character" w:customStyle="1" w:styleId="596">
    <w:name w:val="font01"/>
    <w:qFormat/>
    <w:uiPriority w:val="0"/>
    <w:rPr>
      <w:rFonts w:hint="eastAsia" w:ascii="宋体" w:hAnsi="宋体" w:eastAsia="宋体"/>
      <w:color w:val="000000"/>
      <w:sz w:val="20"/>
      <w:szCs w:val="20"/>
      <w:u w:val="none"/>
    </w:rPr>
  </w:style>
  <w:style w:type="character" w:customStyle="1" w:styleId="597">
    <w:name w:val="样式 仿宋_GB2312 四号1"/>
    <w:qFormat/>
    <w:uiPriority w:val="0"/>
    <w:rPr>
      <w:rFonts w:ascii="仿宋_GB2312" w:hAnsi="仿宋_GB2312" w:eastAsia="仿宋_GB2312"/>
      <w:sz w:val="24"/>
    </w:rPr>
  </w:style>
  <w:style w:type="character" w:customStyle="1" w:styleId="598">
    <w:name w:val="H2 Char"/>
    <w:qFormat/>
    <w:uiPriority w:val="0"/>
    <w:rPr>
      <w:rFonts w:eastAsia="宋体"/>
      <w:b/>
      <w:kern w:val="10"/>
      <w:sz w:val="28"/>
      <w:lang w:val="en-US" w:eastAsia="zh-CN" w:bidi="ar-SA"/>
    </w:rPr>
  </w:style>
  <w:style w:type="character" w:customStyle="1" w:styleId="599">
    <w:name w:val="正文(首行缩进) Char Char"/>
    <w:link w:val="93"/>
    <w:qFormat/>
    <w:uiPriority w:val="0"/>
    <w:rPr>
      <w:rFonts w:ascii="宋体" w:hAnsi="宋体" w:eastAsia="Times New Roman"/>
      <w:spacing w:val="20"/>
      <w:kern w:val="24"/>
      <w:szCs w:val="21"/>
      <w:lang w:bidi="ar-SA"/>
    </w:rPr>
  </w:style>
  <w:style w:type="character" w:customStyle="1" w:styleId="600">
    <w:name w:val="Char Char19"/>
    <w:qFormat/>
    <w:uiPriority w:val="0"/>
    <w:rPr>
      <w:rFonts w:ascii="Arial" w:hAnsi="Arial" w:eastAsia="黑体"/>
      <w:b/>
      <w:bCs/>
      <w:kern w:val="2"/>
      <w:sz w:val="28"/>
      <w:szCs w:val="28"/>
    </w:rPr>
  </w:style>
  <w:style w:type="character" w:customStyle="1" w:styleId="601">
    <w:name w:val="Char Char35"/>
    <w:qFormat/>
    <w:uiPriority w:val="0"/>
    <w:rPr>
      <w:rFonts w:eastAsia="宋体"/>
      <w:sz w:val="21"/>
      <w:lang w:val="en-US" w:eastAsia="zh-CN" w:bidi="ar-SA"/>
    </w:rPr>
  </w:style>
  <w:style w:type="character" w:customStyle="1" w:styleId="602">
    <w:name w:val="bold gray"/>
    <w:basedOn w:val="62"/>
    <w:qFormat/>
    <w:uiPriority w:val="0"/>
  </w:style>
  <w:style w:type="character" w:customStyle="1" w:styleId="603">
    <w:name w:val="正文 首行缩进:  2 字符 Char Char Char"/>
    <w:link w:val="94"/>
    <w:qFormat/>
    <w:uiPriority w:val="0"/>
    <w:rPr>
      <w:rFonts w:ascii="Verdana" w:hAnsi="Verdana" w:eastAsia="宋体"/>
      <w:sz w:val="24"/>
    </w:rPr>
  </w:style>
  <w:style w:type="character" w:customStyle="1" w:styleId="604">
    <w:name w:val="content1"/>
    <w:qFormat/>
    <w:uiPriority w:val="0"/>
    <w:rPr>
      <w:sz w:val="18"/>
      <w:szCs w:val="18"/>
    </w:rPr>
  </w:style>
  <w:style w:type="character" w:customStyle="1" w:styleId="605">
    <w:name w:val="tit"/>
    <w:basedOn w:val="62"/>
    <w:qFormat/>
    <w:uiPriority w:val="0"/>
  </w:style>
  <w:style w:type="character" w:customStyle="1" w:styleId="606">
    <w:name w:val="正文 + 首行缩进:  2 字符 Char Char Char"/>
    <w:link w:val="95"/>
    <w:qFormat/>
    <w:uiPriority w:val="0"/>
    <w:rPr>
      <w:rFonts w:ascii="Verdana" w:hAnsi="Verdana" w:eastAsia="宋体"/>
      <w:sz w:val="24"/>
    </w:rPr>
  </w:style>
  <w:style w:type="character" w:customStyle="1" w:styleId="607">
    <w:name w:val="Char Char16"/>
    <w:qFormat/>
    <w:uiPriority w:val="0"/>
    <w:rPr>
      <w:rFonts w:eastAsia="宋体"/>
      <w:b/>
      <w:bCs/>
      <w:kern w:val="2"/>
      <w:sz w:val="24"/>
      <w:szCs w:val="24"/>
      <w:lang w:val="en-US" w:eastAsia="zh-CN" w:bidi="ar-SA"/>
    </w:rPr>
  </w:style>
  <w:style w:type="character" w:customStyle="1" w:styleId="608">
    <w:name w:val="WW8Num4z0"/>
    <w:qFormat/>
    <w:uiPriority w:val="0"/>
    <w:rPr>
      <w:rFonts w:ascii="Wingdings" w:hAnsi="Wingdings"/>
    </w:rPr>
  </w:style>
  <w:style w:type="character" w:customStyle="1" w:styleId="609">
    <w:name w:val="goog_qs-tidbit"/>
    <w:basedOn w:val="62"/>
    <w:qFormat/>
    <w:uiPriority w:val="0"/>
  </w:style>
  <w:style w:type="character" w:customStyle="1" w:styleId="610">
    <w:name w:val="style1091"/>
    <w:qFormat/>
    <w:uiPriority w:val="0"/>
    <w:rPr>
      <w:sz w:val="22"/>
      <w:szCs w:val="22"/>
    </w:rPr>
  </w:style>
  <w:style w:type="character" w:customStyle="1" w:styleId="611">
    <w:name w:val="h1 Char"/>
    <w:qFormat/>
    <w:uiPriority w:val="0"/>
    <w:rPr>
      <w:rFonts w:ascii="宋体" w:eastAsia="宋体"/>
      <w:b/>
      <w:kern w:val="44"/>
      <w:sz w:val="32"/>
      <w:lang w:val="en-US" w:eastAsia="zh-CN" w:bidi="ar-SA"/>
    </w:rPr>
  </w:style>
  <w:style w:type="character" w:customStyle="1" w:styleId="612">
    <w:name w:val="日期 Char"/>
    <w:link w:val="33"/>
    <w:qFormat/>
    <w:uiPriority w:val="0"/>
    <w:rPr>
      <w:rFonts w:eastAsia="楷体"/>
      <w:sz w:val="32"/>
    </w:rPr>
  </w:style>
  <w:style w:type="character" w:customStyle="1" w:styleId="613">
    <w:name w:val="ca-01"/>
    <w:qFormat/>
    <w:uiPriority w:val="0"/>
    <w:rPr>
      <w:rFonts w:hint="default" w:ascii="Times New Roman" w:hAnsi="Times New Roman" w:cs="Times New Roman"/>
      <w:b/>
      <w:bCs/>
      <w:spacing w:val="-20"/>
      <w:sz w:val="21"/>
      <w:szCs w:val="21"/>
    </w:rPr>
  </w:style>
  <w:style w:type="character" w:customStyle="1" w:styleId="614">
    <w:name w:val="Underrubrik1 Char Char"/>
    <w:qFormat/>
    <w:uiPriority w:val="0"/>
    <w:rPr>
      <w:rFonts w:ascii="Arial" w:hAnsi="Arial"/>
      <w:b/>
      <w:bCs/>
      <w:color w:val="000000"/>
      <w:sz w:val="30"/>
    </w:rPr>
  </w:style>
  <w:style w:type="character" w:customStyle="1" w:styleId="615">
    <w:name w:val="titleblack14px1"/>
    <w:qFormat/>
    <w:uiPriority w:val="0"/>
    <w:rPr>
      <w:b/>
      <w:bCs/>
      <w:color w:val="000000"/>
      <w:sz w:val="21"/>
      <w:szCs w:val="21"/>
    </w:rPr>
  </w:style>
  <w:style w:type="character" w:customStyle="1" w:styleId="616">
    <w:name w:val="tytytyty Char Char"/>
    <w:link w:val="96"/>
    <w:qFormat/>
    <w:uiPriority w:val="0"/>
    <w:rPr>
      <w:sz w:val="24"/>
    </w:rPr>
  </w:style>
  <w:style w:type="character" w:customStyle="1" w:styleId="617">
    <w:name w:val="题注xhxia2 Char Char"/>
    <w:link w:val="97"/>
    <w:qFormat/>
    <w:uiPriority w:val="0"/>
    <w:rPr>
      <w:rFonts w:ascii="黑体" w:hAnsi="黑体" w:eastAsia="黑体"/>
      <w:szCs w:val="21"/>
    </w:rPr>
  </w:style>
  <w:style w:type="character" w:customStyle="1" w:styleId="618">
    <w:name w:val="正文 首行缩进:  2 字符 Char Char"/>
    <w:qFormat/>
    <w:uiPriority w:val="0"/>
    <w:rPr>
      <w:rFonts w:ascii="Verdana" w:hAnsi="Verdana" w:eastAsia="宋体"/>
      <w:sz w:val="24"/>
      <w:lang w:val="en-US" w:eastAsia="zh-CN"/>
    </w:rPr>
  </w:style>
  <w:style w:type="character" w:customStyle="1" w:styleId="619">
    <w:name w:val="text1"/>
    <w:qFormat/>
    <w:uiPriority w:val="0"/>
    <w:rPr>
      <w:rFonts w:hint="default" w:ascii="ˎ̥" w:hAnsi="ˎ̥"/>
      <w:color w:val="000000"/>
      <w:sz w:val="18"/>
      <w:szCs w:val="18"/>
    </w:rPr>
  </w:style>
  <w:style w:type="character" w:customStyle="1" w:styleId="620">
    <w:name w:val="ca-110"/>
    <w:qFormat/>
    <w:uiPriority w:val="0"/>
    <w:rPr>
      <w:rFonts w:hint="eastAsia" w:ascii="宋体" w:hAnsi="宋体" w:eastAsia="宋体"/>
      <w:b/>
      <w:bCs/>
      <w:spacing w:val="-20"/>
      <w:sz w:val="21"/>
      <w:szCs w:val="21"/>
    </w:rPr>
  </w:style>
  <w:style w:type="character" w:customStyle="1" w:styleId="621">
    <w:name w:val="font51"/>
    <w:qFormat/>
    <w:uiPriority w:val="0"/>
    <w:rPr>
      <w:rFonts w:hint="default" w:ascii="Arial" w:hAnsi="Arial" w:cs="Arial"/>
      <w:color w:val="000000"/>
      <w:sz w:val="20"/>
      <w:szCs w:val="20"/>
      <w:u w:val="none"/>
    </w:rPr>
  </w:style>
  <w:style w:type="character" w:customStyle="1" w:styleId="622">
    <w:name w:val="linkhead"/>
    <w:basedOn w:val="62"/>
    <w:qFormat/>
    <w:uiPriority w:val="0"/>
  </w:style>
  <w:style w:type="character" w:customStyle="1" w:styleId="623">
    <w:name w:val="Char Char38"/>
    <w:qFormat/>
    <w:uiPriority w:val="0"/>
    <w:rPr>
      <w:rFonts w:eastAsia="宋体"/>
      <w:kern w:val="2"/>
      <w:sz w:val="21"/>
      <w:lang w:val="en-US" w:eastAsia="zh-CN" w:bidi="ar-SA"/>
    </w:rPr>
  </w:style>
  <w:style w:type="character" w:customStyle="1" w:styleId="624">
    <w:name w:val="zjaf12"/>
    <w:basedOn w:val="62"/>
    <w:qFormat/>
    <w:uiPriority w:val="0"/>
  </w:style>
  <w:style w:type="character" w:customStyle="1" w:styleId="625">
    <w:name w:val="Char Char39"/>
    <w:qFormat/>
    <w:uiPriority w:val="0"/>
    <w:rPr>
      <w:rFonts w:ascii="Arial" w:hAnsi="Arial" w:eastAsia="宋体"/>
      <w:kern w:val="2"/>
      <w:sz w:val="21"/>
      <w:lang w:val="en-US" w:eastAsia="zh-CN" w:bidi="ar-SA"/>
    </w:rPr>
  </w:style>
  <w:style w:type="character" w:customStyle="1" w:styleId="626">
    <w:name w:val="批注框文本 Char"/>
    <w:link w:val="35"/>
    <w:qFormat/>
    <w:uiPriority w:val="0"/>
    <w:rPr>
      <w:sz w:val="18"/>
      <w:szCs w:val="18"/>
    </w:rPr>
  </w:style>
  <w:style w:type="character" w:customStyle="1" w:styleId="627">
    <w:name w:val="Char Char34"/>
    <w:qFormat/>
    <w:uiPriority w:val="0"/>
    <w:rPr>
      <w:rFonts w:ascii="宋体" w:eastAsia="宋体"/>
      <w:sz w:val="18"/>
      <w:lang w:val="en-US" w:eastAsia="zh-CN" w:bidi="ar-SA"/>
    </w:rPr>
  </w:style>
  <w:style w:type="character" w:customStyle="1" w:styleId="628">
    <w:name w:val="模板正文 Char Char"/>
    <w:link w:val="98"/>
    <w:qFormat/>
    <w:uiPriority w:val="0"/>
    <w:rPr>
      <w:rFonts w:ascii="Calibri" w:hAnsi="Calibri" w:eastAsia="宋体"/>
      <w:sz w:val="24"/>
      <w:szCs w:val="24"/>
      <w:lang w:bidi="en-US"/>
    </w:rPr>
  </w:style>
  <w:style w:type="character" w:customStyle="1" w:styleId="629">
    <w:name w:val="正文文本缩进 3 Char"/>
    <w:basedOn w:val="62"/>
    <w:link w:val="45"/>
    <w:qFormat/>
    <w:uiPriority w:val="0"/>
    <w:rPr>
      <w:rFonts w:ascii="宋体" w:hAnsi="Times New Roman" w:eastAsia="宋体" w:cs="Times New Roman"/>
      <w:kern w:val="0"/>
      <w:sz w:val="16"/>
      <w:szCs w:val="16"/>
    </w:rPr>
  </w:style>
  <w:style w:type="character" w:customStyle="1" w:styleId="630">
    <w:name w:val="HTML 打字机 New"/>
    <w:qFormat/>
    <w:uiPriority w:val="0"/>
    <w:rPr>
      <w:rFonts w:ascii="宋体" w:hAnsi="宋体" w:eastAsia="宋体" w:cs="宋体"/>
      <w:sz w:val="18"/>
      <w:szCs w:val="18"/>
    </w:rPr>
  </w:style>
  <w:style w:type="character" w:customStyle="1" w:styleId="631">
    <w:name w:val="ca-141"/>
    <w:qFormat/>
    <w:uiPriority w:val="0"/>
    <w:rPr>
      <w:rFonts w:hint="eastAsia" w:ascii="宋体" w:hAnsi="宋体" w:eastAsia="宋体"/>
      <w:sz w:val="24"/>
      <w:szCs w:val="24"/>
    </w:rPr>
  </w:style>
  <w:style w:type="character" w:customStyle="1" w:styleId="632">
    <w:name w:val="列出段落 Char"/>
    <w:link w:val="99"/>
    <w:qFormat/>
    <w:uiPriority w:val="34"/>
    <w:rPr>
      <w:rFonts w:ascii="Calibri" w:hAnsi="Calibri" w:eastAsia="宋体"/>
    </w:rPr>
  </w:style>
  <w:style w:type="character" w:customStyle="1" w:styleId="633">
    <w:name w:val="bei21"/>
    <w:qFormat/>
    <w:uiPriority w:val="0"/>
    <w:rPr>
      <w:color w:val="FFFFFF"/>
    </w:rPr>
  </w:style>
  <w:style w:type="character" w:customStyle="1" w:styleId="634">
    <w:name w:val="注释标题 Char"/>
    <w:link w:val="13"/>
    <w:qFormat/>
    <w:uiPriority w:val="0"/>
    <w:rPr>
      <w:rFonts w:eastAsia="宋体"/>
      <w:szCs w:val="24"/>
    </w:rPr>
  </w:style>
  <w:style w:type="character" w:customStyle="1" w:styleId="635">
    <w:name w:val="Char Char22"/>
    <w:qFormat/>
    <w:uiPriority w:val="0"/>
    <w:rPr>
      <w:b/>
      <w:bCs/>
      <w:color w:val="000000"/>
      <w:kern w:val="44"/>
      <w:sz w:val="44"/>
      <w:szCs w:val="44"/>
      <w:lang w:val="zh-CN"/>
    </w:rPr>
  </w:style>
  <w:style w:type="character" w:customStyle="1" w:styleId="636">
    <w:name w:val="t"/>
    <w:basedOn w:val="62"/>
    <w:qFormat/>
    <w:uiPriority w:val="0"/>
  </w:style>
  <w:style w:type="character" w:customStyle="1" w:styleId="637">
    <w:name w:val="style1031"/>
    <w:qFormat/>
    <w:uiPriority w:val="0"/>
    <w:rPr>
      <w:rFonts w:hint="default" w:ascii="Arial" w:hAnsi="Arial" w:cs="Arial"/>
    </w:rPr>
  </w:style>
  <w:style w:type="character" w:customStyle="1" w:styleId="638">
    <w:name w:val="标准文件_标准正文 Char Char Char Char"/>
    <w:link w:val="100"/>
    <w:qFormat/>
    <w:uiPriority w:val="0"/>
    <w:rPr>
      <w:rFonts w:eastAsia="宋体"/>
      <w:bCs/>
      <w:color w:val="000000"/>
      <w:spacing w:val="2"/>
      <w:sz w:val="24"/>
      <w:szCs w:val="24"/>
    </w:rPr>
  </w:style>
  <w:style w:type="character" w:customStyle="1" w:styleId="639">
    <w:name w:val="Numbered list 2.4 Char Char"/>
    <w:link w:val="101"/>
    <w:qFormat/>
    <w:uiPriority w:val="0"/>
    <w:rPr>
      <w:rFonts w:ascii="Futura Bk" w:hAnsi="Futura Bk" w:eastAsia="宋体"/>
      <w:b/>
      <w:sz w:val="28"/>
      <w:lang w:eastAsia="en-US"/>
    </w:rPr>
  </w:style>
  <w:style w:type="character" w:customStyle="1" w:styleId="640">
    <w:name w:val="bord3"/>
    <w:basedOn w:val="62"/>
    <w:qFormat/>
    <w:uiPriority w:val="0"/>
  </w:style>
  <w:style w:type="character" w:customStyle="1" w:styleId="641">
    <w:name w:val="正文文本缩进 2 Char1"/>
    <w:basedOn w:val="62"/>
    <w:semiHidden/>
    <w:qFormat/>
    <w:uiPriority w:val="99"/>
    <w:rPr>
      <w:rFonts w:ascii="宋体" w:hAnsi="Times New Roman" w:eastAsia="宋体" w:cs="Times New Roman"/>
      <w:kern w:val="0"/>
      <w:sz w:val="34"/>
      <w:szCs w:val="20"/>
    </w:rPr>
  </w:style>
  <w:style w:type="character" w:customStyle="1" w:styleId="642">
    <w:name w:val="信息标题 Char"/>
    <w:basedOn w:val="62"/>
    <w:link w:val="52"/>
    <w:qFormat/>
    <w:uiPriority w:val="0"/>
    <w:rPr>
      <w:rFonts w:ascii="Arial" w:hAnsi="Arial"/>
      <w:spacing w:val="-5"/>
      <w:sz w:val="20"/>
    </w:rPr>
  </w:style>
  <w:style w:type="character" w:customStyle="1" w:styleId="643">
    <w:name w:val="页脚 Char2"/>
    <w:basedOn w:val="62"/>
    <w:semiHidden/>
    <w:qFormat/>
    <w:uiPriority w:val="99"/>
    <w:rPr>
      <w:rFonts w:ascii="宋体" w:hAnsi="Times New Roman" w:eastAsia="宋体" w:cs="Times New Roman"/>
      <w:kern w:val="0"/>
      <w:sz w:val="18"/>
      <w:szCs w:val="18"/>
    </w:rPr>
  </w:style>
  <w:style w:type="character" w:customStyle="1" w:styleId="644">
    <w:name w:val="正文文本缩进 Char1"/>
    <w:basedOn w:val="62"/>
    <w:semiHidden/>
    <w:qFormat/>
    <w:uiPriority w:val="99"/>
    <w:rPr>
      <w:rFonts w:ascii="宋体" w:hAnsi="Times New Roman" w:eastAsia="宋体" w:cs="Times New Roman"/>
      <w:kern w:val="0"/>
      <w:sz w:val="34"/>
      <w:szCs w:val="20"/>
    </w:rPr>
  </w:style>
  <w:style w:type="character" w:customStyle="1" w:styleId="645">
    <w:name w:val="正文文本 3 Char"/>
    <w:basedOn w:val="62"/>
    <w:link w:val="20"/>
    <w:qFormat/>
    <w:uiPriority w:val="0"/>
    <w:rPr>
      <w:rFonts w:ascii="宋体" w:hAnsi="Times New Roman" w:eastAsia="宋体" w:cs="Times New Roman"/>
      <w:iCs/>
      <w:kern w:val="0"/>
      <w:sz w:val="24"/>
      <w:szCs w:val="24"/>
    </w:rPr>
  </w:style>
  <w:style w:type="character" w:customStyle="1" w:styleId="646">
    <w:name w:val="批注框文本 Char1"/>
    <w:basedOn w:val="62"/>
    <w:qFormat/>
    <w:uiPriority w:val="0"/>
    <w:rPr>
      <w:rFonts w:ascii="宋体" w:hAnsi="Times New Roman" w:eastAsia="宋体" w:cs="Times New Roman"/>
      <w:kern w:val="0"/>
      <w:sz w:val="18"/>
      <w:szCs w:val="18"/>
    </w:rPr>
  </w:style>
  <w:style w:type="character" w:customStyle="1" w:styleId="647">
    <w:name w:val="批注主题 Char1"/>
    <w:basedOn w:val="532"/>
    <w:qFormat/>
    <w:uiPriority w:val="0"/>
    <w:rPr>
      <w:rFonts w:ascii="宋体" w:hAnsi="Times New Roman" w:eastAsia="宋体" w:cs="Times New Roman"/>
      <w:b/>
      <w:bCs/>
      <w:kern w:val="0"/>
      <w:sz w:val="34"/>
      <w:szCs w:val="20"/>
    </w:rPr>
  </w:style>
  <w:style w:type="character" w:customStyle="1" w:styleId="648">
    <w:name w:val="正文文本 Char1"/>
    <w:basedOn w:val="62"/>
    <w:qFormat/>
    <w:uiPriority w:val="0"/>
    <w:rPr>
      <w:rFonts w:ascii="宋体" w:hAnsi="Times New Roman" w:eastAsia="宋体" w:cs="Times New Roman"/>
      <w:kern w:val="0"/>
      <w:sz w:val="34"/>
      <w:szCs w:val="20"/>
    </w:rPr>
  </w:style>
  <w:style w:type="character" w:customStyle="1" w:styleId="649">
    <w:name w:val="称呼 Char"/>
    <w:basedOn w:val="62"/>
    <w:link w:val="19"/>
    <w:qFormat/>
    <w:uiPriority w:val="0"/>
    <w:rPr>
      <w:rFonts w:ascii="宋体" w:hAnsi="Times New Roman" w:eastAsia="宋体" w:cs="Times New Roman"/>
      <w:color w:val="000000"/>
      <w:kern w:val="0"/>
      <w:sz w:val="34"/>
      <w:szCs w:val="23"/>
    </w:rPr>
  </w:style>
  <w:style w:type="character" w:customStyle="1" w:styleId="650">
    <w:name w:val="文档结构图 Char1"/>
    <w:basedOn w:val="62"/>
    <w:qFormat/>
    <w:uiPriority w:val="0"/>
    <w:rPr>
      <w:rFonts w:ascii="宋体" w:hAnsi="Times New Roman" w:eastAsia="宋体" w:cs="Times New Roman"/>
      <w:kern w:val="0"/>
      <w:sz w:val="18"/>
      <w:szCs w:val="18"/>
    </w:rPr>
  </w:style>
  <w:style w:type="character" w:customStyle="1" w:styleId="651">
    <w:name w:val="页眉 Char2"/>
    <w:basedOn w:val="62"/>
    <w:semiHidden/>
    <w:qFormat/>
    <w:uiPriority w:val="99"/>
    <w:rPr>
      <w:rFonts w:ascii="宋体" w:hAnsi="Times New Roman" w:eastAsia="宋体" w:cs="Times New Roman"/>
      <w:kern w:val="0"/>
      <w:sz w:val="18"/>
      <w:szCs w:val="18"/>
    </w:rPr>
  </w:style>
  <w:style w:type="character" w:customStyle="1" w:styleId="652">
    <w:name w:val="日期 Char1"/>
    <w:basedOn w:val="62"/>
    <w:qFormat/>
    <w:uiPriority w:val="0"/>
    <w:rPr>
      <w:rFonts w:ascii="宋体" w:hAnsi="Times New Roman" w:eastAsia="宋体" w:cs="Times New Roman"/>
      <w:kern w:val="0"/>
      <w:sz w:val="34"/>
      <w:szCs w:val="20"/>
    </w:rPr>
  </w:style>
  <w:style w:type="character" w:customStyle="1" w:styleId="653">
    <w:name w:val="标题 Char"/>
    <w:basedOn w:val="62"/>
    <w:link w:val="56"/>
    <w:qFormat/>
    <w:uiPriority w:val="0"/>
    <w:rPr>
      <w:rFonts w:ascii="Arial" w:hAnsi="Arial" w:eastAsia="宋体" w:cs="Arial"/>
      <w:b/>
      <w:bCs/>
      <w:kern w:val="0"/>
      <w:sz w:val="32"/>
      <w:szCs w:val="32"/>
    </w:rPr>
  </w:style>
  <w:style w:type="character" w:customStyle="1" w:styleId="654">
    <w:name w:val="普通(网站) Char"/>
    <w:link w:val="54"/>
    <w:qFormat/>
    <w:uiPriority w:val="99"/>
    <w:rPr>
      <w:rFonts w:ascii="宋体" w:hAnsi="宋体" w:eastAsia="宋体" w:cs="Times New Roman"/>
      <w:kern w:val="0"/>
      <w:sz w:val="24"/>
      <w:szCs w:val="24"/>
    </w:rPr>
  </w:style>
  <w:style w:type="character" w:customStyle="1" w:styleId="655">
    <w:name w:val="纯文本 Char1"/>
    <w:basedOn w:val="62"/>
    <w:semiHidden/>
    <w:qFormat/>
    <w:uiPriority w:val="99"/>
    <w:rPr>
      <w:rFonts w:ascii="宋体" w:hAnsi="Courier New" w:eastAsia="宋体" w:cs="Courier New"/>
      <w:kern w:val="0"/>
      <w:szCs w:val="21"/>
    </w:rPr>
  </w:style>
  <w:style w:type="character" w:customStyle="1" w:styleId="656">
    <w:name w:val="正文首行缩进 2 Char1"/>
    <w:basedOn w:val="644"/>
    <w:semiHidden/>
    <w:qFormat/>
    <w:uiPriority w:val="99"/>
    <w:rPr>
      <w:rFonts w:ascii="宋体" w:hAnsi="Times New Roman" w:eastAsia="宋体" w:cs="Times New Roman"/>
      <w:kern w:val="0"/>
      <w:sz w:val="34"/>
      <w:szCs w:val="20"/>
    </w:rPr>
  </w:style>
  <w:style w:type="character" w:customStyle="1" w:styleId="657">
    <w:name w:val="注释标题 Char1"/>
    <w:basedOn w:val="62"/>
    <w:semiHidden/>
    <w:qFormat/>
    <w:uiPriority w:val="99"/>
    <w:rPr>
      <w:rFonts w:ascii="宋体" w:hAnsi="Times New Roman" w:eastAsia="宋体" w:cs="Times New Roman"/>
      <w:kern w:val="0"/>
      <w:sz w:val="34"/>
      <w:szCs w:val="20"/>
    </w:rPr>
  </w:style>
  <w:style w:type="character" w:customStyle="1" w:styleId="658">
    <w:name w:val="HTML 预设格式 Char1"/>
    <w:basedOn w:val="62"/>
    <w:semiHidden/>
    <w:qFormat/>
    <w:uiPriority w:val="99"/>
    <w:rPr>
      <w:rFonts w:ascii="Courier New" w:hAnsi="Courier New" w:eastAsia="宋体" w:cs="Courier New"/>
      <w:kern w:val="0"/>
      <w:sz w:val="20"/>
      <w:szCs w:val="20"/>
    </w:rPr>
  </w:style>
  <w:style w:type="character" w:customStyle="1" w:styleId="659">
    <w:name w:val="正文首行缩进 Char"/>
    <w:basedOn w:val="648"/>
    <w:link w:val="58"/>
    <w:qFormat/>
    <w:uiPriority w:val="0"/>
    <w:rPr>
      <w:rFonts w:ascii="宋体" w:hAnsi="Times New Roman" w:eastAsia="宋体" w:cs="Times New Roman"/>
      <w:kern w:val="0"/>
      <w:sz w:val="24"/>
      <w:szCs w:val="20"/>
    </w:rPr>
  </w:style>
  <w:style w:type="character" w:customStyle="1" w:styleId="660">
    <w:name w:val="正文文本 2 Char"/>
    <w:basedOn w:val="62"/>
    <w:link w:val="49"/>
    <w:qFormat/>
    <w:uiPriority w:val="0"/>
    <w:rPr>
      <w:rFonts w:ascii="宋体" w:hAnsi="Times New Roman" w:eastAsia="宋体" w:cs="Times New Roman"/>
      <w:kern w:val="0"/>
      <w:sz w:val="34"/>
      <w:szCs w:val="20"/>
    </w:rPr>
  </w:style>
  <w:style w:type="character" w:customStyle="1" w:styleId="661">
    <w:name w:val="结束语 Char"/>
    <w:basedOn w:val="62"/>
    <w:link w:val="21"/>
    <w:qFormat/>
    <w:uiPriority w:val="0"/>
    <w:rPr>
      <w:rFonts w:ascii="宋体" w:hAnsi="Times New Roman" w:eastAsia="宋体" w:cs="Times New Roman"/>
      <w:color w:val="000000"/>
      <w:kern w:val="0"/>
      <w:sz w:val="34"/>
      <w:szCs w:val="23"/>
    </w:rPr>
  </w:style>
  <w:style w:type="character" w:customStyle="1" w:styleId="662">
    <w:name w:val="副标题 Char"/>
    <w:basedOn w:val="62"/>
    <w:link w:val="41"/>
    <w:qFormat/>
    <w:uiPriority w:val="0"/>
    <w:rPr>
      <w:rFonts w:ascii="Arial" w:hAnsi="Arial" w:eastAsia="宋体" w:cs="Times New Roman"/>
      <w:b/>
      <w:kern w:val="28"/>
      <w:sz w:val="32"/>
      <w:szCs w:val="20"/>
    </w:rPr>
  </w:style>
  <w:style w:type="character" w:customStyle="1" w:styleId="663">
    <w:name w:val="z-窗体底端 Char"/>
    <w:basedOn w:val="62"/>
    <w:link w:val="279"/>
    <w:qFormat/>
    <w:uiPriority w:val="0"/>
    <w:rPr>
      <w:rFonts w:ascii="Arial" w:hAnsi="Arial" w:eastAsia="宋体" w:cs="Arial"/>
      <w:vanish/>
      <w:kern w:val="0"/>
      <w:sz w:val="16"/>
      <w:szCs w:val="16"/>
    </w:rPr>
  </w:style>
  <w:style w:type="character" w:customStyle="1" w:styleId="664">
    <w:name w:val="z-窗体顶端 Char"/>
    <w:basedOn w:val="62"/>
    <w:link w:val="470"/>
    <w:qFormat/>
    <w:uiPriority w:val="0"/>
    <w:rPr>
      <w:rFonts w:ascii="Arial" w:hAnsi="Arial" w:eastAsia="宋体" w:cs="Arial"/>
      <w:vanish/>
      <w:kern w:val="0"/>
      <w:sz w:val="16"/>
      <w:szCs w:val="16"/>
    </w:rPr>
  </w:style>
  <w:style w:type="character" w:customStyle="1" w:styleId="665">
    <w:name w:val="my正文 Char Char"/>
    <w:link w:val="496"/>
    <w:qFormat/>
    <w:uiPriority w:val="0"/>
    <w:rPr>
      <w:rFonts w:ascii="Times New Roman" w:hAnsi="Times New Roman" w:eastAsia="宋体" w:cs="Times New Roman"/>
      <w:kern w:val="0"/>
      <w:sz w:val="24"/>
      <w:szCs w:val="24"/>
    </w:rPr>
  </w:style>
  <w:style w:type="character" w:customStyle="1" w:styleId="666">
    <w:name w:val="GP正文(无首行缩进) Char Char"/>
    <w:link w:val="497"/>
    <w:qFormat/>
    <w:uiPriority w:val="0"/>
    <w:rPr>
      <w:sz w:val="24"/>
      <w:szCs w:val="21"/>
      <w:lang w:bidi="ar-SA"/>
    </w:rPr>
  </w:style>
  <w:style w:type="paragraph" w:customStyle="1" w:styleId="667">
    <w:name w:val="列出段落3"/>
    <w:basedOn w:val="1"/>
    <w:unhideWhenUsed/>
    <w:qFormat/>
    <w:uiPriority w:val="0"/>
    <w:pPr>
      <w:ind w:firstLine="420" w:firstLineChars="200"/>
    </w:pPr>
  </w:style>
  <w:style w:type="paragraph" w:customStyle="1" w:styleId="668">
    <w:name w:val="TOC 标题2"/>
    <w:basedOn w:val="3"/>
    <w:next w:val="1"/>
    <w:unhideWhenUsed/>
    <w:qFormat/>
    <w:uiPriority w:val="39"/>
    <w:pPr>
      <w:widowControl/>
      <w:autoSpaceDE/>
      <w:autoSpaceDN/>
      <w:adjustRightInd/>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669">
    <w:name w:val="样式2 Char"/>
    <w:basedOn w:val="62"/>
    <w:link w:val="332"/>
    <w:qFormat/>
    <w:locked/>
    <w:uiPriority w:val="99"/>
    <w:rPr>
      <w:rFonts w:ascii="宋体"/>
      <w:sz w:val="28"/>
    </w:rPr>
  </w:style>
  <w:style w:type="character" w:customStyle="1" w:styleId="670">
    <w:name w:val="A4"/>
    <w:qFormat/>
    <w:uiPriority w:val="0"/>
    <w:rPr>
      <w:rFonts w:cs="新宋体"/>
      <w:color w:val="000000"/>
    </w:rPr>
  </w:style>
  <w:style w:type="character" w:customStyle="1" w:styleId="671">
    <w:name w:val="ca-41"/>
    <w:basedOn w:val="62"/>
    <w:qFormat/>
    <w:uiPriority w:val="0"/>
    <w:rPr>
      <w:rFonts w:ascii="宋体" w:hAnsi="宋体" w:eastAsia="宋体" w:cs="Times New Roman"/>
      <w:sz w:val="24"/>
      <w:szCs w:val="24"/>
    </w:rPr>
  </w:style>
  <w:style w:type="character" w:customStyle="1" w:styleId="672">
    <w:name w:val="fontstrikethrough"/>
    <w:basedOn w:val="62"/>
    <w:qFormat/>
    <w:uiPriority w:val="0"/>
    <w:rPr>
      <w:strike/>
    </w:rPr>
  </w:style>
  <w:style w:type="character" w:customStyle="1" w:styleId="673">
    <w:name w:val="fontborder"/>
    <w:basedOn w:val="62"/>
    <w:qFormat/>
    <w:uiPriority w:val="0"/>
    <w:rPr>
      <w:bdr w:val="single" w:color="000000" w:sz="4" w:space="0"/>
    </w:rPr>
  </w:style>
  <w:style w:type="character" w:customStyle="1" w:styleId="674">
    <w:name w:val="keyword-span-wrap"/>
    <w:basedOn w:val="62"/>
    <w:qFormat/>
    <w:uiPriority w:val="0"/>
    <w:rPr>
      <w:color w:val="19A97B"/>
    </w:rPr>
  </w:style>
  <w:style w:type="character" w:customStyle="1" w:styleId="675">
    <w:name w:val="r-time"/>
    <w:basedOn w:val="62"/>
    <w:qFormat/>
    <w:uiPriority w:val="0"/>
    <w:rPr>
      <w:color w:val="B30000"/>
    </w:rPr>
  </w:style>
  <w:style w:type="character" w:customStyle="1" w:styleId="676">
    <w:name w:val="r-text"/>
    <w:basedOn w:val="62"/>
    <w:qFormat/>
    <w:uiPriority w:val="0"/>
    <w:rPr>
      <w:color w:val="00349B"/>
    </w:rPr>
  </w:style>
  <w:style w:type="paragraph" w:customStyle="1" w:styleId="677">
    <w:name w:val="TWW2级"/>
    <w:basedOn w:val="1"/>
    <w:qFormat/>
    <w:uiPriority w:val="0"/>
    <w:pPr>
      <w:keepNext/>
      <w:keepLines/>
      <w:tabs>
        <w:tab w:val="left" w:pos="210"/>
      </w:tabs>
      <w:spacing w:before="160" w:after="160" w:line="360" w:lineRule="auto"/>
      <w:outlineLvl w:val="1"/>
    </w:pPr>
    <w:rPr>
      <w:rFonts w:hAnsi="宋体"/>
      <w:b/>
      <w:bCs/>
      <w:color w:val="000000" w:themeColor="text1"/>
      <w:kern w:val="2"/>
      <w:sz w:val="32"/>
      <w:szCs w:val="32"/>
      <w14:textFill>
        <w14:solidFill>
          <w14:schemeClr w14:val="tx1"/>
        </w14:solidFill>
      </w14:textFill>
    </w:rPr>
  </w:style>
  <w:style w:type="character" w:customStyle="1" w:styleId="678">
    <w:name w:val="正文缩进 Char1"/>
    <w:qFormat/>
    <w:uiPriority w:val="0"/>
    <w:rPr>
      <w:rFonts w:eastAsia="宋体"/>
      <w:kern w:val="2"/>
      <w:sz w:val="21"/>
      <w:lang w:val="en-US" w:eastAsia="zh-CN" w:bidi="ar-SA"/>
    </w:rPr>
  </w:style>
  <w:style w:type="paragraph" w:customStyle="1" w:styleId="679">
    <w:name w:val="Table caption|1"/>
    <w:basedOn w:val="1"/>
    <w:qFormat/>
    <w:uiPriority w:val="0"/>
    <w:rPr>
      <w:rFonts w:hAnsi="宋体" w:cs="宋体"/>
      <w:color w:val="5F5E5E"/>
      <w:kern w:val="2"/>
      <w:sz w:val="17"/>
      <w:szCs w:val="17"/>
      <w:lang w:val="zh-CN" w:bidi="zh-CN"/>
    </w:rPr>
  </w:style>
  <w:style w:type="paragraph" w:customStyle="1" w:styleId="680">
    <w:name w:val="Other|1"/>
    <w:basedOn w:val="1"/>
    <w:qFormat/>
    <w:uiPriority w:val="0"/>
    <w:pPr>
      <w:spacing w:line="442" w:lineRule="auto"/>
    </w:pPr>
    <w:rPr>
      <w:rFonts w:hAnsi="宋体" w:cs="宋体"/>
      <w:color w:val="5F5E5E"/>
      <w:kern w:val="2"/>
      <w:sz w:val="17"/>
      <w:szCs w:val="17"/>
      <w:lang w:val="zh-CN" w:bidi="zh-CN"/>
    </w:rPr>
  </w:style>
  <w:style w:type="paragraph" w:customStyle="1" w:styleId="681">
    <w:name w:val="Body text|1"/>
    <w:basedOn w:val="1"/>
    <w:qFormat/>
    <w:uiPriority w:val="0"/>
    <w:pPr>
      <w:spacing w:line="442" w:lineRule="auto"/>
    </w:pPr>
    <w:rPr>
      <w:rFonts w:hAnsi="宋体" w:cs="宋体"/>
      <w:color w:val="5F5E5E"/>
      <w:kern w:val="2"/>
      <w:sz w:val="17"/>
      <w:szCs w:val="17"/>
      <w:lang w:val="zh-CN" w:bidi="zh-CN"/>
    </w:rPr>
  </w:style>
  <w:style w:type="paragraph" w:customStyle="1" w:styleId="682">
    <w:name w:val="Char3"/>
    <w:basedOn w:val="1"/>
    <w:qFormat/>
    <w:uiPriority w:val="0"/>
    <w:pPr>
      <w:widowControl/>
      <w:spacing w:after="160" w:line="240" w:lineRule="exact"/>
      <w:jc w:val="left"/>
    </w:pPr>
    <w:rPr>
      <w:rFonts w:ascii="Verdana" w:hAnsi="Verdana"/>
      <w:sz w:val="21"/>
      <w:lang w:eastAsia="en-US"/>
    </w:rPr>
  </w:style>
  <w:style w:type="paragraph" w:customStyle="1" w:styleId="683">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684">
    <w:name w:val="hover2"/>
    <w:basedOn w:val="62"/>
    <w:qFormat/>
    <w:uiPriority w:val="0"/>
  </w:style>
  <w:style w:type="character" w:customStyle="1" w:styleId="685">
    <w:name w:val="标题5 Char Char"/>
    <w:link w:val="227"/>
    <w:qFormat/>
    <w:uiPriority w:val="0"/>
    <w:rPr>
      <w:rFonts w:ascii="宋体" w:hAnsi="Times New Roman" w:eastAsia="楷体_GB2312" w:cs="Times New Roman"/>
      <w:sz w:val="28"/>
      <w:szCs w:val="24"/>
    </w:rPr>
  </w:style>
  <w:style w:type="character" w:customStyle="1" w:styleId="686">
    <w:name w:val="Char Char11"/>
    <w:qFormat/>
    <w:uiPriority w:val="0"/>
    <w:rPr>
      <w:rFonts w:eastAsia="宋体"/>
      <w:b/>
      <w:bCs/>
      <w:kern w:val="2"/>
      <w:sz w:val="24"/>
      <w:szCs w:val="24"/>
      <w:lang w:val="en-US" w:eastAsia="zh-CN" w:bidi="ar-SA"/>
    </w:rPr>
  </w:style>
  <w:style w:type="character" w:customStyle="1" w:styleId="687">
    <w:name w:val="引用 Char1"/>
    <w:qFormat/>
    <w:uiPriority w:val="99"/>
    <w:rPr>
      <w:i/>
      <w:iCs/>
      <w:color w:val="000000"/>
      <w:kern w:val="2"/>
      <w:sz w:val="21"/>
      <w:szCs w:val="24"/>
    </w:rPr>
  </w:style>
  <w:style w:type="character" w:customStyle="1" w:styleId="688">
    <w:name w:val="正文（首行缩进2字符） Char"/>
    <w:link w:val="689"/>
    <w:qFormat/>
    <w:uiPriority w:val="0"/>
    <w:rPr>
      <w:kern w:val="2"/>
      <w:sz w:val="22"/>
      <w:szCs w:val="22"/>
    </w:rPr>
  </w:style>
  <w:style w:type="paragraph" w:customStyle="1" w:styleId="689">
    <w:name w:val="正文（首行缩进2字符）"/>
    <w:basedOn w:val="1"/>
    <w:link w:val="688"/>
    <w:qFormat/>
    <w:uiPriority w:val="0"/>
    <w:pPr>
      <w:spacing w:line="300" w:lineRule="auto"/>
      <w:ind w:firstLine="440" w:firstLineChars="200"/>
    </w:pPr>
    <w:rPr>
      <w:rFonts w:asciiTheme="minorHAnsi" w:hAnsiTheme="minorHAnsi" w:eastAsiaTheme="minorEastAsia" w:cstheme="minorBidi"/>
      <w:kern w:val="2"/>
      <w:sz w:val="22"/>
      <w:szCs w:val="22"/>
    </w:rPr>
  </w:style>
  <w:style w:type="character" w:customStyle="1" w:styleId="690">
    <w:name w:val="Char Char9"/>
    <w:qFormat/>
    <w:uiPriority w:val="0"/>
    <w:rPr>
      <w:rFonts w:ascii="宋体" w:eastAsia="宋体"/>
      <w:sz w:val="18"/>
      <w:szCs w:val="18"/>
      <w:lang w:val="en-US" w:eastAsia="zh-CN" w:bidi="ar-SA"/>
    </w:rPr>
  </w:style>
  <w:style w:type="character" w:customStyle="1" w:styleId="691">
    <w:name w:val="Default Char"/>
    <w:link w:val="119"/>
    <w:qFormat/>
    <w:uiPriority w:val="0"/>
    <w:rPr>
      <w:rFonts w:ascii="Arial" w:hAnsi="Arial" w:eastAsia="宋体" w:cs="Arial"/>
      <w:color w:val="000000"/>
      <w:sz w:val="24"/>
      <w:szCs w:val="24"/>
    </w:rPr>
  </w:style>
  <w:style w:type="character" w:customStyle="1" w:styleId="692">
    <w:name w:val="脚注文本 Char1"/>
    <w:qFormat/>
    <w:uiPriority w:val="99"/>
    <w:rPr>
      <w:sz w:val="18"/>
      <w:szCs w:val="18"/>
    </w:rPr>
  </w:style>
  <w:style w:type="character" w:customStyle="1" w:styleId="693">
    <w:name w:val="spaninhover1"/>
    <w:qFormat/>
    <w:uiPriority w:val="0"/>
    <w:rPr>
      <w:color w:val="000000"/>
    </w:rPr>
  </w:style>
  <w:style w:type="character" w:customStyle="1" w:styleId="694">
    <w:name w:val="hover40"/>
    <w:basedOn w:val="62"/>
    <w:qFormat/>
    <w:uiPriority w:val="0"/>
  </w:style>
  <w:style w:type="character" w:customStyle="1" w:styleId="695">
    <w:name w:val="Intense Reference"/>
    <w:qFormat/>
    <w:uiPriority w:val="0"/>
    <w:rPr>
      <w:b/>
      <w:bCs/>
      <w:smallCaps/>
      <w:color w:val="C0504D"/>
      <w:spacing w:val="5"/>
      <w:u w:val="single"/>
    </w:rPr>
  </w:style>
  <w:style w:type="character" w:customStyle="1" w:styleId="696">
    <w:name w:val="Char Char221"/>
    <w:qFormat/>
    <w:uiPriority w:val="0"/>
    <w:rPr>
      <w:rFonts w:eastAsia="宋体"/>
      <w:b/>
      <w:bCs/>
      <w:kern w:val="44"/>
      <w:sz w:val="44"/>
      <w:szCs w:val="44"/>
      <w:lang w:val="en-US" w:eastAsia="zh-CN" w:bidi="ar-SA"/>
    </w:rPr>
  </w:style>
  <w:style w:type="character" w:customStyle="1" w:styleId="697">
    <w:name w:val="Char Char14"/>
    <w:qFormat/>
    <w:uiPriority w:val="0"/>
    <w:rPr>
      <w:rFonts w:eastAsia="仿宋"/>
      <w:b/>
      <w:bCs/>
      <w:kern w:val="44"/>
      <w:sz w:val="32"/>
      <w:szCs w:val="32"/>
      <w:lang w:val="en-US" w:eastAsia="zh-CN" w:bidi="ar-SA"/>
    </w:rPr>
  </w:style>
  <w:style w:type="character" w:customStyle="1" w:styleId="698">
    <w:name w:val="small"/>
    <w:basedOn w:val="62"/>
    <w:qFormat/>
    <w:uiPriority w:val="0"/>
  </w:style>
  <w:style w:type="character" w:customStyle="1" w:styleId="699">
    <w:name w:val="签名 Char"/>
    <w:link w:val="38"/>
    <w:qFormat/>
    <w:uiPriority w:val="0"/>
    <w:rPr>
      <w:kern w:val="2"/>
      <w:sz w:val="21"/>
      <w:szCs w:val="21"/>
    </w:rPr>
  </w:style>
  <w:style w:type="character" w:customStyle="1" w:styleId="700">
    <w:name w:val="表格标题 Char"/>
    <w:link w:val="292"/>
    <w:qFormat/>
    <w:uiPriority w:val="0"/>
    <w:rPr>
      <w:rFonts w:ascii="Calibri" w:hAnsi="Calibri" w:eastAsia="仿宋_GB2312" w:cs="黑体"/>
      <w:b/>
      <w:bCs/>
      <w:i/>
      <w:iCs/>
      <w:kern w:val="1"/>
      <w:sz w:val="28"/>
      <w:szCs w:val="24"/>
      <w:lang w:eastAsia="ar-SA"/>
    </w:rPr>
  </w:style>
  <w:style w:type="character" w:customStyle="1" w:styleId="701">
    <w:name w:val="Heading 4 Char"/>
    <w:qFormat/>
    <w:uiPriority w:val="0"/>
    <w:rPr>
      <w:rFonts w:eastAsia="仿宋"/>
      <w:b/>
      <w:bCs/>
      <w:kern w:val="44"/>
      <w:sz w:val="32"/>
      <w:szCs w:val="32"/>
      <w:lang w:val="en-US" w:eastAsia="zh-CN" w:bidi="ar-SA"/>
    </w:rPr>
  </w:style>
  <w:style w:type="character" w:customStyle="1" w:styleId="702">
    <w:name w:val="正文文本 Char2"/>
    <w:qFormat/>
    <w:uiPriority w:val="0"/>
    <w:rPr>
      <w:kern w:val="2"/>
      <w:sz w:val="21"/>
      <w:szCs w:val="24"/>
    </w:rPr>
  </w:style>
  <w:style w:type="character" w:customStyle="1" w:styleId="703">
    <w:name w:val=". (a.) Char"/>
    <w:link w:val="704"/>
    <w:qFormat/>
    <w:uiPriority w:val="0"/>
    <w:rPr>
      <w:rFonts w:ascii="Cambria" w:hAnsi="Cambria"/>
      <w:b/>
      <w:kern w:val="2"/>
      <w:sz w:val="24"/>
    </w:rPr>
  </w:style>
  <w:style w:type="paragraph" w:customStyle="1" w:styleId="704">
    <w:name w:val="标题 61"/>
    <w:basedOn w:val="1"/>
    <w:next w:val="1"/>
    <w:link w:val="703"/>
    <w:qFormat/>
    <w:uiPriority w:val="0"/>
    <w:pPr>
      <w:keepNext/>
      <w:keepLines/>
      <w:numPr>
        <w:ilvl w:val="5"/>
        <w:numId w:val="1"/>
      </w:numPr>
      <w:tabs>
        <w:tab w:val="left" w:pos="1152"/>
        <w:tab w:val="left" w:pos="3799"/>
      </w:tabs>
      <w:spacing w:before="240" w:after="64" w:line="317" w:lineRule="auto"/>
      <w:outlineLvl w:val="5"/>
    </w:pPr>
    <w:rPr>
      <w:rFonts w:ascii="Cambria" w:hAnsi="Cambria" w:eastAsiaTheme="minorEastAsia" w:cstheme="minorBidi"/>
      <w:b/>
      <w:kern w:val="2"/>
      <w:sz w:val="24"/>
    </w:rPr>
  </w:style>
  <w:style w:type="character" w:customStyle="1" w:styleId="705">
    <w:name w:val="Char Char Char Char Char Char Char Char Char"/>
    <w:qFormat/>
    <w:uiPriority w:val="0"/>
    <w:rPr>
      <w:rFonts w:ascii="Tahoma" w:hAnsi="Tahoma"/>
      <w:kern w:val="2"/>
      <w:sz w:val="24"/>
      <w:szCs w:val="24"/>
      <w:shd w:val="clear" w:color="auto" w:fill="000080"/>
    </w:rPr>
  </w:style>
  <w:style w:type="character" w:customStyle="1" w:styleId="706">
    <w:name w:val="plaintext"/>
    <w:basedOn w:val="62"/>
    <w:qFormat/>
    <w:uiPriority w:val="0"/>
  </w:style>
  <w:style w:type="character" w:customStyle="1" w:styleId="707">
    <w:name w:val="Char Char211"/>
    <w:qFormat/>
    <w:uiPriority w:val="0"/>
    <w:rPr>
      <w:rFonts w:eastAsia="宋体"/>
      <w:b/>
      <w:bCs/>
      <w:kern w:val="2"/>
      <w:sz w:val="32"/>
      <w:szCs w:val="32"/>
      <w:lang w:val="en-US" w:eastAsia="zh-CN" w:bidi="ar-SA"/>
    </w:rPr>
  </w:style>
  <w:style w:type="character" w:customStyle="1" w:styleId="708">
    <w:name w:val="font161"/>
    <w:qFormat/>
    <w:uiPriority w:val="0"/>
    <w:rPr>
      <w:b/>
      <w:bCs/>
      <w:sz w:val="32"/>
      <w:szCs w:val="32"/>
    </w:rPr>
  </w:style>
  <w:style w:type="character" w:customStyle="1" w:styleId="709">
    <w:name w:val="time1"/>
    <w:basedOn w:val="62"/>
    <w:qFormat/>
    <w:uiPriority w:val="0"/>
  </w:style>
  <w:style w:type="character" w:customStyle="1" w:styleId="710">
    <w:name w:val="hover1"/>
    <w:qFormat/>
    <w:uiPriority w:val="0"/>
    <w:rPr>
      <w:color w:val="2EC3CC"/>
    </w:rPr>
  </w:style>
  <w:style w:type="character" w:customStyle="1" w:styleId="711">
    <w:name w:val="title"/>
    <w:basedOn w:val="62"/>
    <w:qFormat/>
    <w:uiPriority w:val="0"/>
  </w:style>
  <w:style w:type="character" w:customStyle="1" w:styleId="712">
    <w:name w:val="Char Char191"/>
    <w:qFormat/>
    <w:uiPriority w:val="0"/>
    <w:rPr>
      <w:rFonts w:ascii="宋体" w:eastAsia="宋体"/>
      <w:sz w:val="18"/>
      <w:szCs w:val="18"/>
      <w:lang w:val="en-US" w:eastAsia="zh-CN" w:bidi="ar-SA"/>
    </w:rPr>
  </w:style>
  <w:style w:type="character" w:customStyle="1" w:styleId="713">
    <w:name w:val="Char Char15"/>
    <w:qFormat/>
    <w:uiPriority w:val="0"/>
    <w:rPr>
      <w:rFonts w:eastAsia="仿宋"/>
      <w:b/>
      <w:bCs/>
      <w:kern w:val="44"/>
      <w:sz w:val="32"/>
      <w:szCs w:val="32"/>
      <w:lang w:val="en-US" w:eastAsia="zh-CN" w:bidi="ar-SA"/>
    </w:rPr>
  </w:style>
  <w:style w:type="character" w:customStyle="1" w:styleId="714">
    <w:name w:val="标准正文 Char"/>
    <w:link w:val="267"/>
    <w:qFormat/>
    <w:uiPriority w:val="0"/>
    <w:rPr>
      <w:rFonts w:ascii="宋体" w:hAnsi="Times New Roman" w:eastAsia="宋体" w:cs="Times New Roman"/>
      <w:sz w:val="28"/>
      <w:szCs w:val="24"/>
    </w:rPr>
  </w:style>
  <w:style w:type="character" w:customStyle="1" w:styleId="715">
    <w:name w:val="白皮书 序号1 Char Char"/>
    <w:link w:val="716"/>
    <w:qFormat/>
    <w:uiPriority w:val="0"/>
    <w:rPr>
      <w:rFonts w:ascii="宋体" w:hAnsi="宋体"/>
      <w:b/>
      <w:kern w:val="2"/>
      <w:sz w:val="24"/>
      <w:szCs w:val="22"/>
    </w:rPr>
  </w:style>
  <w:style w:type="paragraph" w:customStyle="1" w:styleId="716">
    <w:name w:val="白皮书 序号1"/>
    <w:basedOn w:val="1"/>
    <w:link w:val="715"/>
    <w:qFormat/>
    <w:uiPriority w:val="0"/>
    <w:pPr>
      <w:numPr>
        <w:ilvl w:val="0"/>
        <w:numId w:val="3"/>
      </w:numPr>
      <w:tabs>
        <w:tab w:val="left" w:pos="953"/>
        <w:tab w:val="left" w:pos="986"/>
      </w:tabs>
      <w:spacing w:line="360" w:lineRule="auto"/>
    </w:pPr>
    <w:rPr>
      <w:rFonts w:hAnsi="宋体" w:eastAsiaTheme="minorEastAsia" w:cstheme="minorBidi"/>
      <w:b/>
      <w:kern w:val="2"/>
      <w:sz w:val="24"/>
      <w:szCs w:val="22"/>
    </w:rPr>
  </w:style>
  <w:style w:type="character" w:customStyle="1" w:styleId="717">
    <w:name w:val="QB正文 Char Char"/>
    <w:link w:val="718"/>
    <w:qFormat/>
    <w:uiPriority w:val="0"/>
    <w:rPr>
      <w:rFonts w:ascii="宋体"/>
      <w:sz w:val="21"/>
    </w:rPr>
  </w:style>
  <w:style w:type="paragraph" w:customStyle="1" w:styleId="718">
    <w:name w:val="QB正文"/>
    <w:basedOn w:val="1"/>
    <w:link w:val="717"/>
    <w:qFormat/>
    <w:uiPriority w:val="0"/>
    <w:pPr>
      <w:widowControl/>
      <w:autoSpaceDE w:val="0"/>
      <w:autoSpaceDN w:val="0"/>
      <w:ind w:firstLine="200" w:firstLineChars="200"/>
    </w:pPr>
    <w:rPr>
      <w:rFonts w:hAnsiTheme="minorHAnsi" w:eastAsiaTheme="minorEastAsia" w:cstheme="minorBidi"/>
      <w:sz w:val="21"/>
    </w:rPr>
  </w:style>
  <w:style w:type="character" w:customStyle="1" w:styleId="719">
    <w:name w:val="Char Char161"/>
    <w:qFormat/>
    <w:uiPriority w:val="0"/>
    <w:rPr>
      <w:rFonts w:eastAsia="仿宋"/>
      <w:b/>
      <w:bCs/>
      <w:kern w:val="44"/>
      <w:sz w:val="32"/>
      <w:szCs w:val="32"/>
      <w:lang w:val="en-US" w:eastAsia="zh-CN" w:bidi="ar-SA"/>
    </w:rPr>
  </w:style>
  <w:style w:type="character" w:customStyle="1" w:styleId="720">
    <w:name w:val="Subtle Emphasis"/>
    <w:qFormat/>
    <w:uiPriority w:val="0"/>
    <w:rPr>
      <w:i/>
      <w:iCs/>
      <w:color w:val="808080"/>
    </w:rPr>
  </w:style>
  <w:style w:type="character" w:customStyle="1" w:styleId="721">
    <w:name w:val="表格字居中 Char"/>
    <w:link w:val="722"/>
    <w:qFormat/>
    <w:uiPriority w:val="0"/>
    <w:rPr>
      <w:kern w:val="2"/>
      <w:sz w:val="24"/>
      <w:szCs w:val="24"/>
    </w:rPr>
  </w:style>
  <w:style w:type="paragraph" w:customStyle="1" w:styleId="722">
    <w:name w:val="表格字居中"/>
    <w:basedOn w:val="723"/>
    <w:link w:val="721"/>
    <w:qFormat/>
    <w:uiPriority w:val="0"/>
    <w:pPr>
      <w:jc w:val="center"/>
    </w:pPr>
    <w:rPr>
      <w:sz w:val="24"/>
      <w:szCs w:val="24"/>
    </w:rPr>
  </w:style>
  <w:style w:type="paragraph" w:customStyle="1" w:styleId="723">
    <w:name w:val="表格字"/>
    <w:link w:val="772"/>
    <w:qFormat/>
    <w:uiPriority w:val="0"/>
    <w:rPr>
      <w:rFonts w:asciiTheme="minorHAnsi" w:hAnsiTheme="minorHAnsi" w:eastAsiaTheme="minorEastAsia" w:cstheme="minorBidi"/>
      <w:kern w:val="2"/>
      <w:sz w:val="21"/>
      <w:szCs w:val="21"/>
      <w:lang w:val="en-US" w:eastAsia="zh-CN" w:bidi="ar-SA"/>
    </w:rPr>
  </w:style>
  <w:style w:type="character" w:customStyle="1" w:styleId="724">
    <w:name w:val="Book Title"/>
    <w:qFormat/>
    <w:uiPriority w:val="0"/>
    <w:rPr>
      <w:b/>
      <w:bCs/>
      <w:smallCaps/>
      <w:spacing w:val="5"/>
    </w:rPr>
  </w:style>
  <w:style w:type="character" w:customStyle="1" w:styleId="725">
    <w:name w:val="hover44"/>
    <w:qFormat/>
    <w:uiPriority w:val="0"/>
    <w:rPr>
      <w:color w:val="2EC3CC"/>
    </w:rPr>
  </w:style>
  <w:style w:type="character" w:customStyle="1" w:styleId="726">
    <w:name w:val="Char Char"/>
    <w:qFormat/>
    <w:uiPriority w:val="0"/>
    <w:rPr>
      <w:rFonts w:ascii="Arial" w:hAnsi="Arial" w:eastAsia="黑体"/>
      <w:b/>
      <w:bCs/>
      <w:kern w:val="2"/>
      <w:sz w:val="32"/>
      <w:szCs w:val="32"/>
      <w:lang w:val="en-US" w:eastAsia="zh-CN" w:bidi="ar-SA"/>
    </w:rPr>
  </w:style>
  <w:style w:type="character" w:customStyle="1" w:styleId="727">
    <w:name w:val="抬头 Char"/>
    <w:link w:val="728"/>
    <w:qFormat/>
    <w:uiPriority w:val="0"/>
    <w:rPr>
      <w:rFonts w:eastAsia="楷体"/>
      <w:b/>
      <w:bCs/>
      <w:sz w:val="24"/>
      <w:szCs w:val="24"/>
    </w:rPr>
  </w:style>
  <w:style w:type="paragraph" w:customStyle="1" w:styleId="728">
    <w:name w:val="抬头"/>
    <w:link w:val="727"/>
    <w:qFormat/>
    <w:uiPriority w:val="0"/>
    <w:rPr>
      <w:rFonts w:eastAsia="楷体" w:asciiTheme="minorHAnsi" w:hAnsiTheme="minorHAnsi" w:cstheme="minorBidi"/>
      <w:b/>
      <w:bCs/>
      <w:sz w:val="24"/>
      <w:szCs w:val="24"/>
      <w:lang w:val="en-US" w:eastAsia="zh-CN" w:bidi="ar-SA"/>
    </w:rPr>
  </w:style>
  <w:style w:type="character" w:customStyle="1" w:styleId="729">
    <w:name w:val="Char Char7"/>
    <w:qFormat/>
    <w:uiPriority w:val="0"/>
    <w:rPr>
      <w:rFonts w:ascii="Arial" w:hAnsi="Arial" w:eastAsia="黑体"/>
      <w:b/>
      <w:bCs/>
      <w:kern w:val="2"/>
      <w:sz w:val="32"/>
      <w:szCs w:val="32"/>
      <w:lang w:val="en-US" w:eastAsia="zh-CN" w:bidi="ar-SA"/>
    </w:rPr>
  </w:style>
  <w:style w:type="character" w:customStyle="1" w:styleId="730">
    <w:name w:val="h2 Char1"/>
    <w:qFormat/>
    <w:uiPriority w:val="0"/>
    <w:rPr>
      <w:rFonts w:ascii="Arial" w:hAnsi="Arial" w:eastAsia="黑体"/>
      <w:b/>
      <w:bCs/>
      <w:kern w:val="2"/>
      <w:sz w:val="32"/>
      <w:szCs w:val="32"/>
      <w:lang w:val="en-US" w:eastAsia="zh-CN" w:bidi="ar-SA"/>
    </w:rPr>
  </w:style>
  <w:style w:type="character" w:customStyle="1" w:styleId="731">
    <w:name w:val="spaninhover"/>
    <w:qFormat/>
    <w:uiPriority w:val="0"/>
    <w:rPr>
      <w:color w:val="000000"/>
    </w:rPr>
  </w:style>
  <w:style w:type="character" w:customStyle="1" w:styleId="732">
    <w:name w:val="hover5"/>
    <w:basedOn w:val="62"/>
    <w:qFormat/>
    <w:uiPriority w:val="0"/>
  </w:style>
  <w:style w:type="character" w:customStyle="1" w:styleId="733">
    <w:name w:val="hover41"/>
    <w:qFormat/>
    <w:uiPriority w:val="0"/>
    <w:rPr>
      <w:color w:val="2EC3CC"/>
    </w:rPr>
  </w:style>
  <w:style w:type="character" w:customStyle="1" w:styleId="734">
    <w:name w:val="签名 Char1"/>
    <w:semiHidden/>
    <w:qFormat/>
    <w:uiPriority w:val="99"/>
    <w:rPr>
      <w:kern w:val="2"/>
      <w:sz w:val="21"/>
      <w:szCs w:val="24"/>
    </w:rPr>
  </w:style>
  <w:style w:type="character" w:customStyle="1" w:styleId="735">
    <w:name w:val="hover45"/>
    <w:basedOn w:val="62"/>
    <w:qFormat/>
    <w:uiPriority w:val="0"/>
  </w:style>
  <w:style w:type="character" w:customStyle="1" w:styleId="736">
    <w:name w:val="正文粗体 Char"/>
    <w:link w:val="737"/>
    <w:qFormat/>
    <w:uiPriority w:val="0"/>
    <w:rPr>
      <w:rFonts w:eastAsia="仿宋"/>
      <w:b/>
      <w:bCs/>
      <w:sz w:val="32"/>
      <w:szCs w:val="32"/>
    </w:rPr>
  </w:style>
  <w:style w:type="paragraph" w:customStyle="1" w:styleId="737">
    <w:name w:val="正文粗体"/>
    <w:basedOn w:val="1"/>
    <w:link w:val="736"/>
    <w:qFormat/>
    <w:uiPriority w:val="0"/>
    <w:pPr>
      <w:spacing w:line="360" w:lineRule="auto"/>
      <w:ind w:firstLine="560" w:firstLineChars="200"/>
      <w:jc w:val="left"/>
    </w:pPr>
    <w:rPr>
      <w:rFonts w:eastAsia="仿宋" w:asciiTheme="minorHAnsi" w:hAnsiTheme="minorHAnsi" w:cstheme="minorBidi"/>
      <w:b/>
      <w:bCs/>
      <w:sz w:val="32"/>
      <w:szCs w:val="32"/>
    </w:rPr>
  </w:style>
  <w:style w:type="character" w:customStyle="1" w:styleId="738">
    <w:name w:val="Char Char13"/>
    <w:qFormat/>
    <w:uiPriority w:val="0"/>
    <w:rPr>
      <w:rFonts w:eastAsia="仿宋"/>
      <w:b/>
      <w:bCs/>
      <w:kern w:val="44"/>
      <w:sz w:val="32"/>
      <w:szCs w:val="32"/>
      <w:lang w:val="en-US" w:eastAsia="zh-CN" w:bidi="ar-SA"/>
    </w:rPr>
  </w:style>
  <w:style w:type="character" w:customStyle="1" w:styleId="739">
    <w:name w:val="脚注文本 Char"/>
    <w:link w:val="43"/>
    <w:qFormat/>
    <w:uiPriority w:val="0"/>
    <w:rPr>
      <w:rFonts w:ascii="宋体" w:hAnsi="Times New Roman" w:eastAsia="宋体" w:cs="Times New Roman"/>
      <w:sz w:val="18"/>
      <w:szCs w:val="18"/>
    </w:rPr>
  </w:style>
  <w:style w:type="character" w:customStyle="1" w:styleId="740">
    <w:name w:val=". (1.) Char"/>
    <w:qFormat/>
    <w:uiPriority w:val="0"/>
    <w:rPr>
      <w:rFonts w:hint="eastAsia" w:ascii="Calibri" w:hAnsi="Calibri" w:eastAsia="宋体"/>
      <w:b/>
      <w:kern w:val="2"/>
      <w:sz w:val="28"/>
      <w:lang w:val="en-US" w:eastAsia="zh-CN"/>
    </w:rPr>
  </w:style>
  <w:style w:type="character" w:customStyle="1" w:styleId="741">
    <w:name w:val="time2"/>
    <w:basedOn w:val="62"/>
    <w:qFormat/>
    <w:uiPriority w:val="0"/>
  </w:style>
  <w:style w:type="character" w:customStyle="1" w:styleId="742">
    <w:name w:val="Char Char201"/>
    <w:qFormat/>
    <w:uiPriority w:val="0"/>
    <w:rPr>
      <w:rFonts w:ascii="Arial" w:hAnsi="Arial" w:eastAsia="黑体"/>
      <w:b/>
      <w:bCs/>
      <w:kern w:val="2"/>
      <w:sz w:val="28"/>
      <w:szCs w:val="28"/>
      <w:lang w:val="en-US" w:eastAsia="zh-CN" w:bidi="ar-SA"/>
    </w:rPr>
  </w:style>
  <w:style w:type="character" w:customStyle="1" w:styleId="743">
    <w:name w:val="Normal Indent Char Char"/>
    <w:link w:val="744"/>
    <w:qFormat/>
    <w:uiPriority w:val="0"/>
    <w:rPr>
      <w:sz w:val="24"/>
      <w:szCs w:val="24"/>
    </w:rPr>
  </w:style>
  <w:style w:type="paragraph" w:customStyle="1" w:styleId="744">
    <w:name w:val="标题4"/>
    <w:basedOn w:val="2"/>
    <w:next w:val="28"/>
    <w:link w:val="743"/>
    <w:qFormat/>
    <w:uiPriority w:val="0"/>
    <w:rPr>
      <w:rFonts w:asciiTheme="minorHAnsi" w:hAnsiTheme="minorHAnsi" w:eastAsiaTheme="minorEastAsia" w:cstheme="minorBidi"/>
      <w:b w:val="0"/>
      <w:bCs w:val="0"/>
      <w:kern w:val="0"/>
      <w:sz w:val="24"/>
      <w:szCs w:val="24"/>
    </w:rPr>
  </w:style>
  <w:style w:type="character" w:customStyle="1" w:styleId="745">
    <w:name w:val="表内文字 Char"/>
    <w:link w:val="746"/>
    <w:qFormat/>
    <w:uiPriority w:val="0"/>
    <w:rPr>
      <w:rFonts w:ascii="Arial" w:hAnsi="Arial" w:cs="宋体"/>
      <w:kern w:val="2"/>
      <w:sz w:val="21"/>
    </w:rPr>
  </w:style>
  <w:style w:type="paragraph" w:customStyle="1" w:styleId="746">
    <w:name w:val="表内文字"/>
    <w:basedOn w:val="1"/>
    <w:link w:val="745"/>
    <w:qFormat/>
    <w:uiPriority w:val="0"/>
    <w:rPr>
      <w:rFonts w:ascii="Arial" w:hAnsi="Arial" w:cs="宋体" w:eastAsiaTheme="minorEastAsia"/>
      <w:kern w:val="2"/>
      <w:sz w:val="21"/>
    </w:rPr>
  </w:style>
  <w:style w:type="character" w:customStyle="1" w:styleId="747">
    <w:name w:val="clh15"/>
    <w:basedOn w:val="62"/>
    <w:qFormat/>
    <w:uiPriority w:val="0"/>
  </w:style>
  <w:style w:type="character" w:customStyle="1" w:styleId="748">
    <w:name w:val="hover"/>
    <w:qFormat/>
    <w:uiPriority w:val="0"/>
    <w:rPr>
      <w:color w:val="009BAE"/>
    </w:rPr>
  </w:style>
  <w:style w:type="character" w:customStyle="1" w:styleId="749">
    <w:name w:val="line12"/>
    <w:qFormat/>
    <w:uiPriority w:val="0"/>
    <w:rPr>
      <w:color w:val="3F4C84"/>
    </w:rPr>
  </w:style>
  <w:style w:type="character" w:customStyle="1" w:styleId="750">
    <w:name w:val="Char Char12"/>
    <w:qFormat/>
    <w:uiPriority w:val="0"/>
    <w:rPr>
      <w:rFonts w:eastAsia="仿宋"/>
      <w:b/>
      <w:bCs/>
      <w:kern w:val="44"/>
      <w:sz w:val="32"/>
      <w:szCs w:val="32"/>
      <w:lang w:val="en-US" w:eastAsia="zh-CN" w:bidi="ar-SA"/>
    </w:rPr>
  </w:style>
  <w:style w:type="character" w:customStyle="1" w:styleId="751">
    <w:name w:val="Heading 2 Char"/>
    <w:qFormat/>
    <w:uiPriority w:val="0"/>
    <w:rPr>
      <w:rFonts w:eastAsia="仿宋"/>
      <w:b/>
      <w:bCs/>
      <w:kern w:val="44"/>
      <w:sz w:val="32"/>
      <w:szCs w:val="32"/>
      <w:lang w:val="en-US" w:eastAsia="zh-CN" w:bidi="ar-SA"/>
    </w:rPr>
  </w:style>
  <w:style w:type="character" w:customStyle="1" w:styleId="752">
    <w:name w:val="title114"/>
    <w:basedOn w:val="62"/>
    <w:qFormat/>
    <w:uiPriority w:val="0"/>
  </w:style>
  <w:style w:type="character" w:customStyle="1" w:styleId="753">
    <w:name w:val="px14"/>
    <w:basedOn w:val="62"/>
    <w:qFormat/>
    <w:uiPriority w:val="0"/>
  </w:style>
  <w:style w:type="character" w:customStyle="1" w:styleId="754">
    <w:name w:val="textcontents"/>
    <w:qFormat/>
    <w:uiPriority w:val="0"/>
    <w:rPr>
      <w:rFonts w:cs="Times New Roman"/>
    </w:rPr>
  </w:style>
  <w:style w:type="character" w:customStyle="1" w:styleId="755">
    <w:name w:val="Intense Emphasis"/>
    <w:qFormat/>
    <w:uiPriority w:val="0"/>
    <w:rPr>
      <w:b/>
      <w:bCs/>
      <w:i/>
      <w:iCs/>
      <w:color w:val="4F81BD"/>
    </w:rPr>
  </w:style>
  <w:style w:type="character" w:customStyle="1" w:styleId="756">
    <w:name w:val="normalpara"/>
    <w:basedOn w:val="62"/>
    <w:qFormat/>
    <w:uiPriority w:val="0"/>
  </w:style>
  <w:style w:type="character" w:customStyle="1" w:styleId="757">
    <w:name w:val="Char Char351"/>
    <w:qFormat/>
    <w:uiPriority w:val="0"/>
    <w:rPr>
      <w:rFonts w:eastAsia="宋体"/>
      <w:b/>
      <w:bCs/>
      <w:kern w:val="44"/>
      <w:sz w:val="44"/>
      <w:szCs w:val="44"/>
      <w:lang w:val="en-US" w:eastAsia="zh-CN" w:bidi="ar-SA"/>
    </w:rPr>
  </w:style>
  <w:style w:type="character" w:customStyle="1" w:styleId="758">
    <w:name w:val="已访问超链接"/>
    <w:qFormat/>
    <w:uiPriority w:val="0"/>
    <w:rPr>
      <w:color w:val="800080"/>
      <w:u w:val="single" w:color="800080"/>
    </w:rPr>
  </w:style>
  <w:style w:type="character" w:customStyle="1" w:styleId="759">
    <w:name w:val="表哥标题居左 Char"/>
    <w:link w:val="760"/>
    <w:qFormat/>
    <w:uiPriority w:val="0"/>
    <w:rPr>
      <w:b/>
      <w:bCs/>
      <w:sz w:val="21"/>
      <w:szCs w:val="21"/>
    </w:rPr>
  </w:style>
  <w:style w:type="paragraph" w:customStyle="1" w:styleId="760">
    <w:name w:val="表哥标题居左"/>
    <w:basedOn w:val="292"/>
    <w:link w:val="759"/>
    <w:qFormat/>
    <w:uiPriority w:val="0"/>
    <w:pPr>
      <w:widowControl/>
      <w:suppressLineNumbers w:val="0"/>
      <w:suppressAutoHyphens w:val="0"/>
      <w:spacing w:before="0" w:after="0"/>
      <w:ind w:firstLine="0"/>
      <w:jc w:val="left"/>
    </w:pPr>
    <w:rPr>
      <w:rFonts w:asciiTheme="minorHAnsi" w:hAnsiTheme="minorHAnsi" w:eastAsiaTheme="minorEastAsia" w:cstheme="minorBidi"/>
      <w:i w:val="0"/>
      <w:iCs w:val="0"/>
      <w:kern w:val="0"/>
      <w:sz w:val="21"/>
      <w:szCs w:val="21"/>
      <w:lang w:eastAsia="zh-CN"/>
    </w:rPr>
  </w:style>
  <w:style w:type="character" w:customStyle="1" w:styleId="761">
    <w:name w:val="明显引用 Char1"/>
    <w:qFormat/>
    <w:uiPriority w:val="99"/>
    <w:rPr>
      <w:b/>
      <w:bCs/>
      <w:i/>
      <w:iCs/>
      <w:color w:val="4F81BD"/>
      <w:kern w:val="2"/>
      <w:sz w:val="21"/>
      <w:szCs w:val="24"/>
    </w:rPr>
  </w:style>
  <w:style w:type="character" w:customStyle="1" w:styleId="762">
    <w:name w:val="c lh15"/>
    <w:basedOn w:val="62"/>
    <w:qFormat/>
    <w:uiPriority w:val="0"/>
  </w:style>
  <w:style w:type="character" w:customStyle="1" w:styleId="763">
    <w:name w:val="Char Char8"/>
    <w:qFormat/>
    <w:uiPriority w:val="0"/>
    <w:rPr>
      <w:rFonts w:ascii="Arial" w:hAnsi="Arial" w:eastAsia="黑体"/>
      <w:b/>
      <w:bCs/>
      <w:kern w:val="2"/>
      <w:sz w:val="32"/>
      <w:szCs w:val="32"/>
      <w:lang w:val="en-US" w:eastAsia="zh-CN" w:bidi="ar-SA"/>
    </w:rPr>
  </w:style>
  <w:style w:type="character" w:customStyle="1" w:styleId="764">
    <w:name w:val="Char Char30"/>
    <w:qFormat/>
    <w:uiPriority w:val="0"/>
    <w:rPr>
      <w:rFonts w:eastAsia="宋体"/>
      <w:b/>
      <w:bCs/>
      <w:kern w:val="44"/>
      <w:sz w:val="44"/>
      <w:szCs w:val="44"/>
      <w:lang w:val="en-US" w:eastAsia="zh-CN" w:bidi="ar-SA"/>
    </w:rPr>
  </w:style>
  <w:style w:type="character" w:customStyle="1" w:styleId="765">
    <w:name w:val="强调2"/>
    <w:qFormat/>
    <w:uiPriority w:val="0"/>
    <w:rPr>
      <w:rFonts w:ascii="Arial Black" w:hAnsi="Arial Black" w:eastAsia="宋体"/>
      <w:sz w:val="18"/>
    </w:rPr>
  </w:style>
  <w:style w:type="character" w:customStyle="1" w:styleId="766">
    <w:name w:val="font"/>
    <w:qFormat/>
    <w:uiPriority w:val="0"/>
    <w:rPr>
      <w:rFonts w:hint="default" w:ascii="Times New Roman"/>
    </w:rPr>
  </w:style>
  <w:style w:type="character" w:customStyle="1" w:styleId="767">
    <w:name w:val="time"/>
    <w:basedOn w:val="62"/>
    <w:qFormat/>
    <w:uiPriority w:val="0"/>
  </w:style>
  <w:style w:type="character" w:customStyle="1" w:styleId="768">
    <w:name w:val="引用 Char"/>
    <w:qFormat/>
    <w:uiPriority w:val="0"/>
    <w:rPr>
      <w:i/>
      <w:iCs/>
      <w:color w:val="000000"/>
      <w:kern w:val="2"/>
      <w:sz w:val="21"/>
      <w:szCs w:val="22"/>
    </w:rPr>
  </w:style>
  <w:style w:type="paragraph" w:styleId="769">
    <w:name w:val="Quote"/>
    <w:basedOn w:val="1"/>
    <w:next w:val="1"/>
    <w:link w:val="893"/>
    <w:qFormat/>
    <w:uiPriority w:val="0"/>
    <w:rPr>
      <w:rFonts w:asciiTheme="minorHAnsi" w:hAnsiTheme="minorHAnsi" w:eastAsiaTheme="minorEastAsia" w:cstheme="minorBidi"/>
      <w:i/>
      <w:iCs/>
      <w:color w:val="000000"/>
      <w:kern w:val="2"/>
      <w:sz w:val="21"/>
      <w:szCs w:val="22"/>
    </w:rPr>
  </w:style>
  <w:style w:type="character" w:customStyle="1" w:styleId="770">
    <w:name w:val="白皮书 正文 Char Char"/>
    <w:link w:val="771"/>
    <w:qFormat/>
    <w:uiPriority w:val="0"/>
    <w:rPr>
      <w:rFonts w:ascii="宋体"/>
      <w:kern w:val="2"/>
      <w:sz w:val="24"/>
    </w:rPr>
  </w:style>
  <w:style w:type="paragraph" w:customStyle="1" w:styleId="771">
    <w:name w:val="白皮书 正文"/>
    <w:basedOn w:val="1"/>
    <w:link w:val="770"/>
    <w:qFormat/>
    <w:uiPriority w:val="0"/>
    <w:pPr>
      <w:spacing w:beforeLines="50" w:afterLines="50" w:line="360" w:lineRule="auto"/>
      <w:ind w:firstLine="480" w:firstLineChars="200"/>
    </w:pPr>
    <w:rPr>
      <w:rFonts w:hAnsiTheme="minorHAnsi" w:eastAsiaTheme="minorEastAsia" w:cstheme="minorBidi"/>
      <w:kern w:val="2"/>
      <w:sz w:val="24"/>
    </w:rPr>
  </w:style>
  <w:style w:type="character" w:customStyle="1" w:styleId="772">
    <w:name w:val="表格字 Char"/>
    <w:link w:val="723"/>
    <w:qFormat/>
    <w:uiPriority w:val="0"/>
    <w:rPr>
      <w:kern w:val="2"/>
      <w:sz w:val="21"/>
      <w:szCs w:val="21"/>
    </w:rPr>
  </w:style>
  <w:style w:type="character" w:customStyle="1" w:styleId="773">
    <w:name w:val="Heading 3 Char"/>
    <w:qFormat/>
    <w:uiPriority w:val="0"/>
    <w:rPr>
      <w:rFonts w:eastAsia="仿宋"/>
      <w:b/>
      <w:bCs/>
      <w:kern w:val="44"/>
      <w:sz w:val="32"/>
      <w:szCs w:val="32"/>
      <w:lang w:val="en-US" w:eastAsia="zh-CN" w:bidi="ar-SA"/>
    </w:rPr>
  </w:style>
  <w:style w:type="character" w:customStyle="1" w:styleId="774">
    <w:name w:val="公文正文 Char Char"/>
    <w:link w:val="775"/>
    <w:qFormat/>
    <w:uiPriority w:val="0"/>
    <w:rPr>
      <w:rFonts w:eastAsia="Times New Roman"/>
      <w:kern w:val="2"/>
      <w:sz w:val="22"/>
    </w:rPr>
  </w:style>
  <w:style w:type="paragraph" w:customStyle="1" w:styleId="775">
    <w:name w:val="公文正文"/>
    <w:next w:val="37"/>
    <w:link w:val="774"/>
    <w:qFormat/>
    <w:uiPriority w:val="0"/>
    <w:rPr>
      <w:rFonts w:eastAsia="Times New Roman" w:asciiTheme="minorHAnsi" w:hAnsiTheme="minorHAnsi" w:cstheme="minorBidi"/>
      <w:kern w:val="2"/>
      <w:sz w:val="22"/>
      <w:lang w:val="en-US" w:eastAsia="zh-CN" w:bidi="ar-SA"/>
    </w:rPr>
  </w:style>
  <w:style w:type="character" w:customStyle="1" w:styleId="776">
    <w:name w:val="hover43"/>
    <w:qFormat/>
    <w:uiPriority w:val="0"/>
    <w:rPr>
      <w:color w:val="009BAE"/>
    </w:rPr>
  </w:style>
  <w:style w:type="character" w:customStyle="1" w:styleId="777">
    <w:name w:val="hover3"/>
    <w:qFormat/>
    <w:uiPriority w:val="0"/>
    <w:rPr>
      <w:color w:val="2EC3CC"/>
    </w:rPr>
  </w:style>
  <w:style w:type="character" w:customStyle="1" w:styleId="778">
    <w:name w:val="line14"/>
    <w:basedOn w:val="62"/>
    <w:qFormat/>
    <w:uiPriority w:val="0"/>
  </w:style>
  <w:style w:type="character" w:customStyle="1" w:styleId="779">
    <w:name w:val="样式 (符号) 宋体 加粗 下划线"/>
    <w:qFormat/>
    <w:uiPriority w:val="0"/>
    <w:rPr>
      <w:b/>
      <w:bCs/>
      <w:u w:val="single"/>
    </w:rPr>
  </w:style>
  <w:style w:type="character" w:customStyle="1" w:styleId="780">
    <w:name w:val="Emphasis1"/>
    <w:qFormat/>
    <w:uiPriority w:val="0"/>
    <w:rPr>
      <w:rFonts w:ascii="Arial Black" w:hAnsi="Arial Black" w:eastAsia="宋体"/>
      <w:sz w:val="18"/>
    </w:rPr>
  </w:style>
  <w:style w:type="character" w:customStyle="1" w:styleId="781">
    <w:name w:val="样式 仿宋_GB2312 四号"/>
    <w:qFormat/>
    <w:uiPriority w:val="0"/>
    <w:rPr>
      <w:rFonts w:ascii="仿宋_GB2312" w:hAnsi="仿宋_GB2312" w:eastAsia="仿宋_GB2312"/>
      <w:kern w:val="0"/>
      <w:sz w:val="28"/>
    </w:rPr>
  </w:style>
  <w:style w:type="character" w:customStyle="1" w:styleId="782">
    <w:name w:val="Char Char5"/>
    <w:qFormat/>
    <w:uiPriority w:val="0"/>
    <w:rPr>
      <w:rFonts w:eastAsia="仿宋"/>
      <w:kern w:val="2"/>
      <w:sz w:val="32"/>
      <w:szCs w:val="32"/>
      <w:lang w:val="en-US" w:eastAsia="zh-CN" w:bidi="ar-SA"/>
    </w:rPr>
  </w:style>
  <w:style w:type="character" w:customStyle="1" w:styleId="783">
    <w:name w:val="Char Char6"/>
    <w:qFormat/>
    <w:uiPriority w:val="0"/>
    <w:rPr>
      <w:rFonts w:ascii="宋体" w:eastAsia="宋体"/>
      <w:sz w:val="18"/>
      <w:szCs w:val="18"/>
      <w:lang w:val="en-US" w:eastAsia="zh-CN" w:bidi="ar-SA"/>
    </w:rPr>
  </w:style>
  <w:style w:type="character" w:customStyle="1" w:styleId="784">
    <w:name w:val="文本块 Char"/>
    <w:link w:val="26"/>
    <w:qFormat/>
    <w:uiPriority w:val="0"/>
    <w:rPr>
      <w:rFonts w:ascii="宋体" w:hAnsi="Times New Roman" w:eastAsia="宋体" w:cs="Times New Roman"/>
      <w:sz w:val="24"/>
    </w:rPr>
  </w:style>
  <w:style w:type="character" w:customStyle="1" w:styleId="785">
    <w:name w:val="hover42"/>
    <w:qFormat/>
    <w:uiPriority w:val="0"/>
    <w:rPr>
      <w:color w:val="FFFFFF"/>
      <w:u w:val="single"/>
    </w:rPr>
  </w:style>
  <w:style w:type="character" w:customStyle="1" w:styleId="786">
    <w:name w:val="unnamed61"/>
    <w:qFormat/>
    <w:uiPriority w:val="0"/>
    <w:rPr>
      <w:sz w:val="20"/>
      <w:szCs w:val="20"/>
      <w:u w:val="none"/>
    </w:rPr>
  </w:style>
  <w:style w:type="character" w:customStyle="1" w:styleId="787">
    <w:name w:val="Subtle Reference"/>
    <w:qFormat/>
    <w:uiPriority w:val="0"/>
    <w:rPr>
      <w:smallCaps/>
      <w:color w:val="C0504D"/>
      <w:u w:val="single"/>
    </w:rPr>
  </w:style>
  <w:style w:type="character" w:customStyle="1" w:styleId="788">
    <w:name w:val="Char Char171"/>
    <w:qFormat/>
    <w:uiPriority w:val="0"/>
    <w:rPr>
      <w:rFonts w:eastAsia="宋体"/>
      <w:sz w:val="21"/>
      <w:lang w:val="en-US" w:eastAsia="zh-CN" w:bidi="ar-SA"/>
    </w:rPr>
  </w:style>
  <w:style w:type="character" w:customStyle="1" w:styleId="789">
    <w:name w:val="批注文字 Char Char"/>
    <w:qFormat/>
    <w:uiPriority w:val="0"/>
    <w:rPr>
      <w:rFonts w:ascii="宋体" w:hAnsi="Times New Roman" w:eastAsia="宋体" w:cs="Times New Roman"/>
      <w:sz w:val="28"/>
      <w:szCs w:val="20"/>
    </w:rPr>
  </w:style>
  <w:style w:type="character" w:customStyle="1" w:styleId="790">
    <w:name w:val="明显引用 Char"/>
    <w:qFormat/>
    <w:uiPriority w:val="0"/>
    <w:rPr>
      <w:b/>
      <w:bCs/>
      <w:i/>
      <w:iCs/>
      <w:color w:val="4F81BD"/>
      <w:kern w:val="2"/>
      <w:sz w:val="21"/>
      <w:szCs w:val="22"/>
    </w:rPr>
  </w:style>
  <w:style w:type="paragraph" w:styleId="791">
    <w:name w:val="Intense Quote"/>
    <w:basedOn w:val="1"/>
    <w:next w:val="1"/>
    <w:link w:val="829"/>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kern w:val="2"/>
      <w:sz w:val="21"/>
      <w:szCs w:val="22"/>
    </w:rPr>
  </w:style>
  <w:style w:type="character" w:customStyle="1" w:styleId="792">
    <w:name w:val="english"/>
    <w:qFormat/>
    <w:uiPriority w:val="0"/>
    <w:rPr>
      <w:rFonts w:ascii="微软雅黑" w:hAnsi="微软雅黑" w:eastAsia="微软雅黑" w:cs="微软雅黑"/>
      <w:i/>
      <w:caps/>
      <w:color w:val="9E9E9E"/>
      <w:sz w:val="21"/>
      <w:szCs w:val="21"/>
    </w:rPr>
  </w:style>
  <w:style w:type="character" w:customStyle="1" w:styleId="793">
    <w:name w:val="ec_mean"/>
    <w:basedOn w:val="62"/>
    <w:qFormat/>
    <w:uiPriority w:val="0"/>
  </w:style>
  <w:style w:type="character" w:customStyle="1" w:styleId="794">
    <w:name w:val="hover4"/>
    <w:qFormat/>
    <w:uiPriority w:val="0"/>
    <w:rPr>
      <w:color w:val="FFFFFF"/>
      <w:u w:val="single"/>
    </w:rPr>
  </w:style>
  <w:style w:type="character" w:customStyle="1" w:styleId="795">
    <w:name w:val="english2"/>
    <w:qFormat/>
    <w:uiPriority w:val="0"/>
    <w:rPr>
      <w:rFonts w:hint="eastAsia" w:ascii="微软雅黑" w:hAnsi="微软雅黑" w:eastAsia="微软雅黑" w:cs="微软雅黑"/>
      <w:color w:val="000000"/>
      <w:sz w:val="12"/>
      <w:szCs w:val="12"/>
    </w:rPr>
  </w:style>
  <w:style w:type="character" w:customStyle="1" w:styleId="796">
    <w:name w:val="!标题3 Ctrl+3 Char Char"/>
    <w:link w:val="797"/>
    <w:qFormat/>
    <w:uiPriority w:val="0"/>
    <w:rPr>
      <w:rFonts w:ascii="宋体" w:hAnsi="宋体"/>
      <w:b/>
      <w:bCs/>
      <w:kern w:val="2"/>
      <w:sz w:val="28"/>
      <w:szCs w:val="28"/>
    </w:rPr>
  </w:style>
  <w:style w:type="paragraph" w:customStyle="1" w:styleId="797">
    <w:name w:val="!标题3 Ctrl+3"/>
    <w:basedOn w:val="4"/>
    <w:next w:val="1"/>
    <w:link w:val="796"/>
    <w:qFormat/>
    <w:uiPriority w:val="0"/>
    <w:pPr>
      <w:keepNext w:val="0"/>
      <w:keepLines w:val="0"/>
      <w:widowControl w:val="0"/>
      <w:numPr>
        <w:ilvl w:val="1"/>
        <w:numId w:val="2"/>
      </w:numPr>
      <w:tabs>
        <w:tab w:val="left" w:pos="1028"/>
        <w:tab w:val="left" w:pos="1406"/>
      </w:tabs>
      <w:adjustRightInd w:val="0"/>
      <w:snapToGrid w:val="0"/>
      <w:spacing w:beforeLines="50" w:after="0" w:line="360" w:lineRule="auto"/>
      <w:ind w:left="720"/>
      <w:jc w:val="both"/>
    </w:pPr>
    <w:rPr>
      <w:rFonts w:ascii="宋体" w:hAnsi="宋体" w:eastAsiaTheme="minorEastAsia" w:cstheme="minorBidi"/>
      <w:kern w:val="2"/>
      <w:sz w:val="28"/>
      <w:szCs w:val="28"/>
    </w:rPr>
  </w:style>
  <w:style w:type="character" w:customStyle="1" w:styleId="798">
    <w:name w:val="Char Char2"/>
    <w:qFormat/>
    <w:uiPriority w:val="0"/>
    <w:rPr>
      <w:rFonts w:eastAsia="宋体"/>
      <w:kern w:val="2"/>
      <w:sz w:val="21"/>
      <w:szCs w:val="24"/>
      <w:lang w:val="en-US" w:eastAsia="zh-CN" w:bidi="ar-SA"/>
    </w:rPr>
  </w:style>
  <w:style w:type="character" w:customStyle="1" w:styleId="799">
    <w:name w:val="Char Char3"/>
    <w:link w:val="168"/>
    <w:qFormat/>
    <w:uiPriority w:val="0"/>
    <w:rPr>
      <w:rFonts w:ascii="Verdana" w:hAnsi="Verdana" w:eastAsia="宋体" w:cs="Times New Roman"/>
      <w:sz w:val="34"/>
      <w:lang w:eastAsia="en-US"/>
    </w:rPr>
  </w:style>
  <w:style w:type="character" w:customStyle="1" w:styleId="800">
    <w:name w:val="Char Char181"/>
    <w:qFormat/>
    <w:uiPriority w:val="0"/>
    <w:rPr>
      <w:rFonts w:ascii="宋体" w:hAnsi="Courier New" w:eastAsia="宋体" w:cs="Courier New"/>
      <w:kern w:val="2"/>
      <w:sz w:val="21"/>
      <w:szCs w:val="21"/>
      <w:lang w:val="en-US" w:eastAsia="zh-CN" w:bidi="ar-SA"/>
    </w:rPr>
  </w:style>
  <w:style w:type="character" w:customStyle="1" w:styleId="801">
    <w:name w:val="正文内容 Char Char"/>
    <w:link w:val="802"/>
    <w:qFormat/>
    <w:uiPriority w:val="0"/>
    <w:rPr>
      <w:kern w:val="2"/>
      <w:sz w:val="24"/>
    </w:rPr>
  </w:style>
  <w:style w:type="paragraph" w:customStyle="1" w:styleId="802">
    <w:name w:val="正文内容"/>
    <w:basedOn w:val="1"/>
    <w:link w:val="801"/>
    <w:qFormat/>
    <w:uiPriority w:val="0"/>
    <w:pPr>
      <w:spacing w:beforeLines="50" w:afterLines="50" w:line="360" w:lineRule="auto"/>
      <w:ind w:firstLine="480" w:firstLineChars="200"/>
    </w:pPr>
    <w:rPr>
      <w:rFonts w:asciiTheme="minorHAnsi" w:hAnsiTheme="minorHAnsi" w:eastAsiaTheme="minorEastAsia" w:cstheme="minorBidi"/>
      <w:kern w:val="2"/>
      <w:sz w:val="24"/>
    </w:rPr>
  </w:style>
  <w:style w:type="character" w:customStyle="1" w:styleId="803">
    <w:name w:val="english1"/>
    <w:qFormat/>
    <w:uiPriority w:val="0"/>
    <w:rPr>
      <w:rFonts w:hint="eastAsia" w:ascii="微软雅黑" w:hAnsi="微软雅黑" w:eastAsia="微软雅黑" w:cs="微软雅黑"/>
      <w:i/>
      <w:caps/>
      <w:color w:val="9E9E9E"/>
      <w:sz w:val="21"/>
      <w:szCs w:val="21"/>
    </w:rPr>
  </w:style>
  <w:style w:type="character" w:customStyle="1" w:styleId="804">
    <w:name w:val="白皮书 标题4 Char Char"/>
    <w:link w:val="805"/>
    <w:qFormat/>
    <w:uiPriority w:val="0"/>
    <w:rPr>
      <w:rFonts w:ascii="Arial" w:hAnsi="Arial"/>
      <w:b/>
      <w:bCs/>
      <w:kern w:val="2"/>
      <w:sz w:val="28"/>
      <w:szCs w:val="28"/>
    </w:rPr>
  </w:style>
  <w:style w:type="paragraph" w:customStyle="1" w:styleId="805">
    <w:name w:val="白皮书 标题4"/>
    <w:basedOn w:val="1"/>
    <w:link w:val="804"/>
    <w:qFormat/>
    <w:uiPriority w:val="0"/>
    <w:pPr>
      <w:keepNext/>
      <w:keepLines/>
      <w:numPr>
        <w:ilvl w:val="3"/>
        <w:numId w:val="4"/>
      </w:numPr>
      <w:tabs>
        <w:tab w:val="left" w:pos="1680"/>
        <w:tab w:val="left" w:pos="2100"/>
      </w:tabs>
      <w:spacing w:before="260" w:after="260" w:line="360" w:lineRule="auto"/>
      <w:ind w:left="142"/>
      <w:outlineLvl w:val="3"/>
    </w:pPr>
    <w:rPr>
      <w:rFonts w:ascii="Arial" w:hAnsi="Arial" w:eastAsiaTheme="minorEastAsia" w:cstheme="minorBidi"/>
      <w:b/>
      <w:bCs/>
      <w:kern w:val="2"/>
      <w:sz w:val="28"/>
      <w:szCs w:val="28"/>
    </w:rPr>
  </w:style>
  <w:style w:type="character" w:customStyle="1" w:styleId="806">
    <w:name w:val="表格 Char"/>
    <w:link w:val="346"/>
    <w:qFormat/>
    <w:uiPriority w:val="0"/>
    <w:rPr>
      <w:rFonts w:ascii="宋体" w:hAnsi="宋体" w:eastAsia="宋体" w:cs="Times New Roman"/>
      <w:sz w:val="34"/>
      <w:szCs w:val="21"/>
    </w:rPr>
  </w:style>
  <w:style w:type="paragraph" w:customStyle="1" w:styleId="807">
    <w:name w:val="纯文本 Char Char2"/>
    <w:basedOn w:val="1"/>
    <w:qFormat/>
    <w:uiPriority w:val="0"/>
    <w:pPr>
      <w:widowControl/>
      <w:spacing w:after="160" w:line="240" w:lineRule="exact"/>
      <w:jc w:val="left"/>
    </w:pPr>
    <w:rPr>
      <w:rFonts w:ascii="Verdana" w:hAnsi="Verdana" w:eastAsia="楷体_GB2312"/>
      <w:b/>
      <w:i/>
      <w:iCs/>
      <w:color w:val="000000"/>
      <w:sz w:val="20"/>
      <w:lang w:eastAsia="en-US"/>
    </w:rPr>
  </w:style>
  <w:style w:type="paragraph" w:customStyle="1" w:styleId="808">
    <w:name w:val="样式 样式 宋体 小四 黑色 两端对齐 段前: 1.2 磅 段后: 1.2 磅 行距: 1.5 倍行距 + 首行缩进:  2 字符"/>
    <w:basedOn w:val="1"/>
    <w:qFormat/>
    <w:uiPriority w:val="0"/>
    <w:pPr>
      <w:spacing w:line="360" w:lineRule="auto"/>
      <w:ind w:firstLine="420" w:firstLineChars="150"/>
    </w:pPr>
    <w:rPr>
      <w:rFonts w:ascii="Times New Roman" w:eastAsia="仿宋_GB2312"/>
      <w:kern w:val="2"/>
      <w:sz w:val="28"/>
      <w:szCs w:val="28"/>
    </w:rPr>
  </w:style>
  <w:style w:type="character" w:customStyle="1" w:styleId="809">
    <w:name w:val="签名 Char2"/>
    <w:basedOn w:val="62"/>
    <w:link w:val="38"/>
    <w:semiHidden/>
    <w:qFormat/>
    <w:uiPriority w:val="0"/>
    <w:rPr>
      <w:rFonts w:ascii="宋体" w:hAnsi="Times New Roman" w:eastAsia="宋体" w:cs="Times New Roman"/>
      <w:sz w:val="34"/>
    </w:rPr>
  </w:style>
  <w:style w:type="paragraph" w:customStyle="1" w:styleId="810">
    <w:name w:val="默认段落字体 Para Char Char Char Char Char Char Char"/>
    <w:basedOn w:val="1"/>
    <w:qFormat/>
    <w:uiPriority w:val="0"/>
    <w:rPr>
      <w:rFonts w:ascii="Times New Roman" w:eastAsia="仿宋_GB2312"/>
      <w:kern w:val="2"/>
      <w:sz w:val="28"/>
      <w:szCs w:val="24"/>
    </w:rPr>
  </w:style>
  <w:style w:type="paragraph" w:customStyle="1" w:styleId="811">
    <w:name w:val="xl16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color w:val="000000"/>
      <w:sz w:val="28"/>
      <w:szCs w:val="28"/>
    </w:rPr>
  </w:style>
  <w:style w:type="paragraph" w:customStyle="1" w:styleId="812">
    <w:name w:val="代码"/>
    <w:basedOn w:val="1"/>
    <w:qFormat/>
    <w:uiPriority w:val="0"/>
    <w:pPr>
      <w:spacing w:beforeLines="50" w:afterLines="50"/>
      <w:ind w:left="960" w:leftChars="400"/>
    </w:pPr>
    <w:rPr>
      <w:rFonts w:ascii="Courier New" w:hAnsi="Courier New"/>
      <w:kern w:val="2"/>
      <w:sz w:val="21"/>
      <w:szCs w:val="21"/>
    </w:rPr>
  </w:style>
  <w:style w:type="paragraph" w:customStyle="1" w:styleId="813">
    <w:name w:val="2册标题1"/>
    <w:basedOn w:val="1"/>
    <w:next w:val="1"/>
    <w:qFormat/>
    <w:uiPriority w:val="0"/>
    <w:pPr>
      <w:spacing w:beforeLines="50" w:afterLines="50"/>
      <w:jc w:val="center"/>
      <w:outlineLvl w:val="0"/>
    </w:pPr>
    <w:rPr>
      <w:rFonts w:ascii="Arial" w:hAnsi="Arial" w:eastAsia="黑体"/>
      <w:kern w:val="2"/>
      <w:sz w:val="32"/>
      <w:szCs w:val="32"/>
    </w:rPr>
  </w:style>
  <w:style w:type="paragraph" w:customStyle="1" w:styleId="814">
    <w:name w:val="1册标题1"/>
    <w:basedOn w:val="1"/>
    <w:next w:val="1"/>
    <w:qFormat/>
    <w:uiPriority w:val="0"/>
    <w:pPr>
      <w:spacing w:beforeLines="50" w:afterLines="50"/>
      <w:jc w:val="center"/>
      <w:outlineLvl w:val="0"/>
    </w:pPr>
    <w:rPr>
      <w:rFonts w:hAnsi="宋体"/>
      <w:b/>
      <w:bCs/>
      <w:kern w:val="2"/>
      <w:sz w:val="32"/>
      <w:szCs w:val="44"/>
    </w:rPr>
  </w:style>
  <w:style w:type="paragraph" w:customStyle="1" w:styleId="815">
    <w:name w:val="此正文"/>
    <w:basedOn w:val="1"/>
    <w:qFormat/>
    <w:uiPriority w:val="0"/>
    <w:pPr>
      <w:spacing w:line="360" w:lineRule="auto"/>
      <w:ind w:firstLine="200" w:firstLineChars="200"/>
    </w:pPr>
    <w:rPr>
      <w:rFonts w:ascii="Times New Roman"/>
      <w:kern w:val="2"/>
      <w:sz w:val="24"/>
      <w:szCs w:val="24"/>
    </w:rPr>
  </w:style>
  <w:style w:type="paragraph" w:customStyle="1" w:styleId="81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00"/>
      <w:sz w:val="24"/>
      <w:szCs w:val="24"/>
    </w:rPr>
  </w:style>
  <w:style w:type="paragraph" w:customStyle="1" w:styleId="817">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008000"/>
      <w:spacing w:before="100" w:beforeAutospacing="1" w:after="100" w:afterAutospacing="1"/>
      <w:jc w:val="left"/>
    </w:pPr>
    <w:rPr>
      <w:rFonts w:ascii="Times New Roman"/>
      <w:b/>
      <w:bCs/>
      <w:sz w:val="24"/>
      <w:szCs w:val="24"/>
    </w:rPr>
  </w:style>
  <w:style w:type="paragraph" w:customStyle="1" w:styleId="818">
    <w:name w:val="样式 标题 3 + (中文) 黑体 小四 非加粗 段前: 7.8 磅 段后: 0 磅 行距: 固定值 20 磅"/>
    <w:basedOn w:val="4"/>
    <w:qFormat/>
    <w:uiPriority w:val="0"/>
    <w:pPr>
      <w:widowControl w:val="0"/>
      <w:spacing w:before="0" w:after="0" w:line="400" w:lineRule="exact"/>
      <w:jc w:val="both"/>
    </w:pPr>
    <w:rPr>
      <w:rFonts w:ascii="Calibri" w:hAnsi="Calibri" w:eastAsia="黑体" w:cs="宋体"/>
      <w:b w:val="0"/>
      <w:bCs w:val="0"/>
      <w:kern w:val="2"/>
      <w:sz w:val="24"/>
      <w:szCs w:val="20"/>
    </w:rPr>
  </w:style>
  <w:style w:type="paragraph" w:customStyle="1" w:styleId="819">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b/>
      <w:bCs/>
      <w:sz w:val="24"/>
      <w:szCs w:val="24"/>
    </w:rPr>
  </w:style>
  <w:style w:type="paragraph" w:customStyle="1" w:styleId="820">
    <w:name w:val="xl13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821">
    <w:name w:val="xl16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sz w:val="24"/>
      <w:szCs w:val="24"/>
    </w:rPr>
  </w:style>
  <w:style w:type="paragraph" w:customStyle="1" w:styleId="822">
    <w:name w:val="xl162"/>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823">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sz w:val="24"/>
      <w:szCs w:val="24"/>
    </w:rPr>
  </w:style>
  <w:style w:type="paragraph" w:styleId="824">
    <w:name w:val="List Paragraph"/>
    <w:basedOn w:val="1"/>
    <w:qFormat/>
    <w:uiPriority w:val="34"/>
    <w:pPr>
      <w:ind w:firstLine="420" w:firstLineChars="200"/>
    </w:pPr>
    <w:rPr>
      <w:rFonts w:ascii="Calibri" w:hAnsi="Calibri"/>
      <w:kern w:val="2"/>
      <w:sz w:val="21"/>
      <w:szCs w:val="24"/>
    </w:rPr>
  </w:style>
  <w:style w:type="paragraph" w:customStyle="1" w:styleId="825">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826">
    <w:name w:val="表图名"/>
    <w:basedOn w:val="1"/>
    <w:qFormat/>
    <w:uiPriority w:val="0"/>
    <w:pPr>
      <w:spacing w:line="360" w:lineRule="auto"/>
    </w:pPr>
    <w:rPr>
      <w:rFonts w:ascii="Arial" w:hAnsi="Arial" w:cs="Arial"/>
      <w:kern w:val="2"/>
      <w:sz w:val="24"/>
      <w:szCs w:val="18"/>
    </w:rPr>
  </w:style>
  <w:style w:type="paragraph" w:customStyle="1" w:styleId="827">
    <w:name w:val="flNote"/>
    <w:basedOn w:val="1"/>
    <w:qFormat/>
    <w:uiPriority w:val="0"/>
    <w:pPr>
      <w:adjustRightInd w:val="0"/>
      <w:spacing w:before="320" w:after="160" w:line="360" w:lineRule="atLeast"/>
      <w:jc w:val="center"/>
      <w:textAlignment w:val="baseline"/>
    </w:pPr>
    <w:rPr>
      <w:rFonts w:ascii="Arial" w:eastAsia="黑体"/>
      <w:sz w:val="30"/>
    </w:rPr>
  </w:style>
  <w:style w:type="paragraph" w:customStyle="1" w:styleId="828">
    <w:name w:val="xl157"/>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hAnsi="宋体" w:cs="宋体"/>
      <w:sz w:val="24"/>
      <w:szCs w:val="24"/>
    </w:rPr>
  </w:style>
  <w:style w:type="character" w:customStyle="1" w:styleId="829">
    <w:name w:val="明显引用 Char2"/>
    <w:basedOn w:val="62"/>
    <w:link w:val="791"/>
    <w:semiHidden/>
    <w:qFormat/>
    <w:uiPriority w:val="99"/>
    <w:rPr>
      <w:rFonts w:ascii="宋体" w:hAnsi="Times New Roman" w:eastAsia="宋体" w:cs="Times New Roman"/>
      <w:b/>
      <w:bCs/>
      <w:i/>
      <w:iCs/>
      <w:color w:val="4F81BD" w:themeColor="accent1"/>
      <w:sz w:val="34"/>
      <w14:textFill>
        <w14:solidFill>
          <w14:schemeClr w14:val="accent1"/>
        </w14:solidFill>
      </w14:textFill>
    </w:rPr>
  </w:style>
  <w:style w:type="paragraph" w:customStyle="1" w:styleId="830">
    <w:name w:val="font23"/>
    <w:basedOn w:val="1"/>
    <w:qFormat/>
    <w:uiPriority w:val="0"/>
    <w:pPr>
      <w:widowControl/>
      <w:spacing w:before="100" w:beforeAutospacing="1" w:after="100" w:afterAutospacing="1"/>
      <w:jc w:val="left"/>
    </w:pPr>
    <w:rPr>
      <w:rFonts w:ascii="仿宋_GB2312" w:hAnsi="宋体" w:eastAsia="仿宋_GB2312" w:cs="宋体"/>
      <w:sz w:val="20"/>
    </w:rPr>
  </w:style>
  <w:style w:type="paragraph" w:customStyle="1" w:styleId="831">
    <w:name w:val="xl167"/>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hAnsi="宋体" w:cs="宋体"/>
      <w:b/>
      <w:bCs/>
      <w:color w:val="000000"/>
      <w:sz w:val="28"/>
      <w:szCs w:val="28"/>
    </w:rPr>
  </w:style>
  <w:style w:type="paragraph" w:customStyle="1" w:styleId="832">
    <w:name w:val="qw"/>
    <w:qFormat/>
    <w:uiPriority w:val="0"/>
    <w:pPr>
      <w:widowControl w:val="0"/>
      <w:adjustRightInd w:val="0"/>
      <w:spacing w:line="312" w:lineRule="atLeast"/>
      <w:jc w:val="both"/>
      <w:textAlignment w:val="baseline"/>
    </w:pPr>
    <w:rPr>
      <w:rFonts w:ascii="宋体" w:hAnsi="Calibri" w:eastAsia="宋体" w:cs="Times New Roman"/>
      <w:sz w:val="24"/>
      <w:lang w:val="en-US" w:eastAsia="zh-CN" w:bidi="ar-SA"/>
    </w:rPr>
  </w:style>
  <w:style w:type="paragraph" w:customStyle="1" w:styleId="833">
    <w:name w:val="font19"/>
    <w:basedOn w:val="1"/>
    <w:qFormat/>
    <w:uiPriority w:val="0"/>
    <w:pPr>
      <w:widowControl/>
      <w:spacing w:before="100" w:beforeAutospacing="1" w:after="100" w:afterAutospacing="1"/>
      <w:jc w:val="left"/>
    </w:pPr>
    <w:rPr>
      <w:rFonts w:hAnsi="宋体" w:cs="宋体"/>
      <w:sz w:val="18"/>
      <w:szCs w:val="18"/>
    </w:rPr>
  </w:style>
  <w:style w:type="paragraph" w:customStyle="1" w:styleId="834">
    <w:name w:val="正文加黑"/>
    <w:basedOn w:val="1"/>
    <w:qFormat/>
    <w:uiPriority w:val="0"/>
    <w:rPr>
      <w:rFonts w:ascii="Times New Roman"/>
      <w:b/>
      <w:kern w:val="2"/>
      <w:sz w:val="21"/>
    </w:rPr>
  </w:style>
  <w:style w:type="paragraph" w:customStyle="1" w:styleId="835">
    <w:name w:val="xl150"/>
    <w:basedOn w:val="1"/>
    <w:qFormat/>
    <w:uiPriority w:val="0"/>
    <w:pPr>
      <w:widowControl/>
      <w:pBdr>
        <w:top w:val="single" w:color="auto" w:sz="4" w:space="0"/>
        <w:left w:val="single" w:color="auto" w:sz="4" w:space="0"/>
        <w:bottom w:val="double" w:color="auto" w:sz="6" w:space="0"/>
        <w:right w:val="single" w:color="auto" w:sz="4" w:space="0"/>
      </w:pBdr>
      <w:shd w:val="clear" w:color="000000" w:fill="FFFF00"/>
      <w:spacing w:before="100" w:beforeAutospacing="1" w:after="100" w:afterAutospacing="1"/>
      <w:jc w:val="center"/>
    </w:pPr>
    <w:rPr>
      <w:rFonts w:hAnsi="宋体" w:cs="宋体"/>
      <w:b/>
      <w:bCs/>
      <w:color w:val="FF0000"/>
      <w:sz w:val="24"/>
      <w:szCs w:val="24"/>
    </w:rPr>
  </w:style>
  <w:style w:type="paragraph" w:customStyle="1" w:styleId="836">
    <w:name w:val="font17"/>
    <w:basedOn w:val="1"/>
    <w:qFormat/>
    <w:uiPriority w:val="0"/>
    <w:pPr>
      <w:widowControl/>
      <w:spacing w:before="100" w:beforeAutospacing="1" w:after="100" w:afterAutospacing="1"/>
      <w:jc w:val="left"/>
    </w:pPr>
    <w:rPr>
      <w:rFonts w:hAnsi="宋体" w:cs="宋体"/>
      <w:color w:val="000000"/>
      <w:sz w:val="24"/>
      <w:szCs w:val="24"/>
    </w:rPr>
  </w:style>
  <w:style w:type="paragraph" w:customStyle="1" w:styleId="83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b/>
      <w:bCs/>
      <w:sz w:val="40"/>
      <w:szCs w:val="40"/>
    </w:rPr>
  </w:style>
  <w:style w:type="paragraph" w:customStyle="1" w:styleId="838">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4"/>
      <w:szCs w:val="24"/>
    </w:rPr>
  </w:style>
  <w:style w:type="paragraph" w:customStyle="1" w:styleId="839">
    <w:name w:val="xl111"/>
    <w:basedOn w:val="1"/>
    <w:qFormat/>
    <w:uiPriority w:val="0"/>
    <w:pPr>
      <w:widowControl/>
      <w:spacing w:before="100" w:beforeAutospacing="1" w:after="100" w:afterAutospacing="1"/>
      <w:jc w:val="left"/>
    </w:pPr>
    <w:rPr>
      <w:rFonts w:ascii="仿宋_GB2312" w:hAnsi="宋体" w:eastAsia="仿宋_GB2312" w:cs="宋体"/>
      <w:color w:val="000000"/>
      <w:sz w:val="24"/>
      <w:szCs w:val="24"/>
    </w:rPr>
  </w:style>
  <w:style w:type="paragraph" w:customStyle="1" w:styleId="840">
    <w:name w:val="正文缩进2字符"/>
    <w:basedOn w:val="1"/>
    <w:qFormat/>
    <w:uiPriority w:val="0"/>
    <w:pPr>
      <w:spacing w:line="360" w:lineRule="auto"/>
      <w:ind w:firstLine="200" w:firstLineChars="200"/>
    </w:pPr>
    <w:rPr>
      <w:rFonts w:ascii="Times New Roman"/>
      <w:kern w:val="2"/>
      <w:sz w:val="24"/>
      <w:szCs w:val="24"/>
    </w:rPr>
  </w:style>
  <w:style w:type="paragraph" w:customStyle="1" w:styleId="841">
    <w:name w:val="font16"/>
    <w:basedOn w:val="1"/>
    <w:qFormat/>
    <w:uiPriority w:val="0"/>
    <w:pPr>
      <w:widowControl/>
      <w:spacing w:before="100" w:beforeAutospacing="1" w:after="100" w:afterAutospacing="1"/>
      <w:jc w:val="left"/>
    </w:pPr>
    <w:rPr>
      <w:rFonts w:hAnsi="宋体" w:cs="宋体"/>
      <w:sz w:val="18"/>
      <w:szCs w:val="18"/>
    </w:rPr>
  </w:style>
  <w:style w:type="paragraph" w:customStyle="1" w:styleId="84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CC00"/>
      <w:spacing w:before="100" w:beforeAutospacing="1" w:after="100" w:afterAutospacing="1"/>
      <w:jc w:val="left"/>
      <w:textAlignment w:val="center"/>
    </w:pPr>
    <w:rPr>
      <w:rFonts w:ascii="Times New Roman"/>
      <w:sz w:val="24"/>
      <w:szCs w:val="24"/>
    </w:rPr>
  </w:style>
  <w:style w:type="paragraph" w:customStyle="1" w:styleId="843">
    <w:name w:val="样式 ˎ̥ 左 首行缩进:  2 字符"/>
    <w:basedOn w:val="1"/>
    <w:qFormat/>
    <w:uiPriority w:val="0"/>
    <w:pPr>
      <w:spacing w:line="360" w:lineRule="auto"/>
      <w:ind w:firstLine="480" w:firstLineChars="200"/>
      <w:jc w:val="left"/>
    </w:pPr>
    <w:rPr>
      <w:rFonts w:ascii="ˎ̥" w:hAnsi="ˎ̥"/>
      <w:sz w:val="24"/>
    </w:rPr>
  </w:style>
  <w:style w:type="paragraph" w:customStyle="1" w:styleId="844">
    <w:name w:val="12册标题"/>
    <w:basedOn w:val="1"/>
    <w:next w:val="1"/>
    <w:qFormat/>
    <w:uiPriority w:val="0"/>
    <w:pPr>
      <w:spacing w:beforeLines="50" w:afterLines="50"/>
      <w:jc w:val="center"/>
      <w:outlineLvl w:val="0"/>
    </w:pPr>
    <w:rPr>
      <w:rFonts w:ascii="Arial" w:hAnsi="Arial" w:eastAsia="黑体"/>
      <w:kern w:val="2"/>
      <w:sz w:val="44"/>
    </w:rPr>
  </w:style>
  <w:style w:type="paragraph" w:customStyle="1" w:styleId="845">
    <w:name w:val="表头文字"/>
    <w:basedOn w:val="1"/>
    <w:qFormat/>
    <w:uiPriority w:val="0"/>
    <w:pPr>
      <w:jc w:val="center"/>
    </w:pPr>
    <w:rPr>
      <w:rFonts w:ascii="Arial" w:hAnsi="Arial" w:cs="宋体"/>
      <w:b/>
      <w:bCs/>
      <w:kern w:val="2"/>
      <w:sz w:val="21"/>
    </w:rPr>
  </w:style>
  <w:style w:type="paragraph" w:customStyle="1" w:styleId="846">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hAnsi="宋体" w:cs="宋体"/>
      <w:sz w:val="24"/>
      <w:szCs w:val="24"/>
    </w:rPr>
  </w:style>
  <w:style w:type="paragraph" w:customStyle="1" w:styleId="847">
    <w:name w:val="xl11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Ansi="宋体" w:cs="宋体"/>
      <w:sz w:val="24"/>
      <w:szCs w:val="24"/>
    </w:rPr>
  </w:style>
  <w:style w:type="paragraph" w:styleId="848">
    <w:name w:val="No Spacing"/>
    <w:qFormat/>
    <w:uiPriority w:val="0"/>
    <w:pPr>
      <w:widowControl w:val="0"/>
      <w:jc w:val="both"/>
    </w:pPr>
    <w:rPr>
      <w:rFonts w:hint="eastAsia" w:ascii="Calibri" w:hAnsi="Calibri" w:eastAsia="宋体" w:cs="Times New Roman"/>
      <w:kern w:val="2"/>
      <w:sz w:val="21"/>
      <w:lang w:val="en-US" w:eastAsia="zh-CN" w:bidi="ar-SA"/>
    </w:rPr>
  </w:style>
  <w:style w:type="paragraph" w:customStyle="1" w:styleId="849">
    <w:name w:val="font13"/>
    <w:basedOn w:val="1"/>
    <w:qFormat/>
    <w:uiPriority w:val="0"/>
    <w:pPr>
      <w:widowControl/>
      <w:spacing w:before="100" w:beforeAutospacing="1" w:after="100" w:afterAutospacing="1"/>
      <w:jc w:val="left"/>
    </w:pPr>
    <w:rPr>
      <w:rFonts w:ascii="Times New Roman"/>
      <w:color w:val="000000"/>
      <w:sz w:val="24"/>
      <w:szCs w:val="24"/>
    </w:rPr>
  </w:style>
  <w:style w:type="paragraph" w:customStyle="1" w:styleId="850">
    <w:name w:val="font20"/>
    <w:basedOn w:val="1"/>
    <w:qFormat/>
    <w:uiPriority w:val="0"/>
    <w:pPr>
      <w:widowControl/>
      <w:spacing w:before="100" w:beforeAutospacing="1" w:after="100" w:afterAutospacing="1"/>
      <w:jc w:val="left"/>
    </w:pPr>
    <w:rPr>
      <w:rFonts w:ascii="仿宋_GB2312" w:hAnsi="宋体" w:eastAsia="仿宋_GB2312" w:cs="宋体"/>
      <w:color w:val="FF0000"/>
      <w:sz w:val="24"/>
      <w:szCs w:val="24"/>
    </w:rPr>
  </w:style>
  <w:style w:type="paragraph" w:customStyle="1" w:styleId="851">
    <w:name w:val="Char Char Char Char"/>
    <w:basedOn w:val="1"/>
    <w:qFormat/>
    <w:uiPriority w:val="0"/>
    <w:pPr>
      <w:widowControl/>
      <w:spacing w:after="160" w:line="240" w:lineRule="exact"/>
      <w:jc w:val="left"/>
    </w:pPr>
    <w:rPr>
      <w:rFonts w:ascii="Verdana" w:hAnsi="Verdana"/>
      <w:sz w:val="21"/>
      <w:lang w:eastAsia="en-US"/>
    </w:rPr>
  </w:style>
  <w:style w:type="paragraph" w:customStyle="1" w:styleId="852">
    <w:name w:val="Char4"/>
    <w:basedOn w:val="1"/>
    <w:qFormat/>
    <w:uiPriority w:val="0"/>
    <w:pPr>
      <w:tabs>
        <w:tab w:val="left" w:pos="360"/>
      </w:tabs>
    </w:pPr>
    <w:rPr>
      <w:rFonts w:ascii="Calibri" w:hAnsi="Calibri"/>
      <w:kern w:val="2"/>
      <w:sz w:val="24"/>
      <w:szCs w:val="24"/>
    </w:rPr>
  </w:style>
  <w:style w:type="paragraph" w:customStyle="1" w:styleId="853">
    <w:name w:val="font12"/>
    <w:basedOn w:val="1"/>
    <w:qFormat/>
    <w:uiPriority w:val="0"/>
    <w:pPr>
      <w:widowControl/>
      <w:spacing w:before="100" w:beforeAutospacing="1" w:after="100" w:afterAutospacing="1"/>
      <w:jc w:val="left"/>
    </w:pPr>
    <w:rPr>
      <w:rFonts w:ascii="Times New Roman"/>
      <w:b/>
      <w:bCs/>
      <w:sz w:val="24"/>
      <w:szCs w:val="24"/>
    </w:rPr>
  </w:style>
  <w:style w:type="paragraph" w:customStyle="1" w:styleId="854">
    <w:name w:val="样式 样式 样式 小四 行距: 1.5 倍行距 + 加粗 + 首行缩进:  2 字符"/>
    <w:basedOn w:val="1"/>
    <w:qFormat/>
    <w:uiPriority w:val="0"/>
    <w:pPr>
      <w:ind w:firstLine="482"/>
    </w:pPr>
    <w:rPr>
      <w:rFonts w:ascii="Times New Roman" w:cs="宋体"/>
      <w:b/>
      <w:bCs/>
      <w:kern w:val="2"/>
      <w:sz w:val="24"/>
    </w:rPr>
  </w:style>
  <w:style w:type="paragraph" w:customStyle="1" w:styleId="855">
    <w:name w:val="xl1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856">
    <w:name w:val="font14"/>
    <w:basedOn w:val="1"/>
    <w:qFormat/>
    <w:uiPriority w:val="0"/>
    <w:pPr>
      <w:widowControl/>
      <w:spacing w:before="100" w:beforeAutospacing="1" w:after="100" w:afterAutospacing="1"/>
      <w:jc w:val="left"/>
    </w:pPr>
    <w:rPr>
      <w:rFonts w:ascii="仿宋_GB2312" w:hAnsi="宋体" w:eastAsia="仿宋_GB2312" w:cs="宋体"/>
      <w:color w:val="000000"/>
      <w:sz w:val="24"/>
      <w:szCs w:val="24"/>
    </w:rPr>
  </w:style>
  <w:style w:type="paragraph" w:customStyle="1" w:styleId="85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仿宋_GB2312" w:hAnsi="宋体" w:eastAsia="仿宋_GB2312" w:cs="宋体"/>
      <w:sz w:val="24"/>
      <w:szCs w:val="24"/>
    </w:rPr>
  </w:style>
  <w:style w:type="paragraph" w:customStyle="1" w:styleId="858">
    <w:name w:val="Char11"/>
    <w:basedOn w:val="1"/>
    <w:qFormat/>
    <w:uiPriority w:val="0"/>
    <w:pPr>
      <w:adjustRightInd w:val="0"/>
      <w:spacing w:line="360" w:lineRule="auto"/>
    </w:pPr>
    <w:rPr>
      <w:rFonts w:ascii="Times New Roman"/>
      <w:sz w:val="24"/>
    </w:rPr>
  </w:style>
  <w:style w:type="paragraph" w:customStyle="1" w:styleId="859">
    <w:name w:val="1册标题3"/>
    <w:basedOn w:val="1"/>
    <w:next w:val="1"/>
    <w:qFormat/>
    <w:uiPriority w:val="0"/>
    <w:pPr>
      <w:keepNext/>
      <w:keepLines/>
      <w:numPr>
        <w:ilvl w:val="0"/>
        <w:numId w:val="5"/>
      </w:numPr>
      <w:tabs>
        <w:tab w:val="left" w:pos="1140"/>
      </w:tabs>
      <w:adjustRightInd w:val="0"/>
      <w:spacing w:beforeLines="50" w:afterLines="50"/>
      <w:jc w:val="center"/>
      <w:textAlignment w:val="baseline"/>
      <w:outlineLvl w:val="2"/>
    </w:pPr>
    <w:rPr>
      <w:rFonts w:hAnsi="宋体"/>
      <w:b/>
      <w:sz w:val="24"/>
    </w:rPr>
  </w:style>
  <w:style w:type="paragraph" w:customStyle="1" w:styleId="860">
    <w:name w:val="Char Char Char Char Char Char Char1"/>
    <w:basedOn w:val="1"/>
    <w:qFormat/>
    <w:uiPriority w:val="0"/>
    <w:pPr>
      <w:widowControl/>
      <w:spacing w:after="160" w:line="240" w:lineRule="exact"/>
      <w:jc w:val="left"/>
    </w:pPr>
    <w:rPr>
      <w:rFonts w:ascii="Verdana" w:hAnsi="Verdana"/>
      <w:sz w:val="20"/>
      <w:lang w:eastAsia="en-US"/>
    </w:rPr>
  </w:style>
  <w:style w:type="paragraph" w:customStyle="1" w:styleId="861">
    <w:name w:val="font25"/>
    <w:basedOn w:val="1"/>
    <w:qFormat/>
    <w:uiPriority w:val="0"/>
    <w:pPr>
      <w:widowControl/>
      <w:spacing w:before="100" w:beforeAutospacing="1" w:after="100" w:afterAutospacing="1"/>
      <w:jc w:val="left"/>
    </w:pPr>
    <w:rPr>
      <w:rFonts w:ascii="Times New Roman"/>
      <w:color w:val="0000FF"/>
      <w:sz w:val="24"/>
      <w:szCs w:val="24"/>
    </w:rPr>
  </w:style>
  <w:style w:type="paragraph" w:customStyle="1" w:styleId="862">
    <w:name w:val="6'"/>
    <w:basedOn w:val="1"/>
    <w:qFormat/>
    <w:uiPriority w:val="0"/>
    <w:pPr>
      <w:autoSpaceDE w:val="0"/>
      <w:autoSpaceDN w:val="0"/>
      <w:adjustRightInd w:val="0"/>
      <w:snapToGrid w:val="0"/>
      <w:spacing w:line="320" w:lineRule="exact"/>
      <w:jc w:val="center"/>
      <w:textAlignment w:val="baseline"/>
    </w:pPr>
    <w:rPr>
      <w:rFonts w:ascii="Calibri" w:hAnsi="Calibri"/>
      <w:spacing w:val="20"/>
      <w:kern w:val="28"/>
      <w:sz w:val="21"/>
    </w:rPr>
  </w:style>
  <w:style w:type="paragraph" w:customStyle="1" w:styleId="863">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color w:val="000000"/>
      <w:sz w:val="24"/>
      <w:szCs w:val="24"/>
    </w:rPr>
  </w:style>
  <w:style w:type="paragraph" w:customStyle="1" w:styleId="864">
    <w:name w:val="p19"/>
    <w:basedOn w:val="1"/>
    <w:qFormat/>
    <w:uiPriority w:val="0"/>
    <w:pPr>
      <w:widowControl/>
      <w:spacing w:after="60"/>
      <w:jc w:val="center"/>
    </w:pPr>
    <w:rPr>
      <w:rFonts w:ascii="华康简标题宋" w:hAnsi="宋体" w:eastAsia="华康简标题宋" w:cs="宋体"/>
      <w:sz w:val="52"/>
      <w:szCs w:val="52"/>
    </w:rPr>
  </w:style>
  <w:style w:type="paragraph" w:customStyle="1" w:styleId="865">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sz w:val="24"/>
      <w:szCs w:val="24"/>
    </w:rPr>
  </w:style>
  <w:style w:type="paragraph" w:customStyle="1" w:styleId="866">
    <w:name w:val="xl16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hAnsi="宋体" w:cs="宋体"/>
      <w:b/>
      <w:bCs/>
      <w:sz w:val="24"/>
      <w:szCs w:val="24"/>
    </w:rPr>
  </w:style>
  <w:style w:type="paragraph" w:customStyle="1" w:styleId="86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FF"/>
      <w:sz w:val="24"/>
      <w:szCs w:val="24"/>
    </w:rPr>
  </w:style>
  <w:style w:type="paragraph" w:customStyle="1" w:styleId="868">
    <w:name w:val="Char1 Char Char Char Char Char Char2"/>
    <w:basedOn w:val="1"/>
    <w:qFormat/>
    <w:uiPriority w:val="0"/>
    <w:pPr>
      <w:widowControl/>
      <w:spacing w:after="160" w:line="240" w:lineRule="exact"/>
      <w:jc w:val="left"/>
    </w:pPr>
    <w:rPr>
      <w:rFonts w:ascii="Verdana" w:hAnsi="Verdana" w:eastAsia="仿宋_GB2312"/>
      <w:sz w:val="24"/>
      <w:lang w:eastAsia="en-US"/>
    </w:rPr>
  </w:style>
  <w:style w:type="paragraph" w:customStyle="1" w:styleId="869">
    <w:name w:val="xl159"/>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870">
    <w:name w:val="_Style 3"/>
    <w:qFormat/>
    <w:uiPriority w:val="1"/>
    <w:pPr>
      <w:widowControl w:val="0"/>
      <w:jc w:val="both"/>
    </w:pPr>
    <w:rPr>
      <w:rFonts w:ascii="Calibri" w:hAnsi="Calibri" w:eastAsia="宋体" w:cs="Times New Roman"/>
      <w:kern w:val="2"/>
      <w:sz w:val="21"/>
      <w:szCs w:val="24"/>
      <w:lang w:val="en-US" w:eastAsia="zh-CN" w:bidi="ar-SA"/>
    </w:rPr>
  </w:style>
  <w:style w:type="paragraph" w:customStyle="1" w:styleId="871">
    <w:name w:val="Default Paragraph Font Para Char"/>
    <w:basedOn w:val="1"/>
    <w:qFormat/>
    <w:uiPriority w:val="0"/>
    <w:pPr>
      <w:widowControl/>
      <w:spacing w:after="160" w:line="240" w:lineRule="exact"/>
      <w:jc w:val="left"/>
    </w:pPr>
    <w:rPr>
      <w:rFonts w:ascii="Times New Roman"/>
      <w:kern w:val="2"/>
      <w:sz w:val="21"/>
      <w:szCs w:val="24"/>
    </w:rPr>
  </w:style>
  <w:style w:type="paragraph" w:customStyle="1" w:styleId="872">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color w:val="000000"/>
      <w:sz w:val="24"/>
      <w:szCs w:val="24"/>
    </w:rPr>
  </w:style>
  <w:style w:type="paragraph" w:customStyle="1" w:styleId="873">
    <w:name w:val="标题 11"/>
    <w:basedOn w:val="1"/>
    <w:next w:val="1"/>
    <w:qFormat/>
    <w:uiPriority w:val="0"/>
    <w:pPr>
      <w:keepNext/>
      <w:keepLines/>
      <w:tabs>
        <w:tab w:val="left" w:pos="420"/>
        <w:tab w:val="left" w:pos="709"/>
        <w:tab w:val="left" w:pos="1696"/>
      </w:tabs>
      <w:spacing w:before="340" w:after="330" w:line="576" w:lineRule="auto"/>
      <w:ind w:left="420" w:hanging="420"/>
      <w:outlineLvl w:val="0"/>
    </w:pPr>
    <w:rPr>
      <w:rFonts w:hint="eastAsia" w:ascii="Calibri" w:hAnsi="Calibri"/>
      <w:b/>
      <w:kern w:val="44"/>
      <w:sz w:val="44"/>
    </w:rPr>
  </w:style>
  <w:style w:type="paragraph" w:customStyle="1" w:styleId="874">
    <w:name w:val="xl1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sz w:val="24"/>
      <w:szCs w:val="24"/>
    </w:rPr>
  </w:style>
  <w:style w:type="paragraph" w:customStyle="1" w:styleId="875">
    <w:name w:val="样式 (西文) 宋体 小四 左 段前: 5 磅 段后: 5 磅 行距: 最小值 12 磅 图案: 清除 (白色) ...1"/>
    <w:basedOn w:val="1"/>
    <w:qFormat/>
    <w:uiPriority w:val="0"/>
    <w:pPr>
      <w:widowControl/>
      <w:shd w:val="clear" w:color="auto" w:fill="FFFFFF"/>
      <w:spacing w:before="100" w:after="100" w:line="240" w:lineRule="atLeast"/>
      <w:ind w:firstLine="250" w:firstLineChars="250"/>
      <w:jc w:val="left"/>
    </w:pPr>
    <w:rPr>
      <w:rFonts w:hAnsi="宋体" w:cs="宋体"/>
      <w:sz w:val="24"/>
    </w:rPr>
  </w:style>
  <w:style w:type="paragraph" w:customStyle="1" w:styleId="876">
    <w:name w:val="2册标题2"/>
    <w:basedOn w:val="1"/>
    <w:next w:val="1"/>
    <w:qFormat/>
    <w:uiPriority w:val="0"/>
    <w:pPr>
      <w:spacing w:beforeLines="50" w:afterLines="50"/>
      <w:outlineLvl w:val="1"/>
    </w:pPr>
    <w:rPr>
      <w:rFonts w:ascii="Arial" w:hAnsi="Arial" w:eastAsia="黑体"/>
      <w:kern w:val="2"/>
      <w:sz w:val="30"/>
      <w:szCs w:val="30"/>
    </w:rPr>
  </w:style>
  <w:style w:type="paragraph" w:customStyle="1" w:styleId="87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宋体"/>
      <w:sz w:val="24"/>
      <w:szCs w:val="24"/>
    </w:rPr>
  </w:style>
  <w:style w:type="paragraph" w:customStyle="1" w:styleId="878">
    <w:name w:val="xl15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hAnsi="宋体" w:cs="宋体"/>
      <w:color w:val="FF0000"/>
      <w:sz w:val="24"/>
      <w:szCs w:val="24"/>
    </w:rPr>
  </w:style>
  <w:style w:type="paragraph" w:customStyle="1" w:styleId="879">
    <w:name w:val="TOC Heading"/>
    <w:basedOn w:val="3"/>
    <w:next w:val="1"/>
    <w:qFormat/>
    <w:uiPriority w:val="0"/>
    <w:pPr>
      <w:widowControl/>
      <w:autoSpaceDE/>
      <w:autoSpaceDN/>
      <w:adjustRightInd/>
      <w:spacing w:before="480" w:after="0" w:line="276" w:lineRule="auto"/>
      <w:jc w:val="left"/>
      <w:outlineLvl w:val="9"/>
    </w:pPr>
    <w:rPr>
      <w:rFonts w:ascii="Cambria" w:hAnsi="Cambria"/>
      <w:bCs/>
      <w:color w:val="365F91"/>
      <w:kern w:val="0"/>
      <w:sz w:val="28"/>
      <w:szCs w:val="28"/>
    </w:rPr>
  </w:style>
  <w:style w:type="paragraph" w:customStyle="1" w:styleId="880">
    <w:name w:val="项目排列"/>
    <w:basedOn w:val="1"/>
    <w:qFormat/>
    <w:uiPriority w:val="0"/>
    <w:pPr>
      <w:numPr>
        <w:ilvl w:val="0"/>
        <w:numId w:val="6"/>
      </w:numPr>
      <w:tabs>
        <w:tab w:val="left" w:pos="420"/>
        <w:tab w:val="left" w:pos="709"/>
      </w:tabs>
      <w:spacing w:beforeLines="50" w:afterLines="50" w:line="300" w:lineRule="auto"/>
    </w:pPr>
    <w:rPr>
      <w:rFonts w:ascii="Times New Roman"/>
      <w:kern w:val="2"/>
      <w:sz w:val="24"/>
      <w:szCs w:val="24"/>
    </w:rPr>
  </w:style>
  <w:style w:type="paragraph" w:customStyle="1" w:styleId="881">
    <w:name w:val="黑体标题"/>
    <w:basedOn w:val="1"/>
    <w:qFormat/>
    <w:uiPriority w:val="0"/>
    <w:pPr>
      <w:ind w:firstLine="200" w:firstLineChars="200"/>
    </w:pPr>
    <w:rPr>
      <w:rFonts w:ascii="Times New Roman" w:eastAsia="黑体"/>
      <w:b/>
      <w:kern w:val="2"/>
      <w:sz w:val="21"/>
    </w:rPr>
  </w:style>
  <w:style w:type="paragraph" w:customStyle="1" w:styleId="882">
    <w:name w:val="列出段落4"/>
    <w:basedOn w:val="1"/>
    <w:qFormat/>
    <w:uiPriority w:val="0"/>
    <w:pPr>
      <w:ind w:firstLine="420" w:firstLineChars="200"/>
    </w:pPr>
    <w:rPr>
      <w:rFonts w:ascii="Calibri" w:hAnsi="Calibri" w:cs="Calibri"/>
      <w:kern w:val="2"/>
      <w:sz w:val="21"/>
      <w:szCs w:val="21"/>
    </w:rPr>
  </w:style>
  <w:style w:type="paragraph" w:customStyle="1" w:styleId="883">
    <w:name w:val="xl12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4"/>
      <w:szCs w:val="24"/>
    </w:rPr>
  </w:style>
  <w:style w:type="paragraph" w:customStyle="1" w:styleId="884">
    <w:name w:val="列项——（一级）"/>
    <w:qFormat/>
    <w:uiPriority w:val="0"/>
    <w:pPr>
      <w:widowControl w:val="0"/>
      <w:numPr>
        <w:ilvl w:val="0"/>
        <w:numId w:val="7"/>
      </w:numPr>
      <w:tabs>
        <w:tab w:val="left" w:pos="854"/>
        <w:tab w:val="left" w:pos="1181"/>
      </w:tabs>
      <w:ind w:left="200" w:leftChars="200" w:hanging="200" w:hangingChars="200"/>
      <w:jc w:val="both"/>
    </w:pPr>
    <w:rPr>
      <w:rFonts w:ascii="宋体" w:hAnsi="Calibri" w:eastAsia="宋体" w:cs="Times New Roman"/>
      <w:sz w:val="21"/>
      <w:lang w:val="en-US" w:eastAsia="zh-CN" w:bidi="ar-SA"/>
    </w:rPr>
  </w:style>
  <w:style w:type="paragraph" w:customStyle="1" w:styleId="885">
    <w:name w:val="Char1 Char Char Char Char Char Char11"/>
    <w:basedOn w:val="1"/>
    <w:qFormat/>
    <w:uiPriority w:val="0"/>
    <w:pPr>
      <w:widowControl/>
      <w:spacing w:after="160" w:line="240" w:lineRule="exact"/>
      <w:jc w:val="left"/>
    </w:pPr>
    <w:rPr>
      <w:rFonts w:ascii="Verdana" w:hAnsi="Verdana"/>
      <w:sz w:val="20"/>
      <w:lang w:eastAsia="en-US"/>
    </w:rPr>
  </w:style>
  <w:style w:type="paragraph" w:customStyle="1" w:styleId="886">
    <w:name w:val="xl132"/>
    <w:basedOn w:val="1"/>
    <w:qFormat/>
    <w:uiPriority w:val="0"/>
    <w:pPr>
      <w:widowControl/>
      <w:pBdr>
        <w:top w:val="single" w:color="auto" w:sz="4" w:space="0"/>
        <w:left w:val="single" w:color="auto" w:sz="4" w:space="0"/>
        <w:bottom w:val="single" w:color="auto" w:sz="4" w:space="0"/>
        <w:right w:val="single" w:color="auto" w:sz="4" w:space="0"/>
      </w:pBdr>
      <w:shd w:val="clear" w:color="auto" w:fill="0066CC"/>
      <w:spacing w:before="100" w:beforeAutospacing="1" w:after="100" w:afterAutospacing="1"/>
      <w:jc w:val="left"/>
    </w:pPr>
    <w:rPr>
      <w:rFonts w:ascii="Times New Roman"/>
      <w:sz w:val="24"/>
      <w:szCs w:val="24"/>
    </w:rPr>
  </w:style>
  <w:style w:type="paragraph" w:customStyle="1" w:styleId="887">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FF"/>
      <w:sz w:val="24"/>
      <w:szCs w:val="24"/>
    </w:rPr>
  </w:style>
  <w:style w:type="paragraph" w:customStyle="1" w:styleId="888">
    <w:name w:val="(文字) (文字)"/>
    <w:basedOn w:val="1"/>
    <w:qFormat/>
    <w:uiPriority w:val="0"/>
    <w:pPr>
      <w:tabs>
        <w:tab w:val="left" w:pos="360"/>
      </w:tabs>
    </w:pPr>
    <w:rPr>
      <w:rFonts w:ascii="Times New Roman"/>
      <w:kern w:val="2"/>
      <w:sz w:val="24"/>
      <w:szCs w:val="24"/>
    </w:rPr>
  </w:style>
  <w:style w:type="paragraph" w:customStyle="1" w:styleId="889">
    <w:name w:val="2册标题3"/>
    <w:basedOn w:val="1"/>
    <w:next w:val="1"/>
    <w:qFormat/>
    <w:uiPriority w:val="0"/>
    <w:pPr>
      <w:spacing w:beforeLines="50" w:afterLines="50"/>
      <w:ind w:left="100" w:leftChars="100"/>
      <w:outlineLvl w:val="2"/>
    </w:pPr>
    <w:rPr>
      <w:rFonts w:ascii="Arial" w:hAnsi="Arial" w:eastAsia="黑体"/>
      <w:kern w:val="2"/>
      <w:sz w:val="28"/>
      <w:szCs w:val="28"/>
    </w:rPr>
  </w:style>
  <w:style w:type="paragraph" w:customStyle="1" w:styleId="890">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hAnsi="宋体" w:cs="宋体"/>
      <w:sz w:val="24"/>
      <w:szCs w:val="24"/>
    </w:rPr>
  </w:style>
  <w:style w:type="paragraph" w:customStyle="1" w:styleId="891">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89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sz w:val="24"/>
      <w:szCs w:val="24"/>
    </w:rPr>
  </w:style>
  <w:style w:type="character" w:customStyle="1" w:styleId="893">
    <w:name w:val="引用 Char2"/>
    <w:basedOn w:val="62"/>
    <w:link w:val="769"/>
    <w:semiHidden/>
    <w:qFormat/>
    <w:uiPriority w:val="99"/>
    <w:rPr>
      <w:rFonts w:ascii="宋体" w:hAnsi="Times New Roman" w:eastAsia="宋体" w:cs="Times New Roman"/>
      <w:i/>
      <w:iCs/>
      <w:color w:val="000000" w:themeColor="text1"/>
      <w:sz w:val="34"/>
      <w14:textFill>
        <w14:solidFill>
          <w14:schemeClr w14:val="tx1"/>
        </w14:solidFill>
      </w14:textFill>
    </w:rPr>
  </w:style>
  <w:style w:type="paragraph" w:customStyle="1" w:styleId="894">
    <w:name w:val="Revision"/>
    <w:qFormat/>
    <w:uiPriority w:val="0"/>
    <w:rPr>
      <w:rFonts w:ascii="Calibri" w:hAnsi="Calibri" w:eastAsia="宋体" w:cs="Times New Roman"/>
      <w:kern w:val="2"/>
      <w:sz w:val="21"/>
      <w:szCs w:val="24"/>
      <w:lang w:val="en-US" w:eastAsia="zh-CN" w:bidi="ar-SA"/>
    </w:rPr>
  </w:style>
  <w:style w:type="paragraph" w:customStyle="1" w:styleId="895">
    <w:name w:val="字元 字元"/>
    <w:basedOn w:val="1"/>
    <w:qFormat/>
    <w:uiPriority w:val="0"/>
    <w:pPr>
      <w:widowControl/>
      <w:spacing w:after="160" w:line="240" w:lineRule="exact"/>
      <w:jc w:val="left"/>
    </w:pPr>
    <w:rPr>
      <w:rFonts w:ascii="Verdana" w:hAnsi="Verdana"/>
      <w:sz w:val="20"/>
      <w:lang w:eastAsia="en-US"/>
    </w:rPr>
  </w:style>
  <w:style w:type="paragraph" w:customStyle="1" w:styleId="896">
    <w:name w:val="p18"/>
    <w:basedOn w:val="1"/>
    <w:qFormat/>
    <w:uiPriority w:val="0"/>
    <w:pPr>
      <w:widowControl/>
    </w:pPr>
    <w:rPr>
      <w:rFonts w:hAnsi="宋体" w:cs="宋体"/>
      <w:sz w:val="21"/>
      <w:szCs w:val="21"/>
    </w:rPr>
  </w:style>
  <w:style w:type="paragraph" w:customStyle="1" w:styleId="897">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hAnsi="宋体" w:cs="宋体"/>
      <w:sz w:val="24"/>
      <w:szCs w:val="24"/>
    </w:rPr>
  </w:style>
  <w:style w:type="paragraph" w:customStyle="1" w:styleId="898">
    <w:name w:val="Char Char Char1"/>
    <w:basedOn w:val="1"/>
    <w:qFormat/>
    <w:uiPriority w:val="0"/>
    <w:pPr>
      <w:widowControl/>
      <w:spacing w:after="160" w:line="240" w:lineRule="exact"/>
      <w:jc w:val="left"/>
    </w:pPr>
    <w:rPr>
      <w:rFonts w:ascii="Verdana" w:hAnsi="Verdana" w:cs="Verdana"/>
      <w:sz w:val="21"/>
      <w:szCs w:val="21"/>
      <w:lang w:eastAsia="en-US"/>
    </w:rPr>
  </w:style>
  <w:style w:type="paragraph" w:customStyle="1" w:styleId="899">
    <w:name w:val="1"/>
    <w:basedOn w:val="1"/>
    <w:next w:val="1"/>
    <w:qFormat/>
    <w:uiPriority w:val="0"/>
    <w:rPr>
      <w:rFonts w:ascii="Calibri" w:hAnsi="Calibri"/>
      <w:kern w:val="2"/>
      <w:sz w:val="21"/>
      <w:szCs w:val="24"/>
    </w:rPr>
  </w:style>
  <w:style w:type="paragraph" w:customStyle="1" w:styleId="900">
    <w:name w:val="Char1 Char Char Char"/>
    <w:basedOn w:val="1"/>
    <w:qFormat/>
    <w:uiPriority w:val="0"/>
    <w:rPr>
      <w:rFonts w:ascii="Calibri" w:hAnsi="Calibri"/>
      <w:kern w:val="2"/>
      <w:sz w:val="21"/>
    </w:rPr>
  </w:style>
  <w:style w:type="paragraph" w:customStyle="1" w:styleId="901">
    <w:name w:val="第12册用标题"/>
    <w:basedOn w:val="1"/>
    <w:next w:val="1"/>
    <w:qFormat/>
    <w:uiPriority w:val="0"/>
    <w:pPr>
      <w:spacing w:beforeLines="50" w:afterLines="50"/>
      <w:jc w:val="center"/>
      <w:outlineLvl w:val="0"/>
    </w:pPr>
    <w:rPr>
      <w:rFonts w:ascii="Arial" w:hAnsi="Arial" w:eastAsia="黑体"/>
      <w:kern w:val="2"/>
      <w:sz w:val="44"/>
    </w:rPr>
  </w:style>
  <w:style w:type="paragraph" w:customStyle="1" w:styleId="902">
    <w:name w:val="font15"/>
    <w:basedOn w:val="1"/>
    <w:qFormat/>
    <w:uiPriority w:val="0"/>
    <w:pPr>
      <w:widowControl/>
      <w:spacing w:before="100" w:beforeAutospacing="1" w:after="100" w:afterAutospacing="1"/>
      <w:jc w:val="left"/>
    </w:pPr>
    <w:rPr>
      <w:rFonts w:hAnsi="宋体" w:cs="宋体"/>
      <w:sz w:val="18"/>
      <w:szCs w:val="18"/>
    </w:rPr>
  </w:style>
  <w:style w:type="paragraph" w:customStyle="1" w:styleId="903">
    <w:name w:val="xl1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904">
    <w:name w:val="_Style 6"/>
    <w:basedOn w:val="3"/>
    <w:next w:val="1"/>
    <w:qFormat/>
    <w:uiPriority w:val="0"/>
    <w:pPr>
      <w:autoSpaceDE/>
      <w:autoSpaceDN/>
      <w:adjustRightInd/>
      <w:spacing w:before="340" w:after="330" w:line="576" w:lineRule="auto"/>
      <w:jc w:val="both"/>
      <w:outlineLvl w:val="9"/>
    </w:pPr>
    <w:rPr>
      <w:rFonts w:ascii="Calibri" w:hAnsi="Calibri"/>
      <w:bCs/>
      <w:sz w:val="44"/>
      <w:szCs w:val="44"/>
    </w:rPr>
  </w:style>
  <w:style w:type="paragraph" w:customStyle="1" w:styleId="90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000000"/>
      <w:sz w:val="24"/>
      <w:szCs w:val="24"/>
    </w:rPr>
  </w:style>
  <w:style w:type="paragraph" w:customStyle="1" w:styleId="906">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sz w:val="24"/>
      <w:szCs w:val="24"/>
    </w:rPr>
  </w:style>
  <w:style w:type="paragraph" w:customStyle="1" w:styleId="907">
    <w:name w:val="图"/>
    <w:basedOn w:val="1"/>
    <w:qFormat/>
    <w:uiPriority w:val="0"/>
    <w:pPr>
      <w:keepNext/>
      <w:adjustRightInd w:val="0"/>
      <w:snapToGrid w:val="0"/>
      <w:spacing w:before="60" w:after="60" w:line="300" w:lineRule="auto"/>
      <w:jc w:val="center"/>
    </w:pPr>
    <w:rPr>
      <w:rFonts w:ascii="Times New Roman"/>
      <w:spacing w:val="20"/>
      <w:sz w:val="24"/>
    </w:rPr>
  </w:style>
  <w:style w:type="paragraph" w:customStyle="1" w:styleId="908">
    <w:name w:val="样式 标题 1 + 黑体 三号 非加粗 居中 段前: 6 磅 段后: 6 磅 行距: 固定值 20 磅"/>
    <w:basedOn w:val="3"/>
    <w:qFormat/>
    <w:uiPriority w:val="0"/>
    <w:pPr>
      <w:autoSpaceDE/>
      <w:autoSpaceDN/>
      <w:adjustRightInd/>
      <w:spacing w:before="120" w:line="400" w:lineRule="exact"/>
    </w:pPr>
    <w:rPr>
      <w:rFonts w:ascii="黑体" w:hAnsi="黑体" w:eastAsia="黑体" w:cs="宋体"/>
      <w:b w:val="0"/>
    </w:rPr>
  </w:style>
  <w:style w:type="paragraph" w:customStyle="1" w:styleId="909">
    <w:name w:val="2册标题5"/>
    <w:basedOn w:val="371"/>
    <w:next w:val="1"/>
    <w:qFormat/>
    <w:uiPriority w:val="0"/>
    <w:pPr>
      <w:spacing w:beforeLines="50" w:afterLines="50" w:line="240" w:lineRule="auto"/>
      <w:ind w:left="720" w:leftChars="300"/>
      <w:outlineLvl w:val="4"/>
    </w:pPr>
    <w:rPr>
      <w:rFonts w:eastAsia="楷体_GB2312" w:cs="Arial"/>
      <w:kern w:val="2"/>
      <w:szCs w:val="24"/>
    </w:rPr>
  </w:style>
  <w:style w:type="paragraph" w:customStyle="1" w:styleId="910">
    <w:name w:val="样式41"/>
    <w:basedOn w:val="1"/>
    <w:qFormat/>
    <w:uiPriority w:val="0"/>
    <w:pPr>
      <w:numPr>
        <w:ilvl w:val="0"/>
        <w:numId w:val="8"/>
      </w:numPr>
      <w:tabs>
        <w:tab w:val="left" w:pos="945"/>
        <w:tab w:val="left" w:pos="1980"/>
      </w:tabs>
      <w:spacing w:line="360" w:lineRule="auto"/>
    </w:pPr>
    <w:rPr>
      <w:rFonts w:ascii="Times New Roman"/>
      <w:b/>
      <w:color w:val="000000"/>
      <w:kern w:val="2"/>
      <w:sz w:val="24"/>
    </w:rPr>
  </w:style>
  <w:style w:type="paragraph" w:customStyle="1" w:styleId="911">
    <w:name w:val="xl12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00"/>
      <w:sz w:val="24"/>
      <w:szCs w:val="24"/>
    </w:rPr>
  </w:style>
  <w:style w:type="paragraph" w:customStyle="1" w:styleId="912">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sz w:val="24"/>
      <w:szCs w:val="24"/>
    </w:rPr>
  </w:style>
  <w:style w:type="paragraph" w:customStyle="1" w:styleId="913">
    <w:name w:val="说明文字"/>
    <w:basedOn w:val="1"/>
    <w:next w:val="14"/>
    <w:qFormat/>
    <w:uiPriority w:val="0"/>
    <w:pPr>
      <w:spacing w:beforeLines="50" w:afterLines="50"/>
    </w:pPr>
    <w:rPr>
      <w:rFonts w:ascii="Times New Roman"/>
      <w:i/>
      <w:color w:val="0000FF"/>
      <w:kern w:val="2"/>
      <w:sz w:val="21"/>
      <w:szCs w:val="21"/>
    </w:rPr>
  </w:style>
  <w:style w:type="paragraph" w:customStyle="1" w:styleId="914">
    <w:name w:val="题注4"/>
    <w:basedOn w:val="1"/>
    <w:next w:val="15"/>
    <w:qFormat/>
    <w:uiPriority w:val="0"/>
    <w:pPr>
      <w:ind w:left="-132" w:leftChars="-64" w:right="-105" w:rightChars="-50" w:hanging="2"/>
      <w:jc w:val="center"/>
    </w:pPr>
    <w:rPr>
      <w:rFonts w:ascii="Times New Roman"/>
      <w:b/>
      <w:color w:val="FF0000"/>
      <w:kern w:val="2"/>
      <w:sz w:val="21"/>
      <w:szCs w:val="21"/>
      <w:lang w:val="en-GB"/>
    </w:rPr>
  </w:style>
  <w:style w:type="paragraph" w:customStyle="1" w:styleId="91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sz w:val="24"/>
      <w:szCs w:val="24"/>
    </w:rPr>
  </w:style>
  <w:style w:type="paragraph" w:customStyle="1" w:styleId="916">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hAnsi="宋体" w:cs="宋体"/>
      <w:color w:val="FF0000"/>
      <w:sz w:val="24"/>
      <w:szCs w:val="24"/>
    </w:rPr>
  </w:style>
  <w:style w:type="paragraph" w:customStyle="1" w:styleId="917">
    <w:name w:val="空半行"/>
    <w:basedOn w:val="1"/>
    <w:qFormat/>
    <w:uiPriority w:val="0"/>
    <w:pPr>
      <w:adjustRightInd w:val="0"/>
      <w:spacing w:line="120" w:lineRule="exact"/>
      <w:textAlignment w:val="baseline"/>
    </w:pPr>
    <w:rPr>
      <w:rFonts w:ascii="Times New Roman" w:eastAsia="仿宋_GB2312"/>
      <w:color w:val="FFFFFF"/>
      <w:sz w:val="30"/>
    </w:rPr>
  </w:style>
  <w:style w:type="paragraph" w:customStyle="1" w:styleId="918">
    <w:name w:val="xl110"/>
    <w:basedOn w:val="1"/>
    <w:qFormat/>
    <w:uiPriority w:val="0"/>
    <w:pPr>
      <w:widowControl/>
      <w:spacing w:before="100" w:beforeAutospacing="1" w:after="100" w:afterAutospacing="1"/>
      <w:jc w:val="left"/>
      <w:textAlignment w:val="center"/>
    </w:pPr>
    <w:rPr>
      <w:rFonts w:hAnsi="宋体" w:cs="宋体"/>
      <w:color w:val="000000"/>
      <w:sz w:val="24"/>
      <w:szCs w:val="24"/>
    </w:rPr>
  </w:style>
  <w:style w:type="paragraph" w:customStyle="1" w:styleId="919">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hAnsi="宋体" w:cs="宋体"/>
      <w:sz w:val="20"/>
    </w:rPr>
  </w:style>
  <w:style w:type="paragraph" w:customStyle="1" w:styleId="920">
    <w:name w:val="文件正文"/>
    <w:basedOn w:val="1"/>
    <w:qFormat/>
    <w:uiPriority w:val="0"/>
    <w:pPr>
      <w:spacing w:line="360" w:lineRule="auto"/>
      <w:ind w:firstLine="480" w:firstLineChars="200"/>
    </w:pPr>
    <w:rPr>
      <w:rFonts w:ascii="Times New Roman" w:eastAsia="仿宋_GB2312" w:cs="仿宋_GB2312"/>
      <w:kern w:val="2"/>
      <w:sz w:val="24"/>
      <w:szCs w:val="24"/>
    </w:rPr>
  </w:style>
  <w:style w:type="paragraph" w:customStyle="1" w:styleId="921">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sz w:val="24"/>
      <w:szCs w:val="24"/>
    </w:rPr>
  </w:style>
  <w:style w:type="paragraph" w:customStyle="1" w:styleId="922">
    <w:name w:val="xl12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color w:val="000000"/>
      <w:sz w:val="24"/>
      <w:szCs w:val="24"/>
    </w:rPr>
  </w:style>
  <w:style w:type="paragraph" w:customStyle="1" w:styleId="923">
    <w:name w:val="普通标题"/>
    <w:basedOn w:val="1"/>
    <w:next w:val="14"/>
    <w:qFormat/>
    <w:uiPriority w:val="0"/>
    <w:pPr>
      <w:pageBreakBefore/>
      <w:spacing w:beforeLines="200" w:afterLines="100"/>
      <w:jc w:val="center"/>
    </w:pPr>
    <w:rPr>
      <w:rFonts w:ascii="Arial" w:hAnsi="Arial" w:eastAsia="黑体"/>
      <w:b/>
      <w:kern w:val="2"/>
      <w:sz w:val="32"/>
      <w:szCs w:val="32"/>
    </w:rPr>
  </w:style>
  <w:style w:type="paragraph" w:customStyle="1" w:styleId="924">
    <w:name w:val="xl11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Times New Roman"/>
      <w:b/>
      <w:bCs/>
      <w:sz w:val="24"/>
      <w:szCs w:val="24"/>
    </w:rPr>
  </w:style>
  <w:style w:type="paragraph" w:customStyle="1" w:styleId="925">
    <w:name w:val="表格注释"/>
    <w:basedOn w:val="1"/>
    <w:qFormat/>
    <w:uiPriority w:val="0"/>
    <w:rPr>
      <w:rFonts w:ascii="Times New Roman"/>
      <w:kern w:val="2"/>
      <w:sz w:val="21"/>
    </w:rPr>
  </w:style>
  <w:style w:type="paragraph" w:customStyle="1" w:styleId="926">
    <w:name w:val="1册标题2"/>
    <w:basedOn w:val="2"/>
    <w:next w:val="1"/>
    <w:qFormat/>
    <w:uiPriority w:val="0"/>
    <w:pPr>
      <w:keepNext w:val="0"/>
      <w:keepLines w:val="0"/>
      <w:spacing w:before="0" w:after="0" w:line="312" w:lineRule="auto"/>
      <w:jc w:val="center"/>
      <w:outlineLvl w:val="9"/>
    </w:pPr>
    <w:rPr>
      <w:rFonts w:ascii="宋体" w:hAnsi="宋体" w:eastAsia="宋体"/>
      <w:szCs w:val="21"/>
    </w:rPr>
  </w:style>
  <w:style w:type="paragraph" w:customStyle="1" w:styleId="927">
    <w:name w:val="默认段落字体 Para Char Char Char Char Char Char Char Char Char1 Char"/>
    <w:basedOn w:val="1"/>
    <w:qFormat/>
    <w:uiPriority w:val="0"/>
    <w:rPr>
      <w:rFonts w:ascii="Times New Roman"/>
      <w:kern w:val="2"/>
      <w:sz w:val="21"/>
      <w:szCs w:val="24"/>
    </w:rPr>
  </w:style>
  <w:style w:type="paragraph" w:customStyle="1" w:styleId="928">
    <w:name w:val="样式 左侧:  2 字符"/>
    <w:basedOn w:val="1"/>
    <w:qFormat/>
    <w:uiPriority w:val="0"/>
    <w:pPr>
      <w:ind w:firstLine="200" w:firstLineChars="200"/>
    </w:pPr>
    <w:rPr>
      <w:rFonts w:ascii="Times New Roman" w:cs="宋体"/>
      <w:kern w:val="2"/>
      <w:sz w:val="21"/>
    </w:rPr>
  </w:style>
  <w:style w:type="paragraph" w:customStyle="1" w:styleId="929">
    <w:name w:val="xl1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b/>
      <w:bCs/>
      <w:sz w:val="24"/>
      <w:szCs w:val="24"/>
    </w:rPr>
  </w:style>
  <w:style w:type="paragraph" w:customStyle="1" w:styleId="930">
    <w:name w:val="WPSOffice手动目录 1"/>
    <w:qFormat/>
    <w:uiPriority w:val="0"/>
    <w:rPr>
      <w:rFonts w:ascii="Calibri" w:hAnsi="Calibri" w:eastAsia="宋体" w:cs="Times New Roman"/>
      <w:lang w:val="en-US" w:eastAsia="zh-CN" w:bidi="ar-SA"/>
    </w:rPr>
  </w:style>
  <w:style w:type="paragraph" w:customStyle="1" w:styleId="931">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932">
    <w:name w:val="xl12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b/>
      <w:bCs/>
      <w:sz w:val="24"/>
      <w:szCs w:val="24"/>
    </w:rPr>
  </w:style>
  <w:style w:type="paragraph" w:customStyle="1" w:styleId="933">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b/>
      <w:bCs/>
      <w:sz w:val="24"/>
      <w:szCs w:val="24"/>
    </w:rPr>
  </w:style>
  <w:style w:type="paragraph" w:customStyle="1" w:styleId="934">
    <w:name w:val="xl149"/>
    <w:basedOn w:val="1"/>
    <w:qFormat/>
    <w:uiPriority w:val="0"/>
    <w:pPr>
      <w:widowControl/>
      <w:pBdr>
        <w:top w:val="single" w:color="auto" w:sz="4" w:space="0"/>
        <w:left w:val="single" w:color="auto" w:sz="4" w:space="0"/>
        <w:bottom w:val="double" w:color="auto" w:sz="6" w:space="0"/>
        <w:right w:val="single" w:color="auto" w:sz="4" w:space="0"/>
      </w:pBdr>
      <w:shd w:val="clear" w:color="000000" w:fill="FFFF00"/>
      <w:spacing w:before="100" w:beforeAutospacing="1" w:after="100" w:afterAutospacing="1"/>
      <w:jc w:val="center"/>
    </w:pPr>
    <w:rPr>
      <w:rFonts w:hAnsi="宋体" w:cs="宋体"/>
      <w:b/>
      <w:bCs/>
      <w:color w:val="000000"/>
      <w:sz w:val="24"/>
      <w:szCs w:val="24"/>
    </w:rPr>
  </w:style>
  <w:style w:type="paragraph" w:customStyle="1" w:styleId="935">
    <w:name w:val="font18"/>
    <w:basedOn w:val="1"/>
    <w:qFormat/>
    <w:uiPriority w:val="0"/>
    <w:pPr>
      <w:widowControl/>
      <w:spacing w:before="100" w:beforeAutospacing="1" w:after="100" w:afterAutospacing="1"/>
      <w:jc w:val="left"/>
    </w:pPr>
    <w:rPr>
      <w:rFonts w:hAnsi="宋体" w:cs="宋体"/>
      <w:sz w:val="18"/>
      <w:szCs w:val="18"/>
    </w:rPr>
  </w:style>
  <w:style w:type="paragraph" w:customStyle="1" w:styleId="936">
    <w:name w:val="xl161"/>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pPr>
    <w:rPr>
      <w:rFonts w:hAnsi="宋体" w:cs="宋体"/>
      <w:color w:val="000000"/>
      <w:sz w:val="24"/>
      <w:szCs w:val="24"/>
    </w:rPr>
  </w:style>
  <w:style w:type="paragraph" w:customStyle="1" w:styleId="937">
    <w:name w:val="xl15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938">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93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sz w:val="20"/>
    </w:rPr>
  </w:style>
  <w:style w:type="paragraph" w:customStyle="1" w:styleId="940">
    <w:name w:val="xl16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hAnsi="宋体" w:cs="宋体"/>
      <w:b/>
      <w:bCs/>
      <w:color w:val="000000"/>
      <w:sz w:val="28"/>
      <w:szCs w:val="28"/>
    </w:rPr>
  </w:style>
  <w:style w:type="paragraph" w:customStyle="1" w:styleId="941">
    <w:name w:val="font24"/>
    <w:basedOn w:val="1"/>
    <w:qFormat/>
    <w:uiPriority w:val="0"/>
    <w:pPr>
      <w:widowControl/>
      <w:spacing w:before="100" w:beforeAutospacing="1" w:after="100" w:afterAutospacing="1"/>
      <w:jc w:val="left"/>
    </w:pPr>
    <w:rPr>
      <w:rFonts w:ascii="仿宋_GB2312" w:hAnsi="宋体" w:eastAsia="仿宋_GB2312" w:cs="宋体"/>
      <w:color w:val="0000FF"/>
      <w:sz w:val="24"/>
      <w:szCs w:val="24"/>
    </w:rPr>
  </w:style>
  <w:style w:type="paragraph" w:customStyle="1" w:styleId="942">
    <w:name w:val="xl16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hAnsi="宋体" w:cs="宋体"/>
      <w:color w:val="000000"/>
      <w:sz w:val="24"/>
      <w:szCs w:val="24"/>
    </w:rPr>
  </w:style>
  <w:style w:type="paragraph" w:customStyle="1" w:styleId="943">
    <w:name w:val="LED标题1"/>
    <w:basedOn w:val="1"/>
    <w:next w:val="1"/>
    <w:qFormat/>
    <w:uiPriority w:val="0"/>
    <w:pPr>
      <w:spacing w:beforeLines="50" w:afterLines="50"/>
      <w:ind w:firstLine="320" w:firstLineChars="100"/>
      <w:jc w:val="center"/>
      <w:outlineLvl w:val="0"/>
    </w:pPr>
    <w:rPr>
      <w:rFonts w:ascii="Arial" w:hAnsi="Arial" w:eastAsia="黑体"/>
      <w:color w:val="FF0000"/>
      <w:kern w:val="2"/>
      <w:sz w:val="32"/>
      <w:szCs w:val="32"/>
    </w:rPr>
  </w:style>
  <w:style w:type="paragraph" w:customStyle="1" w:styleId="944">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945">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946">
    <w:name w:val="样式4"/>
    <w:basedOn w:val="4"/>
    <w:qFormat/>
    <w:uiPriority w:val="0"/>
    <w:pPr>
      <w:widowControl w:val="0"/>
      <w:spacing w:line="415" w:lineRule="auto"/>
      <w:jc w:val="both"/>
    </w:pPr>
    <w:rPr>
      <w:rFonts w:ascii="Calibri" w:hAnsi="Calibri" w:eastAsia="Arial"/>
      <w:kern w:val="2"/>
    </w:rPr>
  </w:style>
  <w:style w:type="paragraph" w:customStyle="1" w:styleId="947">
    <w:name w:val="封面标题"/>
    <w:qFormat/>
    <w:uiPriority w:val="0"/>
    <w:pPr>
      <w:spacing w:line="360" w:lineRule="auto"/>
      <w:jc w:val="center"/>
    </w:pPr>
    <w:rPr>
      <w:rFonts w:ascii="Calibri" w:hAnsi="Calibri" w:eastAsia="幼圆" w:cs="Times New Roman"/>
      <w:b/>
      <w:bCs/>
      <w:kern w:val="2"/>
      <w:sz w:val="48"/>
      <w:szCs w:val="48"/>
      <w:lang w:val="en-US" w:eastAsia="zh-CN" w:bidi="ar-SA"/>
    </w:rPr>
  </w:style>
  <w:style w:type="paragraph" w:customStyle="1" w:styleId="948">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949">
    <w:name w:val="xl10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Times New Roman"/>
      <w:sz w:val="24"/>
      <w:szCs w:val="24"/>
    </w:rPr>
  </w:style>
  <w:style w:type="paragraph" w:customStyle="1" w:styleId="950">
    <w:name w:val="列出段落41"/>
    <w:basedOn w:val="1"/>
    <w:qFormat/>
    <w:uiPriority w:val="0"/>
    <w:pPr>
      <w:ind w:firstLine="420" w:firstLineChars="200"/>
    </w:pPr>
    <w:rPr>
      <w:rFonts w:ascii="Times New Roman"/>
      <w:kern w:val="2"/>
      <w:sz w:val="21"/>
    </w:rPr>
  </w:style>
  <w:style w:type="paragraph" w:customStyle="1" w:styleId="951">
    <w:name w:val="xl16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hAnsi="宋体" w:cs="宋体"/>
      <w:b/>
      <w:bCs/>
      <w:sz w:val="24"/>
      <w:szCs w:val="24"/>
    </w:rPr>
  </w:style>
  <w:style w:type="paragraph" w:customStyle="1" w:styleId="952">
    <w:name w:val="xl1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Times New Roman"/>
      <w:b/>
      <w:bCs/>
      <w:sz w:val="24"/>
      <w:szCs w:val="24"/>
    </w:rPr>
  </w:style>
  <w:style w:type="paragraph" w:customStyle="1" w:styleId="953">
    <w:name w:val="xl13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954">
    <w:name w:val="xl148"/>
    <w:basedOn w:val="1"/>
    <w:qFormat/>
    <w:uiPriority w:val="0"/>
    <w:pPr>
      <w:widowControl/>
      <w:shd w:val="clear" w:color="000000" w:fill="FFFFFF"/>
      <w:spacing w:before="100" w:beforeAutospacing="1" w:after="100" w:afterAutospacing="1"/>
      <w:jc w:val="center"/>
    </w:pPr>
    <w:rPr>
      <w:rFonts w:hAnsi="宋体" w:cs="宋体"/>
      <w:color w:val="FF0000"/>
      <w:sz w:val="24"/>
      <w:szCs w:val="24"/>
    </w:rPr>
  </w:style>
  <w:style w:type="paragraph" w:customStyle="1" w:styleId="955">
    <w:name w:val="文档标题"/>
    <w:basedOn w:val="56"/>
    <w:qFormat/>
    <w:uiPriority w:val="0"/>
    <w:pPr>
      <w:spacing w:beforeLines="100" w:after="100" w:line="300" w:lineRule="auto"/>
      <w:outlineLvl w:val="9"/>
    </w:pPr>
    <w:rPr>
      <w:rFonts w:eastAsia="黑体"/>
      <w:bCs w:val="0"/>
      <w:kern w:val="2"/>
      <w:sz w:val="48"/>
    </w:rPr>
  </w:style>
  <w:style w:type="paragraph" w:customStyle="1" w:styleId="95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b/>
      <w:bCs/>
      <w:sz w:val="24"/>
      <w:szCs w:val="24"/>
    </w:rPr>
  </w:style>
  <w:style w:type="paragraph" w:customStyle="1" w:styleId="957">
    <w:name w:val="Char Char Char Char Char Char Char Char Char Char Char"/>
    <w:qFormat/>
    <w:uiPriority w:val="0"/>
    <w:pPr>
      <w:widowControl w:val="0"/>
      <w:spacing w:line="300" w:lineRule="auto"/>
      <w:ind w:firstLine="480" w:firstLineChars="200"/>
      <w:jc w:val="both"/>
    </w:pPr>
    <w:rPr>
      <w:rFonts w:ascii="Calibri" w:hAnsi="Calibri" w:eastAsia="仿宋_GB2312" w:cs="Times New Roman"/>
      <w:kern w:val="2"/>
      <w:sz w:val="24"/>
      <w:szCs w:val="24"/>
      <w:lang w:val="en-US" w:eastAsia="zh-CN" w:bidi="ar-SA"/>
    </w:rPr>
  </w:style>
  <w:style w:type="paragraph" w:customStyle="1" w:styleId="958">
    <w:name w:val="标题（无编号）"/>
    <w:basedOn w:val="5"/>
    <w:qFormat/>
    <w:uiPriority w:val="0"/>
    <w:pPr>
      <w:spacing w:beforeLines="100" w:afterLines="100" w:line="240" w:lineRule="auto"/>
      <w:jc w:val="left"/>
    </w:pPr>
    <w:rPr>
      <w:sz w:val="30"/>
    </w:rPr>
  </w:style>
  <w:style w:type="paragraph" w:customStyle="1" w:styleId="959">
    <w:name w:val="Char Char Char Char1"/>
    <w:basedOn w:val="1"/>
    <w:qFormat/>
    <w:uiPriority w:val="0"/>
    <w:pPr>
      <w:tabs>
        <w:tab w:val="left" w:pos="360"/>
      </w:tabs>
      <w:ind w:firstLine="420" w:firstLineChars="150"/>
    </w:pPr>
    <w:rPr>
      <w:rFonts w:ascii="Arial" w:hAnsi="Arial" w:cs="Arial"/>
      <w:kern w:val="2"/>
      <w:sz w:val="20"/>
    </w:rPr>
  </w:style>
  <w:style w:type="paragraph" w:customStyle="1" w:styleId="96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4"/>
      <w:szCs w:val="24"/>
    </w:rPr>
  </w:style>
  <w:style w:type="paragraph" w:customStyle="1" w:styleId="961">
    <w:name w:val="xl101"/>
    <w:basedOn w:val="1"/>
    <w:qFormat/>
    <w:uiPriority w:val="0"/>
    <w:pPr>
      <w:widowControl/>
      <w:pBdr>
        <w:top w:val="single" w:color="auto" w:sz="4" w:space="0"/>
        <w:left w:val="single" w:color="auto" w:sz="4" w:space="0"/>
        <w:bottom w:val="single" w:color="auto" w:sz="4" w:space="0"/>
        <w:right w:val="single" w:color="auto" w:sz="4" w:space="0"/>
      </w:pBdr>
      <w:shd w:val="clear" w:color="auto" w:fill="008000"/>
      <w:spacing w:before="100" w:beforeAutospacing="1" w:after="100" w:afterAutospacing="1"/>
      <w:jc w:val="left"/>
      <w:textAlignment w:val="center"/>
    </w:pPr>
    <w:rPr>
      <w:rFonts w:ascii="Times New Roman"/>
      <w:b/>
      <w:bCs/>
      <w:sz w:val="24"/>
      <w:szCs w:val="24"/>
    </w:rPr>
  </w:style>
  <w:style w:type="paragraph" w:customStyle="1" w:styleId="962">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hAnsi="宋体" w:cs="宋体"/>
      <w:sz w:val="24"/>
      <w:szCs w:val="24"/>
    </w:rPr>
  </w:style>
  <w:style w:type="paragraph" w:customStyle="1" w:styleId="963">
    <w:name w:val="前面加点"/>
    <w:basedOn w:val="1"/>
    <w:qFormat/>
    <w:uiPriority w:val="0"/>
    <w:pPr>
      <w:tabs>
        <w:tab w:val="left" w:pos="420"/>
        <w:tab w:val="left" w:pos="720"/>
        <w:tab w:val="left" w:pos="1696"/>
      </w:tabs>
      <w:ind w:left="760" w:firstLine="200"/>
    </w:pPr>
    <w:rPr>
      <w:rFonts w:ascii="Times New Roman"/>
      <w:kern w:val="2"/>
      <w:sz w:val="21"/>
    </w:rPr>
  </w:style>
  <w:style w:type="paragraph" w:customStyle="1" w:styleId="964">
    <w:name w:val="正文图标题"/>
    <w:next w:val="171"/>
    <w:qFormat/>
    <w:uiPriority w:val="0"/>
    <w:pPr>
      <w:numPr>
        <w:ilvl w:val="0"/>
        <w:numId w:val="9"/>
      </w:numPr>
      <w:tabs>
        <w:tab w:val="left" w:pos="481"/>
      </w:tabs>
      <w:jc w:val="center"/>
    </w:pPr>
    <w:rPr>
      <w:rFonts w:ascii="黑体" w:hAnsi="Calibri" w:eastAsia="黑体" w:cs="Times New Roman"/>
      <w:sz w:val="21"/>
      <w:lang w:val="en-US" w:eastAsia="zh-CN" w:bidi="ar-SA"/>
    </w:rPr>
  </w:style>
  <w:style w:type="paragraph" w:customStyle="1" w:styleId="965">
    <w:name w:val="Char2 Char Char Char Char Char Char1"/>
    <w:basedOn w:val="1"/>
    <w:qFormat/>
    <w:uiPriority w:val="0"/>
    <w:rPr>
      <w:rFonts w:ascii="Tahoma" w:hAnsi="Tahoma"/>
      <w:kern w:val="2"/>
      <w:sz w:val="24"/>
    </w:rPr>
  </w:style>
  <w:style w:type="paragraph" w:customStyle="1" w:styleId="966">
    <w:name w:val="正文缩进1"/>
    <w:basedOn w:val="1"/>
    <w:qFormat/>
    <w:uiPriority w:val="0"/>
    <w:pPr>
      <w:ind w:firstLine="420"/>
    </w:pPr>
    <w:rPr>
      <w:rFonts w:ascii="Times New Roman" w:hAnsi="Calibri"/>
      <w:kern w:val="2"/>
      <w:sz w:val="21"/>
    </w:rPr>
  </w:style>
  <w:style w:type="paragraph" w:customStyle="1" w:styleId="967">
    <w:name w:val="样式 正文（首行缩进两字） + 宋体 小四"/>
    <w:basedOn w:val="14"/>
    <w:qFormat/>
    <w:uiPriority w:val="0"/>
    <w:pPr>
      <w:autoSpaceDE/>
      <w:autoSpaceDN/>
      <w:adjustRightInd/>
      <w:spacing w:line="100" w:lineRule="atLeast"/>
      <w:ind w:firstLine="614" w:firstLineChars="192"/>
    </w:pPr>
    <w:rPr>
      <w:rFonts w:ascii="仿宋_GB2312" w:hAnsi="宋体" w:eastAsia="仿宋_GB2312"/>
      <w:kern w:val="2"/>
      <w:sz w:val="32"/>
    </w:rPr>
  </w:style>
  <w:style w:type="paragraph" w:customStyle="1" w:styleId="968">
    <w:name w:val="font22"/>
    <w:basedOn w:val="1"/>
    <w:qFormat/>
    <w:uiPriority w:val="0"/>
    <w:pPr>
      <w:widowControl/>
      <w:spacing w:before="100" w:beforeAutospacing="1" w:after="100" w:afterAutospacing="1"/>
      <w:jc w:val="left"/>
    </w:pPr>
    <w:rPr>
      <w:rFonts w:ascii="Times New Roman"/>
      <w:sz w:val="20"/>
    </w:rPr>
  </w:style>
  <w:style w:type="paragraph" w:customStyle="1" w:styleId="969">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sz w:val="24"/>
      <w:szCs w:val="24"/>
    </w:rPr>
  </w:style>
  <w:style w:type="paragraph" w:customStyle="1" w:styleId="970">
    <w:name w:val="宏文本1"/>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60" w:lineRule="auto"/>
    </w:pPr>
    <w:rPr>
      <w:rFonts w:hint="eastAsia" w:ascii="Courier New" w:hAnsi="Courier New" w:eastAsia="宋体" w:cs="Times New Roman"/>
      <w:kern w:val="2"/>
      <w:sz w:val="24"/>
      <w:lang w:val="en-US" w:eastAsia="zh-CN" w:bidi="ar-SA"/>
    </w:rPr>
  </w:style>
  <w:style w:type="table" w:customStyle="1" w:styleId="971">
    <w:name w:val="网格型1"/>
    <w:basedOn w:val="60"/>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72">
    <w:name w:val="Table Paragraph"/>
    <w:basedOn w:val="1"/>
    <w:qFormat/>
    <w:uiPriority w:val="1"/>
    <w:pPr>
      <w:autoSpaceDE w:val="0"/>
      <w:autoSpaceDN w:val="0"/>
      <w:jc w:val="left"/>
    </w:pPr>
    <w:rPr>
      <w:rFonts w:hAnsi="宋体" w:cs="宋体"/>
      <w:sz w:val="22"/>
      <w:szCs w:val="22"/>
      <w:lang w:eastAsia="en-US"/>
    </w:rPr>
  </w:style>
  <w:style w:type="paragraph" w:customStyle="1" w:styleId="973">
    <w:name w:val="05正文"/>
    <w:basedOn w:val="1"/>
    <w:qFormat/>
    <w:uiPriority w:val="0"/>
    <w:pPr>
      <w:adjustRightInd w:val="0"/>
      <w:snapToGrid w:val="0"/>
      <w:spacing w:line="360" w:lineRule="auto"/>
      <w:ind w:firstLine="200" w:firstLineChars="200"/>
    </w:pPr>
    <w:rPr>
      <w:rFonts w:ascii="宋体" w:cs="宋体"/>
      <w:snapToGrid w:val="0"/>
      <w:sz w:val="28"/>
      <w:szCs w:val="20"/>
    </w:rPr>
  </w:style>
  <w:style w:type="paragraph" w:customStyle="1" w:styleId="974">
    <w:name w:val="表内"/>
    <w:basedOn w:val="1"/>
    <w:qFormat/>
    <w:uiPriority w:val="0"/>
    <w:pPr>
      <w:spacing w:line="300" w:lineRule="auto"/>
    </w:pPr>
    <w:rPr>
      <w:bCs/>
      <w:kern w:val="0"/>
      <w:szCs w:val="21"/>
      <w:lang w:eastAsia="zh-TW"/>
    </w:rPr>
  </w:style>
  <w:style w:type="paragraph" w:customStyle="1" w:styleId="975">
    <w:name w:val="Heading 5"/>
    <w:basedOn w:val="1"/>
    <w:qFormat/>
    <w:uiPriority w:val="1"/>
    <w:pPr>
      <w:spacing w:line="441" w:lineRule="exact"/>
      <w:ind w:left="205"/>
      <w:outlineLvl w:val="5"/>
    </w:pPr>
    <w:rPr>
      <w:b/>
      <w:bCs/>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0EE9CE-8C08-4E7A-AD65-ED0BF4903F9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19934</Words>
  <Characters>20994</Characters>
  <Lines>631</Lines>
  <Paragraphs>177</Paragraphs>
  <TotalTime>27</TotalTime>
  <ScaleCrop>false</ScaleCrop>
  <LinksUpToDate>false</LinksUpToDate>
  <CharactersWithSpaces>21726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2020-07-20T07:52:00Z</dcterms:created>
  <dc:creator>thinkpad</dc:creator>
  <cp:lastModifiedBy>清潭洞欧尼</cp:lastModifiedBy>
  <cp:lastPrinted>2022-07-26T08:43:00Z</cp:lastPrinted>
  <dcterms:modified xsi:type="dcterms:W3CDTF">2022-07-27T09:32:03Z</dcterms:modified>
  <cp:revision>611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9BBB15AEEA7048C3AD9CA89C2D69F0D7</vt:lpwstr>
  </property>
</Properties>
</file>