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35393797"/>
      <w:bookmarkStart w:id="1" w:name="_Toc28359011"/>
      <w:r>
        <w:rPr>
          <w:rFonts w:hint="eastAsia" w:ascii="华文中宋" w:hAnsi="华文中宋" w:eastAsia="华文中宋"/>
        </w:rPr>
        <w:t>竞争性磋商公告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白沙县林业碳汇开发项目</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登录海南省政府采购网-海南省政府采购电子化交易管理系统网上</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4</w:t>
      </w:r>
      <w:r>
        <w:rPr>
          <w:rFonts w:hint="eastAsia" w:ascii="仿宋" w:hAnsi="仿宋" w:eastAsia="仿宋"/>
          <w:bCs/>
          <w:sz w:val="28"/>
          <w:szCs w:val="28"/>
          <w:u w:val="single"/>
        </w:rPr>
        <w:t xml:space="preserve"> 月 </w:t>
      </w:r>
      <w:r>
        <w:rPr>
          <w:rFonts w:hint="eastAsia" w:ascii="仿宋" w:hAnsi="仿宋" w:eastAsia="仿宋"/>
          <w:bCs/>
          <w:sz w:val="28"/>
          <w:szCs w:val="28"/>
          <w:u w:val="single"/>
          <w:lang w:val="en-US" w:eastAsia="zh-CN"/>
        </w:rPr>
        <w:t>26</w:t>
      </w:r>
      <w:r>
        <w:rPr>
          <w:rFonts w:hint="eastAsia" w:ascii="仿宋" w:hAnsi="仿宋" w:eastAsia="仿宋"/>
          <w:bCs/>
          <w:sz w:val="28"/>
          <w:szCs w:val="28"/>
          <w:u w:val="single"/>
        </w:rPr>
        <w:t xml:space="preserve"> 日 </w:t>
      </w:r>
      <w:r>
        <w:rPr>
          <w:rFonts w:hint="eastAsia" w:ascii="仿宋" w:hAnsi="仿宋" w:eastAsia="仿宋"/>
          <w:bCs/>
          <w:sz w:val="28"/>
          <w:szCs w:val="28"/>
          <w:u w:val="single"/>
          <w:lang w:val="en-US" w:eastAsia="zh-CN"/>
        </w:rPr>
        <w:t>09</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 xml:space="preserve">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2"/>
        <w:spacing w:line="360" w:lineRule="auto"/>
        <w:rPr>
          <w:rFonts w:ascii="黑体" w:hAnsi="黑体" w:cs="宋体"/>
          <w:b w:val="0"/>
          <w:sz w:val="28"/>
          <w:szCs w:val="28"/>
        </w:rPr>
      </w:pPr>
      <w:bookmarkStart w:id="2" w:name="_Toc35393629"/>
      <w:bookmarkStart w:id="3" w:name="_Toc28359012"/>
      <w:bookmarkStart w:id="4" w:name="_Toc35393798"/>
      <w:bookmarkStart w:id="5" w:name="_Toc28359089"/>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u w:val="single"/>
          <w:lang w:val="en-US" w:eastAsia="zh-CN"/>
        </w:rPr>
        <w:t>HNJH2022-C002</w:t>
      </w:r>
      <w:r>
        <w:rPr>
          <w:rFonts w:hint="eastAsia" w:ascii="仿宋" w:hAnsi="仿宋" w:eastAsia="仿宋"/>
          <w:sz w:val="28"/>
          <w:szCs w:val="28"/>
          <w:u w:val="single"/>
        </w:rPr>
        <w:t xml:space="preserve"> </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lang w:val="en-US" w:eastAsia="zh-CN"/>
        </w:rPr>
        <w:t xml:space="preserve">白沙县林业碳汇开发项目 </w:t>
      </w:r>
    </w:p>
    <w:p>
      <w:pPr>
        <w:ind w:firstLine="560" w:firstLineChars="200"/>
        <w:rPr>
          <w:rFonts w:ascii="仿宋" w:hAnsi="仿宋" w:eastAsia="仿宋"/>
          <w:sz w:val="28"/>
          <w:szCs w:val="28"/>
        </w:rPr>
      </w:pPr>
      <w:r>
        <w:rPr>
          <w:rFonts w:hint="eastAsia" w:ascii="仿宋" w:hAnsi="仿宋" w:eastAsia="仿宋"/>
          <w:sz w:val="28"/>
          <w:szCs w:val="28"/>
        </w:rPr>
        <w:t xml:space="preserve">采购方式：□竞争性谈判 </w:t>
      </w:r>
      <w:r>
        <w:rPr>
          <w:rFonts w:hint="eastAsia" w:ascii="仿宋" w:hAnsi="仿宋" w:eastAsia="仿宋"/>
          <w:sz w:val="28"/>
          <w:szCs w:val="28"/>
          <w:lang w:eastAsia="zh-CN"/>
        </w:rPr>
        <w:t>☑</w:t>
      </w:r>
      <w:r>
        <w:rPr>
          <w:rFonts w:hint="eastAsia" w:ascii="仿宋" w:hAnsi="仿宋" w:eastAsia="仿宋"/>
          <w:sz w:val="28"/>
          <w:szCs w:val="28"/>
        </w:rPr>
        <w:t>竞争性磋商 □询价</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630000.00元</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630000.00元</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lang w:val="en-US" w:eastAsia="zh-CN"/>
        </w:rPr>
        <w:t>详见磋商文件 第四章</w:t>
      </w:r>
    </w:p>
    <w:p>
      <w:pPr>
        <w:ind w:firstLine="560" w:firstLineChars="200"/>
        <w:rPr>
          <w:rFonts w:ascii="仿宋" w:hAnsi="仿宋" w:eastAsia="仿宋"/>
          <w:sz w:val="28"/>
          <w:szCs w:val="28"/>
          <w:u w:val="single"/>
        </w:rPr>
      </w:pPr>
      <w:r>
        <w:rPr>
          <w:rFonts w:hint="eastAsia" w:ascii="仿宋" w:hAnsi="仿宋" w:eastAsia="仿宋"/>
          <w:sz w:val="28"/>
          <w:szCs w:val="28"/>
        </w:rPr>
        <w:t>合同履行期限：合同签订生效之日起</w:t>
      </w:r>
      <w:r>
        <w:rPr>
          <w:rFonts w:hint="eastAsia" w:ascii="仿宋" w:hAnsi="仿宋" w:eastAsia="仿宋"/>
          <w:sz w:val="28"/>
          <w:szCs w:val="28"/>
          <w:lang w:val="en-US" w:eastAsia="zh-CN"/>
        </w:rPr>
        <w:t>8个月内完成</w:t>
      </w:r>
      <w:r>
        <w:rPr>
          <w:rFonts w:hint="eastAsia" w:ascii="仿宋" w:hAnsi="仿宋" w:eastAsia="仿宋"/>
          <w:sz w:val="28"/>
          <w:szCs w:val="28"/>
        </w:rPr>
        <w:t>。</w:t>
      </w:r>
    </w:p>
    <w:p>
      <w:pPr>
        <w:spacing w:line="360" w:lineRule="auto"/>
        <w:ind w:firstLine="560" w:firstLineChars="200"/>
        <w:rPr>
          <w:rFonts w:hint="default" w:ascii="仿宋" w:hAnsi="仿宋" w:eastAsia="仿宋"/>
          <w:sz w:val="28"/>
          <w:szCs w:val="28"/>
          <w:lang w:val="en-US" w:eastAsia="zh-CN"/>
        </w:rPr>
      </w:pPr>
      <w:bookmarkStart w:id="6" w:name="_Toc28359013"/>
      <w:bookmarkStart w:id="7" w:name="_Toc35393630"/>
      <w:bookmarkStart w:id="8" w:name="_Toc28359090"/>
      <w:bookmarkStart w:id="9" w:name="_Toc35393799"/>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r>
        <w:rPr>
          <w:rFonts w:hint="eastAsia" w:ascii="仿宋" w:hAnsi="仿宋" w:eastAsia="仿宋"/>
          <w:sz w:val="28"/>
          <w:szCs w:val="28"/>
          <w:lang w:eastAsia="zh-CN"/>
        </w:rPr>
        <w:t>：</w:t>
      </w:r>
      <w:r>
        <w:rPr>
          <w:rFonts w:hint="eastAsia" w:ascii="仿宋" w:hAnsi="仿宋" w:eastAsia="仿宋"/>
          <w:sz w:val="28"/>
          <w:szCs w:val="28"/>
          <w:lang w:val="en-US" w:eastAsia="zh-CN"/>
        </w:rPr>
        <w:t>否</w:t>
      </w:r>
    </w:p>
    <w:p>
      <w:pPr>
        <w:pStyle w:val="2"/>
        <w:spacing w:line="360" w:lineRule="auto"/>
        <w:rPr>
          <w:rFonts w:ascii="黑体" w:hAnsi="黑体" w:cs="宋体"/>
          <w:b w:val="0"/>
          <w:sz w:val="28"/>
          <w:szCs w:val="28"/>
        </w:rPr>
      </w:pPr>
      <w:r>
        <w:rPr>
          <w:rFonts w:hint="eastAsia" w:ascii="黑体" w:hAnsi="黑体" w:cs="宋体"/>
          <w:b w:val="0"/>
          <w:sz w:val="28"/>
          <w:szCs w:val="28"/>
        </w:rPr>
        <w:t>二、申请人的资格要求：</w:t>
      </w:r>
      <w:bookmarkEnd w:id="6"/>
      <w:bookmarkEnd w:id="7"/>
      <w:bookmarkEnd w:id="8"/>
      <w:bookmarkEnd w:id="9"/>
    </w:p>
    <w:p>
      <w:pPr>
        <w:ind w:firstLine="560" w:firstLineChars="200"/>
        <w:rPr>
          <w:rFonts w:hint="eastAsia" w:ascii="仿宋" w:hAnsi="仿宋" w:eastAsia="仿宋"/>
          <w:sz w:val="28"/>
          <w:szCs w:val="28"/>
          <w:lang w:eastAsia="zh-CN"/>
        </w:rPr>
      </w:pPr>
      <w:r>
        <w:rPr>
          <w:rFonts w:hint="eastAsia" w:ascii="仿宋" w:hAnsi="仿宋" w:eastAsia="仿宋"/>
          <w:sz w:val="28"/>
          <w:szCs w:val="28"/>
        </w:rPr>
        <w:t>1.满足《中华人民共和国政府采购法》第二十二条规定</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供应商是指向采购人提供货物、工程或者服务的法人、其他组织或者自然人。</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（一）供应商应当提供以下证明资料（材料）：</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法人或者其他组织的营业执照等证明文件，自然人的身份证明等证明文件的复印件加盖公章（①如供应商是法人、合伙企业、专业合作社，应提供有效的“企业法人营业执照”或“营业执照”，本项目属一般经营项目，营业执照的经营范围中若无载明此经营项目名称，市场主体领取营业执照后可自主经营；②如供应商是事业单位，应提供有效的“事业单位法人证书”；③如供应商是非企业专业服务机构，应提供有效的执业许可证等证明文件；④如供应商是个体户，应提供有效的“个体工商户营业执照”；⑤如供应商是自然人，应提供有效的自然人身份证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2、财务状况报告，依法缴纳税收和社会保障资金的相关材料。（①供应商是法人的，应提供202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或季度或年度）的财务报表；供应商是合伙企业、个体工商户和自然人，可以提供银行出具的资信证明；供应商提供了财政部门认可的采购专业担保机构出具的投标担保函，就不需提供其他财务状况报告。②供应商缴纳税收的证明材料是指：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年以来任意1个月依法缴纳税收的相关材料；供应商缴纳社会保障资金是指：提供202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年以来任意1个月依法缴纳社会保障资金的相关材料；③依法免税或不需要缴纳社会保障资金的供应商，应提供相应文件证明其依法免税或不需要缴纳社会保障资金）。</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3、具备履行合同所必需的设备和专业技术能力的证明材料；</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4、参加政府采购活动前3年内在经营活动中没有重大违法记录的书面声明；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5、具备法律、行政法规规定的其他条件的证明材料，包括：</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（1）单位负责人为同一人或者存在直接控股、管理关系的不同供应商，不得参加同一合同项下的政府采购活动；</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（2）为本采购项目提供整体设计、规范编制或者项目管理、监理、检测等服务的供应商，不得再参加该采购项目的其他采购活动；</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（3）在单一品目的货物采购活动中，同一品牌的产品有多家供应商参加磋商，只能按照一家供应商计算；</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（4）供应商应当合法获得本项目的磋商文件。</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（二）采购人根据采购项目的特殊要求，所规定的供应商提供其符合特殊要求的证明材料或者情况说明：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1、本项目不接受联合体磋商；</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2、成交供应商成交后不得将成交项目分包或转让给其他主体实施。</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（三）在政府采购活动中查询及使用信用记录。</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查询渠道及截止时点：通过“信用中国”网站（www.creditchina.gov.cn）、中国政府采购网（www.ccgp.gov.cn）等渠道查询相关供应商的信用记录，并可根据实际需要引入其他信用信息。查询以本项目的磋商时间为截止时间；</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2、信用信息查询记录和证据留存的具体方式：采取必要方式（书证、电子数据等）做好信用信息查询记录和证据留存，信用信息查询记录及相关证据与其他采购文件一并保存。</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信用信息的使用规则：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的一个联合体，以一个供应商的身份共同参加政府采购活动的，应当对所有联合体成员进行信用记录查询，联合体成员存在不良信用记录的，视同联合体存在不良信用记录；采购人及采购代理机构应当妥善保管相关供应商信用信息，不得用于政府采购以外事项。</w:t>
      </w:r>
    </w:p>
    <w:p>
      <w:pPr>
        <w:ind w:firstLine="560" w:firstLineChars="200"/>
        <w:rPr>
          <w:rFonts w:hint="eastAsia" w:ascii="仿宋" w:hAnsi="仿宋" w:eastAsia="仿宋"/>
          <w:sz w:val="28"/>
          <w:szCs w:val="28"/>
        </w:rPr>
      </w:pPr>
      <w:bookmarkStart w:id="10" w:name="_Toc28359091"/>
      <w:bookmarkStart w:id="11" w:name="_Toc28359014"/>
      <w:r>
        <w:rPr>
          <w:rFonts w:ascii="仿宋" w:hAnsi="仿宋" w:eastAsia="仿宋"/>
          <w:sz w:val="28"/>
          <w:szCs w:val="28"/>
        </w:rPr>
        <w:t>2</w:t>
      </w:r>
      <w:r>
        <w:rPr>
          <w:rFonts w:hint="eastAsia" w:ascii="仿宋" w:hAnsi="仿宋" w:eastAsia="仿宋"/>
          <w:sz w:val="28"/>
          <w:szCs w:val="28"/>
        </w:rPr>
        <w:t>.落实政府采购政策需满足的资格要求：</w:t>
      </w:r>
    </w:p>
    <w:p>
      <w:pPr>
        <w:ind w:firstLine="560" w:firstLineChars="200"/>
        <w:rPr>
          <w:rFonts w:hint="eastAsia" w:ascii="仿宋" w:hAnsi="仿宋" w:eastAsia="仿宋"/>
          <w:sz w:val="28"/>
          <w:szCs w:val="28"/>
        </w:rPr>
      </w:pPr>
      <w:r>
        <w:rPr>
          <w:rFonts w:hint="eastAsia" w:ascii="仿宋" w:hAnsi="仿宋" w:eastAsia="仿宋"/>
          <w:sz w:val="28"/>
          <w:szCs w:val="28"/>
        </w:rPr>
        <w:t>政府采购应当有助于实现国家的经济和社会发展政策目标，支持本国产品采购，促进中小企业发展，优先采购节能环保产品，扶持监狱企业和残疾人福利性单位等。</w:t>
      </w:r>
    </w:p>
    <w:p>
      <w:pPr>
        <w:numPr>
          <w:ilvl w:val="0"/>
          <w:numId w:val="0"/>
        </w:num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本项目的特定资格要求：</w:t>
      </w:r>
    </w:p>
    <w:p>
      <w:pPr>
        <w:numPr>
          <w:ilvl w:val="0"/>
          <w:numId w:val="0"/>
        </w:num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（1）、本项目不接受联合体磋商；</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（2）、成交供应商成交后不得将成交项目分包或转让给其他主体实施。</w:t>
      </w:r>
    </w:p>
    <w:p>
      <w:pPr>
        <w:ind w:firstLine="420" w:firstLineChars="200"/>
      </w:pPr>
    </w:p>
    <w:p>
      <w:pPr>
        <w:pStyle w:val="2"/>
        <w:spacing w:line="360" w:lineRule="auto"/>
        <w:rPr>
          <w:rFonts w:ascii="黑体" w:hAnsi="黑体" w:cs="宋体"/>
          <w:b w:val="0"/>
          <w:sz w:val="28"/>
          <w:szCs w:val="28"/>
        </w:rPr>
      </w:pPr>
      <w:bookmarkStart w:id="12" w:name="_Toc35393631"/>
      <w:bookmarkStart w:id="13" w:name="_Toc35393800"/>
      <w:r>
        <w:rPr>
          <w:rFonts w:hint="eastAsia" w:ascii="黑体" w:hAnsi="黑体" w:cs="宋体"/>
          <w:b w:val="0"/>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 xml:space="preserve">年 </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 xml:space="preserve">月 </w:t>
      </w:r>
      <w:r>
        <w:rPr>
          <w:rFonts w:hint="eastAsia" w:ascii="仿宋" w:hAnsi="仿宋" w:eastAsia="仿宋" w:cs="宋体"/>
          <w:sz w:val="28"/>
          <w:szCs w:val="28"/>
          <w:u w:val="single"/>
          <w:lang w:val="en-US" w:eastAsia="zh-CN"/>
        </w:rPr>
        <w:t>14</w:t>
      </w:r>
      <w:r>
        <w:rPr>
          <w:rFonts w:hint="eastAsia" w:ascii="仿宋" w:hAnsi="仿宋" w:eastAsia="仿宋" w:cs="宋体"/>
          <w:sz w:val="28"/>
          <w:szCs w:val="28"/>
          <w:u w:val="single"/>
        </w:rPr>
        <w:t xml:space="preserve"> 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 xml:space="preserve">年 </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 xml:space="preserve"> 月</w:t>
      </w:r>
      <w:r>
        <w:rPr>
          <w:rFonts w:hint="eastAsia" w:ascii="仿宋" w:hAnsi="仿宋" w:eastAsia="仿宋" w:cs="宋体"/>
          <w:sz w:val="28"/>
          <w:szCs w:val="28"/>
          <w:u w:val="single"/>
          <w:lang w:val="en-US" w:eastAsia="zh-CN"/>
        </w:rPr>
        <w:t>21</w:t>
      </w:r>
      <w:r>
        <w:rPr>
          <w:rFonts w:hint="eastAsia" w:ascii="仿宋" w:hAnsi="仿宋" w:eastAsia="仿宋" w:cs="宋体"/>
          <w:sz w:val="28"/>
          <w:szCs w:val="28"/>
          <w:u w:val="single"/>
        </w:rPr>
        <w:t xml:space="preserve">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08：00</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16：00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地点：登录海南省政府采购网-海南省政府采购电子化交易管理系统网上获取</w:t>
      </w:r>
      <w:r>
        <w:rPr>
          <w:rFonts w:hint="eastAsia" w:ascii="仿宋" w:hAnsi="仿宋" w:eastAsia="仿宋" w:cs="宋体"/>
          <w:sz w:val="28"/>
          <w:szCs w:val="28"/>
          <w:lang w:eastAsia="zh-CN"/>
        </w:rPr>
        <w:t>。</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方式：网上获取</w:t>
      </w:r>
    </w:p>
    <w:p>
      <w:pPr>
        <w:spacing w:line="360" w:lineRule="auto"/>
        <w:ind w:firstLine="540"/>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500元/份</w:t>
      </w:r>
    </w:p>
    <w:p>
      <w:pPr>
        <w:pStyle w:val="2"/>
        <w:spacing w:line="360" w:lineRule="auto"/>
        <w:rPr>
          <w:rFonts w:ascii="黑体" w:hAnsi="黑体" w:cs="宋体"/>
          <w:b w:val="0"/>
          <w:sz w:val="28"/>
          <w:szCs w:val="28"/>
        </w:rPr>
      </w:pPr>
      <w:bookmarkStart w:id="14" w:name="_Toc28359015"/>
      <w:bookmarkStart w:id="15" w:name="_Toc35393801"/>
      <w:bookmarkStart w:id="16" w:name="_Toc35393632"/>
      <w:bookmarkStart w:id="17" w:name="_Toc28359092"/>
      <w:r>
        <w:rPr>
          <w:rFonts w:hint="eastAsia" w:ascii="黑体" w:hAnsi="黑体" w:cs="宋体"/>
          <w:b w:val="0"/>
          <w:sz w:val="28"/>
          <w:szCs w:val="28"/>
        </w:rPr>
        <w:t>四、响应文件提交</w:t>
      </w:r>
      <w:bookmarkEnd w:id="14"/>
      <w:bookmarkEnd w:id="15"/>
      <w:bookmarkEnd w:id="16"/>
      <w:bookmarkEnd w:id="17"/>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4</w:t>
      </w:r>
      <w:r>
        <w:rPr>
          <w:rFonts w:hint="eastAsia" w:ascii="仿宋" w:hAnsi="仿宋" w:eastAsia="仿宋"/>
          <w:bCs/>
          <w:sz w:val="28"/>
          <w:szCs w:val="28"/>
          <w:u w:val="single"/>
        </w:rPr>
        <w:t xml:space="preserve"> 月 </w:t>
      </w:r>
      <w:r>
        <w:rPr>
          <w:rFonts w:hint="eastAsia" w:ascii="仿宋" w:hAnsi="仿宋" w:eastAsia="仿宋"/>
          <w:bCs/>
          <w:sz w:val="28"/>
          <w:szCs w:val="28"/>
          <w:u w:val="single"/>
          <w:lang w:val="en-US" w:eastAsia="zh-CN"/>
        </w:rPr>
        <w:t>26</w:t>
      </w:r>
      <w:r>
        <w:rPr>
          <w:rFonts w:hint="eastAsia" w:ascii="仿宋" w:hAnsi="仿宋" w:eastAsia="仿宋"/>
          <w:bCs/>
          <w:sz w:val="28"/>
          <w:szCs w:val="28"/>
          <w:u w:val="single"/>
        </w:rPr>
        <w:t xml:space="preserve">日 </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 xml:space="preserve">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2"/>
        <w:spacing w:line="360" w:lineRule="auto"/>
        <w:rPr>
          <w:rFonts w:ascii="黑体" w:hAnsi="黑体" w:cs="宋体"/>
          <w:b w:val="0"/>
          <w:sz w:val="28"/>
          <w:szCs w:val="28"/>
        </w:rPr>
      </w:pPr>
      <w:bookmarkStart w:id="18" w:name="_Toc28359093"/>
      <w:bookmarkStart w:id="19" w:name="_Toc28359016"/>
      <w:bookmarkStart w:id="20" w:name="_Toc35393633"/>
      <w:bookmarkStart w:id="21" w:name="_Toc35393802"/>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8"/>
      <w:bookmarkEnd w:id="19"/>
      <w:bookmarkEnd w:id="20"/>
      <w:bookmarkEnd w:id="21"/>
    </w:p>
    <w:p>
      <w:pPr>
        <w:ind w:firstLine="560" w:firstLineChars="200"/>
        <w:rPr>
          <w:rFonts w:ascii="仿宋" w:hAnsi="仿宋" w:eastAsia="仿宋"/>
          <w:bCs/>
          <w:sz w:val="28"/>
          <w:szCs w:val="28"/>
          <w:u w:val="single"/>
        </w:rPr>
      </w:pPr>
      <w:bookmarkStart w:id="22" w:name="_Toc35393803"/>
      <w:bookmarkStart w:id="23" w:name="_Toc28359017"/>
      <w:bookmarkStart w:id="24" w:name="_Toc28359094"/>
      <w:bookmarkStart w:id="25" w:name="_Toc35393634"/>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2022</w:t>
      </w:r>
      <w:r>
        <w:rPr>
          <w:rFonts w:ascii="仿宋" w:hAnsi="仿宋" w:eastAsia="仿宋"/>
          <w:sz w:val="28"/>
          <w:szCs w:val="28"/>
          <w:u w:val="single"/>
        </w:rPr>
        <w:t xml:space="preserve"> </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4</w:t>
      </w:r>
      <w:r>
        <w:rPr>
          <w:rFonts w:hint="eastAsia" w:ascii="仿宋" w:hAnsi="仿宋" w:eastAsia="仿宋"/>
          <w:bCs/>
          <w:sz w:val="28"/>
          <w:szCs w:val="28"/>
          <w:u w:val="single"/>
        </w:rPr>
        <w:t xml:space="preserve"> 月 </w:t>
      </w:r>
      <w:r>
        <w:rPr>
          <w:rFonts w:hint="eastAsia" w:ascii="仿宋" w:hAnsi="仿宋" w:eastAsia="仿宋"/>
          <w:bCs/>
          <w:sz w:val="28"/>
          <w:szCs w:val="28"/>
          <w:u w:val="single"/>
          <w:lang w:val="en-US" w:eastAsia="zh-CN"/>
        </w:rPr>
        <w:t>26</w:t>
      </w:r>
      <w:r>
        <w:rPr>
          <w:rFonts w:hint="eastAsia" w:ascii="仿宋" w:hAnsi="仿宋" w:eastAsia="仿宋"/>
          <w:bCs/>
          <w:sz w:val="28"/>
          <w:szCs w:val="28"/>
          <w:u w:val="single"/>
        </w:rPr>
        <w:t xml:space="preserve"> 日  </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 xml:space="preserve">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u w:val="single"/>
        </w:rPr>
        <w:t>海南省海口市龙华区海垦街道八一新村A2栋401房</w:t>
      </w:r>
    </w:p>
    <w:p>
      <w:pPr>
        <w:pStyle w:val="2"/>
        <w:spacing w:line="360" w:lineRule="auto"/>
        <w:rPr>
          <w:rFonts w:ascii="黑体" w:hAnsi="黑体" w:cs="宋体"/>
          <w:b w:val="0"/>
          <w:sz w:val="28"/>
          <w:szCs w:val="28"/>
        </w:rPr>
      </w:pPr>
      <w:r>
        <w:rPr>
          <w:rFonts w:hint="eastAsia" w:ascii="黑体" w:hAnsi="黑体" w:cs="宋体"/>
          <w:b w:val="0"/>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2"/>
        <w:spacing w:line="360" w:lineRule="auto"/>
        <w:rPr>
          <w:rFonts w:ascii="黑体" w:hAnsi="黑体" w:cs="宋体"/>
          <w:b w:val="0"/>
          <w:sz w:val="28"/>
          <w:szCs w:val="28"/>
        </w:rPr>
      </w:pPr>
      <w:bookmarkStart w:id="26" w:name="_Toc35393635"/>
      <w:bookmarkStart w:id="27" w:name="_Toc35393804"/>
      <w:r>
        <w:rPr>
          <w:rFonts w:hint="eastAsia" w:ascii="黑体" w:hAnsi="黑体" w:cs="宋体"/>
          <w:b w:val="0"/>
          <w:sz w:val="28"/>
          <w:szCs w:val="28"/>
        </w:rPr>
        <w:t>七、其他补充事宜</w:t>
      </w:r>
      <w:bookmarkEnd w:id="26"/>
      <w:bookmarkEnd w:id="27"/>
    </w:p>
    <w:p/>
    <w:p>
      <w:pPr>
        <w:pStyle w:val="2"/>
        <w:spacing w:line="360" w:lineRule="auto"/>
        <w:rPr>
          <w:rFonts w:ascii="黑体" w:hAnsi="黑体" w:cs="宋体"/>
          <w:b w:val="0"/>
          <w:sz w:val="28"/>
          <w:szCs w:val="28"/>
        </w:rPr>
      </w:pPr>
      <w:bookmarkStart w:id="28" w:name="_Toc35393636"/>
      <w:bookmarkStart w:id="29" w:name="_Toc28359018"/>
      <w:bookmarkStart w:id="30" w:name="_Toc28359095"/>
      <w:bookmarkStart w:id="31"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8"/>
      <w:bookmarkEnd w:id="29"/>
      <w:bookmarkEnd w:id="30"/>
      <w:bookmarkEnd w:id="31"/>
    </w:p>
    <w:p>
      <w:pPr>
        <w:pStyle w:val="2"/>
        <w:spacing w:line="360" w:lineRule="auto"/>
        <w:ind w:firstLine="840" w:firstLineChars="300"/>
        <w:rPr>
          <w:rFonts w:ascii="仿宋" w:hAnsi="仿宋" w:eastAsia="仿宋" w:cs="宋体"/>
          <w:b w:val="0"/>
          <w:sz w:val="28"/>
          <w:szCs w:val="28"/>
        </w:rPr>
      </w:pPr>
      <w:bookmarkStart w:id="32" w:name="_Toc35393637"/>
      <w:bookmarkStart w:id="33" w:name="_Toc28359019"/>
      <w:bookmarkStart w:id="34" w:name="_Toc28359096"/>
      <w:bookmarkStart w:id="35" w:name="_Toc35393806"/>
      <w:r>
        <w:rPr>
          <w:rFonts w:hint="eastAsia" w:ascii="仿宋" w:hAnsi="仿宋" w:eastAsia="仿宋" w:cs="宋体"/>
          <w:b w:val="0"/>
          <w:sz w:val="28"/>
          <w:szCs w:val="28"/>
        </w:rPr>
        <w:t>1.采购人信息</w:t>
      </w:r>
      <w:bookmarkEnd w:id="32"/>
      <w:bookmarkEnd w:id="33"/>
      <w:bookmarkEnd w:id="34"/>
      <w:bookmarkEnd w:id="35"/>
    </w:p>
    <w:p>
      <w:pPr>
        <w:tabs>
          <w:tab w:val="left" w:pos="546"/>
        </w:tabs>
        <w:spacing w:line="360" w:lineRule="auto"/>
        <w:ind w:left="0" w:leftChars="0" w:firstLine="915" w:firstLineChars="327"/>
        <w:jc w:val="left"/>
        <w:rPr>
          <w:rFonts w:hint="eastAsia" w:ascii="仿宋" w:hAnsi="仿宋" w:eastAsia="仿宋"/>
          <w:sz w:val="28"/>
          <w:szCs w:val="28"/>
          <w:lang w:val="en-US" w:eastAsia="zh-CN"/>
        </w:rPr>
      </w:pPr>
      <w:bookmarkStart w:id="36" w:name="_Toc35393807"/>
      <w:bookmarkStart w:id="37" w:name="_Toc28359020"/>
      <w:bookmarkStart w:id="38" w:name="_Toc35393638"/>
      <w:bookmarkStart w:id="39" w:name="_Toc28359097"/>
      <w:r>
        <w:rPr>
          <w:rFonts w:hint="eastAsia" w:ascii="仿宋" w:hAnsi="仿宋" w:eastAsia="仿宋"/>
          <w:sz w:val="28"/>
          <w:szCs w:val="28"/>
        </w:rPr>
        <w:t>名    称：</w:t>
      </w:r>
      <w:r>
        <w:rPr>
          <w:rFonts w:hint="eastAsia" w:ascii="仿宋" w:hAnsi="仿宋" w:eastAsia="仿宋"/>
          <w:sz w:val="28"/>
          <w:szCs w:val="28"/>
          <w:lang w:val="en-US" w:eastAsia="zh-CN"/>
        </w:rPr>
        <w:t>白沙黎族自治县林业局</w:t>
      </w:r>
    </w:p>
    <w:p>
      <w:pPr>
        <w:spacing w:line="360" w:lineRule="auto"/>
        <w:ind w:left="0" w:leftChars="0" w:firstLine="915" w:firstLineChars="327"/>
        <w:jc w:val="left"/>
        <w:rPr>
          <w:rFonts w:hint="eastAsia"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lang w:val="en-US" w:eastAsia="zh-CN"/>
        </w:rPr>
        <w:t>白沙黎族自治县牙叉中路190号政府老办公楼四</w:t>
      </w:r>
    </w:p>
    <w:p>
      <w:pPr>
        <w:spacing w:line="360" w:lineRule="auto"/>
        <w:ind w:left="0" w:leftChars="0" w:firstLine="2312" w:firstLineChars="826"/>
        <w:jc w:val="left"/>
        <w:rPr>
          <w:rFonts w:hint="eastAsia" w:ascii="仿宋" w:hAnsi="仿宋" w:eastAsia="仿宋"/>
          <w:sz w:val="28"/>
          <w:szCs w:val="28"/>
          <w:lang w:val="en-US" w:eastAsia="zh-CN"/>
        </w:rPr>
      </w:pPr>
      <w:r>
        <w:rPr>
          <w:rFonts w:hint="eastAsia" w:ascii="仿宋" w:hAnsi="仿宋" w:eastAsia="仿宋"/>
          <w:sz w:val="28"/>
          <w:szCs w:val="28"/>
          <w:lang w:val="en-US" w:eastAsia="zh-CN"/>
        </w:rPr>
        <w:t>楼</w:t>
      </w:r>
    </w:p>
    <w:p>
      <w:pPr>
        <w:spacing w:line="360" w:lineRule="auto"/>
        <w:ind w:left="0" w:leftChars="0" w:firstLine="915" w:firstLineChars="327"/>
        <w:jc w:val="left"/>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0898—27723290</w:t>
      </w:r>
    </w:p>
    <w:p>
      <w:pPr>
        <w:pStyle w:val="2"/>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2.采购代理机构信息（如有）</w:t>
      </w:r>
      <w:bookmarkEnd w:id="36"/>
      <w:bookmarkEnd w:id="37"/>
      <w:bookmarkEnd w:id="38"/>
      <w:bookmarkEnd w:id="39"/>
    </w:p>
    <w:p>
      <w:pPr>
        <w:spacing w:line="360" w:lineRule="auto"/>
        <w:ind w:left="0" w:leftChars="0" w:firstLine="915" w:firstLineChars="327"/>
        <w:jc w:val="left"/>
        <w:rPr>
          <w:rFonts w:hint="eastAsia" w:ascii="仿宋" w:hAnsi="仿宋" w:eastAsia="仿宋"/>
          <w:sz w:val="28"/>
          <w:szCs w:val="28"/>
          <w:u w:val="none"/>
        </w:rPr>
      </w:pPr>
      <w:r>
        <w:rPr>
          <w:rFonts w:hint="eastAsia" w:ascii="仿宋" w:hAnsi="仿宋" w:eastAsia="仿宋"/>
          <w:sz w:val="28"/>
          <w:szCs w:val="28"/>
        </w:rPr>
        <w:t>名    称</w:t>
      </w:r>
      <w:r>
        <w:rPr>
          <w:rFonts w:hint="eastAsia" w:ascii="仿宋" w:hAnsi="仿宋" w:eastAsia="仿宋"/>
          <w:sz w:val="28"/>
          <w:szCs w:val="28"/>
          <w:u w:val="none"/>
        </w:rPr>
        <w:t>：</w:t>
      </w:r>
      <w:r>
        <w:rPr>
          <w:rFonts w:hint="eastAsia" w:ascii="仿宋" w:hAnsi="仿宋" w:eastAsia="仿宋"/>
          <w:sz w:val="28"/>
          <w:szCs w:val="28"/>
          <w:u w:val="none"/>
          <w:lang w:eastAsia="zh-CN"/>
        </w:rPr>
        <w:t>海南锦华招标代理有限公司</w:t>
      </w:r>
    </w:p>
    <w:p>
      <w:pPr>
        <w:keepNext w:val="0"/>
        <w:keepLines w:val="0"/>
        <w:pageBreakBefore w:val="0"/>
        <w:widowControl w:val="0"/>
        <w:kinsoku/>
        <w:wordWrap/>
        <w:overflowPunct/>
        <w:topLinePunct w:val="0"/>
        <w:autoSpaceDE/>
        <w:autoSpaceDN/>
        <w:bidi w:val="0"/>
        <w:adjustRightInd/>
        <w:snapToGrid/>
        <w:spacing w:line="360" w:lineRule="auto"/>
        <w:ind w:left="2318" w:leftChars="437" w:hanging="1400" w:hangingChars="500"/>
        <w:jc w:val="left"/>
        <w:textAlignment w:val="auto"/>
        <w:rPr>
          <w:rFonts w:hint="eastAsia" w:ascii="仿宋" w:hAnsi="仿宋" w:eastAsia="仿宋"/>
          <w:sz w:val="28"/>
          <w:szCs w:val="28"/>
          <w:u w:val="none"/>
        </w:rPr>
      </w:pPr>
      <w:r>
        <w:rPr>
          <w:rFonts w:hint="eastAsia" w:ascii="仿宋" w:hAnsi="仿宋" w:eastAsia="仿宋"/>
          <w:sz w:val="28"/>
          <w:szCs w:val="28"/>
          <w:u w:val="none"/>
        </w:rPr>
        <w:t>地　　址：</w:t>
      </w:r>
      <w:r>
        <w:rPr>
          <w:rFonts w:hint="eastAsia" w:ascii="仿宋" w:hAnsi="仿宋" w:eastAsia="仿宋"/>
          <w:sz w:val="28"/>
          <w:szCs w:val="28"/>
          <w:u w:val="none"/>
        </w:rPr>
        <w:t>白沙黎族自治县牙叉镇牙叉东路二轻厂综合楼</w:t>
      </w:r>
    </w:p>
    <w:p>
      <w:pPr>
        <w:keepNext w:val="0"/>
        <w:keepLines w:val="0"/>
        <w:pageBreakBefore w:val="0"/>
        <w:widowControl w:val="0"/>
        <w:kinsoku/>
        <w:wordWrap/>
        <w:overflowPunct/>
        <w:topLinePunct w:val="0"/>
        <w:autoSpaceDE/>
        <w:autoSpaceDN/>
        <w:bidi w:val="0"/>
        <w:adjustRightInd/>
        <w:snapToGrid/>
        <w:spacing w:line="360" w:lineRule="auto"/>
        <w:ind w:left="2314" w:leftChars="1102" w:firstLine="0" w:firstLineChars="0"/>
        <w:jc w:val="left"/>
        <w:textAlignment w:val="auto"/>
        <w:rPr>
          <w:rFonts w:hint="eastAsia" w:ascii="仿宋" w:hAnsi="仿宋" w:eastAsia="仿宋"/>
          <w:sz w:val="28"/>
          <w:szCs w:val="28"/>
          <w:u w:val="none"/>
          <w:lang w:eastAsia="zh-CN"/>
        </w:rPr>
      </w:pPr>
      <w:r>
        <w:rPr>
          <w:rFonts w:hint="eastAsia" w:ascii="仿宋" w:hAnsi="仿宋" w:eastAsia="仿宋"/>
          <w:sz w:val="28"/>
          <w:szCs w:val="28"/>
          <w:u w:val="none"/>
        </w:rPr>
        <w:t>106-107号</w:t>
      </w:r>
    </w:p>
    <w:p>
      <w:pPr>
        <w:spacing w:line="360" w:lineRule="auto"/>
        <w:ind w:left="0" w:leftChars="0" w:firstLine="915" w:firstLineChars="327"/>
        <w:jc w:val="left"/>
        <w:rPr>
          <w:rFonts w:hint="eastAsia" w:ascii="仿宋" w:hAnsi="仿宋" w:eastAsia="仿宋"/>
          <w:sz w:val="28"/>
          <w:szCs w:val="28"/>
          <w:u w:val="none"/>
        </w:rPr>
      </w:pPr>
      <w:r>
        <w:rPr>
          <w:rFonts w:hint="eastAsia" w:ascii="仿宋" w:hAnsi="仿宋" w:eastAsia="仿宋"/>
          <w:sz w:val="28"/>
          <w:szCs w:val="28"/>
          <w:u w:val="none"/>
        </w:rPr>
        <w:t xml:space="preserve">联系方式：0898-27722062 </w:t>
      </w:r>
    </w:p>
    <w:p>
      <w:pPr>
        <w:spacing w:line="360" w:lineRule="auto"/>
        <w:ind w:left="0" w:leftChars="0" w:firstLine="915" w:firstLineChars="327"/>
        <w:jc w:val="left"/>
        <w:rPr>
          <w:rFonts w:hint="eastAsia" w:ascii="仿宋" w:hAnsi="仿宋" w:eastAsia="仿宋"/>
          <w:sz w:val="28"/>
          <w:szCs w:val="28"/>
          <w:u w:val="none"/>
        </w:rPr>
      </w:pPr>
      <w:bookmarkStart w:id="40" w:name="_Toc35393808"/>
      <w:bookmarkStart w:id="41" w:name="_Toc28359021"/>
      <w:bookmarkStart w:id="42" w:name="_Toc35393639"/>
      <w:bookmarkStart w:id="43" w:name="_Toc28359098"/>
      <w:r>
        <w:rPr>
          <w:rFonts w:hint="eastAsia" w:ascii="仿宋" w:hAnsi="仿宋" w:eastAsia="仿宋"/>
          <w:sz w:val="28"/>
          <w:szCs w:val="28"/>
          <w:u w:val="none"/>
        </w:rPr>
        <w:t>3.项目联系方式</w:t>
      </w:r>
      <w:bookmarkEnd w:id="40"/>
      <w:bookmarkEnd w:id="41"/>
      <w:bookmarkEnd w:id="42"/>
      <w:bookmarkEnd w:id="43"/>
    </w:p>
    <w:p>
      <w:pPr>
        <w:spacing w:line="360" w:lineRule="auto"/>
        <w:ind w:left="0" w:leftChars="0" w:firstLine="915" w:firstLineChars="327"/>
        <w:jc w:val="left"/>
        <w:rPr>
          <w:rFonts w:hint="eastAsia" w:ascii="仿宋" w:hAnsi="仿宋" w:eastAsia="仿宋"/>
          <w:sz w:val="28"/>
          <w:szCs w:val="28"/>
          <w:u w:val="none"/>
          <w:lang w:val="en-US" w:eastAsia="zh-CN"/>
        </w:rPr>
      </w:pPr>
      <w:r>
        <w:rPr>
          <w:rFonts w:hint="eastAsia" w:ascii="仿宋" w:hAnsi="仿宋" w:eastAsia="仿宋"/>
          <w:sz w:val="28"/>
          <w:szCs w:val="28"/>
          <w:u w:val="none"/>
        </w:rPr>
        <w:t>项目联系人：</w:t>
      </w:r>
      <w:r>
        <w:rPr>
          <w:rFonts w:hint="eastAsia" w:ascii="仿宋" w:hAnsi="仿宋" w:eastAsia="仿宋"/>
          <w:sz w:val="28"/>
          <w:szCs w:val="28"/>
          <w:u w:val="none"/>
          <w:lang w:val="en-US" w:eastAsia="zh-CN"/>
        </w:rPr>
        <w:t>李经理</w:t>
      </w:r>
      <w:bookmarkStart w:id="44" w:name="_GoBack"/>
      <w:bookmarkEnd w:id="44"/>
    </w:p>
    <w:p>
      <w:pPr>
        <w:spacing w:line="360" w:lineRule="auto"/>
        <w:ind w:left="0" w:leftChars="0" w:firstLine="915" w:firstLineChars="327"/>
        <w:jc w:val="left"/>
        <w:rPr>
          <w:rFonts w:hint="eastAsia" w:ascii="仿宋" w:hAnsi="仿宋" w:eastAsia="仿宋"/>
          <w:sz w:val="28"/>
          <w:szCs w:val="28"/>
          <w:u w:val="none"/>
        </w:rPr>
      </w:pPr>
      <w:r>
        <w:rPr>
          <w:rFonts w:hint="eastAsia" w:ascii="仿宋" w:hAnsi="仿宋" w:eastAsia="仿宋"/>
          <w:sz w:val="28"/>
          <w:szCs w:val="28"/>
          <w:u w:val="none"/>
        </w:rPr>
        <w:t>电　　 话：</w:t>
      </w: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0898-27722062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75778"/>
    <w:rsid w:val="178D7588"/>
    <w:rsid w:val="5A075778"/>
    <w:rsid w:val="63421EA6"/>
    <w:rsid w:val="68730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2191</Words>
  <Characters>2300</Characters>
  <Lines>0</Lines>
  <Paragraphs>0</Paragraphs>
  <TotalTime>2</TotalTime>
  <ScaleCrop>false</ScaleCrop>
  <LinksUpToDate>false</LinksUpToDate>
  <CharactersWithSpaces>2449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2022-04-14T05:41:00Z</dcterms:created>
  <dc:creator>Zhu 小小</dc:creator>
  <cp:lastModifiedBy>孤  僻</cp:lastModifiedBy>
  <dcterms:modified xsi:type="dcterms:W3CDTF">2022-04-14T08:21:26Z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65A63BBF7075454A9334D7769D119BD2</vt:lpwstr>
  </property>
</Properties>
</file>