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r>
        <w:rPr>
          <w:rFonts w:hint="eastAsia"/>
        </w:rPr>
        <w:t>用户需求书</w:t>
      </w:r>
    </w:p>
    <w:p>
      <w:pPr>
        <w:shd w:val="clear" w:color="auto" w:fill="FFFFFF"/>
        <w:snapToGrid w:val="0"/>
        <w:spacing w:line="360" w:lineRule="auto"/>
        <w:rPr>
          <w:rFonts w:hint="eastAsia" w:ascii="宋体" w:hAnsi="宋体" w:eastAsia="宋体" w:cs="Times New Roman"/>
          <w:b/>
          <w:color w:val="auto"/>
          <w:sz w:val="28"/>
          <w:szCs w:val="28"/>
          <w:lang w:val="en-US" w:eastAsia="zh-CN"/>
        </w:rPr>
      </w:pPr>
      <w:r>
        <w:rPr>
          <w:rFonts w:hint="eastAsia" w:ascii="宋体" w:hAnsi="宋体" w:eastAsia="宋体" w:cs="Times New Roman"/>
          <w:b/>
          <w:color w:val="auto"/>
          <w:sz w:val="28"/>
          <w:szCs w:val="28"/>
          <w:lang w:val="en-US" w:eastAsia="zh-CN"/>
        </w:rPr>
        <w:t>一、项目名称</w:t>
      </w:r>
    </w:p>
    <w:p>
      <w:pPr>
        <w:ind w:firstLine="480" w:firstLineChars="200"/>
        <w:rPr>
          <w:rFonts w:hint="eastAsia"/>
          <w:lang w:val="en-US" w:eastAsia="zh-CN"/>
        </w:rPr>
      </w:pPr>
      <w:bookmarkStart w:id="0" w:name="_Toc460421727"/>
      <w:bookmarkStart w:id="1" w:name="_Toc491437779"/>
      <w:bookmarkStart w:id="2" w:name="_Toc458334276"/>
      <w:bookmarkStart w:id="3" w:name="_Toc458255327"/>
      <w:r>
        <w:rPr>
          <w:rFonts w:hint="eastAsia"/>
          <w:lang w:val="en-US" w:eastAsia="zh-CN"/>
        </w:rPr>
        <w:t>海南省公安厅海岸警察总队第四支队2022-2023年度食堂员工劳务派遣服务项目</w:t>
      </w:r>
    </w:p>
    <w:p>
      <w:pPr>
        <w:shd w:val="clear" w:color="auto" w:fill="FFFFFF"/>
        <w:snapToGrid w:val="0"/>
        <w:spacing w:line="360" w:lineRule="auto"/>
        <w:rPr>
          <w:rFonts w:hint="default" w:ascii="宋体" w:hAnsi="宋体" w:eastAsia="宋体" w:cs="Times New Roman"/>
          <w:b/>
          <w:color w:val="auto"/>
          <w:sz w:val="28"/>
          <w:szCs w:val="28"/>
          <w:lang w:val="en-US" w:eastAsia="zh-CN"/>
        </w:rPr>
      </w:pPr>
      <w:r>
        <w:rPr>
          <w:rFonts w:hint="eastAsia" w:ascii="宋体" w:hAnsi="宋体" w:eastAsia="宋体" w:cs="Times New Roman"/>
          <w:b/>
          <w:color w:val="auto"/>
          <w:sz w:val="28"/>
          <w:szCs w:val="28"/>
          <w:lang w:val="en-US" w:eastAsia="zh-CN"/>
        </w:rPr>
        <w:t>二、</w:t>
      </w:r>
      <w:r>
        <w:rPr>
          <w:rFonts w:hint="eastAsia" w:ascii="宋体" w:hAnsi="宋体" w:cs="Times New Roman"/>
          <w:b/>
          <w:color w:val="auto"/>
          <w:sz w:val="28"/>
          <w:szCs w:val="28"/>
          <w:lang w:val="en-US" w:eastAsia="zh-CN"/>
        </w:rPr>
        <w:t>项目概况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default" w:ascii="宋体" w:hAnsi="宋体" w:eastAsia="宋体" w:cs="宋体"/>
          <w:color w:val="auto"/>
          <w:spacing w:val="-12"/>
          <w:sz w:val="24"/>
          <w:szCs w:val="24"/>
          <w:lang w:val="en-US" w:eastAsia="zh-CN"/>
        </w:rPr>
      </w:pPr>
      <w:r>
        <w:rPr>
          <w:rFonts w:ascii="宋体" w:hAnsi="宋体" w:eastAsia="宋体" w:cs="宋体"/>
          <w:color w:val="auto"/>
          <w:spacing w:val="-12"/>
          <w:sz w:val="24"/>
          <w:szCs w:val="24"/>
        </w:rPr>
        <w:t>1、 采购单位：</w:t>
      </w:r>
      <w:r>
        <w:rPr>
          <w:rFonts w:hint="eastAsia" w:ascii="宋体" w:hAnsi="宋体" w:eastAsia="宋体" w:cs="宋体"/>
          <w:color w:val="auto"/>
          <w:spacing w:val="-12"/>
          <w:sz w:val="24"/>
          <w:szCs w:val="24"/>
          <w:lang w:val="en-US" w:eastAsia="zh-CN"/>
        </w:rPr>
        <w:t>海南省公安厅海岸警察总队第四支队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color w:val="auto"/>
          <w:spacing w:val="-12"/>
          <w:sz w:val="24"/>
          <w:szCs w:val="24"/>
          <w:lang w:val="en-US" w:eastAsia="zh-CN"/>
        </w:rPr>
      </w:pPr>
      <w:r>
        <w:rPr>
          <w:rFonts w:hint="eastAsia" w:ascii="宋体" w:hAnsi="宋体" w:eastAsia="宋体" w:cs="宋体"/>
          <w:color w:val="auto"/>
          <w:spacing w:val="-12"/>
          <w:sz w:val="24"/>
          <w:szCs w:val="24"/>
          <w:lang w:val="en-US" w:eastAsia="zh-CN"/>
        </w:rPr>
        <w:t>2、 项目名称：海南省公安厅海岸警察总队第四支队2022-2023年度食堂员工劳务派遣服务项目</w:t>
      </w:r>
    </w:p>
    <w:p>
      <w:pPr>
        <w:keepNext w:val="0"/>
        <w:keepLines w:val="0"/>
        <w:pageBreakBefore w:val="0"/>
        <w:widowControl/>
        <w:wordWrap/>
        <w:overflowPunct/>
        <w:topLinePunct w:val="0"/>
        <w:bidi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3、项目编号：</w:t>
      </w:r>
      <w:r>
        <w:rPr>
          <w:rFonts w:hint="eastAsia" w:ascii="宋体" w:hAnsi="宋体" w:eastAsia="宋体" w:cs="宋体"/>
          <w:color w:val="auto"/>
          <w:sz w:val="24"/>
          <w:szCs w:val="24"/>
          <w:lang w:val="en-US" w:eastAsia="zh-CN"/>
        </w:rPr>
        <w:t>HNZH-2022-117</w:t>
      </w:r>
    </w:p>
    <w:p>
      <w:pPr>
        <w:keepNext w:val="0"/>
        <w:keepLines w:val="0"/>
        <w:pageBreakBefore w:val="0"/>
        <w:widowControl/>
        <w:wordWrap/>
        <w:overflowPunct/>
        <w:topLinePunct w:val="0"/>
        <w:bidi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4、采购预算：</w:t>
      </w:r>
      <w:r>
        <w:rPr>
          <w:rFonts w:hint="eastAsia" w:ascii="宋体" w:hAnsi="宋体" w:eastAsia="宋体" w:cs="宋体"/>
          <w:color w:val="auto"/>
          <w:sz w:val="24"/>
          <w:szCs w:val="24"/>
          <w:lang w:val="en-US" w:eastAsia="zh-CN"/>
        </w:rPr>
        <w:t>3,359,900.00元</w:t>
      </w:r>
    </w:p>
    <w:p>
      <w:pPr>
        <w:pStyle w:val="6"/>
        <w:keepNext w:val="0"/>
        <w:keepLines w:val="0"/>
        <w:pageBreakBefore w:val="0"/>
        <w:widowControl/>
        <w:wordWrap/>
        <w:overflowPunct/>
        <w:topLinePunct w:val="0"/>
        <w:bidi w:val="0"/>
        <w:spacing w:after="0" w:line="360" w:lineRule="auto"/>
        <w:ind w:left="0" w:leftChars="0" w:firstLine="480" w:firstLineChars="200"/>
        <w:rPr>
          <w:rFonts w:hint="default"/>
          <w:color w:val="auto"/>
          <w:lang w:val="en-US" w:eastAsia="zh-CN"/>
        </w:rPr>
      </w:pPr>
      <w:r>
        <w:rPr>
          <w:rFonts w:hint="eastAsia" w:ascii="宋体" w:hAnsi="宋体" w:eastAsia="宋体" w:cs="宋体"/>
          <w:color w:val="auto"/>
          <w:sz w:val="24"/>
          <w:szCs w:val="24"/>
          <w:lang w:val="en-US" w:eastAsia="zh-CN"/>
        </w:rPr>
        <w:t>5、最高限价：</w:t>
      </w:r>
      <w:r>
        <w:rPr>
          <w:rFonts w:hint="eastAsia" w:ascii="宋体" w:hAnsi="宋体" w:eastAsia="宋体" w:cs="宋体"/>
          <w:snapToGrid w:val="0"/>
          <w:color w:val="auto"/>
          <w:kern w:val="0"/>
          <w:sz w:val="24"/>
          <w:szCs w:val="24"/>
          <w:lang w:val="en-US" w:eastAsia="zh-CN"/>
        </w:rPr>
        <w:t>3,333,900.00元</w:t>
      </w:r>
    </w:p>
    <w:p>
      <w:pPr>
        <w:keepNext w:val="0"/>
        <w:keepLines w:val="0"/>
        <w:pageBreakBefore w:val="0"/>
        <w:widowControl/>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地点：</w:t>
      </w:r>
      <w:r>
        <w:rPr>
          <w:rFonts w:hint="eastAsia" w:ascii="宋体" w:hAnsi="宋体" w:eastAsia="宋体" w:cs="宋体"/>
          <w:color w:val="auto"/>
          <w:sz w:val="24"/>
          <w:szCs w:val="24"/>
          <w:lang w:val="en-US" w:eastAsia="zh-CN"/>
        </w:rPr>
        <w:t>海南省三亚市、陵水县</w:t>
      </w:r>
      <w:r>
        <w:rPr>
          <w:rFonts w:hint="eastAsia" w:ascii="宋体" w:hAnsi="宋体" w:eastAsia="宋体" w:cs="宋体"/>
          <w:color w:val="auto"/>
          <w:sz w:val="24"/>
          <w:szCs w:val="24"/>
          <w:lang w:eastAsia="zh-CN"/>
        </w:rPr>
        <w:t>。</w:t>
      </w:r>
    </w:p>
    <w:p>
      <w:pPr>
        <w:keepNext w:val="0"/>
        <w:keepLines w:val="0"/>
        <w:pageBreakBefore w:val="0"/>
        <w:widowControl/>
        <w:wordWrap/>
        <w:overflowPunct/>
        <w:topLinePunct w:val="0"/>
        <w:bidi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合同履行期限</w:t>
      </w:r>
      <w:r>
        <w:rPr>
          <w:rFonts w:hint="eastAsia" w:ascii="宋体" w:hAnsi="宋体" w:eastAsia="宋体" w:cs="宋体"/>
          <w:color w:val="auto"/>
          <w:sz w:val="24"/>
          <w:szCs w:val="24"/>
        </w:rPr>
        <w:t>：合同签订后</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w:t>
      </w:r>
    </w:p>
    <w:p>
      <w:pPr>
        <w:shd w:val="clear" w:color="auto" w:fill="FFFFFF"/>
        <w:snapToGrid w:val="0"/>
        <w:spacing w:line="360" w:lineRule="auto"/>
        <w:rPr>
          <w:rFonts w:hint="eastAsia" w:ascii="宋体" w:hAnsi="宋体" w:eastAsia="宋体" w:cs="Times New Roman"/>
          <w:b/>
          <w:color w:val="auto"/>
          <w:sz w:val="28"/>
          <w:szCs w:val="28"/>
          <w:lang w:val="en-US" w:eastAsia="zh-CN"/>
        </w:rPr>
      </w:pPr>
      <w:r>
        <w:rPr>
          <w:rFonts w:hint="eastAsia" w:ascii="宋体" w:hAnsi="宋体" w:cs="Times New Roman"/>
          <w:b/>
          <w:color w:val="auto"/>
          <w:sz w:val="28"/>
          <w:szCs w:val="28"/>
          <w:lang w:val="en-US" w:eastAsia="zh-CN"/>
        </w:rPr>
        <w:t>三、</w:t>
      </w:r>
      <w:r>
        <w:rPr>
          <w:rFonts w:hint="eastAsia" w:ascii="宋体" w:hAnsi="宋体" w:eastAsia="宋体" w:cs="Times New Roman"/>
          <w:b/>
          <w:color w:val="auto"/>
          <w:sz w:val="28"/>
          <w:szCs w:val="28"/>
          <w:lang w:val="en-US" w:eastAsia="zh-CN"/>
        </w:rPr>
        <w:t>采购</w:t>
      </w:r>
      <w:r>
        <w:rPr>
          <w:rFonts w:hint="eastAsia" w:ascii="宋体" w:hAnsi="宋体" w:cs="Times New Roman"/>
          <w:b/>
          <w:color w:val="auto"/>
          <w:sz w:val="28"/>
          <w:szCs w:val="28"/>
          <w:lang w:val="en-US" w:eastAsia="zh-CN"/>
        </w:rPr>
        <w:t>服务</w:t>
      </w:r>
      <w:r>
        <w:rPr>
          <w:rFonts w:hint="eastAsia" w:ascii="宋体" w:hAnsi="宋体" w:eastAsia="宋体" w:cs="Times New Roman"/>
          <w:b/>
          <w:color w:val="auto"/>
          <w:sz w:val="28"/>
          <w:szCs w:val="28"/>
          <w:lang w:val="en-US" w:eastAsia="zh-CN"/>
        </w:rPr>
        <w:t>清单</w:t>
      </w:r>
    </w:p>
    <w:tbl>
      <w:tblPr>
        <w:tblStyle w:val="4"/>
        <w:tblW w:w="78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33"/>
        <w:gridCol w:w="1973"/>
        <w:gridCol w:w="1229"/>
        <w:gridCol w:w="1229"/>
        <w:gridCol w:w="1229"/>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9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序号</w:t>
            </w:r>
          </w:p>
        </w:tc>
        <w:tc>
          <w:tcPr>
            <w:tcW w:w="1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项目内容</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单价（元）</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单位</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数量</w:t>
            </w:r>
          </w:p>
        </w:tc>
        <w:tc>
          <w:tcPr>
            <w:tcW w:w="13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9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1</w:t>
            </w:r>
          </w:p>
        </w:tc>
        <w:tc>
          <w:tcPr>
            <w:tcW w:w="1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工资</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98200</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月</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24月</w:t>
            </w:r>
          </w:p>
        </w:tc>
        <w:tc>
          <w:tcPr>
            <w:tcW w:w="13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固定单价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9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2</w:t>
            </w:r>
          </w:p>
        </w:tc>
        <w:tc>
          <w:tcPr>
            <w:tcW w:w="1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lang w:eastAsia="zh-CN"/>
              </w:rPr>
              <w:t>社保、</w:t>
            </w:r>
            <w:r>
              <w:rPr>
                <w:rFonts w:hint="eastAsia" w:ascii="宋体" w:hAnsi="宋体" w:eastAsia="宋体" w:cs="宋体"/>
                <w:b w:val="0"/>
                <w:color w:val="auto"/>
                <w:sz w:val="24"/>
                <w:szCs w:val="24"/>
              </w:rPr>
              <w:t>福利费</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default" w:ascii="宋体" w:hAnsi="宋体" w:eastAsia="宋体" w:cs="宋体"/>
                <w:b w:val="0"/>
                <w:bCs w:val="0"/>
                <w:color w:val="auto"/>
                <w:sz w:val="24"/>
                <w:szCs w:val="24"/>
                <w:lang w:val="en-US"/>
              </w:rPr>
            </w:pPr>
            <w:r>
              <w:rPr>
                <w:rFonts w:hint="eastAsia" w:cs="宋体"/>
                <w:b w:val="0"/>
                <w:bCs w:val="0"/>
                <w:i w:val="0"/>
                <w:color w:val="auto"/>
                <w:sz w:val="24"/>
                <w:szCs w:val="24"/>
                <w:u w:val="none"/>
                <w:lang w:val="en-US" w:eastAsia="zh-CN"/>
              </w:rPr>
              <w:t>33864.17</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月</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24月</w:t>
            </w:r>
          </w:p>
        </w:tc>
        <w:tc>
          <w:tcPr>
            <w:tcW w:w="13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固定单价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9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3</w:t>
            </w:r>
          </w:p>
        </w:tc>
        <w:tc>
          <w:tcPr>
            <w:tcW w:w="1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lang w:eastAsia="zh-CN"/>
              </w:rPr>
              <w:t>工会费</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2068.4</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月</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24月</w:t>
            </w:r>
          </w:p>
        </w:tc>
        <w:tc>
          <w:tcPr>
            <w:tcW w:w="13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固定单价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9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4</w:t>
            </w:r>
          </w:p>
        </w:tc>
        <w:tc>
          <w:tcPr>
            <w:tcW w:w="1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lang w:eastAsia="zh-CN"/>
              </w:rPr>
              <w:t>残疾人就业保障金</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val="en-US" w:eastAsia="zh-CN"/>
              </w:rPr>
            </w:pPr>
            <w:r>
              <w:rPr>
                <w:rFonts w:hint="eastAsia" w:cs="宋体"/>
                <w:b w:val="0"/>
                <w:bCs w:val="0"/>
                <w:color w:val="auto"/>
                <w:sz w:val="24"/>
                <w:szCs w:val="24"/>
                <w:lang w:val="en-US" w:eastAsia="zh-CN"/>
              </w:rPr>
              <w:t>1551.3</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月</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24月</w:t>
            </w:r>
          </w:p>
        </w:tc>
        <w:tc>
          <w:tcPr>
            <w:tcW w:w="13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固定单价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9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5</w:t>
            </w:r>
          </w:p>
        </w:tc>
        <w:tc>
          <w:tcPr>
            <w:tcW w:w="1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rPr>
              <w:t>管理</w:t>
            </w:r>
            <w:r>
              <w:rPr>
                <w:rFonts w:hint="eastAsia" w:ascii="宋体" w:hAnsi="宋体" w:eastAsia="宋体" w:cs="宋体"/>
                <w:b w:val="0"/>
                <w:color w:val="auto"/>
                <w:sz w:val="24"/>
                <w:szCs w:val="24"/>
                <w:lang w:val="en-US" w:eastAsia="zh-CN"/>
              </w:rPr>
              <w:t>费</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rPr>
            </w:pP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月</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24月</w:t>
            </w:r>
          </w:p>
        </w:tc>
        <w:tc>
          <w:tcPr>
            <w:tcW w:w="13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9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6</w:t>
            </w:r>
          </w:p>
        </w:tc>
        <w:tc>
          <w:tcPr>
            <w:tcW w:w="1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lang w:eastAsia="zh-CN"/>
              </w:rPr>
              <w:t>招标代理服务费</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color w:val="auto"/>
                <w:sz w:val="24"/>
                <w:szCs w:val="24"/>
                <w:lang w:val="en-US" w:eastAsia="zh-CN"/>
              </w:rPr>
              <w:t>26000</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项</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13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不含在本次招标范围，由采购单位支付</w:t>
            </w:r>
          </w:p>
        </w:tc>
      </w:tr>
    </w:tbl>
    <w:p>
      <w:pPr>
        <w:numPr>
          <w:ilvl w:val="0"/>
          <w:numId w:val="0"/>
        </w:numPr>
        <w:spacing w:line="360" w:lineRule="auto"/>
        <w:rPr>
          <w:rFonts w:hint="eastAsia" w:ascii="宋体" w:hAnsi="宋体" w:cs="Times New Roman"/>
          <w:b/>
          <w:color w:val="auto"/>
          <w:sz w:val="28"/>
          <w:szCs w:val="28"/>
          <w:lang w:val="en-US" w:eastAsia="zh-CN"/>
        </w:rPr>
      </w:pPr>
    </w:p>
    <w:p>
      <w:pPr>
        <w:numPr>
          <w:ilvl w:val="0"/>
          <w:numId w:val="0"/>
        </w:numPr>
        <w:spacing w:line="360" w:lineRule="auto"/>
        <w:rPr>
          <w:rFonts w:hint="default" w:ascii="宋体" w:hAnsi="宋体" w:eastAsia="宋体" w:cs="Times New Roman"/>
          <w:b/>
          <w:color w:val="auto"/>
          <w:sz w:val="28"/>
          <w:szCs w:val="28"/>
          <w:lang w:val="en-US" w:eastAsia="zh-CN"/>
        </w:rPr>
      </w:pPr>
      <w:r>
        <w:rPr>
          <w:rFonts w:hint="eastAsia" w:ascii="宋体" w:hAnsi="宋体" w:cs="Times New Roman"/>
          <w:b/>
          <w:color w:val="auto"/>
          <w:sz w:val="28"/>
          <w:szCs w:val="28"/>
          <w:lang w:val="en-US" w:eastAsia="zh-CN"/>
        </w:rPr>
        <w:t>四</w:t>
      </w:r>
      <w:r>
        <w:rPr>
          <w:rFonts w:hint="eastAsia" w:ascii="宋体" w:hAnsi="宋体" w:eastAsia="宋体" w:cs="Times New Roman"/>
          <w:b/>
          <w:color w:val="auto"/>
          <w:sz w:val="28"/>
          <w:szCs w:val="28"/>
          <w:lang w:val="en-US" w:eastAsia="zh-CN"/>
        </w:rPr>
        <w:t>、</w:t>
      </w:r>
      <w:bookmarkEnd w:id="0"/>
      <w:bookmarkEnd w:id="1"/>
      <w:r>
        <w:rPr>
          <w:rFonts w:hint="eastAsia" w:ascii="宋体" w:hAnsi="宋体" w:eastAsia="宋体" w:cs="宋体"/>
          <w:b/>
          <w:color w:val="auto"/>
          <w:sz w:val="28"/>
          <w:szCs w:val="28"/>
          <w:lang w:val="en-US" w:eastAsia="zh-CN"/>
        </w:rPr>
        <w:t>采购需求及详细清单</w:t>
      </w:r>
    </w:p>
    <w:bookmarkEnd w:id="2"/>
    <w:bookmarkEnd w:id="3"/>
    <w:p/>
    <w:p>
      <w:pPr>
        <w:bidi w:val="0"/>
        <w:spacing w:line="360" w:lineRule="auto"/>
        <w:ind w:firstLine="434" w:firstLineChars="200"/>
        <w:rPr>
          <w:rFonts w:hint="eastAsia" w:ascii="宋体" w:hAnsi="宋体" w:eastAsia="宋体" w:cs="宋体"/>
          <w:b/>
          <w:bCs/>
          <w:color w:val="auto"/>
          <w:spacing w:val="-12"/>
          <w:sz w:val="24"/>
          <w:szCs w:val="24"/>
          <w:lang w:val="en-US" w:eastAsia="zh-CN"/>
        </w:rPr>
      </w:pPr>
      <w:r>
        <w:rPr>
          <w:rFonts w:hint="eastAsia" w:ascii="宋体" w:hAnsi="宋体" w:eastAsia="宋体" w:cs="宋体"/>
          <w:b/>
          <w:bCs/>
          <w:color w:val="auto"/>
          <w:spacing w:val="-12"/>
          <w:sz w:val="24"/>
          <w:szCs w:val="24"/>
          <w:lang w:val="en-US" w:eastAsia="zh-CN"/>
        </w:rPr>
        <w:t>1、项目食堂数量及需求人数</w:t>
      </w:r>
    </w:p>
    <w:p>
      <w:pPr>
        <w:bidi w:val="0"/>
        <w:spacing w:line="360" w:lineRule="auto"/>
        <w:ind w:firstLine="432" w:firstLineChars="200"/>
        <w:rPr>
          <w:rFonts w:hint="eastAsia" w:ascii="宋体" w:hAnsi="宋体" w:eastAsia="宋体" w:cs="宋体"/>
          <w:color w:val="auto"/>
          <w:spacing w:val="-12"/>
          <w:sz w:val="24"/>
          <w:szCs w:val="24"/>
          <w:lang w:val="en-US" w:eastAsia="zh-CN"/>
        </w:rPr>
      </w:pPr>
      <w:r>
        <w:rPr>
          <w:rFonts w:hint="eastAsia" w:ascii="宋体" w:hAnsi="宋体" w:eastAsia="宋体" w:cs="宋体"/>
          <w:color w:val="auto"/>
          <w:spacing w:val="-12"/>
          <w:sz w:val="24"/>
          <w:szCs w:val="24"/>
          <w:lang w:val="en-US" w:eastAsia="zh-CN"/>
        </w:rPr>
        <w:t>支队所管辖的派出所及特警大队共有各类食堂21个。原则上各支队的机关食堂配备2至3名炊事人员，派出所及特警大队食堂原则上配备1名炊事人员（就餐人数超过20名民警的可适当增加1名），支队根据上述配备原则拟食堂炊事人员29名。</w:t>
      </w:r>
    </w:p>
    <w:p>
      <w:pPr>
        <w:bidi w:val="0"/>
        <w:spacing w:line="360" w:lineRule="auto"/>
        <w:ind w:firstLine="432" w:firstLineChars="200"/>
        <w:rPr>
          <w:rFonts w:hint="eastAsia" w:ascii="宋体" w:hAnsi="宋体" w:eastAsia="宋体" w:cs="宋体"/>
          <w:color w:val="auto"/>
          <w:spacing w:val="-12"/>
          <w:sz w:val="24"/>
          <w:szCs w:val="24"/>
          <w:lang w:val="en-US" w:eastAsia="zh-CN"/>
        </w:rPr>
      </w:pPr>
      <w:r>
        <w:rPr>
          <w:rFonts w:hint="eastAsia" w:ascii="宋体" w:hAnsi="宋体" w:eastAsia="宋体" w:cs="宋体"/>
          <w:color w:val="auto"/>
          <w:spacing w:val="-12"/>
          <w:sz w:val="24"/>
          <w:szCs w:val="24"/>
          <w:lang w:val="en-US" w:eastAsia="zh-CN"/>
        </w:rPr>
        <w:t>详见下表：</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12"/>
        <w:gridCol w:w="1523"/>
        <w:gridCol w:w="1667"/>
        <w:gridCol w:w="1979"/>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0"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SA"/>
              </w:rPr>
              <w:t>单位名称</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i w:val="0"/>
                <w:color w:val="auto"/>
                <w:kern w:val="0"/>
                <w:sz w:val="24"/>
                <w:szCs w:val="24"/>
                <w:u w:val="none"/>
                <w:lang w:val="en-US" w:eastAsia="zh-CN" w:bidi="ar-SA"/>
              </w:rPr>
            </w:pPr>
            <w:r>
              <w:rPr>
                <w:rFonts w:hint="eastAsia" w:ascii="宋体" w:hAnsi="宋体" w:eastAsia="宋体" w:cs="宋体"/>
                <w:b/>
                <w:i w:val="0"/>
                <w:color w:val="auto"/>
                <w:kern w:val="0"/>
                <w:sz w:val="24"/>
                <w:szCs w:val="24"/>
                <w:u w:val="none"/>
                <w:lang w:val="en-US" w:eastAsia="zh-CN" w:bidi="ar-SA"/>
              </w:rPr>
              <w:t>食堂数量</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i w:val="0"/>
                <w:color w:val="auto"/>
                <w:kern w:val="0"/>
                <w:sz w:val="24"/>
                <w:szCs w:val="24"/>
                <w:u w:val="none"/>
                <w:lang w:val="en-US" w:eastAsia="zh-CN" w:bidi="ar-SA"/>
              </w:rPr>
            </w:pPr>
            <w:r>
              <w:rPr>
                <w:rFonts w:hint="eastAsia" w:ascii="宋体" w:hAnsi="宋体" w:eastAsia="宋体" w:cs="宋体"/>
                <w:b/>
                <w:i w:val="0"/>
                <w:color w:val="auto"/>
                <w:kern w:val="0"/>
                <w:sz w:val="24"/>
                <w:szCs w:val="24"/>
                <w:u w:val="none"/>
                <w:lang w:val="en-US" w:eastAsia="zh-CN" w:bidi="ar-SA"/>
              </w:rPr>
              <w:t>岗位</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SA"/>
              </w:rPr>
              <w:t>配备人数</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i w:val="0"/>
                <w:color w:val="auto"/>
                <w:kern w:val="0"/>
                <w:sz w:val="24"/>
                <w:szCs w:val="24"/>
                <w:u w:val="none"/>
                <w:lang w:val="en-US" w:eastAsia="zh-CN" w:bidi="ar-SA"/>
              </w:rPr>
            </w:pPr>
            <w:r>
              <w:rPr>
                <w:rFonts w:hint="eastAsia" w:ascii="宋体" w:hAnsi="宋体" w:eastAsia="宋体" w:cs="宋体"/>
                <w:b/>
                <w:i w:val="0"/>
                <w:color w:val="auto"/>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b/>
                <w:i w:val="0"/>
                <w:color w:val="auto"/>
                <w:sz w:val="24"/>
                <w:szCs w:val="24"/>
                <w:highlight w:val="none"/>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i w:val="0"/>
                <w:color w:val="auto"/>
                <w:kern w:val="0"/>
                <w:sz w:val="24"/>
                <w:szCs w:val="24"/>
                <w:u w:val="none"/>
                <w:lang w:val="en-US" w:eastAsia="zh-CN" w:bidi="ar-SA"/>
              </w:rPr>
            </w:pPr>
            <w:r>
              <w:rPr>
                <w:rFonts w:hint="eastAsia" w:ascii="宋体" w:hAnsi="宋体" w:eastAsia="宋体" w:cs="宋体"/>
                <w:b/>
                <w:i w:val="0"/>
                <w:color w:val="auto"/>
                <w:kern w:val="0"/>
                <w:sz w:val="24"/>
                <w:szCs w:val="24"/>
                <w:u w:val="none"/>
                <w:lang w:val="en-US" w:eastAsia="zh-CN" w:bidi="ar-SA"/>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i w:val="0"/>
                <w:color w:val="auto"/>
                <w:kern w:val="0"/>
                <w:sz w:val="24"/>
                <w:szCs w:val="24"/>
                <w:u w:val="none"/>
                <w:lang w:val="en-US" w:eastAsia="zh-CN" w:bidi="ar-SA"/>
              </w:rPr>
            </w:pPr>
          </w:p>
        </w:tc>
        <w:tc>
          <w:tcPr>
            <w:tcW w:w="19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SA"/>
              </w:rPr>
              <w:t>29</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color w:val="auto"/>
                <w:kern w:val="0"/>
                <w:sz w:val="24"/>
                <w:szCs w:val="24"/>
                <w:u w:val="none"/>
                <w:lang w:val="en-US" w:eastAsia="zh-CN" w:bidi="ar-SA"/>
              </w:rPr>
            </w:pPr>
            <w:r>
              <w:rPr>
                <w:rFonts w:hint="eastAsia" w:ascii="宋体" w:hAnsi="宋体" w:eastAsia="宋体" w:cs="宋体"/>
                <w:b/>
                <w:bCs/>
                <w:i w:val="0"/>
                <w:color w:val="auto"/>
                <w:kern w:val="0"/>
                <w:sz w:val="24"/>
                <w:szCs w:val="24"/>
                <w:u w:val="none"/>
                <w:lang w:val="en-US" w:eastAsia="zh-CN" w:bidi="ar-SA"/>
              </w:rPr>
              <w:t>陵水片区</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color w:val="auto"/>
                <w:kern w:val="0"/>
                <w:sz w:val="24"/>
                <w:szCs w:val="24"/>
                <w:u w:val="none"/>
                <w:lang w:val="en-US" w:eastAsia="zh-CN" w:bidi="ar-SA"/>
              </w:rPr>
            </w:pPr>
            <w:r>
              <w:rPr>
                <w:rFonts w:hint="eastAsia" w:ascii="宋体" w:hAnsi="宋体" w:eastAsia="宋体" w:cs="宋体"/>
                <w:b/>
                <w:bCs/>
                <w:i w:val="0"/>
                <w:color w:val="auto"/>
                <w:kern w:val="0"/>
                <w:sz w:val="24"/>
                <w:szCs w:val="24"/>
                <w:u w:val="none"/>
                <w:lang w:val="en-US" w:eastAsia="zh-CN" w:bidi="ar-SA"/>
              </w:rPr>
              <w:t>8</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color w:val="auto"/>
                <w:kern w:val="0"/>
                <w:sz w:val="24"/>
                <w:szCs w:val="24"/>
                <w:u w:val="none"/>
                <w:lang w:val="en-US" w:eastAsia="zh-CN" w:bidi="ar-SA"/>
              </w:rPr>
            </w:pP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color w:val="auto"/>
                <w:kern w:val="0"/>
                <w:sz w:val="24"/>
                <w:szCs w:val="24"/>
                <w:u w:val="none"/>
                <w:lang w:val="en-US" w:eastAsia="zh-CN" w:bidi="ar-SA"/>
              </w:rPr>
            </w:pPr>
            <w:r>
              <w:rPr>
                <w:rFonts w:hint="eastAsia" w:ascii="宋体" w:hAnsi="宋体" w:eastAsia="宋体" w:cs="宋体"/>
                <w:b/>
                <w:bCs/>
                <w:i w:val="0"/>
                <w:color w:val="auto"/>
                <w:kern w:val="0"/>
                <w:sz w:val="24"/>
                <w:szCs w:val="24"/>
                <w:u w:val="none"/>
                <w:lang w:val="en-US" w:eastAsia="zh-CN" w:bidi="ar-SA"/>
              </w:rPr>
              <w:t>11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分机关</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2</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陵水特警大队</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2</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赤岭派出所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军田派出所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椰林派出所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黎安派出所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光坡派出所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新村港派出所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2</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color w:val="auto"/>
                <w:kern w:val="0"/>
                <w:sz w:val="24"/>
                <w:szCs w:val="24"/>
                <w:u w:val="none"/>
                <w:lang w:val="en-US" w:eastAsia="zh-CN" w:bidi="ar-SA"/>
              </w:rPr>
            </w:pPr>
            <w:r>
              <w:rPr>
                <w:rFonts w:hint="eastAsia" w:ascii="宋体" w:hAnsi="宋体" w:eastAsia="宋体" w:cs="宋体"/>
                <w:b/>
                <w:bCs/>
                <w:i w:val="0"/>
                <w:color w:val="auto"/>
                <w:kern w:val="0"/>
                <w:sz w:val="24"/>
                <w:szCs w:val="24"/>
                <w:u w:val="none"/>
                <w:lang w:val="en-US" w:eastAsia="zh-CN" w:bidi="ar-SA"/>
              </w:rPr>
              <w:t>三亚片区</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color w:val="auto"/>
                <w:kern w:val="0"/>
                <w:sz w:val="24"/>
                <w:szCs w:val="24"/>
                <w:u w:val="none"/>
                <w:lang w:val="en-US" w:eastAsia="zh-CN" w:bidi="ar-SA"/>
              </w:rPr>
            </w:pPr>
            <w:r>
              <w:rPr>
                <w:rFonts w:hint="eastAsia" w:ascii="宋体" w:hAnsi="宋体" w:eastAsia="宋体" w:cs="宋体"/>
                <w:b/>
                <w:bCs/>
                <w:i w:val="0"/>
                <w:color w:val="auto"/>
                <w:kern w:val="0"/>
                <w:sz w:val="24"/>
                <w:szCs w:val="24"/>
                <w:u w:val="none"/>
                <w:lang w:val="en-US" w:eastAsia="zh-CN" w:bidi="ar-SA"/>
              </w:rPr>
              <w:t>13</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color w:val="auto"/>
                <w:kern w:val="0"/>
                <w:sz w:val="24"/>
                <w:szCs w:val="24"/>
                <w:u w:val="none"/>
                <w:lang w:val="en-US" w:eastAsia="zh-CN" w:bidi="ar-SA"/>
              </w:rPr>
            </w:pP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color w:val="auto"/>
                <w:kern w:val="0"/>
                <w:sz w:val="24"/>
                <w:szCs w:val="24"/>
                <w:u w:val="none"/>
                <w:lang w:val="en-US" w:eastAsia="zh-CN" w:bidi="ar-SA"/>
              </w:rPr>
            </w:pPr>
            <w:r>
              <w:rPr>
                <w:rFonts w:hint="eastAsia" w:ascii="宋体" w:hAnsi="宋体" w:eastAsia="宋体" w:cs="宋体"/>
                <w:b/>
                <w:bCs/>
                <w:i w:val="0"/>
                <w:color w:val="auto"/>
                <w:kern w:val="0"/>
                <w:sz w:val="24"/>
                <w:szCs w:val="24"/>
                <w:u w:val="none"/>
                <w:lang w:val="en-US" w:eastAsia="zh-CN" w:bidi="ar-SA"/>
              </w:rPr>
              <w:t>18</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支队机关</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3</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特警大队</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三亚港派出所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2</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红沙派出所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2</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藤桥派出所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蜈支洲派出所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后海派出所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亚龙湾派出所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安游派出所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西岛派出所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天涯派出所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港门派出所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2</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梅联派出所</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厨师</w:t>
            </w:r>
          </w:p>
        </w:tc>
        <w:tc>
          <w:tcPr>
            <w:tcW w:w="19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r>
              <w:rPr>
                <w:rFonts w:hint="eastAsia" w:ascii="宋体" w:hAnsi="宋体" w:eastAsia="宋体" w:cs="宋体"/>
                <w:i w:val="0"/>
                <w:color w:val="auto"/>
                <w:kern w:val="0"/>
                <w:sz w:val="24"/>
                <w:szCs w:val="24"/>
                <w:u w:val="none"/>
                <w:lang w:val="en-US" w:eastAsia="zh-CN" w:bidi="ar-SA"/>
              </w:rPr>
              <w:t>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bidi="ar-SA"/>
              </w:rPr>
            </w:pPr>
          </w:p>
        </w:tc>
      </w:tr>
    </w:tbl>
    <w:p>
      <w:pPr>
        <w:bidi w:val="0"/>
        <w:rPr>
          <w:rFonts w:hint="eastAsia"/>
          <w:color w:val="auto"/>
          <w:lang w:val="en-US" w:eastAsia="zh-CN"/>
        </w:rPr>
      </w:pPr>
    </w:p>
    <w:p>
      <w:pPr>
        <w:widowControl w:val="0"/>
        <w:wordWrap/>
        <w:adjustRightInd/>
        <w:snapToGrid/>
        <w:spacing w:line="360" w:lineRule="auto"/>
        <w:ind w:left="0" w:leftChars="0" w:right="0" w:firstLine="0" w:firstLineChars="0"/>
        <w:textAlignment w:val="auto"/>
        <w:rPr>
          <w:rFonts w:hint="eastAsia" w:ascii="宋体" w:hAnsi="宋体" w:eastAsia="宋体" w:cs="宋体"/>
          <w:b/>
          <w:bCs/>
          <w:color w:val="auto"/>
          <w:sz w:val="24"/>
          <w:szCs w:val="24"/>
        </w:rPr>
      </w:pPr>
      <w:bookmarkStart w:id="4" w:name="_Toc491437789"/>
      <w:bookmarkStart w:id="5" w:name="_Toc460421740"/>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食堂员工劳务派遣的服务内容、</w:t>
      </w:r>
      <w:r>
        <w:rPr>
          <w:rFonts w:hint="eastAsia" w:ascii="宋体" w:hAnsi="宋体" w:eastAsia="宋体" w:cs="宋体"/>
          <w:b/>
          <w:bCs/>
          <w:color w:val="auto"/>
          <w:sz w:val="24"/>
          <w:szCs w:val="24"/>
        </w:rPr>
        <w:t>工作要求与标准</w:t>
      </w:r>
    </w:p>
    <w:p>
      <w:pPr>
        <w:widowControl w:val="0"/>
        <w:wordWrap/>
        <w:adjustRightInd/>
        <w:snapToGrid/>
        <w:spacing w:line="360" w:lineRule="auto"/>
        <w:ind w:left="0" w:leftChars="0" w:right="0" w:firstLine="0" w:firstLineChars="0"/>
        <w:jc w:val="both"/>
        <w:textAlignment w:val="auto"/>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lang w:val="en-US" w:eastAsia="zh-CN"/>
        </w:rPr>
        <w:t xml:space="preserve">   （1）</w:t>
      </w:r>
      <w:r>
        <w:rPr>
          <w:rFonts w:hint="eastAsia" w:ascii="宋体" w:hAnsi="宋体" w:eastAsia="宋体" w:cs="宋体"/>
          <w:b w:val="0"/>
          <w:color w:val="auto"/>
          <w:sz w:val="24"/>
          <w:szCs w:val="24"/>
          <w:lang w:eastAsia="zh-CN"/>
        </w:rPr>
        <w:t>服从单位食堂管理人员的安排，遵守各项规章制度，协助食堂管理工作人员做好菜品购置工作。</w:t>
      </w:r>
    </w:p>
    <w:p>
      <w:pPr>
        <w:widowControl w:val="0"/>
        <w:wordWrap/>
        <w:adjustRightInd/>
        <w:snapToGrid/>
        <w:spacing w:line="360" w:lineRule="auto"/>
        <w:ind w:left="0" w:leftChars="0" w:right="0" w:firstLine="0" w:firstLineChars="0"/>
        <w:jc w:val="both"/>
        <w:textAlignment w:val="auto"/>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lang w:val="en-US" w:eastAsia="zh-CN"/>
        </w:rPr>
        <w:t xml:space="preserve">   （2）</w:t>
      </w:r>
      <w:r>
        <w:rPr>
          <w:rFonts w:hint="eastAsia" w:ascii="宋体" w:hAnsi="宋体" w:eastAsia="宋体" w:cs="宋体"/>
          <w:b w:val="0"/>
          <w:color w:val="auto"/>
          <w:sz w:val="24"/>
          <w:szCs w:val="24"/>
          <w:lang w:eastAsia="zh-CN"/>
        </w:rPr>
        <w:t>熟悉和掌握菜品的基本制作技术，要求色、香、味、形符合质量标准，每日根据拟定的菜单烹制，保障民警一日三餐按时开饭，出色完成本岗位承担的工作任务。</w:t>
      </w:r>
    </w:p>
    <w:p>
      <w:pPr>
        <w:widowControl w:val="0"/>
        <w:wordWrap/>
        <w:adjustRightInd/>
        <w:snapToGrid/>
        <w:spacing w:line="360" w:lineRule="auto"/>
        <w:ind w:left="0" w:leftChars="0" w:right="0" w:firstLine="0" w:firstLineChars="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   （3）计划用料，精工细作，经常变化花色品种，掌握火候，菜肴用料、配料恰当，味道适口，并虚心听取民警对伙食的意见，研究改善伙食的措施，改善制作方法，提高烹饪技巧，不断提高烹饪技术。</w:t>
      </w:r>
    </w:p>
    <w:p>
      <w:pPr>
        <w:widowControl w:val="0"/>
        <w:wordWrap/>
        <w:adjustRightInd/>
        <w:snapToGrid/>
        <w:spacing w:line="360" w:lineRule="auto"/>
        <w:ind w:left="0" w:leftChars="0" w:right="0" w:firstLine="0" w:firstLineChars="0"/>
        <w:jc w:val="both"/>
        <w:textAlignment w:val="auto"/>
        <w:rPr>
          <w:rFonts w:hint="eastAsia" w:ascii="宋体" w:hAnsi="宋体" w:eastAsia="宋体" w:cs="宋体"/>
          <w:color w:val="auto"/>
          <w:sz w:val="24"/>
          <w:szCs w:val="24"/>
          <w:lang w:val="en-US"/>
        </w:rPr>
      </w:pPr>
      <w:r>
        <w:rPr>
          <w:rFonts w:hint="eastAsia" w:ascii="宋体" w:hAnsi="宋体" w:eastAsia="宋体" w:cs="宋体"/>
          <w:b w:val="0"/>
          <w:color w:val="auto"/>
          <w:sz w:val="24"/>
          <w:szCs w:val="24"/>
          <w:lang w:val="en-US" w:eastAsia="zh-CN"/>
        </w:rPr>
        <w:t xml:space="preserve">   （4）烹调时应注意个人卫生，接触食品要洗手，生熟用具要分开，菜盆、盛器等必须清洗干净方可盛菜，加工菜肴必须做好无泥沙、无虫、无黄叶烂叶和其他杂物，要严格遵守卫生要求。</w:t>
      </w:r>
    </w:p>
    <w:p>
      <w:pPr>
        <w:widowControl w:val="0"/>
        <w:wordWrap/>
        <w:adjustRightInd/>
        <w:snapToGrid/>
        <w:spacing w:line="360" w:lineRule="auto"/>
        <w:ind w:left="0" w:leftChars="0" w:right="0" w:firstLine="0" w:firstLineChars="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   （5）</w:t>
      </w:r>
      <w:r>
        <w:rPr>
          <w:rFonts w:hint="eastAsia" w:ascii="宋体" w:hAnsi="宋体" w:eastAsia="宋体" w:cs="宋体"/>
          <w:b w:val="0"/>
          <w:color w:val="auto"/>
          <w:sz w:val="24"/>
          <w:szCs w:val="24"/>
          <w:lang w:eastAsia="zh-CN"/>
        </w:rPr>
        <w:t>配合单位全体就餐人员搞好厨房卫生，确保厨房</w:t>
      </w:r>
      <w:r>
        <w:rPr>
          <w:rFonts w:hint="eastAsia" w:ascii="宋体" w:hAnsi="宋体" w:eastAsia="宋体" w:cs="宋体"/>
          <w:b w:val="0"/>
          <w:color w:val="auto"/>
          <w:sz w:val="24"/>
          <w:szCs w:val="24"/>
        </w:rPr>
        <w:t>地面干爽洁净，无污渍、积水等，</w:t>
      </w:r>
      <w:r>
        <w:rPr>
          <w:rFonts w:hint="eastAsia" w:ascii="宋体" w:hAnsi="宋体" w:eastAsia="宋体" w:cs="宋体"/>
          <w:b w:val="0"/>
          <w:color w:val="auto"/>
          <w:sz w:val="24"/>
          <w:szCs w:val="24"/>
          <w:lang w:eastAsia="zh-CN"/>
        </w:rPr>
        <w:t>厨台、厨具、灶面等</w:t>
      </w:r>
      <w:r>
        <w:rPr>
          <w:rFonts w:hint="eastAsia" w:ascii="宋体" w:hAnsi="宋体" w:eastAsia="宋体" w:cs="宋体"/>
          <w:b w:val="0"/>
          <w:color w:val="auto"/>
          <w:sz w:val="24"/>
          <w:szCs w:val="24"/>
        </w:rPr>
        <w:t>干净无灰尘。</w:t>
      </w:r>
    </w:p>
    <w:p>
      <w:pPr>
        <w:widowControl w:val="0"/>
        <w:wordWrap/>
        <w:adjustRightInd/>
        <w:snapToGrid/>
        <w:spacing w:line="360" w:lineRule="auto"/>
        <w:ind w:left="0" w:leftChars="0" w:right="0" w:firstLine="0" w:firstLineChars="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   （6）</w:t>
      </w:r>
      <w:r>
        <w:rPr>
          <w:rFonts w:hint="eastAsia" w:ascii="宋体" w:hAnsi="宋体" w:eastAsia="宋体" w:cs="宋体"/>
          <w:b w:val="0"/>
          <w:color w:val="auto"/>
          <w:sz w:val="24"/>
          <w:szCs w:val="24"/>
          <w:lang w:eastAsia="zh-CN"/>
        </w:rPr>
        <w:t>注意节水、节电、节煤气，爱护公物，注意安全，做好防火、防盗、防煤气中毒、防腐等工作</w:t>
      </w:r>
      <w:r>
        <w:rPr>
          <w:rFonts w:hint="eastAsia" w:ascii="宋体" w:hAnsi="宋体" w:eastAsia="宋体" w:cs="宋体"/>
          <w:b w:val="0"/>
          <w:color w:val="auto"/>
          <w:sz w:val="24"/>
          <w:szCs w:val="24"/>
        </w:rPr>
        <w:t>。</w:t>
      </w:r>
    </w:p>
    <w:p>
      <w:pPr>
        <w:bidi w:val="0"/>
        <w:rPr>
          <w:rFonts w:hint="eastAsia"/>
          <w:b/>
          <w:bCs/>
          <w:lang w:val="en-US" w:eastAsia="zh-CN"/>
        </w:rPr>
      </w:pPr>
      <w:r>
        <w:rPr>
          <w:rFonts w:hint="eastAsia"/>
          <w:b/>
          <w:bCs/>
          <w:lang w:val="en-US" w:eastAsia="zh-CN"/>
        </w:rPr>
        <w:t>3、食堂员工劳务派遣服务项目人员条件要求</w:t>
      </w:r>
    </w:p>
    <w:p>
      <w:pPr>
        <w:rPr>
          <w:rFonts w:hint="eastAsia"/>
          <w:color w:val="auto"/>
          <w:lang w:val="en-US" w:eastAsia="zh-CN"/>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2"/>
        <w:gridCol w:w="1341"/>
        <w:gridCol w:w="1342"/>
        <w:gridCol w:w="1341"/>
        <w:gridCol w:w="1341"/>
        <w:gridCol w:w="1342"/>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8" w:hRule="atLeast"/>
        </w:trPr>
        <w:tc>
          <w:tcPr>
            <w:tcW w:w="8700" w:type="dxa"/>
            <w:gridSpan w:val="7"/>
            <w:noWrap w:val="0"/>
            <w:vAlign w:val="top"/>
          </w:tcPr>
          <w:p>
            <w:pPr>
              <w:widowControl/>
              <w:jc w:val="center"/>
              <w:textAlignment w:val="center"/>
              <w:rPr>
                <w:rFonts w:hint="eastAsia" w:ascii="宋体" w:hAnsi="宋体" w:eastAsia="宋体" w:cs="宋体"/>
                <w:b w:val="0"/>
                <w:bCs/>
                <w:i w:val="0"/>
                <w:color w:val="auto"/>
                <w:kern w:val="0"/>
                <w:sz w:val="24"/>
                <w:szCs w:val="24"/>
                <w:u w:val="none"/>
                <w:lang w:val="en-US" w:eastAsia="zh-CN" w:bidi="ar-SA"/>
              </w:rPr>
            </w:pPr>
            <w:r>
              <w:rPr>
                <w:rFonts w:hint="eastAsia" w:ascii="宋体" w:hAnsi="宋体" w:eastAsia="宋体" w:cs="宋体"/>
                <w:b w:val="0"/>
                <w:bCs/>
                <w:i w:val="0"/>
                <w:color w:val="auto"/>
                <w:kern w:val="0"/>
                <w:sz w:val="24"/>
                <w:szCs w:val="24"/>
                <w:u w:val="none"/>
                <w:lang w:val="en-US" w:eastAsia="zh-CN" w:bidi="ar-SA"/>
              </w:rPr>
              <w:t>海岸警察总队第四支队</w:t>
            </w:r>
          </w:p>
          <w:p>
            <w:pPr>
              <w:jc w:val="center"/>
              <w:rPr>
                <w:rFonts w:hint="eastAsia" w:ascii="宋体" w:hAnsi="宋体" w:eastAsia="宋体" w:cs="宋体"/>
                <w:i w:val="0"/>
                <w:color w:val="auto"/>
                <w:sz w:val="24"/>
                <w:szCs w:val="24"/>
                <w:u w:val="none"/>
              </w:rPr>
            </w:pPr>
            <w:r>
              <w:rPr>
                <w:rFonts w:hint="eastAsia" w:ascii="宋体" w:hAnsi="宋体" w:eastAsia="宋体" w:cs="宋体"/>
                <w:b w:val="0"/>
                <w:bCs/>
                <w:i w:val="0"/>
                <w:color w:val="auto"/>
                <w:kern w:val="0"/>
                <w:sz w:val="24"/>
                <w:szCs w:val="24"/>
                <w:u w:val="none"/>
                <w:lang w:val="en-US" w:eastAsia="zh-CN" w:bidi="ar-SA"/>
              </w:rPr>
              <w:t>食堂员工劳务派遣服务项目人员条件要求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9" w:hRule="atLeast"/>
        </w:trPr>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SA"/>
              </w:rPr>
              <w:t>序 号</w:t>
            </w:r>
          </w:p>
        </w:tc>
        <w:tc>
          <w:tcPr>
            <w:tcW w:w="13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SA"/>
              </w:rPr>
              <w:t>岗 位</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SA"/>
              </w:rPr>
              <w:t>人 数</w:t>
            </w:r>
          </w:p>
        </w:tc>
        <w:tc>
          <w:tcPr>
            <w:tcW w:w="13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SA"/>
              </w:rPr>
              <w:t>性 别</w:t>
            </w:r>
          </w:p>
        </w:tc>
        <w:tc>
          <w:tcPr>
            <w:tcW w:w="13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SA"/>
              </w:rPr>
              <w:t>年龄范围</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SA"/>
              </w:rPr>
              <w:t>健康状况</w:t>
            </w:r>
          </w:p>
        </w:tc>
        <w:tc>
          <w:tcPr>
            <w:tcW w:w="13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SA"/>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50" w:hRule="atLeast"/>
        </w:trPr>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i w:val="0"/>
                <w:color w:val="auto"/>
                <w:sz w:val="24"/>
                <w:szCs w:val="24"/>
                <w:u w:val="none"/>
              </w:rPr>
            </w:pPr>
            <w:r>
              <w:rPr>
                <w:rFonts w:hint="eastAsia" w:ascii="宋体" w:hAnsi="宋体" w:eastAsia="宋体" w:cs="宋体"/>
                <w:b/>
                <w:i w:val="0"/>
                <w:color w:val="auto"/>
                <w:kern w:val="0"/>
                <w:sz w:val="24"/>
                <w:szCs w:val="24"/>
                <w:u w:val="none"/>
                <w:lang w:val="en-US" w:eastAsia="zh-CN" w:bidi="ar-SA"/>
              </w:rPr>
              <w:t>1</w:t>
            </w:r>
          </w:p>
        </w:tc>
        <w:tc>
          <w:tcPr>
            <w:tcW w:w="13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50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食堂厨师</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500" w:lineRule="exact"/>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29人</w:t>
            </w:r>
          </w:p>
        </w:tc>
        <w:tc>
          <w:tcPr>
            <w:tcW w:w="13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500" w:lineRule="exact"/>
              <w:jc w:val="center"/>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lang w:eastAsia="zh-CN"/>
              </w:rPr>
              <w:t>男女不限</w:t>
            </w:r>
          </w:p>
        </w:tc>
        <w:tc>
          <w:tcPr>
            <w:tcW w:w="13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50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25岁-55岁</w:t>
            </w:r>
          </w:p>
        </w:tc>
        <w:tc>
          <w:tcPr>
            <w:tcW w:w="1342" w:type="dxa"/>
            <w:tcBorders>
              <w:top w:val="single" w:color="000000" w:sz="4" w:space="0"/>
              <w:left w:val="single" w:color="000000" w:sz="4" w:space="0"/>
              <w:right w:val="single" w:color="000000" w:sz="4" w:space="0"/>
            </w:tcBorders>
            <w:shd w:val="clear" w:color="auto" w:fill="FFFFFF"/>
            <w:noWrap w:val="0"/>
            <w:vAlign w:val="center"/>
          </w:tcPr>
          <w:p>
            <w:pPr>
              <w:spacing w:line="500" w:lineRule="exact"/>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良好，无不良嗜好、无传染性疾病</w:t>
            </w:r>
          </w:p>
          <w:p>
            <w:pPr>
              <w:spacing w:line="500" w:lineRule="exact"/>
              <w:rPr>
                <w:rFonts w:hint="eastAsia" w:ascii="宋体" w:hAnsi="宋体" w:eastAsia="宋体" w:cs="宋体"/>
                <w:b w:val="0"/>
                <w:color w:val="auto"/>
                <w:sz w:val="24"/>
                <w:szCs w:val="24"/>
                <w:lang w:val="en-US" w:eastAsia="zh-CN"/>
              </w:rPr>
            </w:pPr>
          </w:p>
        </w:tc>
        <w:tc>
          <w:tcPr>
            <w:tcW w:w="13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50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优先聘用支队原有临时聘用人员，年龄可适当放宽。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6" w:hRule="atLeast"/>
        </w:trPr>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i w:val="0"/>
                <w:color w:val="auto"/>
                <w:kern w:val="0"/>
                <w:sz w:val="24"/>
                <w:szCs w:val="24"/>
                <w:u w:val="none"/>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500" w:lineRule="exact"/>
              <w:jc w:val="center"/>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合计</w:t>
            </w:r>
          </w:p>
        </w:tc>
        <w:tc>
          <w:tcPr>
            <w:tcW w:w="6707" w:type="dxa"/>
            <w:gridSpan w:val="5"/>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center"/>
              <w:rPr>
                <w:rFonts w:hint="eastAsia" w:ascii="宋体" w:hAnsi="宋体" w:eastAsia="宋体" w:cs="宋体"/>
                <w:i w:val="0"/>
                <w:color w:val="auto"/>
                <w:sz w:val="24"/>
                <w:szCs w:val="24"/>
                <w:u w:val="none"/>
              </w:rPr>
            </w:pPr>
            <w:r>
              <w:rPr>
                <w:rFonts w:hint="eastAsia" w:ascii="宋体" w:hAnsi="宋体" w:eastAsia="宋体" w:cs="宋体"/>
                <w:b w:val="0"/>
                <w:color w:val="auto"/>
                <w:sz w:val="24"/>
                <w:szCs w:val="24"/>
                <w:lang w:val="en-US" w:eastAsia="zh-CN"/>
              </w:rPr>
              <w:t>29人</w:t>
            </w:r>
          </w:p>
        </w:tc>
      </w:tr>
    </w:tbl>
    <w:p>
      <w:pPr>
        <w:rPr>
          <w:rFonts w:hint="eastAsia"/>
          <w:color w:val="auto"/>
          <w:lang w:val="en-US" w:eastAsia="zh-CN"/>
        </w:rPr>
      </w:pPr>
    </w:p>
    <w:p>
      <w:pPr>
        <w:numPr>
          <w:ilvl w:val="0"/>
          <w:numId w:val="0"/>
        </w:numPr>
        <w:spacing w:line="360" w:lineRule="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 xml:space="preserve">五、招标要求 </w:t>
      </w:r>
    </w:p>
    <w:p>
      <w:pPr>
        <w:bidi w:val="0"/>
        <w:rPr>
          <w:rFonts w:hint="eastAsia"/>
          <w:b/>
          <w:bCs/>
          <w:lang w:val="en-US" w:eastAsia="zh-CN"/>
        </w:rPr>
      </w:pPr>
      <w:r>
        <w:rPr>
          <w:rFonts w:hint="eastAsia"/>
          <w:b/>
          <w:bCs/>
          <w:lang w:val="en-US" w:eastAsia="zh-CN"/>
        </w:rPr>
        <w:t xml:space="preserve">1、人员方面的要求： </w:t>
      </w:r>
    </w:p>
    <w:p>
      <w:pPr>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lang w:val="en-US" w:eastAsia="zh-CN"/>
        </w:rPr>
        <w:t xml:space="preserve">（1）供应商向采购人派遣的人员均需由采购人业务考核后方可录取上岗，招聘工作按照自愿报名或采购人推荐、资格审查、面试、体检、录用的程序进行。供应商应根据体检情况协助拟派遣人员办理健康证。 </w:t>
      </w:r>
    </w:p>
    <w:p>
      <w:pPr>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2）在合同期内，采购人将对拟派遣人员进行季度考核，考核不达标者，采购人有权将派遣人员退回至中标的劳务派遣公司，空缺的岗位由供应商负责招聘，经采购人同意方可录用，新录用工作人员由供应商按有关程序予以录用及安排。</w:t>
      </w:r>
    </w:p>
    <w:p>
      <w:pPr>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（3）在合同期内，派遣人员由供应商统一管理，服从采购人的工作安排。 </w:t>
      </w:r>
    </w:p>
    <w:p>
      <w:pPr>
        <w:pageBreakBefore w:val="0"/>
        <w:widowControl w:val="0"/>
        <w:kinsoku w:val="0"/>
        <w:wordWrap/>
        <w:overflowPunct/>
        <w:topLinePunct w:val="0"/>
        <w:autoSpaceDE w:val="0"/>
        <w:autoSpaceDN w:val="0"/>
        <w:bidi w:val="0"/>
        <w:adjustRightInd/>
        <w:snapToGrid/>
        <w:spacing w:line="360" w:lineRule="auto"/>
        <w:ind w:right="0"/>
        <w:jc w:val="both"/>
        <w:textAlignment w:val="auto"/>
        <w:rPr>
          <w:rFonts w:hint="eastAsia" w:ascii="宋体" w:hAnsi="宋体" w:eastAsia="宋体" w:cs="宋体"/>
          <w:b/>
          <w:bCs w:val="0"/>
          <w:snapToGrid w:val="0"/>
          <w:color w:val="auto"/>
          <w:kern w:val="0"/>
          <w:sz w:val="24"/>
          <w:szCs w:val="24"/>
          <w:lang w:val="en-US" w:eastAsia="zh-CN"/>
        </w:rPr>
      </w:pPr>
      <w:r>
        <w:rPr>
          <w:rFonts w:hint="eastAsia" w:ascii="宋体" w:hAnsi="宋体" w:eastAsia="宋体" w:cs="宋体"/>
          <w:b/>
          <w:bCs w:val="0"/>
          <w:snapToGrid w:val="0"/>
          <w:color w:val="auto"/>
          <w:kern w:val="0"/>
          <w:sz w:val="24"/>
          <w:szCs w:val="24"/>
          <w:lang w:val="en-US" w:eastAsia="zh-CN"/>
        </w:rPr>
        <w:t xml:space="preserve">2、管理方面要求 </w:t>
      </w:r>
    </w:p>
    <w:p>
      <w:pPr>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（1）由供应商负责与派遣员工按国家有关规定签订劳动合同，确定劳动关系。 </w:t>
      </w:r>
    </w:p>
    <w:p>
      <w:pPr>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（2）供应商负责派遣员工薪酬管理、社保、补贴、个税代扣代缴等工作，按时足额发放派遣人员的劳务报酬及收取核算管理费。 </w:t>
      </w:r>
    </w:p>
    <w:p>
      <w:pPr>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（3）在合同期间，由供应商负责处理派遣的员工提出的劳动仲裁、诉讼等事宜。</w:t>
      </w:r>
    </w:p>
    <w:p>
      <w:pPr>
        <w:pageBreakBefore w:val="0"/>
        <w:widowControl w:val="0"/>
        <w:kinsoku w:val="0"/>
        <w:wordWrap/>
        <w:overflowPunct/>
        <w:topLinePunct w:val="0"/>
        <w:autoSpaceDE w:val="0"/>
        <w:autoSpaceDN w:val="0"/>
        <w:bidi w:val="0"/>
        <w:adjustRightInd/>
        <w:snapToGrid/>
        <w:spacing w:line="360" w:lineRule="auto"/>
        <w:ind w:right="0"/>
        <w:jc w:val="both"/>
        <w:textAlignment w:val="auto"/>
        <w:rPr>
          <w:rFonts w:hint="eastAsia" w:ascii="宋体" w:hAnsi="宋体" w:eastAsia="宋体" w:cs="宋体"/>
          <w:b/>
          <w:bCs w:val="0"/>
          <w:snapToGrid w:val="0"/>
          <w:color w:val="auto"/>
          <w:kern w:val="0"/>
          <w:sz w:val="24"/>
          <w:szCs w:val="24"/>
          <w:lang w:val="en-US" w:eastAsia="zh-CN"/>
        </w:rPr>
      </w:pPr>
      <w:r>
        <w:rPr>
          <w:rFonts w:hint="eastAsia" w:ascii="宋体" w:hAnsi="宋体" w:eastAsia="宋体" w:cs="宋体"/>
          <w:b w:val="0"/>
          <w:color w:val="auto"/>
          <w:sz w:val="24"/>
          <w:szCs w:val="24"/>
          <w:lang w:val="en-US" w:eastAsia="zh-CN"/>
        </w:rPr>
        <w:t>3、</w:t>
      </w:r>
      <w:r>
        <w:rPr>
          <w:rFonts w:hint="eastAsia" w:ascii="宋体" w:hAnsi="宋体" w:eastAsia="宋体" w:cs="宋体"/>
          <w:b/>
          <w:bCs w:val="0"/>
          <w:snapToGrid w:val="0"/>
          <w:color w:val="auto"/>
          <w:kern w:val="0"/>
          <w:sz w:val="24"/>
          <w:szCs w:val="24"/>
          <w:lang w:val="en-US" w:eastAsia="zh-CN"/>
        </w:rPr>
        <w:t xml:space="preserve">服务质量方面要求 </w:t>
      </w:r>
    </w:p>
    <w:p>
      <w:pPr>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1）供应商应该在确保在《劳务派遣合同》签订之日起10个工作日内派遣本项目岗位要求相符的人员至采购人单位提供后勤服务，并办理完毕与派遣人员的劳动合同签订和派遣手续，并及时向采购人反馈相关情况。 </w:t>
      </w:r>
    </w:p>
    <w:p>
      <w:pPr>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2）供应商应确保及时、准确、妥善地处理派遣人员的薪酬管理（供应商在收到费用后2个工作日内将费用通过银行转账付给劳务派遣人员）、社保缴纳办理事宜，如薪酬发放不及时、无故拖欠、采购人将扣除中标的劳务派遣单位当月50%的管理费用。 </w:t>
      </w:r>
    </w:p>
    <w:p>
      <w:pPr>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（3）供应商应具有完善的内部管理制度。 </w:t>
      </w:r>
    </w:p>
    <w:p>
      <w:pPr>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（4）供应商应该按照《劳动法》和《劳动合同法》相关法律规定及劳务派遣有关约定承担派遣人员的用工责任。</w:t>
      </w:r>
    </w:p>
    <w:p>
      <w:pPr>
        <w:bidi w:val="0"/>
        <w:rPr>
          <w:rFonts w:hint="eastAsia"/>
          <w:lang w:val="en-US" w:eastAsia="zh-CN"/>
        </w:rPr>
      </w:pPr>
    </w:p>
    <w:p>
      <w:pPr>
        <w:pageBreakBefore w:val="0"/>
        <w:widowControl w:val="0"/>
        <w:kinsoku w:val="0"/>
        <w:wordWrap/>
        <w:overflowPunct/>
        <w:topLinePunct w:val="0"/>
        <w:autoSpaceDE w:val="0"/>
        <w:autoSpaceDN w:val="0"/>
        <w:bidi w:val="0"/>
        <w:adjustRightInd/>
        <w:snapToGrid/>
        <w:spacing w:line="360" w:lineRule="auto"/>
        <w:ind w:right="0"/>
        <w:jc w:val="both"/>
        <w:textAlignment w:val="auto"/>
        <w:rPr>
          <w:rFonts w:hint="default"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六、薪资福利要求</w:t>
      </w:r>
    </w:p>
    <w:p>
      <w:pPr>
        <w:spacing w:line="480" w:lineRule="auto"/>
        <w:rPr>
          <w:rFonts w:hint="default" w:ascii="宋体" w:hAnsi="宋体" w:eastAsia="宋体" w:cs="宋体"/>
          <w:b/>
          <w:bCs w:val="0"/>
          <w:snapToGrid w:val="0"/>
          <w:color w:val="auto"/>
          <w:kern w:val="0"/>
          <w:sz w:val="24"/>
          <w:szCs w:val="24"/>
          <w:lang w:val="en-US" w:eastAsia="zh-CN"/>
        </w:rPr>
      </w:pPr>
      <w:r>
        <w:rPr>
          <w:rFonts w:hint="eastAsia" w:ascii="宋体" w:hAnsi="宋体" w:eastAsia="宋体" w:cs="宋体"/>
          <w:b/>
          <w:bCs w:val="0"/>
          <w:snapToGrid w:val="0"/>
          <w:color w:val="auto"/>
          <w:kern w:val="0"/>
          <w:sz w:val="24"/>
          <w:szCs w:val="24"/>
          <w:lang w:val="en-US" w:eastAsia="zh-CN"/>
        </w:rPr>
        <w:t>1、薪资要求</w:t>
      </w:r>
    </w:p>
    <w:p>
      <w:pPr>
        <w:spacing w:line="48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snapToGrid w:val="0"/>
          <w:color w:val="auto"/>
          <w:kern w:val="0"/>
          <w:sz w:val="24"/>
          <w:szCs w:val="24"/>
          <w:lang w:val="en-US" w:eastAsia="zh-CN"/>
        </w:rPr>
        <w:t xml:space="preserve">人员基本工资： 98200元/月   </w:t>
      </w:r>
      <w:r>
        <w:rPr>
          <w:rFonts w:hint="eastAsia" w:ascii="宋体" w:hAnsi="宋体" w:eastAsia="宋体" w:cs="宋体"/>
          <w:b w:val="0"/>
          <w:bCs/>
          <w:color w:val="auto"/>
          <w:sz w:val="24"/>
          <w:lang w:val="en-US" w:eastAsia="zh-CN"/>
        </w:rPr>
        <w:t xml:space="preserve">                         单位：元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31"/>
        <w:gridCol w:w="1591"/>
        <w:gridCol w:w="1232"/>
        <w:gridCol w:w="1232"/>
        <w:gridCol w:w="12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exact"/>
          <w:jc w:val="center"/>
        </w:trPr>
        <w:tc>
          <w:tcPr>
            <w:tcW w:w="1231" w:type="dxa"/>
            <w:noWrap w:val="0"/>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rPr>
              <w:t>部门</w:t>
            </w:r>
          </w:p>
        </w:tc>
        <w:tc>
          <w:tcPr>
            <w:tcW w:w="15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rPr>
              <w:t>岗位</w:t>
            </w:r>
          </w:p>
        </w:tc>
        <w:tc>
          <w:tcPr>
            <w:tcW w:w="1232" w:type="dxa"/>
            <w:noWrap w:val="0"/>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rPr>
              <w:t>人数</w:t>
            </w:r>
          </w:p>
        </w:tc>
        <w:tc>
          <w:tcPr>
            <w:tcW w:w="1232" w:type="dxa"/>
            <w:noWrap w:val="0"/>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rPr>
              <w:t>基本工资</w:t>
            </w:r>
          </w:p>
        </w:tc>
        <w:tc>
          <w:tcPr>
            <w:tcW w:w="1231" w:type="dxa"/>
            <w:noWrap w:val="0"/>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rPr>
              <w:t>小计</w:t>
            </w:r>
          </w:p>
        </w:tc>
        <w:tc>
          <w:tcPr>
            <w:tcW w:w="1680" w:type="dxa"/>
            <w:noWrap w:val="0"/>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rPr>
              <w:t>备注</w:t>
            </w:r>
          </w:p>
          <w:p>
            <w:pPr>
              <w:keepNext w:val="0"/>
              <w:keepLines w:val="0"/>
              <w:pageBreakBefore w:val="0"/>
              <w:widowControl/>
              <w:kinsoku w:val="0"/>
              <w:wordWrap/>
              <w:overflowPunct/>
              <w:topLinePunct w:val="0"/>
              <w:autoSpaceDE w:val="0"/>
              <w:autoSpaceDN w:val="0"/>
              <w:bidi w:val="0"/>
              <w:adjustRightInd w:val="0"/>
              <w:snapToGrid w:val="0"/>
              <w:jc w:val="center"/>
              <w:textAlignment w:val="center"/>
              <w:rPr>
                <w:rFonts w:hint="eastAsia" w:ascii="宋体" w:hAnsi="宋体" w:eastAsia="宋体" w:cs="宋体"/>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exact"/>
          <w:jc w:val="center"/>
        </w:trPr>
        <w:tc>
          <w:tcPr>
            <w:tcW w:w="1231" w:type="dxa"/>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color w:val="auto"/>
                <w:sz w:val="24"/>
                <w:szCs w:val="24"/>
                <w:lang w:val="en-US" w:eastAsia="zh-CN"/>
              </w:rPr>
              <w:t>炊事人员</w:t>
            </w:r>
          </w:p>
        </w:tc>
        <w:tc>
          <w:tcPr>
            <w:tcW w:w="1591" w:type="dxa"/>
            <w:noWrap w:val="0"/>
            <w:vAlign w:val="center"/>
          </w:tcPr>
          <w:p>
            <w:pPr>
              <w:pStyle w:val="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三亚片区</w:t>
            </w:r>
          </w:p>
        </w:tc>
        <w:tc>
          <w:tcPr>
            <w:tcW w:w="1232" w:type="dxa"/>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i w:val="0"/>
                <w:color w:val="auto"/>
                <w:kern w:val="0"/>
                <w:sz w:val="24"/>
                <w:szCs w:val="24"/>
                <w:u w:val="none"/>
                <w:lang w:val="en-US" w:eastAsia="zh-CN"/>
              </w:rPr>
              <w:t>18</w:t>
            </w:r>
          </w:p>
        </w:tc>
        <w:tc>
          <w:tcPr>
            <w:tcW w:w="1232" w:type="dxa"/>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i w:val="0"/>
                <w:color w:val="auto"/>
                <w:kern w:val="0"/>
                <w:sz w:val="24"/>
                <w:szCs w:val="24"/>
                <w:u w:val="none"/>
                <w:lang w:val="en-US" w:eastAsia="zh-CN"/>
              </w:rPr>
              <w:t>3500</w:t>
            </w:r>
          </w:p>
        </w:tc>
        <w:tc>
          <w:tcPr>
            <w:tcW w:w="1231" w:type="dxa"/>
            <w:noWrap w:val="0"/>
            <w:vAlign w:val="center"/>
          </w:tcPr>
          <w:p>
            <w:pPr>
              <w:widowControl/>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63000</w:t>
            </w:r>
          </w:p>
        </w:tc>
        <w:tc>
          <w:tcPr>
            <w:tcW w:w="1680" w:type="dxa"/>
            <w:noWrap w:val="0"/>
            <w:vAlign w:val="center"/>
          </w:tcPr>
          <w:p>
            <w:pPr>
              <w:widowControl/>
              <w:jc w:val="center"/>
              <w:textAlignment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exact"/>
          <w:jc w:val="center"/>
        </w:trPr>
        <w:tc>
          <w:tcPr>
            <w:tcW w:w="1231" w:type="dxa"/>
            <w:noWrap w:val="0"/>
            <w:vAlign w:val="center"/>
          </w:tcPr>
          <w:p>
            <w:pPr>
              <w:widowControl/>
              <w:jc w:val="center"/>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color w:val="auto"/>
                <w:sz w:val="24"/>
                <w:szCs w:val="24"/>
                <w:lang w:val="en-US" w:eastAsia="zh-CN"/>
              </w:rPr>
              <w:t>炊事人员</w:t>
            </w:r>
          </w:p>
        </w:tc>
        <w:tc>
          <w:tcPr>
            <w:tcW w:w="1591" w:type="dxa"/>
            <w:noWrap w:val="0"/>
            <w:vAlign w:val="center"/>
          </w:tcPr>
          <w:p>
            <w:pPr>
              <w:pStyle w:val="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陵水片区</w:t>
            </w:r>
          </w:p>
        </w:tc>
        <w:tc>
          <w:tcPr>
            <w:tcW w:w="1232" w:type="dxa"/>
            <w:noWrap w:val="0"/>
            <w:vAlign w:val="center"/>
          </w:tcPr>
          <w:p>
            <w:pPr>
              <w:widowControl/>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11</w:t>
            </w:r>
          </w:p>
        </w:tc>
        <w:tc>
          <w:tcPr>
            <w:tcW w:w="1232" w:type="dxa"/>
            <w:noWrap w:val="0"/>
            <w:vAlign w:val="center"/>
          </w:tcPr>
          <w:p>
            <w:pPr>
              <w:widowControl/>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3200</w:t>
            </w:r>
          </w:p>
        </w:tc>
        <w:tc>
          <w:tcPr>
            <w:tcW w:w="1231" w:type="dxa"/>
            <w:noWrap w:val="0"/>
            <w:vAlign w:val="center"/>
          </w:tcPr>
          <w:p>
            <w:pPr>
              <w:widowControl/>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35200</w:t>
            </w:r>
          </w:p>
        </w:tc>
        <w:tc>
          <w:tcPr>
            <w:tcW w:w="1680" w:type="dxa"/>
            <w:noWrap w:val="0"/>
            <w:vAlign w:val="center"/>
          </w:tcPr>
          <w:p>
            <w:pPr>
              <w:widowControl/>
              <w:jc w:val="center"/>
              <w:textAlignment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exact"/>
          <w:jc w:val="center"/>
        </w:trPr>
        <w:tc>
          <w:tcPr>
            <w:tcW w:w="1231" w:type="dxa"/>
            <w:noWrap w:val="0"/>
            <w:vAlign w:val="center"/>
          </w:tcPr>
          <w:p>
            <w:pPr>
              <w:jc w:val="center"/>
              <w:rPr>
                <w:rFonts w:hint="eastAsia" w:ascii="宋体" w:hAnsi="宋体" w:eastAsia="宋体" w:cs="宋体"/>
                <w:b/>
                <w:i w:val="0"/>
                <w:color w:val="auto"/>
                <w:kern w:val="0"/>
                <w:sz w:val="24"/>
                <w:szCs w:val="24"/>
                <w:u w:val="none"/>
                <w:lang w:val="en-US" w:eastAsia="zh-CN"/>
              </w:rPr>
            </w:pPr>
            <w:r>
              <w:rPr>
                <w:rFonts w:hint="eastAsia" w:ascii="宋体" w:hAnsi="宋体" w:eastAsia="宋体" w:cs="宋体"/>
                <w:b/>
                <w:i w:val="0"/>
                <w:color w:val="auto"/>
                <w:kern w:val="0"/>
                <w:sz w:val="24"/>
                <w:szCs w:val="24"/>
                <w:u w:val="none"/>
                <w:lang w:val="en-US" w:eastAsia="zh-CN"/>
              </w:rPr>
              <w:t>合计</w:t>
            </w:r>
          </w:p>
        </w:tc>
        <w:tc>
          <w:tcPr>
            <w:tcW w:w="1591" w:type="dxa"/>
            <w:noWrap w:val="0"/>
            <w:vAlign w:val="center"/>
          </w:tcPr>
          <w:p>
            <w:pPr>
              <w:widowControl/>
              <w:jc w:val="center"/>
              <w:textAlignment w:val="center"/>
              <w:rPr>
                <w:rFonts w:hint="eastAsia" w:ascii="宋体" w:hAnsi="宋体" w:eastAsia="宋体" w:cs="宋体"/>
                <w:i w:val="0"/>
                <w:color w:val="auto"/>
                <w:sz w:val="24"/>
                <w:szCs w:val="24"/>
                <w:u w:val="none"/>
              </w:rPr>
            </w:pPr>
          </w:p>
        </w:tc>
        <w:tc>
          <w:tcPr>
            <w:tcW w:w="1232" w:type="dxa"/>
            <w:noWrap w:val="0"/>
            <w:vAlign w:val="center"/>
          </w:tcPr>
          <w:p>
            <w:pPr>
              <w:widowControl/>
              <w:jc w:val="center"/>
              <w:textAlignment w:val="center"/>
              <w:rPr>
                <w:rFonts w:hint="eastAsia" w:ascii="宋体" w:hAnsi="宋体" w:eastAsia="宋体" w:cs="宋体"/>
                <w:b/>
                <w:i w:val="0"/>
                <w:color w:val="auto"/>
                <w:kern w:val="0"/>
                <w:sz w:val="24"/>
                <w:szCs w:val="24"/>
                <w:u w:val="none"/>
                <w:lang w:val="en-US" w:eastAsia="zh-CN"/>
              </w:rPr>
            </w:pPr>
            <w:r>
              <w:rPr>
                <w:rFonts w:hint="eastAsia" w:ascii="宋体" w:hAnsi="宋体" w:eastAsia="宋体" w:cs="宋体"/>
                <w:b/>
                <w:i w:val="0"/>
                <w:color w:val="auto"/>
                <w:kern w:val="0"/>
                <w:sz w:val="24"/>
                <w:szCs w:val="24"/>
                <w:u w:val="none"/>
                <w:lang w:val="en-US" w:eastAsia="zh-CN"/>
              </w:rPr>
              <w:t>29</w:t>
            </w:r>
          </w:p>
        </w:tc>
        <w:tc>
          <w:tcPr>
            <w:tcW w:w="1232" w:type="dxa"/>
            <w:noWrap w:val="0"/>
            <w:vAlign w:val="center"/>
          </w:tcPr>
          <w:p>
            <w:pPr>
              <w:widowControl/>
              <w:jc w:val="center"/>
              <w:textAlignment w:val="center"/>
              <w:rPr>
                <w:rFonts w:hint="eastAsia" w:ascii="宋体" w:hAnsi="宋体" w:eastAsia="宋体" w:cs="宋体"/>
                <w:i w:val="0"/>
                <w:color w:val="auto"/>
                <w:sz w:val="24"/>
                <w:szCs w:val="24"/>
                <w:u w:val="none"/>
              </w:rPr>
            </w:pPr>
          </w:p>
        </w:tc>
        <w:tc>
          <w:tcPr>
            <w:tcW w:w="1231" w:type="dxa"/>
            <w:noWrap w:val="0"/>
            <w:vAlign w:val="center"/>
          </w:tcPr>
          <w:p>
            <w:pPr>
              <w:widowControl/>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98200</w:t>
            </w:r>
          </w:p>
        </w:tc>
        <w:tc>
          <w:tcPr>
            <w:tcW w:w="1680" w:type="dxa"/>
            <w:noWrap w:val="0"/>
            <w:vAlign w:val="center"/>
          </w:tcPr>
          <w:p>
            <w:pPr>
              <w:widowControl/>
              <w:jc w:val="center"/>
              <w:textAlignment w:val="center"/>
              <w:rPr>
                <w:rFonts w:hint="eastAsia" w:ascii="宋体" w:hAnsi="宋体" w:eastAsia="宋体" w:cs="宋体"/>
                <w:b/>
                <w:i w:val="0"/>
                <w:color w:val="auto"/>
                <w:kern w:val="0"/>
                <w:sz w:val="24"/>
                <w:szCs w:val="24"/>
                <w:u w:val="none"/>
                <w:lang w:val="en-US" w:eastAsia="zh-CN"/>
              </w:rPr>
            </w:pPr>
          </w:p>
        </w:tc>
      </w:tr>
    </w:tbl>
    <w:p>
      <w:pPr>
        <w:rPr>
          <w:rFonts w:eastAsia="仿宋_GB2312"/>
          <w:b/>
          <w:bCs/>
          <w:color w:val="auto"/>
          <w:sz w:val="24"/>
        </w:rPr>
      </w:pPr>
    </w:p>
    <w:p>
      <w:pPr>
        <w:spacing w:line="480" w:lineRule="auto"/>
        <w:rPr>
          <w:rFonts w:hint="eastAsia" w:ascii="宋体" w:hAnsi="宋体" w:eastAsia="宋体" w:cs="宋体"/>
          <w:b/>
          <w:bCs w:val="0"/>
          <w:snapToGrid w:val="0"/>
          <w:color w:val="auto"/>
          <w:kern w:val="0"/>
          <w:sz w:val="24"/>
          <w:szCs w:val="24"/>
          <w:lang w:val="en-US" w:eastAsia="zh-CN"/>
        </w:rPr>
      </w:pPr>
      <w:r>
        <w:rPr>
          <w:rFonts w:hint="eastAsia" w:ascii="宋体" w:hAnsi="宋体" w:eastAsia="宋体" w:cs="宋体"/>
          <w:b/>
          <w:bCs w:val="0"/>
          <w:snapToGrid w:val="0"/>
          <w:color w:val="auto"/>
          <w:kern w:val="0"/>
          <w:sz w:val="24"/>
          <w:szCs w:val="24"/>
          <w:lang w:val="en-US" w:eastAsia="zh-CN"/>
        </w:rPr>
        <w:t>2、福利要求</w:t>
      </w:r>
    </w:p>
    <w:p>
      <w:pPr>
        <w:rPr>
          <w:rFonts w:hint="eastAsia" w:ascii="宋体" w:hAnsi="宋体" w:eastAsia="宋体" w:cs="宋体"/>
          <w:b/>
          <w:bCs/>
          <w:color w:val="auto"/>
          <w:sz w:val="24"/>
        </w:rPr>
      </w:pPr>
      <w:r>
        <w:rPr>
          <w:rFonts w:hint="eastAsia" w:ascii="宋体" w:hAnsi="宋体" w:eastAsia="宋体" w:cs="宋体"/>
          <w:b/>
          <w:bCs/>
          <w:color w:val="auto"/>
          <w:sz w:val="24"/>
        </w:rPr>
        <w:t>按国家规定计提社保</w:t>
      </w:r>
      <w:r>
        <w:rPr>
          <w:rFonts w:hint="eastAsia" w:ascii="宋体" w:hAnsi="宋体" w:eastAsia="宋体" w:cs="宋体"/>
          <w:b/>
          <w:bCs/>
          <w:color w:val="auto"/>
          <w:sz w:val="24"/>
          <w:lang w:eastAsia="zh-CN"/>
        </w:rPr>
        <w:t>及</w:t>
      </w:r>
      <w:r>
        <w:rPr>
          <w:rFonts w:hint="eastAsia" w:ascii="宋体" w:hAnsi="宋体" w:eastAsia="宋体" w:cs="宋体"/>
          <w:b/>
          <w:bCs/>
          <w:color w:val="auto"/>
          <w:sz w:val="24"/>
        </w:rPr>
        <w:t>福利费</w:t>
      </w:r>
      <w:r>
        <w:rPr>
          <w:rFonts w:hint="eastAsia" w:ascii="宋体" w:hAnsi="宋体" w:eastAsia="宋体" w:cs="宋体"/>
          <w:b/>
          <w:bCs/>
          <w:color w:val="auto"/>
          <w:sz w:val="24"/>
          <w:lang w:eastAsia="zh-CN"/>
        </w:rPr>
        <w:t>：</w:t>
      </w:r>
      <w:r>
        <w:rPr>
          <w:rFonts w:hint="eastAsia" w:ascii="宋体" w:hAnsi="宋体" w:cs="宋体"/>
          <w:b/>
          <w:i w:val="0"/>
          <w:color w:val="auto"/>
          <w:sz w:val="24"/>
          <w:szCs w:val="24"/>
          <w:u w:val="none"/>
          <w:lang w:val="en-US" w:eastAsia="zh-CN"/>
        </w:rPr>
        <w:t>33864.17</w:t>
      </w:r>
      <w:r>
        <w:rPr>
          <w:rFonts w:hint="eastAsia" w:ascii="宋体" w:hAnsi="宋体" w:eastAsia="宋体" w:cs="宋体"/>
          <w:b/>
          <w:bCs/>
          <w:color w:val="auto"/>
          <w:sz w:val="24"/>
        </w:rPr>
        <w:t>元/月</w:t>
      </w:r>
      <w:r>
        <w:rPr>
          <w:rFonts w:hint="eastAsia" w:ascii="宋体" w:hAnsi="宋体" w:eastAsia="宋体" w:cs="宋体"/>
          <w:b/>
          <w:bCs/>
          <w:color w:val="auto"/>
          <w:sz w:val="24"/>
          <w:lang w:val="en-US" w:eastAsia="zh-CN"/>
        </w:rPr>
        <w:t xml:space="preserve">             单位：元</w:t>
      </w:r>
    </w:p>
    <w:tbl>
      <w:tblPr>
        <w:tblStyle w:val="4"/>
        <w:tblpPr w:leftFromText="180" w:rightFromText="180" w:vertAnchor="text" w:horzAnchor="page" w:tblpXSpec="center" w:tblpY="7"/>
        <w:tblOverlap w:val="never"/>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76"/>
        <w:gridCol w:w="1199"/>
        <w:gridCol w:w="1059"/>
        <w:gridCol w:w="1960"/>
        <w:gridCol w:w="840"/>
        <w:gridCol w:w="1385"/>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jc w:val="center"/>
        </w:trPr>
        <w:tc>
          <w:tcPr>
            <w:tcW w:w="776" w:type="dxa"/>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序号</w:t>
            </w:r>
          </w:p>
        </w:tc>
        <w:tc>
          <w:tcPr>
            <w:tcW w:w="1199" w:type="dxa"/>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项目</w:t>
            </w:r>
          </w:p>
        </w:tc>
        <w:tc>
          <w:tcPr>
            <w:tcW w:w="1059" w:type="dxa"/>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标准</w:t>
            </w:r>
          </w:p>
        </w:tc>
        <w:tc>
          <w:tcPr>
            <w:tcW w:w="1960" w:type="dxa"/>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比率</w:t>
            </w:r>
          </w:p>
        </w:tc>
        <w:tc>
          <w:tcPr>
            <w:tcW w:w="840" w:type="dxa"/>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人数</w:t>
            </w:r>
          </w:p>
        </w:tc>
        <w:tc>
          <w:tcPr>
            <w:tcW w:w="1385" w:type="dxa"/>
            <w:noWrap w:val="0"/>
            <w:vAlign w:val="center"/>
          </w:tcPr>
          <w:p>
            <w:pPr>
              <w:widowControl/>
              <w:spacing w:line="360" w:lineRule="auto"/>
              <w:jc w:val="center"/>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i w:val="0"/>
                <w:color w:val="auto"/>
                <w:kern w:val="0"/>
                <w:sz w:val="24"/>
                <w:szCs w:val="24"/>
                <w:u w:val="none"/>
                <w:lang w:val="en-US" w:eastAsia="zh-CN"/>
              </w:rPr>
              <w:t>小计</w:t>
            </w:r>
          </w:p>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（元/月）</w:t>
            </w:r>
          </w:p>
        </w:tc>
        <w:tc>
          <w:tcPr>
            <w:tcW w:w="1534" w:type="dxa"/>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8" w:hRule="atLeast"/>
          <w:jc w:val="center"/>
        </w:trPr>
        <w:tc>
          <w:tcPr>
            <w:tcW w:w="776" w:type="dxa"/>
            <w:vMerge w:val="restart"/>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1</w:t>
            </w:r>
          </w:p>
        </w:tc>
        <w:tc>
          <w:tcPr>
            <w:tcW w:w="1199" w:type="dxa"/>
            <w:vMerge w:val="restart"/>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社会保险费</w:t>
            </w:r>
          </w:p>
        </w:tc>
        <w:tc>
          <w:tcPr>
            <w:tcW w:w="1059" w:type="dxa"/>
            <w:noWrap w:val="0"/>
            <w:vAlign w:val="center"/>
          </w:tcPr>
          <w:p>
            <w:pPr>
              <w:spacing w:line="360" w:lineRule="auto"/>
              <w:jc w:val="both"/>
              <w:rPr>
                <w:rFonts w:hint="eastAsia" w:ascii="宋体" w:hAnsi="宋体" w:eastAsia="宋体" w:cs="宋体"/>
                <w:b w:val="0"/>
                <w:bCs/>
                <w:i w:val="0"/>
                <w:color w:val="auto"/>
                <w:kern w:val="0"/>
                <w:sz w:val="24"/>
                <w:szCs w:val="24"/>
                <w:u w:val="none"/>
                <w:lang w:val="en-US" w:eastAsia="zh-CN"/>
              </w:rPr>
            </w:pPr>
            <w:r>
              <w:rPr>
                <w:rFonts w:hint="eastAsia" w:ascii="宋体" w:hAnsi="宋体" w:eastAsia="宋体" w:cs="宋体"/>
                <w:b w:val="0"/>
                <w:bCs/>
                <w:i w:val="0"/>
                <w:color w:val="auto"/>
                <w:kern w:val="0"/>
                <w:sz w:val="24"/>
                <w:szCs w:val="24"/>
                <w:u w:val="none"/>
                <w:lang w:val="en-US" w:eastAsia="zh-CN"/>
              </w:rPr>
              <w:t>养老保险</w:t>
            </w:r>
          </w:p>
          <w:p>
            <w:pPr>
              <w:spacing w:line="360" w:lineRule="auto"/>
              <w:jc w:val="both"/>
              <w:rPr>
                <w:rFonts w:hint="eastAsia" w:ascii="宋体" w:hAnsi="宋体" w:eastAsia="宋体" w:cs="宋体"/>
                <w:b w:val="0"/>
                <w:bCs/>
                <w:i w:val="0"/>
                <w:color w:val="auto"/>
                <w:kern w:val="0"/>
                <w:sz w:val="24"/>
                <w:szCs w:val="24"/>
                <w:u w:val="none"/>
                <w:lang w:val="en-US" w:eastAsia="zh-CN"/>
              </w:rPr>
            </w:pPr>
            <w:r>
              <w:rPr>
                <w:rFonts w:hint="eastAsia" w:ascii="宋体" w:hAnsi="宋体" w:eastAsia="宋体" w:cs="宋体"/>
                <w:b w:val="0"/>
                <w:bCs/>
                <w:i w:val="0"/>
                <w:color w:val="auto"/>
                <w:kern w:val="0"/>
                <w:sz w:val="24"/>
                <w:szCs w:val="24"/>
                <w:u w:val="none"/>
                <w:lang w:val="en-US" w:eastAsia="zh-CN"/>
              </w:rPr>
              <w:t>医疗保险</w:t>
            </w:r>
          </w:p>
          <w:p>
            <w:pPr>
              <w:spacing w:line="360" w:lineRule="auto"/>
              <w:jc w:val="both"/>
              <w:rPr>
                <w:rFonts w:hint="eastAsia" w:ascii="宋体" w:hAnsi="宋体" w:eastAsia="宋体" w:cs="宋体"/>
                <w:b w:val="0"/>
                <w:bCs/>
                <w:i w:val="0"/>
                <w:color w:val="auto"/>
                <w:kern w:val="0"/>
                <w:sz w:val="24"/>
                <w:szCs w:val="24"/>
                <w:u w:val="none"/>
                <w:lang w:val="en-US" w:eastAsia="zh-CN"/>
              </w:rPr>
            </w:pPr>
            <w:r>
              <w:rPr>
                <w:rFonts w:hint="eastAsia" w:ascii="宋体" w:hAnsi="宋体" w:eastAsia="宋体" w:cs="宋体"/>
                <w:b w:val="0"/>
                <w:bCs/>
                <w:i w:val="0"/>
                <w:color w:val="auto"/>
                <w:kern w:val="0"/>
                <w:sz w:val="24"/>
                <w:szCs w:val="24"/>
                <w:u w:val="none"/>
                <w:lang w:val="en-US" w:eastAsia="zh-CN"/>
              </w:rPr>
              <w:t>工伤保险</w:t>
            </w:r>
          </w:p>
          <w:p>
            <w:pPr>
              <w:spacing w:line="360" w:lineRule="auto"/>
              <w:jc w:val="both"/>
              <w:rPr>
                <w:rFonts w:hint="eastAsia" w:ascii="宋体" w:hAnsi="宋体" w:eastAsia="宋体" w:cs="宋体"/>
                <w:b w:val="0"/>
                <w:bCs/>
                <w:i w:val="0"/>
                <w:color w:val="auto"/>
                <w:kern w:val="0"/>
                <w:sz w:val="24"/>
                <w:szCs w:val="24"/>
                <w:u w:val="none"/>
                <w:lang w:val="en-US" w:eastAsia="zh-CN"/>
              </w:rPr>
            </w:pPr>
            <w:r>
              <w:rPr>
                <w:rFonts w:hint="eastAsia" w:ascii="宋体" w:hAnsi="宋体" w:eastAsia="宋体" w:cs="宋体"/>
                <w:b w:val="0"/>
                <w:bCs/>
                <w:i w:val="0"/>
                <w:color w:val="auto"/>
                <w:kern w:val="0"/>
                <w:sz w:val="24"/>
                <w:szCs w:val="24"/>
                <w:u w:val="none"/>
                <w:lang w:val="en-US" w:eastAsia="zh-CN"/>
              </w:rPr>
              <w:t>失业保险</w:t>
            </w:r>
          </w:p>
          <w:p>
            <w:pPr>
              <w:widowControl/>
              <w:spacing w:line="360" w:lineRule="auto"/>
              <w:jc w:val="both"/>
              <w:textAlignment w:val="center"/>
              <w:rPr>
                <w:rFonts w:hint="eastAsia" w:ascii="宋体" w:hAnsi="宋体" w:eastAsia="宋体" w:cs="宋体"/>
                <w:i w:val="0"/>
                <w:color w:val="auto"/>
                <w:sz w:val="24"/>
                <w:szCs w:val="24"/>
                <w:u w:val="none"/>
              </w:rPr>
            </w:pPr>
            <w:r>
              <w:rPr>
                <w:rFonts w:hint="eastAsia" w:ascii="宋体" w:hAnsi="宋体" w:eastAsia="宋体" w:cs="宋体"/>
                <w:b w:val="0"/>
                <w:bCs/>
                <w:i w:val="0"/>
                <w:color w:val="auto"/>
                <w:kern w:val="0"/>
                <w:sz w:val="24"/>
                <w:szCs w:val="24"/>
                <w:u w:val="none"/>
                <w:lang w:val="en-US" w:eastAsia="zh-CN"/>
              </w:rPr>
              <w:t>按标准3925.8元/月为基数</w:t>
            </w:r>
          </w:p>
        </w:tc>
        <w:tc>
          <w:tcPr>
            <w:tcW w:w="1960" w:type="dxa"/>
            <w:noWrap w:val="0"/>
            <w:vAlign w:val="center"/>
          </w:tcPr>
          <w:p>
            <w:pPr>
              <w:widowControl/>
              <w:spacing w:line="360" w:lineRule="auto"/>
              <w:jc w:val="both"/>
              <w:textAlignment w:val="center"/>
              <w:rPr>
                <w:rFonts w:hint="eastAsia" w:ascii="宋体" w:hAnsi="宋体" w:eastAsia="宋体" w:cs="宋体"/>
                <w:b w:val="0"/>
                <w:bCs/>
                <w:i w:val="0"/>
                <w:color w:val="auto"/>
                <w:kern w:val="0"/>
                <w:sz w:val="24"/>
                <w:szCs w:val="24"/>
                <w:u w:val="none"/>
                <w:lang w:val="en-US" w:eastAsia="zh-CN"/>
              </w:rPr>
            </w:pPr>
            <w:r>
              <w:rPr>
                <w:rFonts w:hint="eastAsia" w:ascii="宋体" w:hAnsi="宋体" w:eastAsia="宋体" w:cs="宋体"/>
                <w:b w:val="0"/>
                <w:bCs/>
                <w:i w:val="0"/>
                <w:color w:val="auto"/>
                <w:kern w:val="0"/>
                <w:sz w:val="24"/>
                <w:szCs w:val="24"/>
                <w:u w:val="none"/>
                <w:lang w:val="en-US" w:eastAsia="zh-CN"/>
              </w:rPr>
              <w:t>按海南省2021年11月17日最新调整的最低社保基数办理，全员参保。养老：16%</w:t>
            </w:r>
          </w:p>
          <w:p>
            <w:pPr>
              <w:widowControl/>
              <w:spacing w:line="360" w:lineRule="auto"/>
              <w:jc w:val="left"/>
              <w:textAlignment w:val="center"/>
              <w:rPr>
                <w:rFonts w:hint="eastAsia" w:ascii="宋体" w:hAnsi="宋体" w:eastAsia="宋体" w:cs="宋体"/>
                <w:b w:val="0"/>
                <w:bCs/>
                <w:i w:val="0"/>
                <w:color w:val="auto"/>
                <w:kern w:val="0"/>
                <w:sz w:val="24"/>
                <w:szCs w:val="24"/>
                <w:u w:val="none"/>
                <w:lang w:val="en-US" w:eastAsia="zh-CN"/>
              </w:rPr>
            </w:pPr>
            <w:r>
              <w:rPr>
                <w:rFonts w:hint="eastAsia" w:ascii="宋体" w:hAnsi="宋体" w:eastAsia="宋体" w:cs="宋体"/>
                <w:b w:val="0"/>
                <w:bCs/>
                <w:i w:val="0"/>
                <w:color w:val="auto"/>
                <w:kern w:val="0"/>
                <w:sz w:val="24"/>
                <w:szCs w:val="24"/>
                <w:u w:val="none"/>
                <w:lang w:val="en-US" w:eastAsia="zh-CN"/>
              </w:rPr>
              <w:t>医疗：8</w:t>
            </w:r>
            <w:r>
              <w:rPr>
                <w:rFonts w:hint="eastAsia" w:cs="宋体"/>
                <w:b w:val="0"/>
                <w:bCs/>
                <w:i w:val="0"/>
                <w:color w:val="auto"/>
                <w:kern w:val="0"/>
                <w:sz w:val="24"/>
                <w:szCs w:val="24"/>
                <w:u w:val="none"/>
                <w:lang w:val="en-US" w:eastAsia="zh-CN"/>
              </w:rPr>
              <w:t>.5</w:t>
            </w:r>
            <w:r>
              <w:rPr>
                <w:rFonts w:hint="eastAsia" w:ascii="宋体" w:hAnsi="宋体" w:eastAsia="宋体" w:cs="宋体"/>
                <w:b w:val="0"/>
                <w:bCs/>
                <w:i w:val="0"/>
                <w:color w:val="auto"/>
                <w:kern w:val="0"/>
                <w:sz w:val="24"/>
                <w:szCs w:val="24"/>
                <w:u w:val="none"/>
                <w:lang w:val="en-US" w:eastAsia="zh-CN"/>
              </w:rPr>
              <w:t>%</w:t>
            </w:r>
          </w:p>
          <w:p>
            <w:pPr>
              <w:pStyle w:val="2"/>
              <w:spacing w:line="360" w:lineRule="auto"/>
              <w:rPr>
                <w:rFonts w:hint="eastAsia" w:ascii="宋体" w:hAnsi="宋体" w:eastAsia="宋体" w:cs="宋体"/>
                <w:color w:val="auto"/>
                <w:sz w:val="24"/>
                <w:szCs w:val="24"/>
                <w:lang w:val="en-US"/>
              </w:rPr>
            </w:pPr>
            <w:r>
              <w:rPr>
                <w:rFonts w:hint="eastAsia" w:ascii="宋体" w:hAnsi="宋体" w:eastAsia="宋体" w:cs="宋体"/>
                <w:b w:val="0"/>
                <w:bCs/>
                <w:i w:val="0"/>
                <w:color w:val="auto"/>
                <w:kern w:val="0"/>
                <w:sz w:val="24"/>
                <w:szCs w:val="24"/>
                <w:u w:val="none"/>
                <w:lang w:val="en-US" w:eastAsia="zh-CN"/>
              </w:rPr>
              <w:t>工伤：0.16%失业：0.5%，社保最低缴费</w:t>
            </w:r>
            <w:r>
              <w:rPr>
                <w:rFonts w:hint="eastAsia" w:cs="宋体"/>
                <w:b w:val="0"/>
                <w:bCs/>
                <w:i w:val="0"/>
                <w:color w:val="auto"/>
                <w:kern w:val="0"/>
                <w:sz w:val="24"/>
                <w:szCs w:val="24"/>
                <w:u w:val="none"/>
                <w:lang w:val="en-US" w:eastAsia="zh-CN"/>
              </w:rPr>
              <w:t>1399.94</w:t>
            </w:r>
            <w:r>
              <w:rPr>
                <w:rFonts w:hint="eastAsia" w:ascii="宋体" w:hAnsi="宋体" w:eastAsia="宋体" w:cs="宋体"/>
                <w:b w:val="0"/>
                <w:bCs/>
                <w:i w:val="0"/>
                <w:color w:val="auto"/>
                <w:kern w:val="0"/>
                <w:sz w:val="24"/>
                <w:szCs w:val="24"/>
                <w:u w:val="none"/>
                <w:lang w:val="en-US" w:eastAsia="zh-CN"/>
              </w:rPr>
              <w:t>元/人/月。</w:t>
            </w:r>
          </w:p>
        </w:tc>
        <w:tc>
          <w:tcPr>
            <w:tcW w:w="840" w:type="dxa"/>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29</w:t>
            </w:r>
          </w:p>
        </w:tc>
        <w:tc>
          <w:tcPr>
            <w:tcW w:w="1385" w:type="dxa"/>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28644.17</w:t>
            </w:r>
          </w:p>
        </w:tc>
        <w:tc>
          <w:tcPr>
            <w:tcW w:w="1534" w:type="dxa"/>
            <w:noWrap w:val="0"/>
            <w:vAlign w:val="center"/>
          </w:tcPr>
          <w:p>
            <w:pPr>
              <w:widowControl/>
              <w:spacing w:line="360" w:lineRule="auto"/>
              <w:jc w:val="left"/>
              <w:textAlignment w:val="center"/>
              <w:rPr>
                <w:rFonts w:hint="eastAsia" w:ascii="宋体" w:hAnsi="宋体" w:eastAsia="宋体" w:cs="宋体"/>
                <w:i w:val="0"/>
                <w:color w:val="auto"/>
                <w:sz w:val="24"/>
                <w:szCs w:val="24"/>
                <w:u w:val="none"/>
              </w:rPr>
            </w:pPr>
            <w:r>
              <w:rPr>
                <w:rFonts w:hint="eastAsia" w:ascii="宋体" w:hAnsi="宋体" w:eastAsia="宋体" w:cs="宋体"/>
                <w:b w:val="0"/>
                <w:bCs/>
                <w:i w:val="0"/>
                <w:color w:val="auto"/>
                <w:kern w:val="0"/>
                <w:sz w:val="24"/>
                <w:szCs w:val="24"/>
                <w:u w:val="none"/>
                <w:lang w:val="en-US" w:eastAsia="zh-CN"/>
              </w:rPr>
              <w:t>其中单位缴纳</w:t>
            </w:r>
            <w:r>
              <w:rPr>
                <w:rFonts w:hint="eastAsia" w:cs="宋体"/>
                <w:b w:val="0"/>
                <w:bCs/>
                <w:i w:val="0"/>
                <w:color w:val="auto"/>
                <w:kern w:val="0"/>
                <w:sz w:val="24"/>
                <w:szCs w:val="24"/>
                <w:u w:val="none"/>
                <w:lang w:val="en-US" w:eastAsia="zh-CN"/>
              </w:rPr>
              <w:t>987.73</w:t>
            </w:r>
            <w:r>
              <w:rPr>
                <w:rFonts w:hint="eastAsia" w:ascii="宋体" w:hAnsi="宋体" w:eastAsia="宋体" w:cs="宋体"/>
                <w:b w:val="0"/>
                <w:bCs/>
                <w:i w:val="0"/>
                <w:color w:val="auto"/>
                <w:kern w:val="0"/>
                <w:sz w:val="24"/>
                <w:szCs w:val="24"/>
                <w:u w:val="none"/>
                <w:lang w:val="en-US" w:eastAsia="zh-CN"/>
              </w:rPr>
              <w:t>元/人/月，个人缴纳412.21元/人/月。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jc w:val="center"/>
        </w:trPr>
        <w:tc>
          <w:tcPr>
            <w:tcW w:w="776" w:type="dxa"/>
            <w:vMerge w:val="continue"/>
            <w:noWrap w:val="0"/>
            <w:vAlign w:val="center"/>
          </w:tcPr>
          <w:p>
            <w:pPr>
              <w:spacing w:line="360" w:lineRule="auto"/>
              <w:jc w:val="center"/>
              <w:rPr>
                <w:rFonts w:hint="eastAsia" w:ascii="宋体" w:hAnsi="宋体" w:eastAsia="宋体" w:cs="宋体"/>
                <w:i w:val="0"/>
                <w:color w:val="auto"/>
                <w:sz w:val="24"/>
                <w:szCs w:val="24"/>
                <w:u w:val="none"/>
              </w:rPr>
            </w:pPr>
          </w:p>
        </w:tc>
        <w:tc>
          <w:tcPr>
            <w:tcW w:w="1199" w:type="dxa"/>
            <w:vMerge w:val="continue"/>
            <w:noWrap w:val="0"/>
            <w:vAlign w:val="center"/>
          </w:tcPr>
          <w:p>
            <w:pPr>
              <w:spacing w:line="360" w:lineRule="auto"/>
              <w:jc w:val="center"/>
              <w:rPr>
                <w:rFonts w:hint="eastAsia" w:ascii="宋体" w:hAnsi="宋体" w:eastAsia="宋体" w:cs="宋体"/>
                <w:i w:val="0"/>
                <w:color w:val="auto"/>
                <w:sz w:val="24"/>
                <w:szCs w:val="24"/>
                <w:u w:val="none"/>
              </w:rPr>
            </w:pPr>
          </w:p>
        </w:tc>
        <w:tc>
          <w:tcPr>
            <w:tcW w:w="3019" w:type="dxa"/>
            <w:gridSpan w:val="2"/>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社保小计</w:t>
            </w:r>
          </w:p>
        </w:tc>
        <w:tc>
          <w:tcPr>
            <w:tcW w:w="840" w:type="dxa"/>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29</w:t>
            </w:r>
          </w:p>
        </w:tc>
        <w:tc>
          <w:tcPr>
            <w:tcW w:w="1385" w:type="dxa"/>
            <w:noWrap w:val="0"/>
            <w:vAlign w:val="center"/>
          </w:tcPr>
          <w:p>
            <w:pPr>
              <w:widowControl/>
              <w:spacing w:line="36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28644.17</w:t>
            </w:r>
          </w:p>
        </w:tc>
        <w:tc>
          <w:tcPr>
            <w:tcW w:w="1534" w:type="dxa"/>
            <w:noWrap w:val="0"/>
            <w:vAlign w:val="center"/>
          </w:tcPr>
          <w:p>
            <w:pPr>
              <w:spacing w:line="360" w:lineRule="auto"/>
              <w:jc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38" w:hRule="atLeast"/>
          <w:jc w:val="center"/>
        </w:trPr>
        <w:tc>
          <w:tcPr>
            <w:tcW w:w="776" w:type="dxa"/>
            <w:noWrap w:val="0"/>
            <w:vAlign w:val="center"/>
          </w:tcPr>
          <w:p>
            <w:pPr>
              <w:widowControl/>
              <w:spacing w:line="360" w:lineRule="auto"/>
              <w:jc w:val="center"/>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i w:val="0"/>
                <w:color w:val="auto"/>
                <w:kern w:val="0"/>
                <w:sz w:val="24"/>
                <w:szCs w:val="24"/>
                <w:u w:val="none"/>
                <w:lang w:val="en-US" w:eastAsia="zh-CN"/>
              </w:rPr>
              <w:t>2</w:t>
            </w:r>
          </w:p>
        </w:tc>
        <w:tc>
          <w:tcPr>
            <w:tcW w:w="1199" w:type="dxa"/>
            <w:noWrap w:val="0"/>
            <w:vAlign w:val="center"/>
          </w:tcPr>
          <w:p>
            <w:pPr>
              <w:widowControl/>
              <w:spacing w:line="360" w:lineRule="auto"/>
              <w:jc w:val="center"/>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i w:val="0"/>
                <w:color w:val="auto"/>
                <w:kern w:val="0"/>
                <w:sz w:val="24"/>
                <w:szCs w:val="24"/>
                <w:u w:val="none"/>
                <w:lang w:val="en-US" w:eastAsia="zh-CN"/>
              </w:rPr>
              <w:t>用餐补贴</w:t>
            </w:r>
          </w:p>
        </w:tc>
        <w:tc>
          <w:tcPr>
            <w:tcW w:w="1059" w:type="dxa"/>
            <w:noWrap w:val="0"/>
            <w:vAlign w:val="center"/>
          </w:tcPr>
          <w:p>
            <w:pPr>
              <w:widowControl/>
              <w:spacing w:line="360" w:lineRule="auto"/>
              <w:jc w:val="center"/>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i w:val="0"/>
                <w:color w:val="auto"/>
                <w:sz w:val="24"/>
                <w:szCs w:val="24"/>
                <w:u w:val="none"/>
              </w:rPr>
              <w:t>一人一天</w:t>
            </w:r>
            <w:r>
              <w:rPr>
                <w:rFonts w:hint="eastAsia" w:cs="宋体"/>
                <w:i w:val="0"/>
                <w:color w:val="auto"/>
                <w:sz w:val="24"/>
                <w:szCs w:val="24"/>
                <w:u w:val="none"/>
                <w:lang w:val="en-US" w:eastAsia="zh-CN"/>
              </w:rPr>
              <w:t>9</w:t>
            </w:r>
            <w:r>
              <w:rPr>
                <w:rFonts w:hint="eastAsia" w:ascii="宋体" w:hAnsi="宋体" w:eastAsia="宋体" w:cs="宋体"/>
                <w:i w:val="0"/>
                <w:color w:val="auto"/>
                <w:sz w:val="24"/>
                <w:szCs w:val="24"/>
                <w:u w:val="none"/>
              </w:rPr>
              <w:t>元工作午餐费，按2</w:t>
            </w:r>
            <w:r>
              <w:rPr>
                <w:rFonts w:hint="eastAsia" w:ascii="宋体" w:hAnsi="宋体" w:eastAsia="宋体" w:cs="宋体"/>
                <w:i w:val="0"/>
                <w:color w:val="auto"/>
                <w:sz w:val="24"/>
                <w:szCs w:val="24"/>
                <w:u w:val="none"/>
                <w:lang w:val="en-US" w:eastAsia="zh-CN"/>
              </w:rPr>
              <w:t>0</w:t>
            </w:r>
            <w:r>
              <w:rPr>
                <w:rFonts w:hint="eastAsia" w:ascii="宋体" w:hAnsi="宋体" w:eastAsia="宋体" w:cs="宋体"/>
                <w:i w:val="0"/>
                <w:color w:val="auto"/>
                <w:sz w:val="24"/>
                <w:szCs w:val="24"/>
                <w:u w:val="none"/>
              </w:rPr>
              <w:t>天</w:t>
            </w:r>
            <w:r>
              <w:rPr>
                <w:rFonts w:hint="eastAsia" w:ascii="宋体" w:hAnsi="宋体" w:eastAsia="宋体" w:cs="宋体"/>
                <w:i w:val="0"/>
                <w:color w:val="auto"/>
                <w:sz w:val="24"/>
                <w:szCs w:val="24"/>
                <w:u w:val="none"/>
                <w:lang w:val="en-US" w:eastAsia="zh-CN"/>
              </w:rPr>
              <w:t>/月</w:t>
            </w:r>
            <w:r>
              <w:rPr>
                <w:rFonts w:hint="eastAsia" w:ascii="宋体" w:hAnsi="宋体" w:eastAsia="宋体" w:cs="宋体"/>
                <w:i w:val="0"/>
                <w:color w:val="auto"/>
                <w:sz w:val="24"/>
                <w:szCs w:val="24"/>
                <w:u w:val="none"/>
              </w:rPr>
              <w:t>计算，</w:t>
            </w:r>
            <w:r>
              <w:rPr>
                <w:rFonts w:hint="eastAsia" w:cs="宋体"/>
                <w:i w:val="0"/>
                <w:color w:val="auto"/>
                <w:sz w:val="24"/>
                <w:szCs w:val="24"/>
                <w:u w:val="none"/>
                <w:lang w:val="en-US" w:eastAsia="zh-CN"/>
              </w:rPr>
              <w:t>180</w:t>
            </w:r>
            <w:r>
              <w:rPr>
                <w:rFonts w:hint="eastAsia" w:ascii="宋体" w:hAnsi="宋体" w:eastAsia="宋体" w:cs="宋体"/>
                <w:i w:val="0"/>
                <w:color w:val="auto"/>
                <w:sz w:val="24"/>
                <w:szCs w:val="24"/>
                <w:u w:val="none"/>
              </w:rPr>
              <w:t>元/人/月</w:t>
            </w:r>
          </w:p>
        </w:tc>
        <w:tc>
          <w:tcPr>
            <w:tcW w:w="1960" w:type="dxa"/>
            <w:noWrap w:val="0"/>
            <w:vAlign w:val="center"/>
          </w:tcPr>
          <w:p>
            <w:pPr>
              <w:widowControl/>
              <w:spacing w:line="360" w:lineRule="auto"/>
              <w:jc w:val="center"/>
              <w:textAlignment w:val="center"/>
              <w:rPr>
                <w:rFonts w:hint="default" w:ascii="宋体" w:hAnsi="宋体" w:eastAsia="宋体" w:cs="宋体"/>
                <w:i w:val="0"/>
                <w:color w:val="auto"/>
                <w:kern w:val="0"/>
                <w:sz w:val="24"/>
                <w:szCs w:val="24"/>
                <w:u w:val="none"/>
                <w:lang w:val="en-US" w:eastAsia="zh-CN"/>
              </w:rPr>
            </w:pPr>
            <w:r>
              <w:rPr>
                <w:rFonts w:hint="eastAsia" w:cs="宋体"/>
                <w:i w:val="0"/>
                <w:color w:val="auto"/>
                <w:kern w:val="0"/>
                <w:sz w:val="24"/>
                <w:szCs w:val="24"/>
                <w:u w:val="none"/>
                <w:lang w:val="en-US" w:eastAsia="zh-CN"/>
              </w:rPr>
              <w:t>180</w:t>
            </w:r>
          </w:p>
        </w:tc>
        <w:tc>
          <w:tcPr>
            <w:tcW w:w="840" w:type="dxa"/>
            <w:noWrap w:val="0"/>
            <w:vAlign w:val="center"/>
          </w:tcPr>
          <w:p>
            <w:pPr>
              <w:widowControl/>
              <w:spacing w:line="360" w:lineRule="auto"/>
              <w:jc w:val="center"/>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i w:val="0"/>
                <w:color w:val="auto"/>
                <w:kern w:val="0"/>
                <w:sz w:val="24"/>
                <w:szCs w:val="24"/>
                <w:u w:val="none"/>
                <w:lang w:val="en-US" w:eastAsia="zh-CN"/>
              </w:rPr>
              <w:t>29</w:t>
            </w:r>
          </w:p>
        </w:tc>
        <w:tc>
          <w:tcPr>
            <w:tcW w:w="1385" w:type="dxa"/>
            <w:noWrap w:val="0"/>
            <w:vAlign w:val="center"/>
          </w:tcPr>
          <w:p>
            <w:pPr>
              <w:widowControl/>
              <w:spacing w:line="360" w:lineRule="auto"/>
              <w:jc w:val="center"/>
              <w:textAlignment w:val="center"/>
              <w:rPr>
                <w:rFonts w:hint="default" w:ascii="宋体" w:hAnsi="宋体" w:eastAsia="宋体" w:cs="宋体"/>
                <w:i w:val="0"/>
                <w:color w:val="auto"/>
                <w:kern w:val="0"/>
                <w:sz w:val="24"/>
                <w:szCs w:val="24"/>
                <w:u w:val="none"/>
                <w:lang w:val="en-US" w:eastAsia="zh-CN"/>
              </w:rPr>
            </w:pPr>
            <w:r>
              <w:rPr>
                <w:rFonts w:hint="eastAsia" w:cs="宋体"/>
                <w:i w:val="0"/>
                <w:color w:val="auto"/>
                <w:kern w:val="0"/>
                <w:sz w:val="24"/>
                <w:szCs w:val="24"/>
                <w:u w:val="none"/>
                <w:lang w:val="en-US" w:eastAsia="zh-CN"/>
              </w:rPr>
              <w:t>5220</w:t>
            </w:r>
          </w:p>
        </w:tc>
        <w:tc>
          <w:tcPr>
            <w:tcW w:w="1534" w:type="dxa"/>
            <w:noWrap w:val="0"/>
            <w:vAlign w:val="center"/>
          </w:tcPr>
          <w:p>
            <w:pPr>
              <w:spacing w:line="360" w:lineRule="auto"/>
              <w:jc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i w:val="0"/>
                <w:color w:val="auto"/>
                <w:sz w:val="24"/>
                <w:szCs w:val="24"/>
                <w:u w:val="none"/>
                <w:lang w:eastAsia="zh-CN"/>
              </w:rPr>
              <w:t>全员补贴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776" w:type="dxa"/>
            <w:noWrap w:val="0"/>
            <w:vAlign w:val="center"/>
          </w:tcPr>
          <w:p>
            <w:pPr>
              <w:spacing w:line="360" w:lineRule="auto"/>
              <w:jc w:val="center"/>
              <w:rPr>
                <w:rFonts w:hint="eastAsia" w:ascii="宋体" w:hAnsi="宋体" w:eastAsia="宋体" w:cs="宋体"/>
                <w:b/>
                <w:i w:val="0"/>
                <w:color w:val="auto"/>
                <w:sz w:val="24"/>
                <w:szCs w:val="24"/>
                <w:u w:val="none"/>
              </w:rPr>
            </w:pPr>
          </w:p>
        </w:tc>
        <w:tc>
          <w:tcPr>
            <w:tcW w:w="4218" w:type="dxa"/>
            <w:gridSpan w:val="3"/>
            <w:noWrap w:val="0"/>
            <w:vAlign w:val="center"/>
          </w:tcPr>
          <w:p>
            <w:pPr>
              <w:widowControl/>
              <w:spacing w:line="360" w:lineRule="auto"/>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rPr>
              <w:t>1—2项合计</w:t>
            </w:r>
          </w:p>
        </w:tc>
        <w:tc>
          <w:tcPr>
            <w:tcW w:w="840" w:type="dxa"/>
            <w:noWrap w:val="0"/>
            <w:vAlign w:val="center"/>
          </w:tcPr>
          <w:p>
            <w:pPr>
              <w:widowControl/>
              <w:spacing w:line="360" w:lineRule="auto"/>
              <w:jc w:val="center"/>
              <w:textAlignment w:val="center"/>
              <w:rPr>
                <w:rFonts w:hint="eastAsia" w:ascii="宋体" w:hAnsi="宋体" w:eastAsia="宋体" w:cs="宋体"/>
                <w:b/>
                <w:i w:val="0"/>
                <w:color w:val="auto"/>
                <w:sz w:val="24"/>
                <w:szCs w:val="24"/>
                <w:u w:val="none"/>
              </w:rPr>
            </w:pPr>
          </w:p>
        </w:tc>
        <w:tc>
          <w:tcPr>
            <w:tcW w:w="1385" w:type="dxa"/>
            <w:noWrap w:val="0"/>
            <w:vAlign w:val="center"/>
          </w:tcPr>
          <w:p>
            <w:pPr>
              <w:widowControl/>
              <w:spacing w:line="360" w:lineRule="auto"/>
              <w:jc w:val="center"/>
              <w:textAlignment w:val="center"/>
              <w:rPr>
                <w:rFonts w:hint="eastAsia" w:ascii="宋体" w:hAnsi="宋体" w:eastAsia="宋体" w:cs="宋体"/>
                <w:b/>
                <w:i w:val="0"/>
                <w:color w:val="auto"/>
                <w:sz w:val="24"/>
                <w:szCs w:val="24"/>
                <w:u w:val="none"/>
                <w:lang w:val="en-US" w:eastAsia="zh-CN"/>
              </w:rPr>
            </w:pPr>
            <w:r>
              <w:rPr>
                <w:rFonts w:hint="eastAsia" w:ascii="宋体" w:hAnsi="宋体" w:cs="宋体"/>
                <w:b/>
                <w:i w:val="0"/>
                <w:color w:val="auto"/>
                <w:sz w:val="24"/>
                <w:szCs w:val="24"/>
                <w:u w:val="none"/>
                <w:lang w:val="en-US" w:eastAsia="zh-CN"/>
              </w:rPr>
              <w:t>33864.17</w:t>
            </w:r>
          </w:p>
        </w:tc>
        <w:tc>
          <w:tcPr>
            <w:tcW w:w="1534" w:type="dxa"/>
            <w:noWrap w:val="0"/>
            <w:vAlign w:val="center"/>
          </w:tcPr>
          <w:p>
            <w:pPr>
              <w:spacing w:line="360" w:lineRule="auto"/>
              <w:jc w:val="center"/>
              <w:rPr>
                <w:rFonts w:hint="eastAsia" w:ascii="宋体" w:hAnsi="宋体" w:eastAsia="宋体" w:cs="宋体"/>
                <w:i w:val="0"/>
                <w:color w:val="auto"/>
                <w:sz w:val="24"/>
                <w:szCs w:val="24"/>
                <w:u w:val="none"/>
              </w:rPr>
            </w:pPr>
          </w:p>
        </w:tc>
      </w:tr>
    </w:tbl>
    <w:p>
      <w:pPr>
        <w:rPr>
          <w:rFonts w:hint="eastAsia"/>
          <w:color w:val="auto"/>
          <w:lang w:val="en-US" w:eastAsia="zh-CN"/>
        </w:rPr>
      </w:pPr>
    </w:p>
    <w:p>
      <w:pPr>
        <w:bidi w:val="0"/>
        <w:rPr>
          <w:rFonts w:hint="eastAsia"/>
          <w:b/>
          <w:bCs/>
          <w:lang w:val="en-US" w:eastAsia="zh-CN"/>
        </w:rPr>
      </w:pPr>
      <w:r>
        <w:rPr>
          <w:rFonts w:hint="eastAsia"/>
          <w:b/>
          <w:bCs/>
          <w:lang w:val="en-US" w:eastAsia="zh-CN"/>
        </w:rPr>
        <w:t>注：1、月工资支出固定合计需为：98200.00元，两年工资费用工资支出固定合计需为：2356800.00元；</w:t>
      </w:r>
    </w:p>
    <w:p>
      <w:pPr>
        <w:numPr>
          <w:ilvl w:val="0"/>
          <w:numId w:val="0"/>
        </w:numPr>
        <w:bidi w:val="0"/>
        <w:ind w:firstLine="482" w:firstLineChars="200"/>
        <w:rPr>
          <w:rFonts w:hint="eastAsia"/>
          <w:b/>
          <w:bCs/>
          <w:color w:val="auto"/>
          <w:lang w:val="en-US" w:eastAsia="zh-CN"/>
        </w:rPr>
      </w:pPr>
      <w:r>
        <w:rPr>
          <w:rFonts w:hint="eastAsia"/>
          <w:b/>
          <w:bCs/>
          <w:color w:val="auto"/>
          <w:lang w:val="en-US" w:eastAsia="zh-CN"/>
        </w:rPr>
        <w:t>2、月社保及福利费：</w:t>
      </w:r>
      <w:r>
        <w:rPr>
          <w:rFonts w:hint="eastAsia" w:ascii="宋体" w:hAnsi="宋体" w:cs="宋体"/>
          <w:b/>
          <w:i w:val="0"/>
          <w:color w:val="auto"/>
          <w:sz w:val="24"/>
          <w:szCs w:val="24"/>
          <w:u w:val="none"/>
          <w:lang w:val="en-US" w:eastAsia="zh-CN"/>
        </w:rPr>
        <w:t>33864.17</w:t>
      </w:r>
      <w:r>
        <w:rPr>
          <w:rFonts w:hint="eastAsia"/>
          <w:b/>
          <w:bCs/>
          <w:color w:val="auto"/>
          <w:lang w:val="en-US" w:eastAsia="zh-CN"/>
        </w:rPr>
        <w:t>元，两年社保及福利费支出固定合计需为：812740.08元；</w:t>
      </w:r>
    </w:p>
    <w:p>
      <w:pPr>
        <w:bidi w:val="0"/>
        <w:ind w:firstLine="482" w:firstLineChars="200"/>
        <w:rPr>
          <w:rFonts w:hint="eastAsia"/>
          <w:b/>
          <w:bCs/>
          <w:color w:val="auto"/>
          <w:lang w:val="en-US" w:eastAsia="zh-CN"/>
        </w:rPr>
      </w:pPr>
      <w:r>
        <w:rPr>
          <w:rFonts w:hint="eastAsia"/>
          <w:b/>
          <w:bCs/>
          <w:color w:val="auto"/>
          <w:lang w:val="en-US" w:eastAsia="zh-CN"/>
        </w:rPr>
        <w:t>3、月工会费：2068.4元，两年月工会费支出固定合计需为：49641.6元；</w:t>
      </w:r>
    </w:p>
    <w:p>
      <w:pPr>
        <w:bidi w:val="0"/>
        <w:ind w:firstLine="482" w:firstLineChars="200"/>
        <w:rPr>
          <w:rFonts w:hint="eastAsia"/>
          <w:b/>
          <w:bCs/>
          <w:color w:val="auto"/>
          <w:lang w:val="en-US" w:eastAsia="zh-CN"/>
        </w:rPr>
      </w:pPr>
      <w:r>
        <w:rPr>
          <w:rFonts w:hint="eastAsia"/>
          <w:b/>
          <w:bCs/>
          <w:color w:val="auto"/>
          <w:lang w:val="en-US" w:eastAsia="zh-CN"/>
        </w:rPr>
        <w:t>4、月残疾人就业保障金：1551.3元，两年残疾人就业保障金支出固定合计需为：37231.2元；</w:t>
      </w:r>
    </w:p>
    <w:p>
      <w:pPr>
        <w:pageBreakBefore w:val="0"/>
        <w:widowControl/>
        <w:kinsoku w:val="0"/>
        <w:wordWrap/>
        <w:overflowPunct/>
        <w:topLinePunct w:val="0"/>
        <w:autoSpaceDE w:val="0"/>
        <w:autoSpaceDN w:val="0"/>
        <w:bidi w:val="0"/>
        <w:adjustRightInd w:val="0"/>
        <w:snapToGrid w:val="0"/>
        <w:spacing w:line="360" w:lineRule="auto"/>
        <w:ind w:right="-86" w:rightChars="-36" w:firstLine="482" w:firstLineChars="200"/>
        <w:jc w:val="left"/>
        <w:textAlignment w:val="baseline"/>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5、管理费为可调整报价，由供应商根据实际情况自行调整填写；</w:t>
      </w:r>
    </w:p>
    <w:p>
      <w:pPr>
        <w:bidi w:val="0"/>
        <w:ind w:firstLine="482" w:firstLineChars="200"/>
        <w:rPr>
          <w:rFonts w:hint="eastAsia"/>
          <w:b/>
          <w:bCs/>
          <w:lang w:val="en-US" w:eastAsia="zh-CN"/>
        </w:rPr>
      </w:pPr>
      <w:r>
        <w:rPr>
          <w:rFonts w:hint="eastAsia"/>
          <w:b/>
          <w:bCs/>
          <w:lang w:val="en-US" w:eastAsia="zh-CN"/>
        </w:rPr>
        <w:t>6、供应商报价总价不得超过最高限价：3333900.00元，如不按上述报价，则按照无效投标处理。</w:t>
      </w:r>
    </w:p>
    <w:p>
      <w:pPr>
        <w:bidi w:val="0"/>
        <w:rPr>
          <w:rFonts w:hint="eastAsia"/>
          <w:lang w:val="en-US" w:eastAsia="zh-CN"/>
        </w:rPr>
      </w:pPr>
    </w:p>
    <w:p>
      <w:pPr>
        <w:numPr>
          <w:ilvl w:val="0"/>
          <w:numId w:val="0"/>
        </w:numPr>
        <w:spacing w:line="360" w:lineRule="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七、项目相关要求</w:t>
      </w:r>
    </w:p>
    <w:bookmarkEnd w:id="4"/>
    <w:bookmarkEnd w:id="5"/>
    <w:p>
      <w:pPr>
        <w:keepNext w:val="0"/>
        <w:keepLines w:val="0"/>
        <w:pageBreakBefore w:val="0"/>
        <w:kinsoku w:val="0"/>
        <w:wordWrap/>
        <w:overflowPunct/>
        <w:topLinePunct w:val="0"/>
        <w:autoSpaceDE w:val="0"/>
        <w:autoSpaceDN w:val="0"/>
        <w:bidi w:val="0"/>
        <w:snapToGrid w:val="0"/>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rPr>
        <w:t>1、合同履行期限：</w:t>
      </w:r>
      <w:r>
        <w:rPr>
          <w:rFonts w:hint="eastAsia" w:ascii="宋体" w:hAnsi="宋体" w:eastAsia="宋体" w:cs="宋体"/>
          <w:b/>
          <w:bCs/>
          <w:color w:val="auto"/>
          <w:sz w:val="24"/>
          <w:lang w:val="en-US" w:eastAsia="zh-CN"/>
        </w:rPr>
        <w:t>合同签订后2年。</w:t>
      </w:r>
    </w:p>
    <w:p>
      <w:pPr>
        <w:keepNext w:val="0"/>
        <w:keepLines w:val="0"/>
        <w:pageBreakBefore w:val="0"/>
        <w:kinsoku w:val="0"/>
        <w:wordWrap/>
        <w:overflowPunct/>
        <w:topLinePunct w:val="0"/>
        <w:autoSpaceDE w:val="0"/>
        <w:autoSpaceDN w:val="0"/>
        <w:bidi w:val="0"/>
        <w:snapToGrid w:val="0"/>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lang w:val="en-US" w:eastAsia="zh-CN"/>
        </w:rPr>
        <w:t>2、服务</w:t>
      </w:r>
      <w:r>
        <w:rPr>
          <w:rFonts w:hint="eastAsia" w:ascii="宋体" w:hAnsi="宋体" w:eastAsia="宋体" w:cs="宋体"/>
          <w:b/>
          <w:bCs/>
          <w:color w:val="auto"/>
          <w:sz w:val="24"/>
        </w:rPr>
        <w:t>地点：</w:t>
      </w:r>
      <w:r>
        <w:rPr>
          <w:rFonts w:hint="eastAsia" w:ascii="宋体" w:hAnsi="宋体" w:eastAsia="宋体" w:cs="宋体"/>
          <w:b/>
          <w:bCs/>
          <w:color w:val="auto"/>
          <w:sz w:val="24"/>
          <w:lang w:val="en-US" w:eastAsia="zh-CN"/>
        </w:rPr>
        <w:t>海南省三亚市、陵水县</w:t>
      </w:r>
      <w:r>
        <w:rPr>
          <w:rFonts w:hint="eastAsia" w:ascii="宋体" w:hAnsi="宋体" w:eastAsia="宋体" w:cs="宋体"/>
          <w:b/>
          <w:bCs/>
          <w:color w:val="auto"/>
          <w:sz w:val="24"/>
        </w:rPr>
        <w:t>。</w:t>
      </w:r>
    </w:p>
    <w:p>
      <w:pPr>
        <w:keepNext w:val="0"/>
        <w:keepLines w:val="0"/>
        <w:pageBreakBefore w:val="0"/>
        <w:kinsoku w:val="0"/>
        <w:wordWrap/>
        <w:overflowPunct/>
        <w:topLinePunct w:val="0"/>
        <w:autoSpaceDE w:val="0"/>
        <w:autoSpaceDN w:val="0"/>
        <w:bidi w:val="0"/>
        <w:snapToGrid w:val="0"/>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3、付款条件：双方协商约定</w:t>
      </w:r>
    </w:p>
    <w:p>
      <w:pPr>
        <w:keepNext w:val="0"/>
        <w:keepLines w:val="0"/>
        <w:pageBreakBefore w:val="0"/>
        <w:kinsoku w:val="0"/>
        <w:wordWrap/>
        <w:overflowPunct/>
        <w:topLinePunct w:val="0"/>
        <w:autoSpaceDE w:val="0"/>
        <w:autoSpaceDN w:val="0"/>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szCs w:val="24"/>
        </w:rPr>
        <w:t>验收要求：按</w:t>
      </w:r>
      <w:r>
        <w:rPr>
          <w:rFonts w:hint="eastAsia" w:ascii="宋体" w:hAnsi="宋体" w:eastAsia="宋体" w:cs="宋体"/>
          <w:color w:val="auto"/>
          <w:sz w:val="24"/>
          <w:szCs w:val="24"/>
          <w:lang w:val="en-US" w:eastAsia="zh-CN"/>
        </w:rPr>
        <w:t>招标文件</w:t>
      </w:r>
      <w:r>
        <w:rPr>
          <w:rFonts w:hint="eastAsia" w:ascii="宋体" w:hAnsi="宋体" w:eastAsia="宋体" w:cs="宋体"/>
          <w:color w:val="auto"/>
          <w:sz w:val="24"/>
          <w:lang w:val="en-US" w:eastAsia="zh-CN"/>
        </w:rPr>
        <w:t>第三章“采购需求”</w:t>
      </w:r>
      <w:r>
        <w:rPr>
          <w:rFonts w:hint="eastAsia" w:ascii="宋体" w:hAnsi="宋体" w:eastAsia="宋体" w:cs="宋体"/>
          <w:color w:val="auto"/>
          <w:sz w:val="24"/>
          <w:szCs w:val="24"/>
          <w:lang w:val="en-US" w:eastAsia="zh-CN"/>
        </w:rPr>
        <w:t>中技术参数要求</w:t>
      </w:r>
      <w:r>
        <w:rPr>
          <w:rFonts w:hint="eastAsia" w:ascii="宋体" w:hAnsi="宋体" w:eastAsia="宋体" w:cs="宋体"/>
          <w:color w:val="auto"/>
          <w:sz w:val="24"/>
          <w:szCs w:val="24"/>
        </w:rPr>
        <w:t>和国家行业标准进行验收。</w:t>
      </w:r>
    </w:p>
    <w:p>
      <w:pPr>
        <w:keepNext w:val="0"/>
        <w:keepLines w:val="0"/>
        <w:pageBreakBefore w:val="0"/>
        <w:kinsoku w:val="0"/>
        <w:wordWrap/>
        <w:overflowPunct/>
        <w:topLinePunct w:val="0"/>
        <w:autoSpaceDE w:val="0"/>
        <w:autoSpaceDN w:val="0"/>
        <w:bidi w:val="0"/>
        <w:snapToGrid w:val="0"/>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5、其他要求</w:t>
      </w:r>
    </w:p>
    <w:p>
      <w:pPr>
        <w:keepNext w:val="0"/>
        <w:keepLines w:val="0"/>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1）采购人将按照劳务派遣合同约定向供应商支付职工食堂劳务派遣款项；劳务派遣单位根据派遣员工的实际工作时间按月按招标单位确定的工资标准足额发放薪酬、补贴、办理社保及个税代扣缴等工作；如派遣员工提前解除劳动合同，其剩余工资要向采购人单位报备，采购人根据实际情况按月支付费用。 </w:t>
      </w:r>
    </w:p>
    <w:p>
      <w:pPr>
        <w:keepNext w:val="0"/>
        <w:keepLines w:val="0"/>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（2）采购人原有聘用部分临时工作人员，为妥善解决此类人员工作安置问题，经采购人推荐，供应商应优先考虑聘用。 </w:t>
      </w:r>
    </w:p>
    <w:p>
      <w:pPr>
        <w:keepNext w:val="0"/>
        <w:keepLines w:val="0"/>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（3）因采购人单位整编调整，采购人将对应减少聘用人员数量，相关费用按实际情况按月结算。 届时，采购人与供应商根据合同情况再行签订补充协议予以明确。 </w:t>
      </w:r>
    </w:p>
    <w:p>
      <w:pPr>
        <w:keepNext w:val="0"/>
        <w:keepLines w:val="0"/>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（4）供应商不可将该项目转包给其他单位（如发现供应商私自转包给其他单位，采购人有权立即终止合同，并追究其法律责任）。 </w:t>
      </w:r>
    </w:p>
    <w:p>
      <w:pPr>
        <w:keepNext w:val="0"/>
        <w:keepLines w:val="0"/>
        <w:pageBreakBefore w:val="0"/>
        <w:widowControl w:val="0"/>
        <w:kinsoku w:val="0"/>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（5）其他未尽事宜以合同约定为准。</w:t>
      </w:r>
    </w:p>
    <w:p>
      <w:pPr>
        <w:spacing w:line="360" w:lineRule="auto"/>
        <w:ind w:firstLine="482" w:firstLineChars="200"/>
        <w:rPr>
          <w:rFonts w:ascii="宋体" w:hAnsi="宋体" w:eastAsia="黑体"/>
          <w:b/>
          <w:bCs w:val="0"/>
          <w:color w:val="000000"/>
          <w:sz w:val="32"/>
        </w:rPr>
      </w:pPr>
      <w:r>
        <w:rPr>
          <w:rFonts w:hint="eastAsia" w:ascii="宋体" w:hAnsi="宋体" w:cs="Arial"/>
          <w:b/>
          <w:bCs w:val="0"/>
          <w:color w:val="000000"/>
          <w:sz w:val="24"/>
          <w:lang w:val="en-US" w:eastAsia="zh-CN"/>
        </w:rPr>
        <w:t>7</w:t>
      </w:r>
      <w:r>
        <w:rPr>
          <w:rFonts w:ascii="宋体" w:hAnsi="宋体" w:cs="Arial"/>
          <w:b/>
          <w:bCs w:val="0"/>
          <w:color w:val="000000"/>
          <w:sz w:val="24"/>
        </w:rPr>
        <w:t>、</w:t>
      </w:r>
      <w:r>
        <w:rPr>
          <w:rFonts w:hint="eastAsia" w:ascii="宋体" w:hAnsi="宋体" w:cs="Tahoma"/>
          <w:b/>
          <w:bCs w:val="0"/>
          <w:color w:val="000000"/>
          <w:sz w:val="24"/>
        </w:rPr>
        <w:t>投标人必须根据所投产品的技术参数、资质资料编写投标文件。</w:t>
      </w:r>
      <w:r>
        <w:rPr>
          <w:rFonts w:hint="eastAsia" w:ascii="宋体" w:hAnsi="宋体" w:eastAsia="宋体" w:cs="Times New Roman"/>
          <w:b/>
          <w:bCs w:val="0"/>
          <w:color w:val="FF0000"/>
          <w:sz w:val="24"/>
          <w:lang w:val="en-US" w:eastAsia="zh-CN"/>
        </w:rPr>
        <w:t>由于本项目为服务类项目，投标人如不能完全响应用户需求书，则视为无效投标</w:t>
      </w:r>
      <w:r>
        <w:rPr>
          <w:rFonts w:hint="eastAsia" w:cs="Times New Roman"/>
          <w:b/>
          <w:bCs w:val="0"/>
          <w:color w:val="FF0000"/>
          <w:sz w:val="24"/>
          <w:lang w:val="en-US" w:eastAsia="zh-CN"/>
        </w:rPr>
        <w:t>。</w:t>
      </w:r>
      <w:r>
        <w:rPr>
          <w:rFonts w:hint="eastAsia" w:ascii="宋体" w:hAnsi="宋体" w:cs="Tahoma"/>
          <w:b/>
          <w:bCs w:val="0"/>
          <w:color w:val="000000"/>
          <w:sz w:val="24"/>
        </w:rPr>
        <w:t>在中标结果公示期间，采购人有权对中标候选人所投产品的资质证书等进行核查，如发现与其投标文件中的描述不一，代理机构将报政府采购主管部门严肃处理。</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095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pPr>
    <w:rPr>
      <w:rFonts w:ascii="宋体" w:hAnsi="宋体" w:eastAsia="宋体" w:cs="宋体"/>
      <w:sz w:val="24"/>
      <w:szCs w:val="24"/>
      <w:lang w:val="en-US" w:eastAsia="zh-CN" w:bidi="ar-SA"/>
    </w:rPr>
  </w:style>
  <w:style w:type="paragraph" w:styleId="3">
    <w:name w:val="heading 1"/>
    <w:basedOn w:val="1"/>
    <w:next w:val="1"/>
    <w:qFormat/>
    <w:uiPriority w:val="0"/>
    <w:pPr>
      <w:keepNext/>
      <w:keepLines/>
      <w:spacing w:line="360" w:lineRule="auto"/>
      <w:jc w:val="center"/>
      <w:outlineLvl w:val="0"/>
    </w:pPr>
    <w:rPr>
      <w:b/>
      <w:bCs/>
      <w:kern w:val="44"/>
      <w:sz w:val="44"/>
      <w:szCs w:val="44"/>
    </w:rPr>
  </w:style>
  <w:style w:type="paragraph" w:styleId="2">
    <w:name w:val="heading 2"/>
    <w:basedOn w:val="1"/>
    <w:next w:val="1"/>
    <w:qFormat/>
    <w:uiPriority w:val="9"/>
    <w:pPr>
      <w:keepNext/>
      <w:keepLines/>
      <w:spacing w:line="360" w:lineRule="auto"/>
      <w:jc w:val="center"/>
      <w:outlineLvl w:val="1"/>
    </w:pPr>
    <w:rPr>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BodyText1I2"/>
    <w:basedOn w:val="7"/>
    <w:qFormat/>
    <w:uiPriority w:val="0"/>
    <w:pPr>
      <w:ind w:firstLine="420" w:firstLineChars="200"/>
      <w:jc w:val="both"/>
    </w:pPr>
  </w:style>
  <w:style w:type="paragraph" w:customStyle="1" w:styleId="7">
    <w:name w:val="BodyText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2022-03-21T09:28:18Z</dcterms:created>
  <dc:creator>Administrator</dc:creator>
  <cp:lastModifiedBy>Administrator</cp:lastModifiedBy>
  <dcterms:modified xsi:type="dcterms:W3CDTF">2022-03-21T09:28:52Z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EA8CEE592E0443599D193F70BBF99A19</vt:lpwstr>
  </property>
</Properties>
</file>