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rPr>
      </w:pPr>
      <w:r>
        <w:rPr>
          <w:rFonts w:hint="eastAsia" w:ascii="仿宋" w:hAnsi="仿宋" w:eastAsia="仿宋" w:cs="仿宋"/>
          <w:b/>
          <w:bCs/>
          <w:sz w:val="28"/>
          <w:szCs w:val="28"/>
        </w:rPr>
        <w:t>文罗镇万州旧蓄水塘扩建加固及渠道硬化工程</w:t>
      </w:r>
    </w:p>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采购需求书</w:t>
      </w:r>
    </w:p>
    <w:p>
      <w:pPr>
        <w:rPr>
          <w:rFonts w:hint="eastAsia" w:ascii="仿宋" w:hAnsi="仿宋" w:eastAsia="仿宋" w:cs="仿宋"/>
        </w:rPr>
      </w:pPr>
    </w:p>
    <w:p>
      <w:pPr>
        <w:pageBreakBefore w:val="0"/>
        <w:kinsoku/>
        <w:wordWrap/>
        <w:overflowPunct/>
        <w:topLinePunct w:val="0"/>
        <w:autoSpaceDE/>
        <w:autoSpaceDN/>
        <w:bidi w:val="0"/>
        <w:adjustRightInd/>
        <w:spacing w:line="500" w:lineRule="exact"/>
        <w:rPr>
          <w:rFonts w:hint="eastAsia" w:ascii="仿宋" w:hAnsi="仿宋" w:eastAsia="仿宋" w:cs="仿宋"/>
          <w:sz w:val="24"/>
          <w:szCs w:val="24"/>
          <w:lang w:eastAsia="zh-CN"/>
        </w:rPr>
      </w:pPr>
      <w:r>
        <w:rPr>
          <w:rFonts w:hint="eastAsia" w:ascii="仿宋" w:hAnsi="仿宋" w:eastAsia="仿宋" w:cs="仿宋"/>
          <w:b/>
          <w:bCs/>
          <w:sz w:val="24"/>
          <w:szCs w:val="24"/>
          <w:lang w:eastAsia="zh-CN"/>
        </w:rPr>
        <w:t>一、</w:t>
      </w:r>
      <w:r>
        <w:rPr>
          <w:rFonts w:hint="eastAsia" w:ascii="仿宋" w:hAnsi="仿宋" w:eastAsia="仿宋" w:cs="仿宋"/>
          <w:sz w:val="24"/>
          <w:szCs w:val="24"/>
        </w:rPr>
        <w:t>项目名称：文罗镇万州旧蓄水塘扩建加固及渠道硬化工程</w:t>
      </w:r>
      <w:r>
        <w:rPr>
          <w:rFonts w:hint="eastAsia" w:ascii="仿宋" w:hAnsi="仿宋" w:eastAsia="仿宋" w:cs="仿宋"/>
          <w:sz w:val="24"/>
          <w:szCs w:val="24"/>
          <w:lang w:eastAsia="zh-CN"/>
        </w:rPr>
        <w:t xml:space="preserve">              </w:t>
      </w:r>
    </w:p>
    <w:p>
      <w:pPr>
        <w:pageBreakBefore w:val="0"/>
        <w:kinsoku/>
        <w:wordWrap/>
        <w:overflowPunct/>
        <w:topLinePunct w:val="0"/>
        <w:autoSpaceDE/>
        <w:autoSpaceDN/>
        <w:bidi w:val="0"/>
        <w:adjustRightInd/>
        <w:spacing w:line="5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lang w:eastAsia="zh-CN"/>
        </w:rPr>
        <w:t>招标控制价</w:t>
      </w:r>
      <w:r>
        <w:rPr>
          <w:rFonts w:hint="eastAsia" w:ascii="仿宋" w:hAnsi="仿宋" w:eastAsia="仿宋" w:cs="仿宋"/>
          <w:color w:val="auto"/>
          <w:sz w:val="24"/>
          <w:szCs w:val="24"/>
        </w:rPr>
        <w:t>：</w:t>
      </w:r>
      <w:r>
        <w:rPr>
          <w:rFonts w:hint="eastAsia" w:ascii="宋体" w:hAnsi="宋体" w:eastAsia="宋体" w:cs="宋体"/>
          <w:color w:val="auto"/>
          <w:sz w:val="24"/>
          <w:szCs w:val="24"/>
        </w:rPr>
        <w:t>228</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06</w:t>
      </w:r>
      <w:r>
        <w:rPr>
          <w:rFonts w:hint="eastAsia" w:ascii="宋体" w:hAnsi="宋体" w:cs="宋体"/>
          <w:color w:val="auto"/>
          <w:sz w:val="24"/>
          <w:szCs w:val="24"/>
          <w:lang w:eastAsia="zh-CN"/>
        </w:rPr>
        <w:t>万</w:t>
      </w:r>
      <w:r>
        <w:rPr>
          <w:rFonts w:hint="eastAsia" w:ascii="仿宋" w:hAnsi="仿宋" w:eastAsia="仿宋" w:cs="仿宋"/>
          <w:color w:val="auto"/>
          <w:sz w:val="24"/>
          <w:szCs w:val="24"/>
          <w:lang w:val="en-US" w:eastAsia="zh-CN"/>
        </w:rPr>
        <w:t>元。</w:t>
      </w:r>
    </w:p>
    <w:p>
      <w:pPr>
        <w:pageBreakBefore w:val="0"/>
        <w:kinsoku/>
        <w:wordWrap/>
        <w:overflowPunct/>
        <w:topLinePunct w:val="0"/>
        <w:autoSpaceDE/>
        <w:autoSpaceDN/>
        <w:bidi w:val="0"/>
        <w:adjustRightInd/>
        <w:spacing w:line="50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三、项目建设规模和内容</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渠道硬化工程、渠系配套建筑物工程、临时工程及金属结构设备安装工程等工程</w:t>
      </w:r>
      <w:r>
        <w:rPr>
          <w:rFonts w:hint="eastAsia" w:ascii="仿宋" w:hAnsi="仿宋" w:eastAsia="仿宋" w:cs="仿宋"/>
          <w:sz w:val="24"/>
          <w:szCs w:val="24"/>
          <w:lang w:eastAsia="zh-CN"/>
        </w:rPr>
        <w:t>（具体以工程量清单及施工图为准，详见附件）</w:t>
      </w:r>
      <w:r>
        <w:rPr>
          <w:rFonts w:hint="eastAsia" w:ascii="仿宋" w:hAnsi="仿宋" w:eastAsia="仿宋" w:cs="仿宋"/>
          <w:color w:val="auto"/>
          <w:sz w:val="24"/>
          <w:szCs w:val="24"/>
          <w:lang w:eastAsia="zh-CN"/>
        </w:rPr>
        <w:t>。</w:t>
      </w:r>
    </w:p>
    <w:p>
      <w:pPr>
        <w:pageBreakBefore w:val="0"/>
        <w:kinsoku/>
        <w:wordWrap/>
        <w:overflowPunct/>
        <w:topLinePunct w:val="0"/>
        <w:autoSpaceDE/>
        <w:autoSpaceDN/>
        <w:bidi w:val="0"/>
        <w:adjustRightInd/>
        <w:spacing w:line="5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四、采购方式：竞争性磋商</w:t>
      </w:r>
    </w:p>
    <w:p>
      <w:pPr>
        <w:pageBreakBefore w:val="0"/>
        <w:kinsoku/>
        <w:wordWrap/>
        <w:overflowPunct/>
        <w:topLinePunct w:val="0"/>
        <w:autoSpaceDE/>
        <w:autoSpaceDN/>
        <w:bidi w:val="0"/>
        <w:adjustRightInd/>
        <w:spacing w:line="5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五、合同履行期限（工期）</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auto"/>
          <w:sz w:val="24"/>
          <w:szCs w:val="24"/>
          <w:highlight w:val="none"/>
          <w:lang w:val="en-US" w:eastAsia="zh-CN"/>
        </w:rPr>
        <w:t>90</w:t>
      </w:r>
      <w:r>
        <w:rPr>
          <w:rFonts w:hint="eastAsia" w:ascii="仿宋" w:hAnsi="仿宋" w:eastAsia="仿宋" w:cs="仿宋"/>
          <w:color w:val="auto"/>
          <w:sz w:val="24"/>
          <w:szCs w:val="24"/>
          <w:lang w:val="en-US" w:eastAsia="zh-CN"/>
        </w:rPr>
        <w:t>日历天。</w:t>
      </w:r>
    </w:p>
    <w:p>
      <w:pPr>
        <w:pageBreakBefore w:val="0"/>
        <w:kinsoku/>
        <w:wordWrap/>
        <w:overflowPunct/>
        <w:topLinePunct w:val="0"/>
        <w:autoSpaceDE/>
        <w:autoSpaceDN/>
        <w:bidi w:val="0"/>
        <w:adjustRightInd/>
        <w:spacing w:line="5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六、资金来源：财政资金。</w:t>
      </w:r>
      <w:bookmarkStart w:id="0" w:name="_GoBack"/>
      <w:bookmarkEnd w:id="0"/>
    </w:p>
    <w:p>
      <w:pPr>
        <w:pageBreakBefore w:val="0"/>
        <w:kinsoku/>
        <w:wordWrap/>
        <w:overflowPunct/>
        <w:topLinePunct w:val="0"/>
        <w:autoSpaceDE/>
        <w:autoSpaceDN/>
        <w:bidi w:val="0"/>
        <w:adjustRightInd/>
        <w:spacing w:line="5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七、质量要求：合格。</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八、本项目</w:t>
      </w:r>
      <w:r>
        <w:rPr>
          <w:rFonts w:hint="eastAsia" w:ascii="仿宋" w:hAnsi="仿宋" w:eastAsia="仿宋" w:cs="仿宋"/>
          <w:color w:val="000000" w:themeColor="text1"/>
          <w:sz w:val="24"/>
          <w:szCs w:val="24"/>
          <w:lang w:val="en-US" w:eastAsia="zh-CN"/>
          <w14:textFill>
            <w14:solidFill>
              <w14:schemeClr w14:val="tx1"/>
            </w14:solidFill>
          </w14:textFill>
        </w:rPr>
        <w:t>不接受</w:t>
      </w:r>
      <w:r>
        <w:rPr>
          <w:rFonts w:hint="eastAsia" w:ascii="仿宋" w:hAnsi="仿宋" w:eastAsia="仿宋" w:cs="仿宋"/>
          <w:sz w:val="24"/>
          <w:szCs w:val="24"/>
          <w:lang w:val="en-US" w:eastAsia="zh-CN"/>
        </w:rPr>
        <w:t>联合体投标。</w:t>
      </w:r>
    </w:p>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九、供应商资质要求：具备水利水电工程施工总承包叁级或以上资质和有效的安全生产许可证，并在人员、设备、资金等方面具有相应的施工能力；拟派项目经理须具有在本单位注册的水利水电工程专业二级或以上注册建造师执业资格，且不得担任其他在施建设工程项目的项目经理。</w:t>
      </w:r>
    </w:p>
    <w:p>
      <w:pPr>
        <w:rPr>
          <w:rFonts w:hint="eastAsia" w:ascii="仿宋" w:hAnsi="仿宋" w:eastAsia="仿宋" w:cs="仿宋"/>
          <w:b/>
          <w:bCs/>
          <w:sz w:val="24"/>
          <w:szCs w:val="24"/>
          <w:lang w:val="en-US" w:eastAsia="zh-CN"/>
        </w:rPr>
      </w:pPr>
    </w:p>
    <w:p>
      <w:pPr>
        <w:rPr>
          <w:rFonts w:hint="eastAsia" w:ascii="仿宋" w:hAnsi="仿宋" w:eastAsia="仿宋" w:cs="仿宋"/>
          <w:b/>
          <w:bCs/>
          <w:sz w:val="24"/>
          <w:szCs w:val="24"/>
          <w:lang w:val="en-US" w:eastAsia="zh-CN"/>
        </w:rPr>
      </w:pP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采购人名称：陵水黎族自治县农业农村局</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地址：陵水县椰林镇南干道县政务服务中心综合办公大楼六楼。 </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联系人：郑先生                     电话：0898-83322224</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采购代理机构名称：海南海正项目管理有限公司</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地址：海口市滨涯路晓云国际2号楼6楼2-601</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联系方式：祁工        0898-66250922</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w:t>
      </w:r>
      <w:r>
        <w:rPr>
          <w:rFonts w:hint="eastAsia" w:ascii="仿宋" w:hAnsi="仿宋" w:eastAsia="仿宋" w:cs="仿宋"/>
          <w:sz w:val="24"/>
          <w:szCs w:val="24"/>
        </w:rPr>
        <w:t>工程</w:t>
      </w:r>
      <w:r>
        <w:rPr>
          <w:rFonts w:hint="eastAsia" w:ascii="仿宋" w:hAnsi="仿宋" w:eastAsia="仿宋" w:cs="仿宋"/>
          <w:sz w:val="24"/>
          <w:szCs w:val="24"/>
          <w:lang w:val="en-US" w:eastAsia="zh-CN"/>
        </w:rPr>
        <w:t>工程量清单》</w:t>
      </w:r>
    </w:p>
    <w:sectPr>
      <w:pgSz w:w="11906" w:h="16838"/>
      <w:pgMar w:top="1157" w:right="1080" w:bottom="1100" w:left="1080" w:header="851" w:footer="680"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12883"/>
    <w:rsid w:val="0A870BFA"/>
    <w:rsid w:val="0CAD3D07"/>
    <w:rsid w:val="0F0A045B"/>
    <w:rsid w:val="0F4F3662"/>
    <w:rsid w:val="129A2EDD"/>
    <w:rsid w:val="154A18FD"/>
    <w:rsid w:val="1B4225F8"/>
    <w:rsid w:val="1F5129C4"/>
    <w:rsid w:val="22BA62C9"/>
    <w:rsid w:val="246048EF"/>
    <w:rsid w:val="2C2F2F56"/>
    <w:rsid w:val="32504CCF"/>
    <w:rsid w:val="3F313035"/>
    <w:rsid w:val="426976B5"/>
    <w:rsid w:val="4D5C3245"/>
    <w:rsid w:val="4E5E2659"/>
    <w:rsid w:val="51853C80"/>
    <w:rsid w:val="56C6409E"/>
    <w:rsid w:val="587C3671"/>
    <w:rsid w:val="6FF70194"/>
    <w:rsid w:val="74D067FF"/>
    <w:rsid w:val="76C12883"/>
    <w:rsid w:val="7ACC7394"/>
    <w:rsid w:val="7CC1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pPr>
    <w:rPr>
      <w:rFonts w:ascii="Times New Roman" w:hAnsi="Times New Roman" w:eastAsia="宋体" w:cs="Times New Roman"/>
      <w:kern w:val="2"/>
      <w:sz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2022-01-21T01:05:00Z</dcterms:created>
  <dc:creator>黄法强</dc:creator>
  <cp:lastModifiedBy>Administrator</cp:lastModifiedBy>
  <dcterms:modified xsi:type="dcterms:W3CDTF">2022-02-08T07:21:51Z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E4331F3C27784B32869A94CEDC78780D</vt:lpwstr>
  </property>
</Properties>
</file>