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964" w:firstLineChars="300"/>
        <w:jc w:val="center"/>
        <w:textAlignment w:val="baseline"/>
        <w:rPr>
          <w:rFonts w:hint="default" w:ascii="宋体" w:hAnsi="宋体" w:eastAsia="宋体" w:cs="宋体"/>
          <w:b/>
          <w:color w:val="000000" w:themeColor="text1"/>
          <w:kern w:val="4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4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pStyle w:val="7"/>
        <w:tabs>
          <w:tab w:val="left" w:pos="1350"/>
        </w:tabs>
        <w:spacing w:line="588" w:lineRule="exact"/>
        <w:ind w:firstLine="700"/>
        <w:jc w:val="left"/>
        <w:textAlignment w:val="baseline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bookmark3"/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bookmarkEnd w:id="0"/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指导思想</w:t>
      </w:r>
    </w:p>
    <w:p>
      <w:pPr>
        <w:pStyle w:val="7"/>
        <w:spacing w:line="360" w:lineRule="auto"/>
        <w:ind w:firstLine="740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深入贯彻落实党的十九大精神，实施乡村振兴战略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，以《海南省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关于促进乡村民宿发展的指导意见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》为行动指南，结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合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年海南（临高）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当地春节民俗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，以全面推进海南自由贸易港建设为契机，全面落实省委省政府提出</w:t>
      </w:r>
      <w:r>
        <w:rPr>
          <w:rFonts w:hint="eastAsia"/>
          <w:color w:val="000000" w:themeColor="text1"/>
          <w:sz w:val="21"/>
          <w:szCs w:val="21"/>
          <w:lang w:val="zh-CN" w:eastAsia="zh-CN" w:bidi="zh-CN"/>
          <w14:textFill>
            <w14:solidFill>
              <w14:schemeClr w14:val="tx1"/>
            </w14:solidFill>
          </w14:textFill>
        </w:rPr>
        <w:t>“十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四五”时期海南基本建成国际旅游消费中心的目标，</w:t>
      </w:r>
      <w:r>
        <w:rPr>
          <w:rFonts w:hint="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打造“一村一特”“一村一品”“一户一景”不同类型的民宿，凸显民宿地域特色文化，提高民宿的吸引力和竞争力。</w:t>
      </w:r>
    </w:p>
    <w:p>
      <w:pPr>
        <w:spacing w:line="360" w:lineRule="auto"/>
        <w:ind w:firstLine="420" w:firstLineChars="200"/>
        <w:textAlignment w:val="baseline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2022年临高“龙腾虎跃·新春灯会”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活动充分利用临高县牌坊公园、博纵村近海民俗民宿与碧桂园金沙滩温泉酒店等优质旅游资源，丰富旅游消费业态，推动旅游业转型升级。将临高打造成为慢文化、慢生活、慢运动、特色鲜明的国际海慢旅游消费胜地，助力国际旅游消费中心及海南自由贸易港建设。</w:t>
      </w:r>
    </w:p>
    <w:p>
      <w:pPr>
        <w:pStyle w:val="7"/>
        <w:tabs>
          <w:tab w:val="left" w:pos="1350"/>
        </w:tabs>
        <w:spacing w:line="589" w:lineRule="exact"/>
        <w:ind w:firstLine="740"/>
        <w:textAlignment w:val="baseline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" w:name="bookmark4"/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</w:t>
      </w:r>
      <w:bookmarkEnd w:id="1"/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基本原则</w:t>
      </w:r>
    </w:p>
    <w:p>
      <w:pPr>
        <w:pStyle w:val="7"/>
        <w:spacing w:line="589" w:lineRule="exact"/>
        <w:ind w:firstLine="700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为了进一步宣传临高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博纵村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特色旅游资源及特色农产品，提高临高特色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民俗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的知名度和美誉度，吸引更多的外资企业家到临高来旅游考察、休闲度假、投资创业，充分发挥临高丰富的旅游资源优势，培育形成新的旅游经济增长点。</w:t>
      </w:r>
      <w:bookmarkStart w:id="2" w:name="bookmark5"/>
    </w:p>
    <w:bookmarkEnd w:id="2"/>
    <w:p>
      <w:pPr>
        <w:pStyle w:val="7"/>
        <w:numPr>
          <w:ilvl w:val="0"/>
          <w:numId w:val="1"/>
        </w:numPr>
        <w:spacing w:line="589" w:lineRule="exact"/>
        <w:ind w:left="140" w:leftChars="0" w:firstLine="700" w:firstLineChars="0"/>
        <w:textAlignment w:val="baseline"/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服务内容</w:t>
      </w:r>
    </w:p>
    <w:p>
      <w:pPr>
        <w:pStyle w:val="7"/>
        <w:numPr>
          <w:ilvl w:val="0"/>
          <w:numId w:val="0"/>
        </w:numPr>
        <w:spacing w:line="589" w:lineRule="exact"/>
        <w:ind w:firstLine="211" w:firstLineChars="100"/>
        <w:textAlignment w:val="baseline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2022年临高“龙腾虎跃·新春灯会”</w:t>
      </w:r>
    </w:p>
    <w:p>
      <w:pPr>
        <w:pStyle w:val="7"/>
        <w:numPr>
          <w:ilvl w:val="0"/>
          <w:numId w:val="0"/>
        </w:numPr>
        <w:spacing w:line="589" w:lineRule="exact"/>
        <w:ind w:firstLine="211" w:firstLineChars="100"/>
        <w:textAlignment w:val="baseline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服务期限：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15日历天</w:t>
      </w:r>
    </w:p>
    <w:p>
      <w:pPr>
        <w:pStyle w:val="7"/>
        <w:numPr>
          <w:ilvl w:val="0"/>
          <w:numId w:val="0"/>
        </w:numPr>
        <w:spacing w:line="589" w:lineRule="exact"/>
        <w:ind w:firstLine="211" w:firstLineChars="100"/>
        <w:textAlignment w:val="baseline"/>
        <w:rPr>
          <w:rFonts w:hint="default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预算金额：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1181505.59元</w:t>
      </w:r>
    </w:p>
    <w:p>
      <w:pPr>
        <w:pStyle w:val="7"/>
        <w:numPr>
          <w:ilvl w:val="0"/>
          <w:numId w:val="0"/>
        </w:numPr>
        <w:spacing w:line="589" w:lineRule="exact"/>
        <w:ind w:firstLine="211" w:firstLineChars="100"/>
        <w:textAlignment w:val="baseline"/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具体服务内容如下：</w:t>
      </w:r>
    </w:p>
    <w:p>
      <w:pPr>
        <w:pStyle w:val="7"/>
        <w:numPr>
          <w:ilvl w:val="0"/>
          <w:numId w:val="0"/>
        </w:numPr>
        <w:spacing w:line="589" w:lineRule="exact"/>
        <w:textAlignment w:val="baseline"/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（一）2022年临高“龙腾虎跃·新春灯会”开幕式</w:t>
      </w:r>
    </w:p>
    <w:p>
      <w:pPr>
        <w:pStyle w:val="7"/>
        <w:spacing w:line="589" w:lineRule="exact"/>
        <w:ind w:left="0" w:leftChars="0" w:firstLine="210" w:firstLineChars="100"/>
        <w:textAlignment w:val="baseline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天（暂定）</w:t>
      </w:r>
    </w:p>
    <w:p>
      <w:pPr>
        <w:pStyle w:val="7"/>
        <w:spacing w:line="589" w:lineRule="exact"/>
        <w:ind w:left="0" w:leftChars="0" w:firstLine="210" w:firstLineChars="100"/>
        <w:textAlignment w:val="baseline"/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2、地点：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指定地点</w:t>
      </w:r>
    </w:p>
    <w:p>
      <w:pPr>
        <w:pStyle w:val="7"/>
        <w:spacing w:line="589" w:lineRule="exact"/>
        <w:ind w:left="0" w:leftChars="0" w:firstLine="210" w:firstLineChars="100"/>
        <w:textAlignment w:val="baseline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活动要求：安排专人负责舞台、灯光、音响的搭建，开幕式节目对接等相关工作；安排专人对接参加开幕式的领导、重要嘉宾及参加开模式人员的统筹等相关工作；制定开幕式的策划、设计及执行和管理方案。</w:t>
      </w:r>
    </w:p>
    <w:p>
      <w:pPr>
        <w:pStyle w:val="7"/>
        <w:spacing w:line="627" w:lineRule="exact"/>
        <w:ind w:firstLine="0"/>
        <w:textAlignment w:val="baseline"/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</w:pPr>
      <w:bookmarkStart w:id="3" w:name="bookmark6"/>
      <w:r>
        <w:rPr>
          <w:rFonts w:hint="eastAsia" w:ascii="宋体" w:hAnsi="宋体" w:eastAsia="宋体" w:cs="宋体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cs="宋体"/>
          <w:b/>
          <w:bCs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2022年临高“龙腾虎跃·新春灯会”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活动</w:t>
      </w:r>
    </w:p>
    <w:bookmarkEnd w:id="3"/>
    <w:p>
      <w:pPr>
        <w:pStyle w:val="7"/>
        <w:spacing w:line="627" w:lineRule="exact"/>
        <w:ind w:firstLine="0"/>
        <w:textAlignment w:val="baseline"/>
        <w:rPr>
          <w:rFonts w:hint="eastAsia" w:ascii="宋体" w:hAnsi="宋体" w:eastAsia="宋体" w:cs="宋体"/>
          <w:b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1、时间：7天（暂定）</w:t>
      </w:r>
    </w:p>
    <w:p>
      <w:pPr>
        <w:pStyle w:val="7"/>
        <w:spacing w:line="627" w:lineRule="exact"/>
        <w:ind w:firstLine="0"/>
        <w:textAlignment w:val="baseline"/>
        <w:rPr>
          <w:rFonts w:hint="eastAsia" w:ascii="宋体" w:hAnsi="宋体" w:eastAsia="宋体" w:cs="宋体"/>
          <w:b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2、地点：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指定地点</w:t>
      </w:r>
    </w:p>
    <w:p>
      <w:pPr>
        <w:pStyle w:val="7"/>
        <w:spacing w:line="631" w:lineRule="exact"/>
        <w:ind w:left="0" w:leftChars="0" w:firstLine="0" w:firstLineChars="0"/>
        <w:textAlignment w:val="baseline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活动要求：与场地方对接、协调，落实场地措建施工方案、配套设备租赁等相关事项，必须在规定的时间内高质量完成。按照展出现场的策划、设计方案，做好各项工程的安全关。做好各灯组的用量统计，根据用电量配相应的电线、电缆、电箱，确保每个灯组的安全用电量。</w:t>
      </w:r>
    </w:p>
    <w:p>
      <w:pPr>
        <w:pStyle w:val="7"/>
        <w:spacing w:line="631" w:lineRule="exact"/>
        <w:textAlignment w:val="baseline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4、灯组规划</w:t>
      </w:r>
    </w:p>
    <w:p>
      <w:pPr>
        <w:pStyle w:val="7"/>
        <w:spacing w:line="623" w:lineRule="exact"/>
        <w:ind w:firstLine="420" w:firstLineChars="200"/>
        <w:jc w:val="left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bookmark10"/>
      <w:bookmarkEnd w:id="4"/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1.龙腾虎跃迎八方来客（灯组）</w:t>
      </w:r>
      <w:bookmarkStart w:id="5" w:name="bookmark13"/>
      <w:bookmarkEnd w:id="5"/>
    </w:p>
    <w:p>
      <w:pPr>
        <w:pStyle w:val="7"/>
        <w:numPr>
          <w:ilvl w:val="0"/>
          <w:numId w:val="2"/>
        </w:numPr>
        <w:spacing w:line="623" w:lineRule="exact"/>
        <w:ind w:firstLine="860"/>
        <w:jc w:val="left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村口</w:t>
      </w:r>
    </w:p>
    <w:p>
      <w:pPr>
        <w:pStyle w:val="7"/>
        <w:spacing w:line="631" w:lineRule="exact"/>
        <w:ind w:left="440" w:firstLine="76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以春字变形来设计会门，加以五彩祥云烘托出节日的氛围，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展示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中华人民传统节日喜气洋洋的气氛，以传统中国红为主色调，结合古法制灯工艺，充分展现出博纵村对新春节日的热情以及对八方来客的喜迎之情。</w:t>
      </w:r>
      <w:bookmarkStart w:id="6" w:name="bookmark12"/>
      <w:bookmarkEnd w:id="6"/>
    </w:p>
    <w:p>
      <w:pPr>
        <w:pStyle w:val="7"/>
        <w:numPr>
          <w:ilvl w:val="0"/>
          <w:numId w:val="2"/>
        </w:numPr>
        <w:spacing w:line="623" w:lineRule="exact"/>
        <w:ind w:firstLine="860"/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入村路</w:t>
      </w:r>
    </w:p>
    <w:p>
      <w:pPr>
        <w:pStyle w:val="7"/>
        <w:spacing w:line="623" w:lineRule="exact"/>
        <w:ind w:left="860" w:firstLine="210" w:firstLineChars="100"/>
        <w:jc w:val="left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张灯结彩迎新春，沿途高挂代表幸福，安康，和谐的大红灯笼。</w:t>
      </w:r>
    </w:p>
    <w:p>
      <w:pPr>
        <w:pStyle w:val="7"/>
        <w:spacing w:line="623" w:lineRule="exact"/>
        <w:ind w:firstLine="420" w:firstLineChars="200"/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2.海慢生活体验区（灯区）</w:t>
      </w:r>
      <w:bookmarkStart w:id="7" w:name="bookmark14"/>
      <w:bookmarkEnd w:id="7"/>
    </w:p>
    <w:p>
      <w:pPr>
        <w:pStyle w:val="7"/>
        <w:numPr>
          <w:ilvl w:val="0"/>
          <w:numId w:val="3"/>
        </w:numPr>
        <w:spacing w:line="623" w:lineRule="exact"/>
        <w:ind w:left="660" w:firstLine="420" w:firstLineChars="200"/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年年有鱼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numPr>
          <w:ilvl w:val="0"/>
          <w:numId w:val="3"/>
        </w:numPr>
        <w:spacing w:line="623" w:lineRule="exact"/>
        <w:ind w:left="660" w:firstLine="420" w:firstLineChars="200"/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心动传递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numPr>
          <w:ilvl w:val="0"/>
          <w:numId w:val="3"/>
        </w:numPr>
        <w:spacing w:line="623" w:lineRule="exact"/>
        <w:ind w:left="660" w:firstLine="420" w:firstLineChars="200"/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海慢体验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spacing w:line="589" w:lineRule="exact"/>
        <w:ind w:firstLine="420" w:firstLineChars="2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8" w:name="bookmark17"/>
      <w:bookmarkEnd w:id="8"/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3.新春灯会游玩区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 w:bidi="en-US"/>
          <w14:textFill>
            <w14:solidFill>
              <w14:schemeClr w14:val="tx1"/>
            </w14:solidFill>
          </w14:textFill>
        </w:rPr>
        <w:t>红红火火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瑞虎贺岁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民俗人偶戏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民俗哩哩美鱼歌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炫彩椰林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十二生肖闹新春</w:t>
      </w:r>
    </w:p>
    <w:p>
      <w:pPr>
        <w:pStyle w:val="7"/>
        <w:numPr>
          <w:ilvl w:val="0"/>
          <w:numId w:val="4"/>
        </w:numPr>
        <w:spacing w:line="589" w:lineRule="exact"/>
        <w:ind w:left="660" w:firstLine="6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新春市集</w:t>
      </w:r>
    </w:p>
    <w:p>
      <w:pPr>
        <w:pStyle w:val="7"/>
        <w:spacing w:line="589" w:lineRule="exact"/>
        <w:ind w:firstLine="420" w:firstLineChars="2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4.碧桂园金沙滩温泉酒店年货旅文街区</w:t>
      </w:r>
    </w:p>
    <w:p>
      <w:pPr>
        <w:pStyle w:val="7"/>
        <w:spacing w:line="589" w:lineRule="exact"/>
        <w:ind w:firstLine="420" w:firstLineChars="2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（1）活动内容：在指定地点设立年货街区，主要出售临高特产以及具有代表临高艺术气息的产品，丰富酒店周围游客的新年需求以及提高新年品质，为游客新年期间的游玩提供便利选择空间。</w:t>
      </w:r>
    </w:p>
    <w:p>
      <w:pPr>
        <w:pStyle w:val="7"/>
        <w:spacing w:line="589" w:lineRule="exact"/>
        <w:ind w:firstLine="420" w:firstLineChars="2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（2）活动要求：街区以轻，柔，慢为主题的配置灯光，以灯会“灯在空中挂，人在灯中游”的海慢生活节奏；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摊位搭建、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布置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、卫生、相关用品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租赁等相关工作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589" w:lineRule="exact"/>
        <w:ind w:firstLine="420" w:firstLineChars="2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5.临高县牌坊公园新春文创街区</w:t>
      </w:r>
    </w:p>
    <w:p>
      <w:pPr>
        <w:pStyle w:val="7"/>
        <w:spacing w:line="589" w:lineRule="exact"/>
        <w:ind w:firstLine="420" w:firstLineChars="200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活动内容：为展现临高的悠久历史与文化底蕴，在牌坊公园设立新春文创街区，内容以新春对联，小灯笼，书法展示，以及民俗彩编为主，围绕临高民间的新年活动为基准，为临高人以及广大游客提供新春游玩空间。</w:t>
      </w:r>
    </w:p>
    <w:p>
      <w:pPr>
        <w:pStyle w:val="7"/>
        <w:spacing w:line="589" w:lineRule="exact"/>
        <w:ind w:firstLine="420" w:firstLineChars="200"/>
        <w:textAlignment w:val="baseline"/>
        <w:rPr>
          <w:rFonts w:hint="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（2）活动要求：沿街高挂象征着吉祥喜庆的大红灯笼，活动街区范围内沿途摆放宣传临高为主题的背板，游玩期间多内容的展示临高的飞速发展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589" w:lineRule="exact"/>
        <w:ind w:firstLine="420" w:firstLineChars="200"/>
        <w:textAlignment w:val="baseline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line="360" w:lineRule="auto"/>
        <w:textAlignment w:val="baseline"/>
        <w:rPr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（三）2022年临高“龙腾虎跃·新春灯会”演出活动</w:t>
      </w:r>
    </w:p>
    <w:p>
      <w:pPr>
        <w:pStyle w:val="8"/>
        <w:spacing w:line="360" w:lineRule="auto"/>
        <w:textAlignment w:val="baseline"/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1、时间：6天（暂定）</w:t>
      </w:r>
    </w:p>
    <w:p>
      <w:pPr>
        <w:pStyle w:val="7"/>
        <w:spacing w:line="560" w:lineRule="exact"/>
        <w:ind w:firstLine="630" w:firstLineChars="300"/>
        <w:textAlignment w:val="baseline"/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2、地点：</w:t>
      </w:r>
      <w:r>
        <w:rPr>
          <w:rFonts w:hint="eastAsia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指定位置</w:t>
      </w:r>
      <w:bookmarkStart w:id="9" w:name="_GoBack"/>
      <w:bookmarkEnd w:id="9"/>
    </w:p>
    <w:p>
      <w:pPr>
        <w:pStyle w:val="8"/>
        <w:spacing w:line="360" w:lineRule="auto"/>
        <w:textAlignment w:val="baseline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活动内容：人偶戏、哩哩美历史渊源，是国家级非物质文化遗产，艺术独特，历史悠久，广为群众喜爱，人偶戏被誉为“世界少有，中国一绝”是由艺人操作木偶表演故事的一种戏曲形式，临高人偶戏是海南独有的稀有剧种，主要流行于海南岛西北部的临高县。</w:t>
      </w:r>
    </w:p>
    <w:p>
      <w:pPr>
        <w:pStyle w:val="8"/>
        <w:spacing w:line="360" w:lineRule="auto"/>
        <w:textAlignment w:val="baseline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4、活动要求：与场地方对接、协调，落实场地搭建、配套设备租赁等相关事项；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安排专人负责策划和执行方案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pacing w:line="360" w:lineRule="auto"/>
        <w:textAlignment w:val="baseline"/>
        <w:rPr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（四）多彩博纵,旅游美食网红打卡路线</w:t>
      </w:r>
    </w:p>
    <w:p>
      <w:pPr>
        <w:pStyle w:val="8"/>
        <w:spacing w:line="360" w:lineRule="auto"/>
        <w:textAlignment w:val="baseline"/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1、时间：1天（暂定）</w:t>
      </w:r>
    </w:p>
    <w:p>
      <w:pPr>
        <w:pStyle w:val="8"/>
        <w:spacing w:line="360" w:lineRule="auto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2、活动内容：龙腾虎跃门、大红灯笼高高挂、海慢生活体验区，红红火火村巷、人偶剧观看、十二生肖新村市集等附近特色民宿及特色美食打卡点。</w:t>
      </w:r>
    </w:p>
    <w:p>
      <w:pPr>
        <w:pStyle w:val="8"/>
        <w:spacing w:line="360" w:lineRule="auto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活动要求：邀请网红大V、媒体朋友以“海慢生活”为主题，设计一条结合旅游美食、民俗、民宿、旅游相结合的特色路线，特色路线航空拍摄，后期制作成“临高旅游美食打卡路线”短视频，在自媒体的线上推广引流，打造临高当地“旅游美食”主题网红打卡路线以及网红打卡点，丰富旅游民宿业态。</w:t>
      </w:r>
    </w:p>
    <w:p>
      <w:pPr>
        <w:pStyle w:val="8"/>
        <w:spacing w:line="360" w:lineRule="auto"/>
        <w:textAlignment w:val="baseline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22" w:firstLineChars="200"/>
        <w:rPr>
          <w:rFonts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灯会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具体清单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022"/>
        <w:gridCol w:w="682"/>
        <w:gridCol w:w="2816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灯组名称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数量尺寸（m）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欢度春节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长8米*宽2米*高5米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心动信号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长50米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祥狮报喜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高3米（含底座）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宗祠门口亮化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年年有鱼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长5米*高3米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红红火火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瑞虎贺岁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高6米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人偶戏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长6米*高4米 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哩哩美渔歌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长6米*高3米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慢城文化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长6米*高3米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炫彩椰林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约94棵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欢乐世界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约30个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239395</wp:posOffset>
                  </wp:positionV>
                  <wp:extent cx="0" cy="291465"/>
                  <wp:effectExtent l="0" t="0" r="0" b="0"/>
                  <wp:wrapNone/>
                  <wp:docPr id="1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新春市集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长3米*宽1.5米*高2米  10个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十二生肖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高2.5米(含底座） 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虎年大吉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长4.5米*高3米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梦幻夜色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年货市集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长6米*宽1米*高3.5米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灯笼墙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高2.4米*长4米    8个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牌坊公园系列活动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金沙滩酒店系列活动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</w:tbl>
    <w:p>
      <w:pPr>
        <w:pStyle w:val="8"/>
        <w:spacing w:line="360" w:lineRule="auto"/>
        <w:textAlignment w:val="baseline"/>
        <w:rPr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10279380</wp:posOffset>
              </wp:positionV>
              <wp:extent cx="191135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lang w:eastAsia="en-US" w:bidi="en-US"/>
                            </w:rPr>
                            <w:t>-7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531.25pt;margin-top:809.4pt;height:6.7pt;width:1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prT9NgAAAAPAQAADwAAAAAAAAABACAAAAAiAAAAZHJzL2Rvd25yZXYueG1sUEsBAhQA&#10;FAAAAAgAh07iQMry/dm5AQAAlAMAAA4AAAAAAAAAAQAgAAAAJ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lang w:eastAsia="en-US" w:bidi="en-US"/>
                      </w:rPr>
                      <w:t>-7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E7D75"/>
    <w:multiLevelType w:val="singleLevel"/>
    <w:tmpl w:val="885E7D7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AE01993"/>
    <w:multiLevelType w:val="singleLevel"/>
    <w:tmpl w:val="BAE01993"/>
    <w:lvl w:ilvl="0" w:tentative="0">
      <w:start w:val="1"/>
      <w:numFmt w:val="decimal"/>
      <w:suff w:val="nothing"/>
      <w:lvlText w:val="（%1）"/>
      <w:lvlJc w:val="left"/>
      <w:pPr>
        <w:ind w:left="0"/>
      </w:pPr>
    </w:lvl>
  </w:abstractNum>
  <w:abstractNum w:abstractNumId="2">
    <w:nsid w:val="15F81198"/>
    <w:multiLevelType w:val="singleLevel"/>
    <w:tmpl w:val="15F8119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B0D25D4"/>
    <w:multiLevelType w:val="singleLevel"/>
    <w:tmpl w:val="4B0D25D4"/>
    <w:lvl w:ilvl="0" w:tentative="0">
      <w:start w:val="3"/>
      <w:numFmt w:val="chineseCounting"/>
      <w:suff w:val="nothing"/>
      <w:lvlText w:val="%1、"/>
      <w:lvlJc w:val="left"/>
      <w:pPr>
        <w:ind w:left="1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27E01"/>
    <w:rsid w:val="00076F5B"/>
    <w:rsid w:val="000A3D4B"/>
    <w:rsid w:val="002C5813"/>
    <w:rsid w:val="00924898"/>
    <w:rsid w:val="00C030C4"/>
    <w:rsid w:val="00D512B2"/>
    <w:rsid w:val="00E323F0"/>
    <w:rsid w:val="020411AB"/>
    <w:rsid w:val="18D30EB7"/>
    <w:rsid w:val="2C1825C0"/>
    <w:rsid w:val="30973BB6"/>
    <w:rsid w:val="36305000"/>
    <w:rsid w:val="4ACE40B3"/>
    <w:rsid w:val="4C4B13FB"/>
    <w:rsid w:val="4FCD7FBF"/>
    <w:rsid w:val="6C3A4534"/>
    <w:rsid w:val="6E7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spacing w:line="623" w:lineRule="exact"/>
      <w:ind w:firstLine="660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9">
    <w:name w:val="Header or footer|1"/>
    <w:basedOn w:val="1"/>
    <w:qFormat/>
    <w:uiPriority w:val="0"/>
    <w:rPr>
      <w:b/>
      <w:bCs/>
      <w:sz w:val="19"/>
      <w:szCs w:val="19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11">
    <w:name w:val="font31"/>
    <w:basedOn w:val="5"/>
    <w:uiPriority w:val="0"/>
    <w:rPr>
      <w:rFonts w:hint="default" w:ascii="Microsoft YaHei Regular" w:hAnsi="Microsoft YaHei Regular" w:eastAsia="Microsoft YaHei Regular" w:cs="Microsoft YaHei Regular"/>
      <w:color w:val="000000"/>
      <w:sz w:val="28"/>
      <w:szCs w:val="28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1786</Characters>
  <Lines>14</Lines>
  <Paragraphs>4</Paragraphs>
  <TotalTime>5</TotalTime>
  <ScaleCrop>false</ScaleCrop>
  <LinksUpToDate>false</LinksUpToDate>
  <CharactersWithSpaces>2095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2022-01-20T04:11:00Z</dcterms:created>
  <dc:creator>核桃桃</dc:creator>
  <cp:lastModifiedBy>ASUS</cp:lastModifiedBy>
  <dcterms:modified xsi:type="dcterms:W3CDTF">2022-01-25T12:10:17Z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45031220367142D995FEC5705D5237BA</vt:lpwstr>
  </property>
</Properties>
</file>