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W w:w="139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052"/>
        <w:gridCol w:w="8630"/>
        <w:gridCol w:w="1092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政府采购项目详细需求表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采购品目名称</w:t>
            </w:r>
          </w:p>
        </w:tc>
        <w:tc>
          <w:tcPr>
            <w:tcW w:w="8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配置/参数/规格/描述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数量/工作量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0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水源及制种设备监测系统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超声波液位计</w:t>
            </w:r>
          </w:p>
        </w:tc>
        <w:tc>
          <w:tcPr>
            <w:tcW w:w="8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测量水位。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测量范围 0~10m；测量精度 0.5%FS-1%FS；测量盲区 0.3m；通信方式 RS485；波特率 19200/9600/4800/2400；供电电源 12VDC；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电磁流量计</w:t>
            </w:r>
          </w:p>
        </w:tc>
        <w:tc>
          <w:tcPr>
            <w:tcW w:w="8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工作电压 DC12—40V ；防水等级 IP68；控制方式（手动/脉冲电压）；阀体材料 增强尼龙(PA66)；工作温度 0-60℃；隔膜材料 三元乙丙橡胶（EPDM)；液体介质 ≤50cSt；耐压范围 0-0.7MPA；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水压计</w:t>
            </w:r>
          </w:p>
        </w:tc>
        <w:tc>
          <w:tcPr>
            <w:tcW w:w="8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测量范围 -0.1~60Mpa（可定制）；探头类型 进口扩散硅；精度 0.5级(默认)/0.3级/0.1级；介质温度 0-70℃；输出信号 485；工作电压 9-24V DC；负载能力 0-500Ω；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物联网控制模块</w:t>
            </w:r>
          </w:p>
        </w:tc>
        <w:tc>
          <w:tcPr>
            <w:tcW w:w="8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设备供电 12V-DC（JXZJ-Z1系列）；220V-AC（其他系列）；产品功耗 ≤30W；控制通道数量 ≤48路；传感通道数量 ≤32组；继电器允许电流 ≤10A；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水源及制种设备监测系统</w:t>
            </w:r>
          </w:p>
        </w:tc>
        <w:tc>
          <w:tcPr>
            <w:tcW w:w="8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《临高县制种大县2021年度实施方案》所定义的水源及制程设备监测系统，对制种基地水源工程、种子烘干精选设备进行数据采集、数据处理分析及风险报警，实现对人员、生产、作物、设备等信息实现监督监控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）以制种基地水源工程为基础，实现设备信息数据采集以及自动启停预警功能，保障水源建设工作与运营工作的有效开展。监测对象包括：水井、抽水泵等设施设备。监测数据包括：井水液位高度、用水量、水压、等指标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2）以制种基地机械设备为基础，对设备进行实时监控，采集设备运行数据，实现设备状态可视化及预警，保障制种设备的安全运行。监测对象包括：制种相关设备；监测数据包括：设备状态、运转时长、使用记录等指标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0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制种生产过程追溯系统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制种生产过程追溯系统</w:t>
            </w:r>
          </w:p>
        </w:tc>
        <w:tc>
          <w:tcPr>
            <w:tcW w:w="8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建设面向《临高县制种大县2021年度实施方案》所定义的“科研试验示范项目”且包含数据采集、数据分析及风险预警于一体的数字化制种生产过程追溯系统。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）人员考勤：记录（采集）并上传数据，包括生产及管理人员考勤数据、生产及管理工作操作记录、休假等行政记录、节点完成进度及绩效考核信息等。预警范围包括人员考勤异常、工作未完成提示、节点任务提醒等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（2）农事记录：记录（采集）并上传数据，包括生产管理数据、植株生长状况记录、关键性技术数据记录。预警范围包括植株生长数据异常预警、人员操作不规范预警等。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3）投入品溯源管理：记录（采集）并上传数据，包括农药、化肥、生长调节剂等投入品入库数量、时间、品牌、功能；投入品领用记录、去向、领用人、时间、用量、使用方法等。预警范围包括超标领用、不规范使用、库存紧张等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制种大数据展示及预警系统</w:t>
            </w:r>
          </w:p>
        </w:tc>
        <w:tc>
          <w:tcPr>
            <w:tcW w:w="8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托于前述2.1、2.2所涉及到的系统所生产的大数据，打造集数据采集、数据处理、监测管理、预测预警、应急指挥、可视化平台于一体的大数据平台，以信息化提升数据化管理与服务能力，及时准确掌握制种事业发展情况，做到“用数据说话、用数据管理、用数据决策、用数据创新”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17965"/>
    <w:rsid w:val="6C0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2021-12-13T08:00:32Z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3479D879A78F409983765EE2ADF9C89E</vt:lpwstr>
  </property>
</Properties>
</file>