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0" w:name="_Toc513013793"/>
      <w:r>
        <w:rPr>
          <w:rFonts w:hint="eastAsia"/>
        </w:rPr>
        <w:t xml:space="preserve"> </w:t>
      </w:r>
      <w:bookmarkEnd w:id="0"/>
      <w:bookmarkStart w:id="1" w:name="_Toc30046"/>
      <w:r>
        <w:rPr>
          <w:rFonts w:hint="eastAsia"/>
        </w:rPr>
        <w:t>采购需求</w:t>
      </w:r>
      <w:bookmarkEnd w:id="1"/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一、项目概况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1、项目名称：警务通</w:t>
      </w:r>
      <w:r>
        <w:rPr>
          <w:rFonts w:hint="eastAsia"/>
          <w:lang w:val="en-US" w:eastAsia="zh-CN"/>
        </w:rPr>
        <w:t>采购</w:t>
      </w:r>
      <w:r>
        <w:rPr>
          <w:rFonts w:hint="eastAsia"/>
        </w:rPr>
        <w:t>项目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2、交货期：自合同签订日起1个月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3、付款方式：具体已合同签订为准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4、数量：418台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5、质保期（含软硬件）：1年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6、预算金额：</w:t>
      </w:r>
      <w:r>
        <w:t>39</w:t>
      </w:r>
      <w:r>
        <w:rPr>
          <w:rFonts w:hint="eastAsia"/>
          <w:lang w:val="en-US" w:eastAsia="zh-CN"/>
        </w:rPr>
        <w:t>54300</w:t>
      </w:r>
      <w:r>
        <w:rPr>
          <w:rFonts w:hint="eastAsia"/>
        </w:rPr>
        <w:t>.00元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7、安加密卡：418张，内置终端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</w:pPr>
      <w:r>
        <w:rPr>
          <w:rFonts w:hint="eastAsia"/>
        </w:rPr>
        <w:t>8、终端安全管控平台：免费使用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年平台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hint="eastAsia" w:eastAsia="宋体"/>
          <w:lang w:eastAsia="zh-CN"/>
        </w:rPr>
      </w:pPr>
      <w:r>
        <w:rPr>
          <w:rFonts w:hint="eastAsia"/>
        </w:rPr>
        <w:t>9、流量卡：418张，内含30G国内流量，超出按照3元/G； 语音含500分钟国内通话，超出0.15元/分，以及2000分钟集团网内通话；含来电显示。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10、警务通1年软件版本升级。</w:t>
      </w:r>
    </w:p>
    <w:p>
      <w:pPr>
        <w:keepNext/>
        <w:keepLines/>
        <w:widowControl/>
        <w:topLinePunct/>
        <w:adjustRightInd w:val="0"/>
        <w:snapToGrid w:val="0"/>
        <w:spacing w:line="312" w:lineRule="auto"/>
        <w:ind w:firstLine="0" w:firstLineChars="0"/>
        <w:outlineLvl w:val="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二、技术参数</w:t>
      </w:r>
    </w:p>
    <w:tbl>
      <w:tblPr>
        <w:tblStyle w:val="5"/>
        <w:tblW w:w="90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13"/>
        <w:gridCol w:w="570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规格型号和配置参数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警务通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终端</w:t>
            </w: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．符合中华人民共和国工业和信息化部电信设备进网要求，移动警务设备必须是符合国家规范的移动终端设备。（提供电信设备入网证明或提供电信设备进网试用批文证明）</w:t>
            </w:r>
          </w:p>
        </w:tc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颜色:不限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．符合公安部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GA/T 1466.1-2018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《智能手机型移动警务终端第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部分：技术要求》、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GA/T 1466.2-2018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《智能手机型移动警务终端第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部分：安全监控组件技术规范》等规范要求。（提供公安部安全与警用电子产品质量检测中心的检测报告复印件）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．符合中国国家强制性产品认证 （提供中国国家强制性产品认证证书）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符合中华人民共和国无线电管理规定和技术标准（提供无线电发射设备型号核准证） 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操作系统基于安卓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以上版本（含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9.0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）开发的安全双安卓系统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按要求定制开机画面及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LOGO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。系统采用单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kernel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、双安卓系统方式实现，预置两个系统，一个系统称个人系统，另一个称工作系统。任何一个系统不能删除、创建或控制另外一个系统，配置各自独立，互不影响，系统间切换达到秒级。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支持公共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APN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和专属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APN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同时切换、同时在线，实现网络隔离；支持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IPSec VPN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，确保数据安全。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不低于后置摄像头：5600万像素和前置摄像头：2800万像素，分辨率：2560×1120以上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硬件按需求配置，应保证操作系统和移动警务应用的正常运行，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CPU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八核或以上，内存容量不少于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8GB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，存储容量不少于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256GB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．通信网络支持全网通，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网络不同场景工作状态切换。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．导航支持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GPS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导航，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GLONASS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导航，北斗导航，伽利略等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．电池容量满足3800 mAh（最小值）的要求。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要求终端具备基本的电磁防护能力，以保证在一定电磁干扰的情况下能够正常使用，主要是对射频电磁场辐射抗扰度和静电放电抗扰度的要求。应具备重力感应器、环境光传感器、接近光传感器、指纹传感器、霍尔传感器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Camera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激光对焦传感器、气压计、红外传感器、指南针、陀螺仪、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NFC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、色温传感器、姿态感应器等感应器件。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加密卡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智能贴膜卡，配合移动终端完成数据加解密、数字签名和签名签证、消息摘要和消息完整性检验等（提供检验报告）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终端安全管控平台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移动终端进行管理，接收来自管理平台的查询、指令等各种信息,包括移动设备管理、用户及设备管理、配置管理、安全管理等，可查看设备状态，下发策略，应用推送部署，对设备进行远程控制等，实现对移动设备的全面管理两年，警务通终端必须与省公安厅新的管控平台相接入，针对本项目并提供管控厂家授权函，不提供按无效处理。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使用期限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流量卡</w:t>
            </w:r>
          </w:p>
        </w:tc>
        <w:tc>
          <w:tcPr>
            <w:tcW w:w="5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流量卡：418张，内含30G国内流量，超出按照3元/G； 语音含500分钟国内通话，超出0.15元/分，以及2000分钟集团网内通话；含来电显示。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使用期限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0" w:firstLineChars="0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BB"/>
    <w:rsid w:val="0008389A"/>
    <w:rsid w:val="0066494C"/>
    <w:rsid w:val="009073CE"/>
    <w:rsid w:val="00B87FB3"/>
    <w:rsid w:val="00F97CBB"/>
    <w:rsid w:val="01F255B1"/>
    <w:rsid w:val="04856641"/>
    <w:rsid w:val="26611A34"/>
    <w:rsid w:val="317406BF"/>
    <w:rsid w:val="3F64540B"/>
    <w:rsid w:val="51C80A43"/>
    <w:rsid w:val="5B175EFB"/>
    <w:rsid w:val="5E7147D4"/>
    <w:rsid w:val="75882B02"/>
    <w:rsid w:val="7C6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tabs>
        <w:tab w:val="left" w:pos="420"/>
      </w:tabs>
      <w:spacing w:before="140" w:after="130"/>
      <w:ind w:left="816" w:firstLine="0" w:firstLineChars="0"/>
      <w:jc w:val="center"/>
      <w:outlineLvl w:val="0"/>
    </w:pPr>
    <w:rPr>
      <w:b/>
      <w:bCs/>
      <w:kern w:val="44"/>
      <w:sz w:val="32"/>
      <w:szCs w:val="44"/>
      <w:lang w:val="zh-CN" w:eastAsia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character" w:customStyle="1" w:styleId="7">
    <w:name w:val="标题 1 Char"/>
    <w:basedOn w:val="6"/>
    <w:link w:val="4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  <w:lang w:val="zh-CN" w:eastAsia="zh-CN"/>
    </w:rPr>
  </w:style>
  <w:style w:type="character" w:customStyle="1" w:styleId="8">
    <w:name w:val="正文文本缩进 Char"/>
    <w:basedOn w:val="6"/>
    <w:link w:val="3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正文首行缩进 2 Char"/>
    <w:basedOn w:val="8"/>
    <w:link w:val="2"/>
    <w:semiHidden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1522B-DC2B-45E1-823A-BD29409C29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219</Words>
  <Characters>1250</Characters>
  <Lines>10</Lines>
  <Paragraphs>2</Paragraphs>
  <TotalTime>1</TotalTime>
  <ScaleCrop>false</ScaleCrop>
  <LinksUpToDate>false</LinksUpToDate>
  <CharactersWithSpaces>1467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2021-10-22T09:47:00Z</dcterms:created>
  <dc:creator>Microsoft</dc:creator>
  <cp:lastModifiedBy>A何生13580473295</cp:lastModifiedBy>
  <dcterms:modified xsi:type="dcterms:W3CDTF">2021-11-01T07:54:22Z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D64CEDBF9A9C45F1905A793CF0021934</vt:lpwstr>
  </property>
</Properties>
</file>