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1、项目名称：吉阳区新村社区（山营村、荒园村）道路改造工程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2、采购需求：主要建设内容为铺设污水主管HDPE双壁波纹管DN300长790米、雨水管沟DN300钢筋混凝土管长210米、污水管道HDPE双壁波纹管DN300长210米、道路硬板化长210米、宽5米及安装10盏路灯等工程。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3、技术要求：以《图纸》为准。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4、项目预算：2053836.47元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5、工期：120日历天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6、资金来源：政府资金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7、质量要求：合格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8、工程验收：采购人在接到成交供应商工程竣工验收报告7个工作日内，组织相关单位进行验收，并在验收结束之日起 2 个工作日内在海南省政府采购网发布验收报告或验收结果公告（可由受委托的采购代理机构代其发布）。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二、付款方式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根据双方签订的政府采购合同约定执行。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三、其他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1、本项目预算金额为2053836.47元，最高限价为2053836.47元，超出采购预算金额的投标，按无效投标处理。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  <w:t>2、凡涉及磋商文件的补充说明和修改，均以采购代理机构在中国海南政府采购网和全国公共资源交易平台（海南省）、全国公共资源交易平台（海南省）•三亚市网发布的公告为准。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2021-10-25T15:59:03Z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851922CFD56F4F848C19274CC2542D7A</vt:lpwstr>
  </property>
</Properties>
</file>