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D" w:rsidRPr="0095515D" w:rsidRDefault="0095515D" w:rsidP="0095515D">
      <w:pPr>
        <w:jc w:val="center"/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用户需求书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一、采购内容、数量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项目名称：大坡镇东昌居大社区综合服务中心项目建设（二期）；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项目建设地点：海口市琼山区大坡镇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项目建设主要内容：大坡镇东昌居大社区综合服务中心项目建设（二期）。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资金来源：财政资金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招标范围：大坡镇东昌居大社区综合服务中心项目建设（二期）及相关配套服务。（具体内容以工程量清单和施工图纸为准）；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计划工期：</w:t>
      </w:r>
      <w:r w:rsidRPr="0095515D">
        <w:rPr>
          <w:rFonts w:hint="eastAsia"/>
          <w:sz w:val="28"/>
          <w:szCs w:val="28"/>
        </w:rPr>
        <w:t>40</w:t>
      </w:r>
      <w:r w:rsidRPr="0095515D">
        <w:rPr>
          <w:rFonts w:hint="eastAsia"/>
          <w:sz w:val="28"/>
          <w:szCs w:val="28"/>
        </w:rPr>
        <w:t>日历天；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质量标准：合格。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磋商控制价：</w:t>
      </w:r>
      <w:r w:rsidRPr="0095515D">
        <w:rPr>
          <w:rFonts w:hint="eastAsia"/>
          <w:sz w:val="28"/>
          <w:szCs w:val="28"/>
        </w:rPr>
        <w:t>2625225.56</w:t>
      </w:r>
      <w:r w:rsidRPr="0095515D">
        <w:rPr>
          <w:rFonts w:hint="eastAsia"/>
          <w:sz w:val="28"/>
          <w:szCs w:val="28"/>
        </w:rPr>
        <w:t>元。供应商报价不得超出此磋商控制价，否则按废标处理。本项目采购预算已经由有关部门核准，为保证工程质量，供应商不能低于成本价恶意报价，如果评标委员会发现供应商的报价明显低于其他供应商报价，使得其供应商报价可能低于其个别成本的，将要求该供应商作书面说明并提供相关证明材料。供应商不能合理说明或不能提供相关证明材料的，评标委员会将认定该供应商以低于成本报价恶意竞标，其磋商作无效磋商处理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二、现场踏勘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现场踏勘：本项目招标采购单位不组织现场踏勘，供应商认为有必要，可以自行前去踏勘了解现场概况，具体合同以双方实测为准；供应商现场踏勘所发生的一切费用由供应商自己承担。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lastRenderedPageBreak/>
        <w:t>三、保修服务要求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整体工程提供</w:t>
      </w:r>
      <w:r w:rsidRPr="0095515D">
        <w:rPr>
          <w:rFonts w:hint="eastAsia"/>
          <w:sz w:val="28"/>
          <w:szCs w:val="28"/>
        </w:rPr>
        <w:t>1</w:t>
      </w:r>
      <w:r w:rsidRPr="0095515D">
        <w:rPr>
          <w:rFonts w:hint="eastAsia"/>
          <w:sz w:val="28"/>
          <w:szCs w:val="28"/>
        </w:rPr>
        <w:t>年（自项目竣工验收合格之日起计）免费质量保证期，</w:t>
      </w:r>
      <w:r w:rsidRPr="0095515D">
        <w:rPr>
          <w:rFonts w:hint="eastAsia"/>
          <w:sz w:val="28"/>
          <w:szCs w:val="28"/>
        </w:rPr>
        <w:t>1</w:t>
      </w:r>
      <w:r w:rsidRPr="0095515D">
        <w:rPr>
          <w:rFonts w:hint="eastAsia"/>
          <w:sz w:val="28"/>
          <w:szCs w:val="28"/>
        </w:rPr>
        <w:t>年内免费整体工程保修服务，提供</w:t>
      </w:r>
      <w:r w:rsidRPr="0095515D">
        <w:rPr>
          <w:rFonts w:hint="eastAsia"/>
          <w:sz w:val="28"/>
          <w:szCs w:val="28"/>
        </w:rPr>
        <w:t>1</w:t>
      </w:r>
      <w:r w:rsidRPr="0095515D">
        <w:rPr>
          <w:rFonts w:hint="eastAsia"/>
          <w:sz w:val="28"/>
          <w:szCs w:val="28"/>
        </w:rPr>
        <w:t>年（自项目竣工验收合格之日起计）的耗材。在免费质量保证期满后，报价人应保证以合理的价格提供保养服务，当发生故障时，报价人应按保质期内同样的要求进行维修处理，合理收取维修费。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正常情况下在接到维修通知后</w:t>
      </w:r>
      <w:r w:rsidRPr="0095515D">
        <w:rPr>
          <w:rFonts w:hint="eastAsia"/>
          <w:sz w:val="28"/>
          <w:szCs w:val="28"/>
        </w:rPr>
        <w:t>2</w:t>
      </w:r>
      <w:r w:rsidRPr="0095515D">
        <w:rPr>
          <w:rFonts w:hint="eastAsia"/>
          <w:sz w:val="28"/>
          <w:szCs w:val="28"/>
        </w:rPr>
        <w:t>个小时之内能到达故障现场进行处理。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四、付款方式：合同中商定</w:t>
      </w:r>
    </w:p>
    <w:p w:rsidR="0095515D" w:rsidRPr="0095515D" w:rsidRDefault="0095515D" w:rsidP="0095515D">
      <w:pPr>
        <w:rPr>
          <w:rFonts w:hint="eastAsia"/>
          <w:sz w:val="28"/>
          <w:szCs w:val="28"/>
        </w:rPr>
      </w:pPr>
      <w:r w:rsidRPr="0095515D">
        <w:rPr>
          <w:rFonts w:hint="eastAsia"/>
          <w:sz w:val="28"/>
          <w:szCs w:val="28"/>
        </w:rPr>
        <w:t>五、工程量清单（另册）</w:t>
      </w:r>
    </w:p>
    <w:p w:rsidR="00B706E0" w:rsidRPr="00377DD7" w:rsidRDefault="0095515D" w:rsidP="0095515D">
      <w:pPr>
        <w:rPr>
          <w:sz w:val="28"/>
          <w:szCs w:val="28"/>
        </w:rPr>
      </w:pPr>
      <w:r w:rsidRPr="0095515D">
        <w:rPr>
          <w:rFonts w:hint="eastAsia"/>
          <w:sz w:val="28"/>
          <w:szCs w:val="28"/>
        </w:rPr>
        <w:t>六、图纸（另册）</w:t>
      </w:r>
    </w:p>
    <w:sectPr w:rsidR="00B706E0" w:rsidRPr="00377DD7" w:rsidSect="005F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83" w:rsidRDefault="00956683" w:rsidP="00377DD7">
      <w:r>
        <w:separator/>
      </w:r>
    </w:p>
  </w:endnote>
  <w:endnote w:type="continuationSeparator" w:id="0">
    <w:p w:rsidR="00956683" w:rsidRDefault="00956683" w:rsidP="0037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83" w:rsidRDefault="00956683" w:rsidP="00377DD7">
      <w:r>
        <w:separator/>
      </w:r>
    </w:p>
  </w:footnote>
  <w:footnote w:type="continuationSeparator" w:id="0">
    <w:p w:rsidR="00956683" w:rsidRDefault="00956683" w:rsidP="00377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DD7"/>
    <w:rsid w:val="00377DD7"/>
    <w:rsid w:val="005F585C"/>
    <w:rsid w:val="0095515D"/>
    <w:rsid w:val="00956683"/>
    <w:rsid w:val="00B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Micorosoft</cp:lastModifiedBy>
  <cp:revision>5</cp:revision>
  <dcterms:created xsi:type="dcterms:W3CDTF">2021-10-10T06:25:00Z</dcterms:created>
  <dcterms:modified xsi:type="dcterms:W3CDTF">2021-10-12T07:41:00Z</dcterms:modified>
</cp:coreProperties>
</file>