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outlineLvl w:val="0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bookmarkStart w:id="109" w:name="_GoBack"/>
      <w:bookmarkEnd w:id="109"/>
      <w:bookmarkStart w:id="0" w:name="_Toc2750"/>
      <w:bookmarkStart w:id="1" w:name="_Toc362"/>
      <w:bookmarkStart w:id="2" w:name="_Toc8705"/>
      <w:bookmarkStart w:id="3" w:name="_Toc21864"/>
      <w:bookmarkStart w:id="4" w:name="_Toc24385"/>
      <w:bookmarkStart w:id="5" w:name="_Toc8106"/>
      <w:r>
        <w:rPr>
          <w:rFonts w:hint="eastAsia" w:ascii="宋体" w:hAnsi="宋体" w:cs="宋体"/>
          <w:b/>
          <w:bCs/>
          <w:color w:val="000000"/>
          <w:sz w:val="44"/>
          <w:szCs w:val="44"/>
        </w:rPr>
        <w:t xml:space="preserve">  用户需求书</w:t>
      </w:r>
      <w:bookmarkEnd w:id="0"/>
      <w:bookmarkEnd w:id="1"/>
      <w:bookmarkEnd w:id="2"/>
      <w:bookmarkEnd w:id="3"/>
      <w:bookmarkEnd w:id="4"/>
      <w:bookmarkEnd w:id="5"/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000000"/>
        </w:rPr>
      </w:pPr>
      <w:bookmarkStart w:id="6" w:name="_Toc23172"/>
      <w:bookmarkStart w:id="7" w:name="_Toc17126"/>
      <w:bookmarkStart w:id="8" w:name="_Toc26866"/>
      <w:bookmarkStart w:id="9" w:name="_Toc30373"/>
      <w:bookmarkStart w:id="10" w:name="_Toc11615"/>
      <w:bookmarkStart w:id="11" w:name="_Toc21056"/>
      <w:bookmarkStart w:id="12" w:name="_Toc5170"/>
      <w:bookmarkStart w:id="13" w:name="_Toc14211"/>
      <w:r>
        <w:rPr>
          <w:rFonts w:hint="eastAsia" w:ascii="宋体" w:hAnsi="宋体" w:cs="宋体"/>
          <w:b/>
          <w:bCs/>
          <w:color w:val="000000"/>
        </w:rPr>
        <w:t>一、 项目概况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spacing w:line="360" w:lineRule="auto"/>
        <w:ind w:firstLine="210" w:firstLineChars="100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cs="宋体"/>
          <w:bCs/>
          <w:color w:val="000000"/>
        </w:rPr>
        <w:t>（一）项目名称：</w:t>
      </w:r>
      <w:r>
        <w:rPr>
          <w:rFonts w:hint="eastAsia" w:ascii="宋体" w:hAnsi="宋体" w:cs="宋体"/>
          <w:bCs/>
          <w:color w:val="000000"/>
          <w:lang w:eastAsia="zh-CN"/>
        </w:rPr>
        <w:t>三亚市崖州区梅山卫生院住院楼装修及配置项目</w:t>
      </w:r>
    </w:p>
    <w:p>
      <w:pPr>
        <w:spacing w:line="360" w:lineRule="auto"/>
        <w:ind w:firstLine="210" w:firstLineChars="100"/>
        <w:jc w:val="left"/>
        <w:outlineLvl w:val="0"/>
        <w:rPr>
          <w:rFonts w:hint="eastAsia" w:ascii="宋体" w:hAnsi="宋体" w:cs="宋体"/>
          <w:bCs/>
          <w:color w:val="000000"/>
        </w:rPr>
      </w:pPr>
      <w:bookmarkStart w:id="14" w:name="_Toc21631"/>
      <w:bookmarkStart w:id="15" w:name="_Toc15578"/>
      <w:bookmarkStart w:id="16" w:name="_Toc20822"/>
      <w:bookmarkStart w:id="17" w:name="_Toc24302"/>
      <w:bookmarkStart w:id="18" w:name="_Toc22729"/>
      <w:bookmarkStart w:id="19" w:name="_Toc19145"/>
      <w:bookmarkStart w:id="20" w:name="_Toc13074"/>
      <w:bookmarkStart w:id="21" w:name="_Toc4974"/>
      <w:r>
        <w:rPr>
          <w:rFonts w:hint="eastAsia" w:ascii="宋体" w:hAnsi="宋体" w:cs="宋体"/>
          <w:bCs/>
          <w:color w:val="000000"/>
        </w:rPr>
        <w:t>（二）工期：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int="eastAsia" w:ascii="宋体" w:hAnsi="宋体" w:cs="宋体"/>
          <w:bCs/>
          <w:color w:val="000000"/>
          <w:lang w:val="en-US" w:eastAsia="zh-CN"/>
        </w:rPr>
        <w:t>90日历天</w:t>
      </w:r>
      <w:r>
        <w:rPr>
          <w:rFonts w:hint="eastAsia" w:ascii="宋体" w:hAnsi="宋体" w:cs="宋体"/>
          <w:color w:val="000000"/>
          <w:kern w:val="0"/>
        </w:rPr>
        <w:t xml:space="preserve"> </w:t>
      </w:r>
    </w:p>
    <w:p>
      <w:pPr>
        <w:spacing w:line="360" w:lineRule="auto"/>
        <w:ind w:firstLine="210" w:firstLineChars="100"/>
        <w:jc w:val="left"/>
        <w:outlineLvl w:val="0"/>
        <w:rPr>
          <w:rFonts w:hint="eastAsia" w:ascii="宋体" w:hAnsi="宋体" w:eastAsia="宋体" w:cs="宋体"/>
          <w:bCs/>
          <w:color w:val="000000"/>
          <w:lang w:eastAsia="zh-CN"/>
        </w:rPr>
      </w:pPr>
      <w:bookmarkStart w:id="22" w:name="_Toc27890"/>
      <w:bookmarkStart w:id="23" w:name="_Toc28768"/>
      <w:bookmarkStart w:id="24" w:name="_Toc21806"/>
      <w:bookmarkStart w:id="25" w:name="_Toc13938"/>
      <w:bookmarkStart w:id="26" w:name="_Toc5147"/>
      <w:bookmarkStart w:id="27" w:name="_Toc18535"/>
      <w:bookmarkStart w:id="28" w:name="_Toc8907"/>
      <w:bookmarkStart w:id="29" w:name="_Toc13927"/>
      <w:r>
        <w:rPr>
          <w:rFonts w:hint="eastAsia" w:ascii="宋体" w:hAnsi="宋体" w:cs="宋体"/>
          <w:bCs/>
          <w:color w:val="000000"/>
        </w:rPr>
        <w:t>（三）采购单位：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 w:ascii="宋体" w:hAnsi="宋体" w:cs="宋体"/>
          <w:bCs/>
          <w:color w:val="000000"/>
          <w:lang w:eastAsia="zh-CN"/>
        </w:rPr>
        <w:t>三亚市崖州区卫生健康委员会</w:t>
      </w:r>
    </w:p>
    <w:p>
      <w:pPr>
        <w:spacing w:line="360" w:lineRule="auto"/>
        <w:ind w:firstLine="210" w:firstLineChars="100"/>
        <w:jc w:val="left"/>
        <w:outlineLvl w:val="0"/>
        <w:rPr>
          <w:rFonts w:hint="eastAsia" w:ascii="宋体" w:hAnsi="宋体" w:cs="宋体"/>
          <w:bCs/>
          <w:color w:val="000000"/>
        </w:rPr>
      </w:pPr>
      <w:bookmarkStart w:id="30" w:name="_Toc14655"/>
      <w:bookmarkStart w:id="31" w:name="_Toc30256"/>
      <w:bookmarkStart w:id="32" w:name="_Toc17253"/>
      <w:bookmarkStart w:id="33" w:name="_Toc32405"/>
      <w:bookmarkStart w:id="34" w:name="_Toc13619"/>
      <w:bookmarkStart w:id="35" w:name="_Toc27733"/>
      <w:bookmarkStart w:id="36" w:name="_Toc8970"/>
      <w:bookmarkStart w:id="37" w:name="_Toc11315"/>
      <w:r>
        <w:rPr>
          <w:rFonts w:hint="eastAsia" w:ascii="宋体" w:hAnsi="宋体" w:cs="宋体"/>
          <w:bCs/>
          <w:color w:val="000000"/>
        </w:rPr>
        <w:t>（四）预算金额：</w:t>
      </w:r>
      <w:r>
        <w:rPr>
          <w:rFonts w:hint="eastAsia" w:ascii="宋体" w:hAnsi="宋体" w:cs="宋体"/>
          <w:color w:val="000000"/>
          <w:kern w:val="0"/>
          <w:lang w:eastAsia="zh-CN"/>
        </w:rPr>
        <w:t>2352688.14</w:t>
      </w:r>
      <w:r>
        <w:rPr>
          <w:rFonts w:hint="eastAsia" w:ascii="宋体" w:hAnsi="宋体" w:cs="宋体"/>
          <w:bCs/>
          <w:color w:val="000000"/>
        </w:rPr>
        <w:t>元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spacing w:line="360" w:lineRule="auto"/>
        <w:ind w:firstLine="210" w:firstLineChars="100"/>
        <w:jc w:val="left"/>
        <w:outlineLvl w:val="0"/>
        <w:rPr>
          <w:rFonts w:hint="default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 w:bidi="ar-SA"/>
        </w:rPr>
        <w:t>（五）项目地址：三亚市崖州区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000000"/>
        </w:rPr>
      </w:pPr>
      <w:bookmarkStart w:id="38" w:name="_Toc16041"/>
      <w:bookmarkStart w:id="39" w:name="_Toc13831"/>
      <w:bookmarkStart w:id="40" w:name="_Toc23054"/>
      <w:bookmarkStart w:id="41" w:name="_Toc18149"/>
      <w:bookmarkStart w:id="42" w:name="_Toc7868"/>
      <w:bookmarkStart w:id="43" w:name="_Toc23626"/>
      <w:bookmarkStart w:id="44" w:name="_Toc2673"/>
      <w:bookmarkStart w:id="45" w:name="_Toc19641"/>
      <w:r>
        <w:rPr>
          <w:rFonts w:hint="eastAsia" w:ascii="宋体" w:hAnsi="宋体" w:cs="宋体"/>
          <w:b/>
          <w:bCs/>
          <w:color w:val="000000"/>
        </w:rPr>
        <w:t>二、工作需求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spacing w:line="360" w:lineRule="auto"/>
        <w:jc w:val="left"/>
        <w:outlineLvl w:val="0"/>
        <w:rPr>
          <w:rFonts w:hint="default" w:ascii="宋体" w:hAnsi="宋体" w:eastAsia="宋体" w:cs="宋体"/>
          <w:b w:val="0"/>
          <w:bCs w:val="0"/>
          <w:color w:val="000000"/>
          <w:lang w:val="en-US" w:eastAsia="zh-CN"/>
        </w:rPr>
      </w:pPr>
      <w:bookmarkStart w:id="46" w:name="_Toc30618"/>
      <w:bookmarkStart w:id="47" w:name="_Toc8560"/>
      <w:bookmarkStart w:id="48" w:name="_Toc13458"/>
      <w:bookmarkStart w:id="49" w:name="_Toc13921"/>
      <w:bookmarkStart w:id="50" w:name="_Toc20505"/>
      <w:bookmarkStart w:id="51" w:name="_Toc21392"/>
      <w:bookmarkStart w:id="52" w:name="_Toc4278"/>
      <w:bookmarkStart w:id="53" w:name="_Toc2294"/>
      <w:r>
        <w:rPr>
          <w:rFonts w:hint="eastAsia" w:ascii="宋体" w:hAnsi="宋体" w:cs="宋体"/>
          <w:b w:val="0"/>
          <w:bCs w:val="0"/>
          <w:color w:val="000000"/>
        </w:rPr>
        <w:t>主要建设内容为：</w:t>
      </w:r>
      <w:r>
        <w:rPr>
          <w:rFonts w:hint="eastAsia" w:ascii="宋体" w:hAnsi="宋体" w:cs="宋体"/>
          <w:b w:val="0"/>
          <w:bCs w:val="0"/>
          <w:color w:val="000000"/>
          <w:lang w:val="en-US" w:eastAsia="zh-CN"/>
        </w:rPr>
        <w:t>住院楼地面铺橡塑面层PVC塑料板及踢脚线面积约2400㎡，墙面刷涂料面积约4200㎡，顶棚安装装配式U形轻钢天棚龙骨吊顶面积约2400㎡；X光室二次装修面积约40㎡。主要建设内容为装饰装修工程、标识系统、宣传栏工程、空调安装等。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三、付款方式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spacing w:line="360" w:lineRule="auto"/>
        <w:ind w:firstLine="420" w:firstLineChars="200"/>
        <w:jc w:val="left"/>
        <w:outlineLvl w:val="0"/>
        <w:rPr>
          <w:rFonts w:hint="default" w:ascii="宋体" w:hAnsi="宋体" w:cs="宋体"/>
          <w:bCs/>
          <w:color w:val="000000"/>
          <w:lang w:val="en-US"/>
        </w:rPr>
      </w:pPr>
      <w:bookmarkStart w:id="54" w:name="_Toc7538"/>
      <w:bookmarkStart w:id="55" w:name="_Toc27109"/>
      <w:bookmarkStart w:id="56" w:name="_Toc28743"/>
      <w:bookmarkStart w:id="57" w:name="_Toc23368"/>
      <w:bookmarkStart w:id="58" w:name="_Toc4089"/>
      <w:bookmarkStart w:id="59" w:name="_Toc7136"/>
      <w:bookmarkStart w:id="60" w:name="_Toc17399"/>
      <w:bookmarkStart w:id="61" w:name="_Toc18332"/>
      <w:r>
        <w:rPr>
          <w:rFonts w:hint="eastAsia" w:ascii="宋体" w:hAnsi="宋体" w:cs="宋体"/>
          <w:bCs/>
          <w:color w:val="000000"/>
        </w:rPr>
        <w:t>付款方式：</w:t>
      </w:r>
      <w:bookmarkEnd w:id="54"/>
      <w:bookmarkEnd w:id="55"/>
      <w:bookmarkEnd w:id="56"/>
      <w:bookmarkEnd w:id="57"/>
      <w:bookmarkEnd w:id="58"/>
      <w:bookmarkEnd w:id="59"/>
      <w:r>
        <w:rPr>
          <w:rFonts w:hint="eastAsia" w:ascii="宋体" w:hAnsi="宋体" w:cs="宋体"/>
          <w:bCs/>
          <w:color w:val="000000"/>
          <w:u w:val="none"/>
          <w:lang w:val="en-US" w:eastAsia="zh-CN"/>
        </w:rPr>
        <w:t>以签订的施工合同为准</w:t>
      </w:r>
      <w:bookmarkStart w:id="62" w:name="_Toc31686"/>
      <w:bookmarkStart w:id="63" w:name="_Toc22817"/>
      <w:bookmarkStart w:id="64" w:name="_Toc578"/>
      <w:bookmarkStart w:id="65" w:name="_Toc20609"/>
      <w:bookmarkStart w:id="66" w:name="_Toc4295"/>
      <w:bookmarkStart w:id="67" w:name="_Toc7662"/>
      <w:r>
        <w:rPr>
          <w:rFonts w:hint="eastAsia" w:ascii="宋体" w:hAnsi="宋体" w:cs="宋体"/>
          <w:bCs/>
          <w:color w:val="000000"/>
          <w:u w:val="none"/>
          <w:lang w:val="en-US" w:eastAsia="zh-CN"/>
        </w:rPr>
        <w:t>。</w:t>
      </w:r>
      <w:bookmarkEnd w:id="60"/>
      <w:bookmarkEnd w:id="61"/>
    </w:p>
    <w:bookmarkEnd w:id="62"/>
    <w:bookmarkEnd w:id="63"/>
    <w:bookmarkEnd w:id="64"/>
    <w:bookmarkEnd w:id="65"/>
    <w:bookmarkEnd w:id="66"/>
    <w:bookmarkEnd w:id="67"/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工程质量：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ind w:leftChars="0" w:firstLine="404" w:firstLineChars="200"/>
        <w:rPr>
          <w:rFonts w:hint="eastAsia" w:ascii="宋体" w:hAnsi="宋体" w:cs="宋体"/>
          <w:color w:val="000000"/>
          <w:spacing w:val="-4"/>
          <w:kern w:val="0"/>
        </w:rPr>
      </w:pPr>
      <w:r>
        <w:rPr>
          <w:rFonts w:hint="eastAsia" w:ascii="宋体" w:hAnsi="宋体" w:cs="宋体"/>
          <w:color w:val="000000"/>
          <w:spacing w:val="-4"/>
          <w:kern w:val="0"/>
        </w:rPr>
        <w:t>符合</w:t>
      </w:r>
      <w:r>
        <w:rPr>
          <w:rFonts w:hint="eastAsia" w:ascii="宋体" w:hAnsi="宋体" w:cs="宋体"/>
          <w:b/>
          <w:color w:val="000000"/>
          <w:spacing w:val="-4"/>
          <w:kern w:val="0"/>
        </w:rPr>
        <w:t>合格</w:t>
      </w:r>
      <w:r>
        <w:rPr>
          <w:rFonts w:hint="eastAsia" w:ascii="宋体" w:hAnsi="宋体" w:cs="宋体"/>
          <w:color w:val="000000"/>
          <w:spacing w:val="-4"/>
          <w:kern w:val="0"/>
        </w:rPr>
        <w:t>标准。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000000"/>
        </w:rPr>
      </w:pPr>
      <w:bookmarkStart w:id="68" w:name="_Toc28026"/>
      <w:bookmarkStart w:id="69" w:name="_Toc28154"/>
      <w:bookmarkStart w:id="70" w:name="_Toc13534"/>
      <w:bookmarkStart w:id="71" w:name="_Toc29988"/>
      <w:bookmarkStart w:id="72" w:name="_Toc6820"/>
      <w:bookmarkStart w:id="73" w:name="_Toc24779"/>
      <w:bookmarkStart w:id="74" w:name="_Toc6514"/>
      <w:bookmarkStart w:id="75" w:name="_Toc17680"/>
      <w:r>
        <w:rPr>
          <w:rFonts w:hint="eastAsia" w:ascii="宋体" w:hAnsi="宋体" w:cs="宋体"/>
          <w:b/>
          <w:bCs/>
          <w:color w:val="000000"/>
        </w:rPr>
        <w:t>五、其他要求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>
      <w:pPr>
        <w:spacing w:line="360" w:lineRule="auto"/>
        <w:jc w:val="left"/>
        <w:outlineLvl w:val="0"/>
        <w:rPr>
          <w:rFonts w:hint="eastAsia" w:ascii="宋体" w:hAnsi="宋体" w:cs="宋体"/>
          <w:bCs/>
          <w:color w:val="000000"/>
        </w:rPr>
      </w:pPr>
      <w:bookmarkStart w:id="76" w:name="_Toc27216"/>
      <w:bookmarkStart w:id="77" w:name="_Toc25185"/>
      <w:bookmarkStart w:id="78" w:name="_Toc7977"/>
      <w:bookmarkStart w:id="79" w:name="_Toc26617"/>
      <w:bookmarkStart w:id="80" w:name="_Toc10733"/>
      <w:bookmarkStart w:id="81" w:name="_Toc23074"/>
      <w:bookmarkStart w:id="82" w:name="_Toc22152"/>
      <w:bookmarkStart w:id="83" w:name="_Toc18358"/>
      <w:r>
        <w:rPr>
          <w:rFonts w:hint="eastAsia" w:ascii="宋体" w:hAnsi="宋体" w:cs="宋体"/>
          <w:bCs/>
          <w:color w:val="000000"/>
        </w:rPr>
        <w:t>（一）</w:t>
      </w:r>
      <w:bookmarkEnd w:id="76"/>
      <w:bookmarkEnd w:id="77"/>
      <w:bookmarkEnd w:id="78"/>
      <w:bookmarkEnd w:id="79"/>
      <w:bookmarkEnd w:id="80"/>
      <w:bookmarkEnd w:id="81"/>
      <w:bookmarkStart w:id="84" w:name="_Toc21976"/>
      <w:bookmarkStart w:id="85" w:name="_Toc8864"/>
      <w:bookmarkStart w:id="86" w:name="_Toc21117"/>
      <w:bookmarkStart w:id="87" w:name="_Toc8326"/>
      <w:bookmarkStart w:id="88" w:name="_Toc9517"/>
      <w:bookmarkStart w:id="89" w:name="_Toc26326"/>
      <w:r>
        <w:rPr>
          <w:rFonts w:hint="eastAsia" w:ascii="宋体" w:hAnsi="宋体" w:cs="宋体"/>
          <w:bCs/>
          <w:color w:val="000000"/>
        </w:rPr>
        <w:t>投标报价是包含人工、机械、保险、各种税费、劳保等一些费用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>
      <w:pPr>
        <w:spacing w:line="360" w:lineRule="auto"/>
        <w:jc w:val="left"/>
        <w:outlineLvl w:val="0"/>
        <w:rPr>
          <w:rFonts w:hint="eastAsia" w:ascii="宋体" w:hAnsi="宋体" w:cs="宋体"/>
          <w:bCs/>
          <w:color w:val="000000"/>
        </w:rPr>
      </w:pPr>
      <w:bookmarkStart w:id="90" w:name="_Toc18101"/>
      <w:bookmarkStart w:id="91" w:name="_Toc29591"/>
      <w:bookmarkStart w:id="92" w:name="_Toc30688"/>
      <w:bookmarkStart w:id="93" w:name="_Toc3580"/>
      <w:bookmarkStart w:id="94" w:name="_Toc12312"/>
      <w:bookmarkStart w:id="95" w:name="_Toc16909"/>
      <w:bookmarkStart w:id="96" w:name="_Toc32431"/>
      <w:bookmarkStart w:id="97" w:name="_Toc25741"/>
      <w:r>
        <w:rPr>
          <w:rFonts w:hint="eastAsia" w:ascii="宋体" w:hAnsi="宋体" w:cs="宋体"/>
          <w:bCs/>
          <w:color w:val="000000"/>
        </w:rPr>
        <w:t>（</w:t>
      </w:r>
      <w:r>
        <w:rPr>
          <w:rFonts w:hint="eastAsia" w:ascii="宋体" w:hAnsi="宋体" w:cs="宋体"/>
          <w:bCs/>
          <w:color w:val="000000"/>
          <w:lang w:val="en-US" w:eastAsia="zh-CN"/>
        </w:rPr>
        <w:t>二</w:t>
      </w:r>
      <w:r>
        <w:rPr>
          <w:rFonts w:hint="eastAsia" w:ascii="宋体" w:hAnsi="宋体" w:cs="宋体"/>
          <w:bCs/>
          <w:color w:val="000000"/>
        </w:rPr>
        <w:t>）凡涉及磋商文件的补充说明和修改，</w:t>
      </w:r>
      <w:bookmarkEnd w:id="90"/>
      <w:bookmarkEnd w:id="91"/>
      <w:bookmarkEnd w:id="92"/>
      <w:bookmarkEnd w:id="93"/>
      <w:bookmarkEnd w:id="94"/>
      <w:bookmarkEnd w:id="95"/>
      <w:r>
        <w:rPr>
          <w:rFonts w:hint="eastAsia" w:ascii="宋体" w:hAnsi="宋体" w:cs="宋体"/>
          <w:bCs/>
          <w:color w:val="000000"/>
        </w:rPr>
        <w:t>均以代理机构在</w:t>
      </w:r>
      <w:bookmarkEnd w:id="96"/>
      <w:bookmarkEnd w:id="97"/>
      <w:r>
        <w:rPr>
          <w:rFonts w:hint="eastAsia" w:ascii="宋体" w:hAnsi="宋体" w:cs="宋体"/>
          <w:color w:val="000000"/>
          <w:kern w:val="0"/>
          <w:shd w:val="clear" w:color="auto" w:fill="FFFFFF"/>
          <w:lang w:bidi="ar"/>
        </w:rPr>
        <w:t>全国公共资源交易平台（海南省）</w:t>
      </w:r>
      <w:r>
        <w:rPr>
          <w:rFonts w:hint="eastAsia" w:ascii="宋体" w:hAnsi="宋体" w:cs="宋体"/>
          <w:color w:val="000000"/>
          <w:kern w:val="0"/>
          <w:shd w:val="clear" w:color="auto" w:fill="FFFFFF"/>
          <w:lang w:eastAsia="zh-CN" w:bidi="ar"/>
        </w:rPr>
        <w:t>、</w:t>
      </w:r>
      <w:r>
        <w:rPr>
          <w:rFonts w:hint="eastAsia" w:ascii="宋体" w:hAnsi="宋体" w:cs="宋体"/>
          <w:color w:val="000000"/>
          <w:kern w:val="0"/>
          <w:shd w:val="clear" w:color="auto" w:fill="FFFFFF"/>
          <w:lang w:bidi="ar"/>
        </w:rPr>
        <w:t>全国公共资源交易平台（海南省）·三亚市和</w:t>
      </w:r>
      <w:r>
        <w:rPr>
          <w:rFonts w:hint="eastAsia" w:ascii="宋体" w:hAnsi="宋体" w:cs="宋体"/>
          <w:color w:val="000000"/>
          <w:kern w:val="0"/>
          <w:shd w:val="clear" w:color="auto" w:fill="FFFFFF"/>
          <w:lang w:val="en-US" w:eastAsia="zh-CN" w:bidi="ar"/>
        </w:rPr>
        <w:t>中国海南政府采购网，有关本项目磋商文件的补遗、澄清及变更信息以上述网站公告与下载为准，采购代理机构不再另行通知，磋商文件与更正公告的内容相互矛盾时，以最后发出的更正公告内容为准。</w:t>
      </w:r>
    </w:p>
    <w:p>
      <w:pPr>
        <w:numPr>
          <w:ilvl w:val="0"/>
          <w:numId w:val="2"/>
        </w:numPr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000000"/>
        </w:rPr>
      </w:pPr>
      <w:bookmarkStart w:id="98" w:name="_Toc12339"/>
      <w:bookmarkStart w:id="99" w:name="_Toc2150"/>
      <w:bookmarkStart w:id="100" w:name="_Toc30158"/>
      <w:bookmarkStart w:id="101" w:name="_Toc6683"/>
      <w:bookmarkStart w:id="102" w:name="_Toc24807"/>
      <w:bookmarkStart w:id="103" w:name="_Toc3028"/>
      <w:bookmarkStart w:id="104" w:name="_Toc12578"/>
      <w:bookmarkStart w:id="105" w:name="_Toc5444"/>
      <w:r>
        <w:rPr>
          <w:rFonts w:hint="eastAsia" w:ascii="宋体" w:hAnsi="宋体" w:cs="宋体"/>
          <w:b/>
          <w:bCs/>
          <w:color w:val="000000"/>
        </w:rPr>
        <w:t>工程量清单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>
      <w:pPr>
        <w:pStyle w:val="2"/>
        <w:numPr>
          <w:ilvl w:val="0"/>
          <w:numId w:val="0"/>
        </w:num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bookmarkStart w:id="106" w:name="_Toc12519"/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 xml:space="preserve"> 工程量清单</w:t>
      </w:r>
      <w:bookmarkEnd w:id="106"/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另册提供</w:t>
      </w:r>
    </w:p>
    <w:p>
      <w:pPr>
        <w:numPr>
          <w:ilvl w:val="0"/>
          <w:numId w:val="2"/>
        </w:numPr>
        <w:spacing w:line="360" w:lineRule="auto"/>
        <w:jc w:val="left"/>
        <w:outlineLvl w:val="0"/>
        <w:rPr>
          <w:rFonts w:hint="default" w:ascii="宋体" w:hAnsi="宋体" w:eastAsia="宋体" w:cs="宋体"/>
          <w:b/>
          <w:bCs/>
          <w:color w:val="000000"/>
          <w:lang w:val="en-US" w:eastAsia="zh-CN"/>
        </w:rPr>
      </w:pPr>
      <w:bookmarkStart w:id="107" w:name="_Toc25785"/>
      <w:bookmarkStart w:id="108" w:name="_Toc11782"/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图纸</w:t>
      </w:r>
      <w:bookmarkEnd w:id="107"/>
      <w:bookmarkEnd w:id="108"/>
    </w:p>
    <w:p>
      <w:pPr>
        <w:pStyle w:val="7"/>
        <w:jc w:val="both"/>
        <w:rPr>
          <w:rFonts w:hint="eastAsia" w:ascii="宋体" w:hAnsi="宋体" w:cs="宋体"/>
          <w:bCs/>
          <w:color w:val="000000"/>
          <w:kern w:val="44"/>
          <w:sz w:val="21"/>
          <w:szCs w:val="21"/>
        </w:rPr>
      </w:pPr>
      <w:r>
        <w:rPr>
          <w:rFonts w:hint="eastAsia" w:ascii="宋体" w:hAnsi="宋体" w:cs="宋体"/>
          <w:bCs/>
          <w:color w:val="000000"/>
          <w:kern w:val="44"/>
          <w:sz w:val="21"/>
          <w:szCs w:val="21"/>
        </w:rPr>
        <w:t>本项目按图施工，施工图纸另册提供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F30303"/>
    <w:multiLevelType w:val="singleLevel"/>
    <w:tmpl w:val="9AF3030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5CF1BF"/>
    <w:multiLevelType w:val="multilevel"/>
    <w:tmpl w:val="C35CF1BF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0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无间隔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WPS_1612342682</cp:lastModifiedBy>
  <dcterms:modified xsi:type="dcterms:W3CDTF">2021-09-29T10:34:35Z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ADAAAE1AE808440FAD0C9EEA1E31B5A0</vt:lpwstr>
  </property>
</Properties>
</file>