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 w:line="360" w:lineRule="auto"/>
        <w:jc w:val="center"/>
        <w:outlineLvl w:val="0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采购需求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项目概况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1、项目名称：</w:t>
      </w:r>
      <w:r>
        <w:rPr>
          <w:rFonts w:hint="eastAsia" w:ascii="宋体" w:hAnsi="宋体" w:cs="宋体"/>
          <w:sz w:val="24"/>
          <w:lang w:eastAsia="zh-CN"/>
        </w:rPr>
        <w:t>第一届自贸港技能大赛--临高县职业技能竞赛项目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2、预算金额：本项目预算金额为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147.9365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万元（含大赛奖金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万元），按大赛完成进度拨付。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项目服务内容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承办“</w:t>
      </w:r>
      <w:r>
        <w:rPr>
          <w:rFonts w:hint="eastAsia" w:ascii="宋体" w:hAnsi="宋体" w:cs="宋体"/>
          <w:sz w:val="24"/>
          <w:lang w:eastAsia="zh-CN"/>
        </w:rPr>
        <w:t>第一届自贸港技能大赛--临高县职业技能竞赛项目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”所有的相关活动，包括：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1、制作宣传资料，发动符合参赛条件的选手报名参赛；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2、协助制定与竞赛项目相对应的技术文件；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3、对报名参赛的选手进行培训、指导；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4、负责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美容师（美容护理）、美发师（女式创意发型）、电工、汽车维修（机电）、汽车维修（车身）、中式面点师等6个项目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的开幕式，赛前培训、理论竞赛、实操竞赛以及闭幕式及颁奖典礼；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5、负责获奖选手奖金的发放；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竞赛场地选择与布置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；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sz w:val="24"/>
        </w:rPr>
        <w:t>7、负责为获奖选手</w:t>
      </w:r>
      <w:r>
        <w:rPr>
          <w:rFonts w:hint="eastAsia" w:ascii="宋体" w:hAnsi="宋体" w:cs="宋体"/>
          <w:sz w:val="24"/>
          <w:lang w:val="en-US" w:eastAsia="zh-CN"/>
        </w:rPr>
        <w:t>晋升职业资格或职业技能等级</w:t>
      </w:r>
      <w:r>
        <w:rPr>
          <w:rFonts w:hint="eastAsia" w:ascii="宋体" w:hAnsi="宋体" w:cs="宋体"/>
          <w:sz w:val="24"/>
        </w:rPr>
        <w:t>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其他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要求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1、服务期限：合同签订之日起至2021年12月31日。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2、付款条件：采购双方签订合同时另行约定。</w:t>
      </w:r>
    </w:p>
    <w:p>
      <w:pPr>
        <w:ind w:firstLine="480" w:firstLineChars="200"/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3、验收标准：按照国家行业规范标准及磋商文件要求进行验收。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7164"/>
    <w:rsid w:val="4071286C"/>
    <w:rsid w:val="703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pacing w:before="60" w:beforeLines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2021-09-18T07:02:00Z</dcterms:created>
  <dc:creator>Administrator</dc:creator>
  <cp:lastModifiedBy>Administrator</cp:lastModifiedBy>
  <dcterms:modified xsi:type="dcterms:W3CDTF">2021-09-18T07:37:23Z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E42486FAD0744F4EB87472EA76079EF4</vt:lpwstr>
  </property>
</Properties>
</file>