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DE0A" w14:textId="77777777" w:rsidR="00AF140F" w:rsidRPr="00AF140F" w:rsidRDefault="00AF140F" w:rsidP="00AF140F">
      <w:pPr>
        <w:jc w:val="center"/>
        <w:rPr>
          <w:b/>
          <w:bCs/>
          <w:sz w:val="32"/>
          <w:szCs w:val="32"/>
        </w:rPr>
      </w:pPr>
      <w:r w:rsidRPr="00AF140F">
        <w:rPr>
          <w:b/>
          <w:bCs/>
          <w:sz w:val="32"/>
          <w:szCs w:val="32"/>
        </w:rPr>
        <w:t>采购需求</w:t>
      </w:r>
    </w:p>
    <w:p w14:paraId="5C1B5884" w14:textId="6D76089F" w:rsidR="00B216FD" w:rsidRPr="00CC7122" w:rsidRDefault="00CC7122" w:rsidP="00CC7122">
      <w:pPr>
        <w:ind w:left="136"/>
        <w:jc w:val="left"/>
        <w:rPr>
          <w:rFonts w:ascii="宋体" w:eastAsia="宋体" w:hAnsi="宋体"/>
          <w:sz w:val="28"/>
          <w:szCs w:val="28"/>
        </w:rPr>
      </w:pPr>
      <w:r>
        <w:rPr>
          <w:rFonts w:ascii="宋体" w:eastAsia="宋体" w:hAnsi="宋体" w:hint="eastAsia"/>
          <w:sz w:val="28"/>
          <w:szCs w:val="28"/>
        </w:rPr>
        <w:t>1、</w:t>
      </w:r>
      <w:r w:rsidR="00AF140F" w:rsidRPr="00CC7122">
        <w:rPr>
          <w:rFonts w:ascii="宋体" w:eastAsia="宋体" w:hAnsi="宋体"/>
          <w:sz w:val="28"/>
          <w:szCs w:val="28"/>
        </w:rPr>
        <w:t>本次工程建设内容及规模：</w:t>
      </w:r>
    </w:p>
    <w:p w14:paraId="00BB1C7D" w14:textId="312B8974" w:rsidR="00AF140F" w:rsidRPr="00B216FD" w:rsidRDefault="00AF140F" w:rsidP="00B216FD">
      <w:pPr>
        <w:pStyle w:val="a7"/>
        <w:numPr>
          <w:ilvl w:val="1"/>
          <w:numId w:val="2"/>
        </w:numPr>
        <w:ind w:firstLineChars="0"/>
        <w:rPr>
          <w:rFonts w:ascii="宋体" w:eastAsia="宋体" w:hAnsi="宋体"/>
          <w:sz w:val="28"/>
          <w:szCs w:val="28"/>
        </w:rPr>
      </w:pPr>
      <w:bookmarkStart w:id="0" w:name="_Hlk79485644"/>
      <w:r w:rsidRPr="00B216FD">
        <w:rPr>
          <w:rFonts w:ascii="宋体" w:eastAsia="宋体" w:hAnsi="宋体"/>
          <w:sz w:val="28"/>
          <w:szCs w:val="28"/>
        </w:rPr>
        <w:t>项目</w:t>
      </w:r>
      <w:r w:rsidR="00B216FD">
        <w:rPr>
          <w:rFonts w:ascii="宋体" w:eastAsia="宋体" w:hAnsi="宋体" w:hint="eastAsia"/>
          <w:sz w:val="28"/>
          <w:szCs w:val="28"/>
        </w:rPr>
        <w:t>名称</w:t>
      </w:r>
      <w:r w:rsidRPr="00B216FD">
        <w:rPr>
          <w:rFonts w:ascii="宋体" w:eastAsia="宋体" w:hAnsi="宋体"/>
          <w:sz w:val="28"/>
          <w:szCs w:val="28"/>
        </w:rPr>
        <w:t>：</w:t>
      </w:r>
      <w:r w:rsidR="00680AFF" w:rsidRPr="00680AFF">
        <w:rPr>
          <w:rFonts w:ascii="宋体" w:eastAsia="宋体" w:hAnsi="宋体" w:hint="eastAsia"/>
          <w:sz w:val="28"/>
          <w:szCs w:val="28"/>
        </w:rPr>
        <w:t>南仲日间照料中心</w:t>
      </w:r>
      <w:r w:rsidR="005B704F">
        <w:rPr>
          <w:rFonts w:ascii="宋体" w:eastAsia="宋体" w:hAnsi="宋体" w:hint="eastAsia"/>
          <w:sz w:val="28"/>
          <w:szCs w:val="28"/>
        </w:rPr>
        <w:t>景观</w:t>
      </w:r>
      <w:r w:rsidR="00680AFF" w:rsidRPr="00680AFF">
        <w:rPr>
          <w:rFonts w:ascii="宋体" w:eastAsia="宋体" w:hAnsi="宋体" w:hint="eastAsia"/>
          <w:sz w:val="28"/>
          <w:szCs w:val="28"/>
        </w:rPr>
        <w:t>绿化工程</w:t>
      </w:r>
    </w:p>
    <w:bookmarkEnd w:id="0"/>
    <w:p w14:paraId="60DBC2C9" w14:textId="3450CF56" w:rsidR="00B216FD" w:rsidRPr="00B216FD" w:rsidRDefault="00B216FD" w:rsidP="00B216FD">
      <w:pPr>
        <w:pStyle w:val="a7"/>
        <w:numPr>
          <w:ilvl w:val="1"/>
          <w:numId w:val="2"/>
        </w:numPr>
        <w:ind w:firstLineChars="0"/>
        <w:rPr>
          <w:rFonts w:ascii="宋体" w:eastAsia="宋体" w:hAnsi="宋体"/>
          <w:sz w:val="28"/>
          <w:szCs w:val="28"/>
        </w:rPr>
      </w:pPr>
      <w:r w:rsidRPr="00B216FD">
        <w:rPr>
          <w:rFonts w:ascii="宋体" w:eastAsia="宋体" w:hAnsi="宋体" w:hint="eastAsia"/>
          <w:sz w:val="28"/>
          <w:szCs w:val="28"/>
        </w:rPr>
        <w:t>项目编号：HNZCZB-2021-032</w:t>
      </w:r>
    </w:p>
    <w:p w14:paraId="39F5EE7A" w14:textId="0C2D767B" w:rsidR="00AF140F" w:rsidRPr="00B91D7B" w:rsidRDefault="00AF140F" w:rsidP="00B91D7B">
      <w:pPr>
        <w:rPr>
          <w:rFonts w:ascii="宋体" w:eastAsia="宋体" w:hAnsi="宋体"/>
          <w:sz w:val="28"/>
          <w:szCs w:val="28"/>
        </w:rPr>
      </w:pPr>
      <w:r w:rsidRPr="00AF140F">
        <w:rPr>
          <w:rFonts w:ascii="宋体" w:eastAsia="宋体" w:hAnsi="宋体"/>
          <w:sz w:val="28"/>
          <w:szCs w:val="28"/>
        </w:rPr>
        <w:t xml:space="preserve"> 1.</w:t>
      </w:r>
      <w:r w:rsidR="00B216FD">
        <w:rPr>
          <w:rFonts w:ascii="宋体" w:eastAsia="宋体" w:hAnsi="宋体"/>
          <w:sz w:val="28"/>
          <w:szCs w:val="28"/>
        </w:rPr>
        <w:t>3</w:t>
      </w:r>
      <w:r w:rsidRPr="00AF140F">
        <w:rPr>
          <w:rFonts w:ascii="宋体" w:eastAsia="宋体" w:hAnsi="宋体"/>
          <w:sz w:val="28"/>
          <w:szCs w:val="28"/>
        </w:rPr>
        <w:t>、项目概况：</w:t>
      </w:r>
      <w:r w:rsidR="00B91D7B">
        <w:rPr>
          <w:rFonts w:ascii="宋体" w:eastAsia="宋体" w:hAnsi="宋体" w:hint="eastAsia"/>
          <w:sz w:val="28"/>
          <w:szCs w:val="28"/>
        </w:rPr>
        <w:t>拟建设生态停车位8个车位；建设1层门卫室，建筑长约7</w:t>
      </w:r>
      <w:r w:rsidR="00B91D7B">
        <w:rPr>
          <w:rFonts w:ascii="宋体" w:eastAsia="宋体" w:hAnsi="宋体"/>
          <w:sz w:val="28"/>
          <w:szCs w:val="28"/>
        </w:rPr>
        <w:t>.5</w:t>
      </w:r>
      <w:r w:rsidR="00427C59">
        <w:rPr>
          <w:rFonts w:ascii="宋体" w:eastAsia="宋体" w:hAnsi="宋体"/>
          <w:sz w:val="28"/>
          <w:szCs w:val="28"/>
        </w:rPr>
        <w:t>m</w:t>
      </w:r>
      <w:r w:rsidR="00B91D7B">
        <w:rPr>
          <w:rFonts w:ascii="宋体" w:eastAsia="宋体" w:hAnsi="宋体" w:hint="eastAsia"/>
          <w:sz w:val="28"/>
          <w:szCs w:val="28"/>
        </w:rPr>
        <w:t>，宽约3</w:t>
      </w:r>
      <w:r w:rsidR="00B91D7B">
        <w:rPr>
          <w:rFonts w:ascii="宋体" w:eastAsia="宋体" w:hAnsi="宋体"/>
          <w:sz w:val="28"/>
          <w:szCs w:val="28"/>
        </w:rPr>
        <w:t>.7</w:t>
      </w:r>
      <w:r w:rsidR="00427C59">
        <w:rPr>
          <w:rFonts w:ascii="宋体" w:eastAsia="宋体" w:hAnsi="宋体"/>
          <w:sz w:val="28"/>
          <w:szCs w:val="28"/>
        </w:rPr>
        <w:t>m</w:t>
      </w:r>
      <w:r w:rsidR="00B91D7B">
        <w:rPr>
          <w:rFonts w:ascii="宋体" w:eastAsia="宋体" w:hAnsi="宋体" w:hint="eastAsia"/>
          <w:sz w:val="28"/>
          <w:szCs w:val="28"/>
        </w:rPr>
        <w:t>，建筑面积2</w:t>
      </w:r>
      <w:r w:rsidR="00B91D7B">
        <w:rPr>
          <w:rFonts w:ascii="宋体" w:eastAsia="宋体" w:hAnsi="宋体"/>
          <w:sz w:val="28"/>
          <w:szCs w:val="28"/>
        </w:rPr>
        <w:t>7.75</w:t>
      </w:r>
      <w:r w:rsidR="00427C59">
        <w:rPr>
          <w:rFonts w:ascii="宋体" w:eastAsia="宋体" w:hAnsi="宋体"/>
          <w:sz w:val="28"/>
          <w:szCs w:val="28"/>
        </w:rPr>
        <w:t>m</w:t>
      </w:r>
      <w:r w:rsidR="00B91D7B" w:rsidRPr="00B91D7B">
        <w:rPr>
          <w:rFonts w:ascii="宋体" w:eastAsia="宋体" w:hAnsi="宋体"/>
          <w:sz w:val="28"/>
          <w:szCs w:val="28"/>
          <w:vertAlign w:val="superscript"/>
        </w:rPr>
        <w:t>2</w:t>
      </w:r>
      <w:r w:rsidR="00B91D7B">
        <w:rPr>
          <w:rFonts w:ascii="宋体" w:eastAsia="宋体" w:hAnsi="宋体" w:hint="eastAsia"/>
          <w:sz w:val="28"/>
          <w:szCs w:val="28"/>
        </w:rPr>
        <w:t>；拟建1层连廊，建筑长约2</w:t>
      </w:r>
      <w:r w:rsidR="00B91D7B">
        <w:rPr>
          <w:rFonts w:ascii="宋体" w:eastAsia="宋体" w:hAnsi="宋体"/>
          <w:sz w:val="28"/>
          <w:szCs w:val="28"/>
        </w:rPr>
        <w:t>5.4</w:t>
      </w:r>
      <w:r w:rsidR="00427C59">
        <w:rPr>
          <w:rFonts w:ascii="宋体" w:eastAsia="宋体" w:hAnsi="宋体"/>
          <w:sz w:val="28"/>
          <w:szCs w:val="28"/>
        </w:rPr>
        <w:t>m</w:t>
      </w:r>
      <w:r w:rsidR="00B91D7B">
        <w:rPr>
          <w:rFonts w:ascii="宋体" w:eastAsia="宋体" w:hAnsi="宋体" w:hint="eastAsia"/>
          <w:sz w:val="28"/>
          <w:szCs w:val="28"/>
        </w:rPr>
        <w:t>，宽约3</w:t>
      </w:r>
      <w:r w:rsidR="00B91D7B">
        <w:rPr>
          <w:rFonts w:ascii="宋体" w:eastAsia="宋体" w:hAnsi="宋体"/>
          <w:sz w:val="28"/>
          <w:szCs w:val="28"/>
        </w:rPr>
        <w:t>.2</w:t>
      </w:r>
      <w:r w:rsidR="00427C59">
        <w:rPr>
          <w:rFonts w:ascii="宋体" w:eastAsia="宋体" w:hAnsi="宋体"/>
          <w:sz w:val="28"/>
          <w:szCs w:val="28"/>
        </w:rPr>
        <w:t>m</w:t>
      </w:r>
      <w:r w:rsidR="00B91D7B">
        <w:rPr>
          <w:rFonts w:ascii="宋体" w:eastAsia="宋体" w:hAnsi="宋体" w:hint="eastAsia"/>
          <w:sz w:val="28"/>
          <w:szCs w:val="28"/>
        </w:rPr>
        <w:t>，建筑面积8</w:t>
      </w:r>
      <w:r w:rsidR="00B91D7B">
        <w:rPr>
          <w:rFonts w:ascii="宋体" w:eastAsia="宋体" w:hAnsi="宋体"/>
          <w:sz w:val="28"/>
          <w:szCs w:val="28"/>
        </w:rPr>
        <w:t>1.28</w:t>
      </w:r>
      <w:r w:rsidR="00B91D7B" w:rsidRPr="00B91D7B">
        <w:rPr>
          <w:rFonts w:ascii="宋体" w:eastAsia="宋体" w:hAnsi="宋体"/>
          <w:sz w:val="28"/>
          <w:szCs w:val="28"/>
        </w:rPr>
        <w:t xml:space="preserve"> </w:t>
      </w:r>
      <w:r w:rsidR="00427C59">
        <w:rPr>
          <w:rFonts w:ascii="宋体" w:eastAsia="宋体" w:hAnsi="宋体"/>
          <w:sz w:val="28"/>
          <w:szCs w:val="28"/>
        </w:rPr>
        <w:t>m</w:t>
      </w:r>
      <w:r w:rsidR="00B91D7B" w:rsidRPr="00B91D7B">
        <w:rPr>
          <w:rFonts w:ascii="宋体" w:eastAsia="宋体" w:hAnsi="宋体"/>
          <w:sz w:val="28"/>
          <w:szCs w:val="28"/>
          <w:vertAlign w:val="superscript"/>
        </w:rPr>
        <w:t>2</w:t>
      </w:r>
      <w:r w:rsidR="00B91D7B">
        <w:rPr>
          <w:rFonts w:ascii="宋体" w:eastAsia="宋体" w:hAnsi="宋体" w:hint="eastAsia"/>
          <w:sz w:val="28"/>
          <w:szCs w:val="28"/>
        </w:rPr>
        <w:t>；拟建1层花架，建筑长约2</w:t>
      </w:r>
      <w:r w:rsidR="00B91D7B">
        <w:rPr>
          <w:rFonts w:ascii="宋体" w:eastAsia="宋体" w:hAnsi="宋体"/>
          <w:sz w:val="28"/>
          <w:szCs w:val="28"/>
        </w:rPr>
        <w:t>3.75</w:t>
      </w:r>
      <w:r w:rsidR="00427C59">
        <w:rPr>
          <w:rFonts w:ascii="宋体" w:eastAsia="宋体" w:hAnsi="宋体"/>
          <w:sz w:val="28"/>
          <w:szCs w:val="28"/>
        </w:rPr>
        <w:t>m</w:t>
      </w:r>
      <w:r w:rsidR="00B91D7B">
        <w:rPr>
          <w:rFonts w:ascii="宋体" w:eastAsia="宋体" w:hAnsi="宋体" w:hint="eastAsia"/>
          <w:sz w:val="28"/>
          <w:szCs w:val="28"/>
        </w:rPr>
        <w:t>，宽约2</w:t>
      </w:r>
      <w:r w:rsidR="00B91D7B">
        <w:rPr>
          <w:rFonts w:ascii="宋体" w:eastAsia="宋体" w:hAnsi="宋体"/>
          <w:sz w:val="28"/>
          <w:szCs w:val="28"/>
        </w:rPr>
        <w:t>.0</w:t>
      </w:r>
      <w:r w:rsidR="00427C59">
        <w:rPr>
          <w:rFonts w:ascii="宋体" w:eastAsia="宋体" w:hAnsi="宋体"/>
          <w:sz w:val="28"/>
          <w:szCs w:val="28"/>
        </w:rPr>
        <w:t>m</w:t>
      </w:r>
      <w:r w:rsidR="00B91D7B">
        <w:rPr>
          <w:rFonts w:ascii="宋体" w:eastAsia="宋体" w:hAnsi="宋体" w:hint="eastAsia"/>
          <w:sz w:val="28"/>
          <w:szCs w:val="28"/>
        </w:rPr>
        <w:t>，建筑面积4</w:t>
      </w:r>
      <w:r w:rsidR="00B91D7B">
        <w:rPr>
          <w:rFonts w:ascii="宋体" w:eastAsia="宋体" w:hAnsi="宋体"/>
          <w:sz w:val="28"/>
          <w:szCs w:val="28"/>
        </w:rPr>
        <w:t>7.5</w:t>
      </w:r>
      <w:r w:rsidR="00427C59">
        <w:rPr>
          <w:rFonts w:ascii="宋体" w:eastAsia="宋体" w:hAnsi="宋体" w:hint="eastAsia"/>
          <w:sz w:val="28"/>
          <w:szCs w:val="28"/>
        </w:rPr>
        <w:t>m</w:t>
      </w:r>
      <w:r w:rsidR="00B91D7B" w:rsidRPr="00B91D7B">
        <w:rPr>
          <w:rFonts w:ascii="宋体" w:eastAsia="宋体" w:hAnsi="宋体"/>
          <w:sz w:val="28"/>
          <w:szCs w:val="28"/>
          <w:vertAlign w:val="superscript"/>
        </w:rPr>
        <w:t>2</w:t>
      </w:r>
      <w:r w:rsidR="00B91D7B">
        <w:rPr>
          <w:rFonts w:ascii="宋体" w:eastAsia="宋体" w:hAnsi="宋体" w:hint="eastAsia"/>
          <w:sz w:val="28"/>
          <w:szCs w:val="28"/>
        </w:rPr>
        <w:t>；拟建1层6角凉亭，</w:t>
      </w:r>
      <w:r w:rsidR="00B91D7B" w:rsidRPr="00B91D7B">
        <w:rPr>
          <w:rFonts w:ascii="宋体" w:eastAsia="宋体" w:hAnsi="宋体" w:hint="eastAsia"/>
          <w:sz w:val="28"/>
          <w:szCs w:val="28"/>
        </w:rPr>
        <w:t>最大对角直径为3.6m，建筑面积为13.0㎡；拟建1层景观亭，建筑长约3.5m，宽约3.5m，建筑面积12.25m</w:t>
      </w:r>
      <w:r w:rsidR="00427C59" w:rsidRPr="00427C59">
        <w:rPr>
          <w:rFonts w:ascii="宋体" w:eastAsia="宋体" w:hAnsi="宋体"/>
          <w:sz w:val="28"/>
          <w:szCs w:val="28"/>
          <w:vertAlign w:val="superscript"/>
        </w:rPr>
        <w:t>2</w:t>
      </w:r>
      <w:r w:rsidR="00B91D7B" w:rsidRPr="00B91D7B">
        <w:rPr>
          <w:rFonts w:ascii="宋体" w:eastAsia="宋体" w:hAnsi="宋体" w:hint="eastAsia"/>
          <w:sz w:val="28"/>
          <w:szCs w:val="28"/>
        </w:rPr>
        <w:t>；拟建两道景观墙，长度分别为5m及9m。新建5m宽车行道约252m，新建1.2m宽，人行道长约116m,新建1.0mT</w:t>
      </w:r>
      <w:proofErr w:type="gramStart"/>
      <w:r w:rsidR="00B91D7B" w:rsidRPr="00B91D7B">
        <w:rPr>
          <w:rFonts w:ascii="宋体" w:eastAsia="宋体" w:hAnsi="宋体" w:hint="eastAsia"/>
          <w:sz w:val="28"/>
          <w:szCs w:val="28"/>
        </w:rPr>
        <w:t>步订走道</w:t>
      </w:r>
      <w:proofErr w:type="gramEnd"/>
      <w:r w:rsidR="00B91D7B" w:rsidRPr="00B91D7B">
        <w:rPr>
          <w:rFonts w:ascii="宋体" w:eastAsia="宋体" w:hAnsi="宋体" w:hint="eastAsia"/>
          <w:sz w:val="28"/>
          <w:szCs w:val="28"/>
        </w:rPr>
        <w:t>约31m，铺装花岗岩约1720m</w:t>
      </w:r>
      <w:r w:rsidR="00427C59" w:rsidRPr="00427C59">
        <w:rPr>
          <w:rFonts w:ascii="宋体" w:eastAsia="宋体" w:hAnsi="宋体"/>
          <w:sz w:val="28"/>
          <w:szCs w:val="28"/>
          <w:vertAlign w:val="superscript"/>
        </w:rPr>
        <w:t>2</w:t>
      </w:r>
      <w:r w:rsidR="00B91D7B" w:rsidRPr="00B91D7B">
        <w:rPr>
          <w:rFonts w:ascii="宋体" w:eastAsia="宋体" w:hAnsi="宋体" w:hint="eastAsia"/>
          <w:sz w:val="28"/>
          <w:szCs w:val="28"/>
        </w:rPr>
        <w:t>，新建2.2m，高围墙317m，新建挡土墙约104m以及室外电气、室外给排水、绿化等工程。</w:t>
      </w:r>
    </w:p>
    <w:p w14:paraId="36A87C36" w14:textId="3DF05A0F" w:rsidR="00AF140F" w:rsidRPr="00AF140F" w:rsidRDefault="00AF140F">
      <w:pPr>
        <w:rPr>
          <w:rFonts w:ascii="宋体" w:eastAsia="宋体" w:hAnsi="宋体"/>
          <w:sz w:val="28"/>
          <w:szCs w:val="28"/>
        </w:rPr>
      </w:pPr>
      <w:r w:rsidRPr="00AF140F">
        <w:rPr>
          <w:rFonts w:ascii="宋体" w:eastAsia="宋体" w:hAnsi="宋体"/>
          <w:sz w:val="28"/>
          <w:szCs w:val="28"/>
        </w:rPr>
        <w:t xml:space="preserve"> 1.</w:t>
      </w:r>
      <w:r w:rsidR="00B216FD">
        <w:rPr>
          <w:rFonts w:ascii="宋体" w:eastAsia="宋体" w:hAnsi="宋体"/>
          <w:sz w:val="28"/>
          <w:szCs w:val="28"/>
        </w:rPr>
        <w:t>4</w:t>
      </w:r>
      <w:r w:rsidRPr="00AF140F">
        <w:rPr>
          <w:rFonts w:ascii="宋体" w:eastAsia="宋体" w:hAnsi="宋体"/>
          <w:sz w:val="28"/>
          <w:szCs w:val="28"/>
        </w:rPr>
        <w:t>、本项目控制价为：</w:t>
      </w:r>
      <w:r w:rsidR="00427C59">
        <w:rPr>
          <w:rFonts w:ascii="宋体" w:eastAsia="宋体" w:hAnsi="宋体"/>
          <w:sz w:val="28"/>
          <w:szCs w:val="28"/>
        </w:rPr>
        <w:t>3179250.24</w:t>
      </w:r>
      <w:r w:rsidRPr="00AF140F">
        <w:rPr>
          <w:rFonts w:ascii="宋体" w:eastAsia="宋体" w:hAnsi="宋体"/>
          <w:sz w:val="28"/>
          <w:szCs w:val="28"/>
        </w:rPr>
        <w:t>元</w:t>
      </w:r>
    </w:p>
    <w:p w14:paraId="5CC020EB" w14:textId="66CECEED" w:rsidR="00AF140F" w:rsidRPr="00AF140F" w:rsidRDefault="00AF140F">
      <w:pPr>
        <w:rPr>
          <w:rFonts w:ascii="宋体" w:eastAsia="宋体" w:hAnsi="宋体"/>
          <w:sz w:val="28"/>
          <w:szCs w:val="28"/>
        </w:rPr>
      </w:pPr>
      <w:r w:rsidRPr="00AF140F">
        <w:rPr>
          <w:rFonts w:ascii="宋体" w:eastAsia="宋体" w:hAnsi="宋体"/>
          <w:sz w:val="28"/>
          <w:szCs w:val="28"/>
        </w:rPr>
        <w:t xml:space="preserve"> 1.</w:t>
      </w:r>
      <w:r w:rsidR="00B216FD">
        <w:rPr>
          <w:rFonts w:ascii="宋体" w:eastAsia="宋体" w:hAnsi="宋体"/>
          <w:sz w:val="28"/>
          <w:szCs w:val="28"/>
        </w:rPr>
        <w:t>5</w:t>
      </w:r>
      <w:r w:rsidRPr="00AF140F">
        <w:rPr>
          <w:rFonts w:ascii="宋体" w:eastAsia="宋体" w:hAnsi="宋体"/>
          <w:sz w:val="28"/>
          <w:szCs w:val="28"/>
        </w:rPr>
        <w:t>、服务期限： 365 日历天。</w:t>
      </w:r>
    </w:p>
    <w:p w14:paraId="69AD9CF3" w14:textId="6759B014" w:rsidR="00427C59" w:rsidRDefault="00AF140F">
      <w:pPr>
        <w:rPr>
          <w:rFonts w:ascii="宋体" w:eastAsia="宋体" w:hAnsi="宋体"/>
          <w:sz w:val="28"/>
          <w:szCs w:val="28"/>
        </w:rPr>
      </w:pPr>
      <w:r w:rsidRPr="00AF140F">
        <w:rPr>
          <w:rFonts w:ascii="宋体" w:eastAsia="宋体" w:hAnsi="宋体"/>
          <w:sz w:val="28"/>
          <w:szCs w:val="28"/>
        </w:rPr>
        <w:t xml:space="preserve"> 1.</w:t>
      </w:r>
      <w:r w:rsidR="00B216FD">
        <w:rPr>
          <w:rFonts w:ascii="宋体" w:eastAsia="宋体" w:hAnsi="宋体"/>
          <w:sz w:val="28"/>
          <w:szCs w:val="28"/>
        </w:rPr>
        <w:t>6</w:t>
      </w:r>
      <w:r w:rsidRPr="00AF140F">
        <w:rPr>
          <w:rFonts w:ascii="宋体" w:eastAsia="宋体" w:hAnsi="宋体"/>
          <w:sz w:val="28"/>
          <w:szCs w:val="28"/>
        </w:rPr>
        <w:t>、招标范围：</w:t>
      </w:r>
      <w:r w:rsidR="00366C20" w:rsidRPr="00366C20">
        <w:rPr>
          <w:rFonts w:ascii="宋体" w:eastAsia="宋体" w:hAnsi="宋体" w:hint="eastAsia"/>
          <w:sz w:val="28"/>
          <w:szCs w:val="28"/>
        </w:rPr>
        <w:t>土建工程</w:t>
      </w:r>
      <w:r w:rsidRPr="00366C20">
        <w:rPr>
          <w:rFonts w:ascii="宋体" w:eastAsia="宋体" w:hAnsi="宋体"/>
          <w:sz w:val="28"/>
          <w:szCs w:val="28"/>
        </w:rPr>
        <w:t>、</w:t>
      </w:r>
      <w:r w:rsidR="00366C20" w:rsidRPr="00366C20">
        <w:rPr>
          <w:rFonts w:ascii="宋体" w:eastAsia="宋体" w:hAnsi="宋体" w:hint="eastAsia"/>
          <w:sz w:val="28"/>
          <w:szCs w:val="28"/>
        </w:rPr>
        <w:t>安装工程</w:t>
      </w:r>
      <w:r w:rsidRPr="00366C20">
        <w:rPr>
          <w:rFonts w:ascii="宋体" w:eastAsia="宋体" w:hAnsi="宋体"/>
          <w:sz w:val="28"/>
          <w:szCs w:val="28"/>
        </w:rPr>
        <w:t>、</w:t>
      </w:r>
      <w:r w:rsidR="00366C20" w:rsidRPr="00366C20">
        <w:rPr>
          <w:rFonts w:ascii="宋体" w:eastAsia="宋体" w:hAnsi="宋体" w:hint="eastAsia"/>
          <w:sz w:val="28"/>
          <w:szCs w:val="28"/>
        </w:rPr>
        <w:t>园建工程</w:t>
      </w:r>
      <w:r w:rsidRPr="00366C20">
        <w:rPr>
          <w:rFonts w:ascii="宋体" w:eastAsia="宋体" w:hAnsi="宋体"/>
          <w:sz w:val="28"/>
          <w:szCs w:val="28"/>
        </w:rPr>
        <w:t>等（具体以施工图和工程量清单为准）。</w:t>
      </w:r>
      <w:r w:rsidRPr="00AF140F">
        <w:rPr>
          <w:rFonts w:ascii="宋体" w:eastAsia="宋体" w:hAnsi="宋体"/>
          <w:sz w:val="28"/>
          <w:szCs w:val="28"/>
        </w:rPr>
        <w:t xml:space="preserve"> </w:t>
      </w:r>
    </w:p>
    <w:p w14:paraId="56BB32DC" w14:textId="74089AD8" w:rsidR="00427C59" w:rsidRDefault="00AF140F">
      <w:pPr>
        <w:rPr>
          <w:rFonts w:ascii="宋体" w:eastAsia="宋体" w:hAnsi="宋体"/>
          <w:sz w:val="28"/>
          <w:szCs w:val="28"/>
        </w:rPr>
      </w:pPr>
      <w:r w:rsidRPr="00AF140F">
        <w:rPr>
          <w:rFonts w:ascii="宋体" w:eastAsia="宋体" w:hAnsi="宋体"/>
          <w:sz w:val="28"/>
          <w:szCs w:val="28"/>
        </w:rPr>
        <w:t>1.</w:t>
      </w:r>
      <w:r w:rsidR="00B216FD">
        <w:rPr>
          <w:rFonts w:ascii="宋体" w:eastAsia="宋体" w:hAnsi="宋体"/>
          <w:sz w:val="28"/>
          <w:szCs w:val="28"/>
        </w:rPr>
        <w:t>7</w:t>
      </w:r>
      <w:r w:rsidRPr="00AF140F">
        <w:rPr>
          <w:rFonts w:ascii="宋体" w:eastAsia="宋体" w:hAnsi="宋体"/>
          <w:sz w:val="28"/>
          <w:szCs w:val="28"/>
        </w:rPr>
        <w:t xml:space="preserve">、质量标准：合格。 </w:t>
      </w:r>
    </w:p>
    <w:p w14:paraId="662E91AD" w14:textId="0D962FDD" w:rsidR="00427C59" w:rsidRDefault="00427C59">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B216FD">
        <w:rPr>
          <w:rFonts w:ascii="宋体" w:eastAsia="宋体" w:hAnsi="宋体"/>
          <w:sz w:val="28"/>
          <w:szCs w:val="28"/>
        </w:rPr>
        <w:t>8</w:t>
      </w:r>
      <w:r>
        <w:rPr>
          <w:rFonts w:ascii="宋体" w:eastAsia="宋体" w:hAnsi="宋体" w:hint="eastAsia"/>
          <w:sz w:val="28"/>
          <w:szCs w:val="28"/>
        </w:rPr>
        <w:t>、项目建设地址：白沙黎族自治县南仲村委会</w:t>
      </w:r>
    </w:p>
    <w:p w14:paraId="23C8C5B8" w14:textId="446AF80F" w:rsidR="00F6793A" w:rsidRPr="00AF140F" w:rsidRDefault="00AF140F">
      <w:pPr>
        <w:rPr>
          <w:rFonts w:ascii="宋体" w:eastAsia="宋体" w:hAnsi="宋体"/>
          <w:sz w:val="28"/>
          <w:szCs w:val="28"/>
        </w:rPr>
      </w:pPr>
      <w:r w:rsidRPr="00AF140F">
        <w:rPr>
          <w:rFonts w:ascii="宋体" w:eastAsia="宋体" w:hAnsi="宋体"/>
          <w:sz w:val="28"/>
          <w:szCs w:val="28"/>
        </w:rPr>
        <w:t>适用标准、规范的名称：除适用现行国家及省市相关的所有标准、规范、规程外，承包 人还必须遵守发包人在签订合同时及建设项目过程中制定的相关管理规定。</w:t>
      </w:r>
    </w:p>
    <w:sectPr w:rsidR="00F6793A" w:rsidRPr="00AF14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291B" w14:textId="77777777" w:rsidR="00BD3D1A" w:rsidRDefault="00BD3D1A" w:rsidP="00AF140F">
      <w:r>
        <w:separator/>
      </w:r>
    </w:p>
  </w:endnote>
  <w:endnote w:type="continuationSeparator" w:id="0">
    <w:p w14:paraId="1F7AE429" w14:textId="77777777" w:rsidR="00BD3D1A" w:rsidRDefault="00BD3D1A" w:rsidP="00AF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46C" w14:textId="77777777" w:rsidR="00BD3D1A" w:rsidRDefault="00BD3D1A" w:rsidP="00AF140F">
      <w:r>
        <w:separator/>
      </w:r>
    </w:p>
  </w:footnote>
  <w:footnote w:type="continuationSeparator" w:id="0">
    <w:p w14:paraId="2982481F" w14:textId="77777777" w:rsidR="00BD3D1A" w:rsidRDefault="00BD3D1A" w:rsidP="00AF1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2C"/>
    <w:multiLevelType w:val="multilevel"/>
    <w:tmpl w:val="ED0EC7D8"/>
    <w:lvl w:ilvl="0">
      <w:start w:val="1"/>
      <w:numFmt w:val="decimal"/>
      <w:lvlText w:val="%1."/>
      <w:lvlJc w:val="left"/>
      <w:pPr>
        <w:ind w:left="735" w:hanging="735"/>
      </w:pPr>
      <w:rPr>
        <w:rFonts w:hint="default"/>
      </w:rPr>
    </w:lvl>
    <w:lvl w:ilvl="1">
      <w:start w:val="1"/>
      <w:numFmt w:val="decimal"/>
      <w:lvlText w:val="%1.%2、"/>
      <w:lvlJc w:val="left"/>
      <w:pPr>
        <w:ind w:left="870" w:hanging="735"/>
      </w:pPr>
      <w:rPr>
        <w:rFonts w:hint="default"/>
      </w:rPr>
    </w:lvl>
    <w:lvl w:ilvl="2">
      <w:start w:val="1"/>
      <w:numFmt w:val="decimal"/>
      <w:lvlText w:val="%1.%2、%3."/>
      <w:lvlJc w:val="left"/>
      <w:pPr>
        <w:ind w:left="1350" w:hanging="1080"/>
      </w:pPr>
      <w:rPr>
        <w:rFonts w:hint="default"/>
      </w:rPr>
    </w:lvl>
    <w:lvl w:ilvl="3">
      <w:start w:val="1"/>
      <w:numFmt w:val="decimal"/>
      <w:lvlText w:val="%1.%2、%3.%4."/>
      <w:lvlJc w:val="left"/>
      <w:pPr>
        <w:ind w:left="1845" w:hanging="1440"/>
      </w:pPr>
      <w:rPr>
        <w:rFonts w:hint="default"/>
      </w:rPr>
    </w:lvl>
    <w:lvl w:ilvl="4">
      <w:start w:val="1"/>
      <w:numFmt w:val="decimal"/>
      <w:lvlText w:val="%1.%2、%3.%4.%5."/>
      <w:lvlJc w:val="left"/>
      <w:pPr>
        <w:ind w:left="2340" w:hanging="1800"/>
      </w:pPr>
      <w:rPr>
        <w:rFonts w:hint="default"/>
      </w:rPr>
    </w:lvl>
    <w:lvl w:ilvl="5">
      <w:start w:val="1"/>
      <w:numFmt w:val="decimal"/>
      <w:lvlText w:val="%1.%2、%3.%4.%5.%6."/>
      <w:lvlJc w:val="left"/>
      <w:pPr>
        <w:ind w:left="2835" w:hanging="2160"/>
      </w:pPr>
      <w:rPr>
        <w:rFonts w:hint="default"/>
      </w:rPr>
    </w:lvl>
    <w:lvl w:ilvl="6">
      <w:start w:val="1"/>
      <w:numFmt w:val="decimal"/>
      <w:lvlText w:val="%1.%2、%3.%4.%5.%6.%7."/>
      <w:lvlJc w:val="left"/>
      <w:pPr>
        <w:ind w:left="2970" w:hanging="2160"/>
      </w:pPr>
      <w:rPr>
        <w:rFonts w:hint="default"/>
      </w:rPr>
    </w:lvl>
    <w:lvl w:ilvl="7">
      <w:start w:val="1"/>
      <w:numFmt w:val="decimal"/>
      <w:lvlText w:val="%1.%2、%3.%4.%5.%6.%7.%8."/>
      <w:lvlJc w:val="left"/>
      <w:pPr>
        <w:ind w:left="3465" w:hanging="2520"/>
      </w:pPr>
      <w:rPr>
        <w:rFonts w:hint="default"/>
      </w:rPr>
    </w:lvl>
    <w:lvl w:ilvl="8">
      <w:start w:val="1"/>
      <w:numFmt w:val="decimal"/>
      <w:lvlText w:val="%1.%2、%3.%4.%5.%6.%7.%8.%9."/>
      <w:lvlJc w:val="left"/>
      <w:pPr>
        <w:ind w:left="3960" w:hanging="2880"/>
      </w:pPr>
      <w:rPr>
        <w:rFonts w:hint="default"/>
      </w:rPr>
    </w:lvl>
  </w:abstractNum>
  <w:abstractNum w:abstractNumId="1" w15:restartNumberingAfterBreak="0">
    <w:nsid w:val="7B0F4190"/>
    <w:multiLevelType w:val="hybridMultilevel"/>
    <w:tmpl w:val="7BC4A850"/>
    <w:lvl w:ilvl="0" w:tplc="3A843E24">
      <w:start w:val="1"/>
      <w:numFmt w:val="decimal"/>
      <w:lvlText w:val="%1、"/>
      <w:lvlJc w:val="left"/>
      <w:pPr>
        <w:ind w:left="855" w:hanging="7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44F4"/>
    <w:rsid w:val="00211FF4"/>
    <w:rsid w:val="00295329"/>
    <w:rsid w:val="00366C20"/>
    <w:rsid w:val="003966CD"/>
    <w:rsid w:val="00427C59"/>
    <w:rsid w:val="005544F4"/>
    <w:rsid w:val="00561B4B"/>
    <w:rsid w:val="005B704F"/>
    <w:rsid w:val="00680AFF"/>
    <w:rsid w:val="00AF140F"/>
    <w:rsid w:val="00B216FD"/>
    <w:rsid w:val="00B71CDE"/>
    <w:rsid w:val="00B91D7B"/>
    <w:rsid w:val="00BD3D1A"/>
    <w:rsid w:val="00CC7122"/>
    <w:rsid w:val="00E11A93"/>
    <w:rsid w:val="00E33BD9"/>
    <w:rsid w:val="00F6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9EBCB"/>
  <w15:chartTrackingRefBased/>
  <w15:docId w15:val="{923C4349-973D-4542-AE1D-1AED9FE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4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140F"/>
    <w:rPr>
      <w:sz w:val="18"/>
      <w:szCs w:val="18"/>
    </w:rPr>
  </w:style>
  <w:style w:type="paragraph" w:styleId="a5">
    <w:name w:val="footer"/>
    <w:basedOn w:val="a"/>
    <w:link w:val="a6"/>
    <w:uiPriority w:val="99"/>
    <w:unhideWhenUsed/>
    <w:rsid w:val="00AF140F"/>
    <w:pPr>
      <w:tabs>
        <w:tab w:val="center" w:pos="4153"/>
        <w:tab w:val="right" w:pos="8306"/>
      </w:tabs>
      <w:snapToGrid w:val="0"/>
      <w:jc w:val="left"/>
    </w:pPr>
    <w:rPr>
      <w:sz w:val="18"/>
      <w:szCs w:val="18"/>
    </w:rPr>
  </w:style>
  <w:style w:type="character" w:customStyle="1" w:styleId="a6">
    <w:name w:val="页脚 字符"/>
    <w:basedOn w:val="a0"/>
    <w:link w:val="a5"/>
    <w:uiPriority w:val="99"/>
    <w:rsid w:val="00AF140F"/>
    <w:rPr>
      <w:sz w:val="18"/>
      <w:szCs w:val="18"/>
    </w:rPr>
  </w:style>
  <w:style w:type="paragraph" w:styleId="a7">
    <w:name w:val="List Paragraph"/>
    <w:basedOn w:val="a"/>
    <w:uiPriority w:val="34"/>
    <w:qFormat/>
    <w:rsid w:val="00B216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2021-08-10T02:25:00Z</dcterms:created>
  <dcterms:modified xsi:type="dcterms:W3CDTF">2021-08-11T07:09:00Z</dcterms:modified>
</cp:coreProperties>
</file>