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6D6" w:rsidRDefault="00E63140">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琼中黎族苗族自治县全国党政机关</w:t>
      </w:r>
    </w:p>
    <w:p w:rsidR="001636D6" w:rsidRDefault="00E63140">
      <w:pPr>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会议定点场所采购需求</w:t>
      </w:r>
    </w:p>
    <w:p w:rsidR="001636D6" w:rsidRDefault="001636D6">
      <w:pPr>
        <w:jc w:val="center"/>
        <w:rPr>
          <w:rFonts w:asciiTheme="majorEastAsia" w:eastAsiaTheme="majorEastAsia" w:hAnsiTheme="majorEastAsia"/>
          <w:sz w:val="44"/>
          <w:szCs w:val="44"/>
        </w:rPr>
      </w:pPr>
    </w:p>
    <w:p w:rsidR="001636D6" w:rsidRDefault="00E63140">
      <w:pPr>
        <w:pStyle w:val="a5"/>
        <w:numPr>
          <w:ilvl w:val="0"/>
          <w:numId w:val="1"/>
        </w:numPr>
        <w:ind w:firstLineChars="0"/>
        <w:rPr>
          <w:rFonts w:ascii="仿宋" w:eastAsia="仿宋" w:hAnsi="仿宋"/>
          <w:b/>
          <w:sz w:val="32"/>
          <w:szCs w:val="32"/>
        </w:rPr>
      </w:pPr>
      <w:r>
        <w:rPr>
          <w:rFonts w:ascii="仿宋" w:eastAsia="仿宋" w:hAnsi="仿宋" w:hint="eastAsia"/>
          <w:b/>
          <w:sz w:val="32"/>
          <w:szCs w:val="32"/>
        </w:rPr>
        <w:t>项目概况</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1、项目名称：</w:t>
      </w:r>
      <w:r w:rsidR="0099619F" w:rsidRPr="0099619F">
        <w:rPr>
          <w:rFonts w:ascii="仿宋" w:eastAsia="仿宋" w:hAnsi="仿宋" w:hint="eastAsia"/>
          <w:bCs/>
          <w:sz w:val="32"/>
          <w:szCs w:val="32"/>
        </w:rPr>
        <w:t>琼中黎族苗族自治县党政机关2021-2022年会议定点场所采购招标项目</w:t>
      </w:r>
    </w:p>
    <w:p w:rsidR="001636D6" w:rsidRDefault="00E63140">
      <w:pPr>
        <w:ind w:firstLine="645"/>
        <w:rPr>
          <w:rFonts w:ascii="仿宋" w:eastAsia="仿宋" w:hAnsi="仿宋"/>
          <w:sz w:val="32"/>
          <w:szCs w:val="32"/>
        </w:rPr>
      </w:pPr>
      <w:r>
        <w:rPr>
          <w:rFonts w:ascii="仿宋" w:eastAsia="仿宋" w:hAnsi="仿宋" w:hint="eastAsia"/>
          <w:sz w:val="32"/>
          <w:szCs w:val="32"/>
        </w:rPr>
        <w:t>2、项目背景：对各级党政机关、事业单位在琼中黎族苗族自治县召开会议定点场所（含机关事业单位内部宾馆、招待所）进行招标，服务期限为2021</w:t>
      </w:r>
      <w:r w:rsidR="00D5184D">
        <w:rPr>
          <w:rFonts w:ascii="仿宋" w:eastAsia="仿宋" w:hAnsi="仿宋" w:hint="eastAsia"/>
          <w:sz w:val="32"/>
          <w:szCs w:val="32"/>
        </w:rPr>
        <w:t>年</w:t>
      </w:r>
      <w:r>
        <w:rPr>
          <w:rFonts w:ascii="仿宋" w:eastAsia="仿宋" w:hAnsi="仿宋" w:hint="eastAsia"/>
          <w:sz w:val="32"/>
          <w:szCs w:val="32"/>
        </w:rPr>
        <w:t>—2022</w:t>
      </w:r>
      <w:r w:rsidR="00D5184D">
        <w:rPr>
          <w:rFonts w:ascii="仿宋" w:eastAsia="仿宋" w:hAnsi="仿宋" w:hint="eastAsia"/>
          <w:sz w:val="32"/>
          <w:szCs w:val="32"/>
        </w:rPr>
        <w:t>年</w:t>
      </w:r>
      <w:r>
        <w:rPr>
          <w:rFonts w:ascii="仿宋" w:eastAsia="仿宋" w:hAnsi="仿宋" w:hint="eastAsia"/>
          <w:sz w:val="32"/>
          <w:szCs w:val="32"/>
        </w:rPr>
        <w:t>，会议定点场所8家。</w:t>
      </w:r>
    </w:p>
    <w:p w:rsidR="001636D6" w:rsidRDefault="00E63140">
      <w:pPr>
        <w:ind w:firstLine="645"/>
        <w:rPr>
          <w:rFonts w:ascii="仿宋" w:eastAsia="仿宋" w:hAnsi="仿宋"/>
          <w:b/>
          <w:sz w:val="32"/>
          <w:szCs w:val="32"/>
        </w:rPr>
      </w:pPr>
      <w:r>
        <w:rPr>
          <w:rFonts w:ascii="仿宋" w:eastAsia="仿宋" w:hAnsi="仿宋" w:hint="eastAsia"/>
          <w:b/>
          <w:sz w:val="32"/>
          <w:szCs w:val="32"/>
        </w:rPr>
        <w:t>二、具体服务内容及要求</w:t>
      </w:r>
    </w:p>
    <w:p w:rsidR="001636D6" w:rsidRDefault="00E63140">
      <w:pPr>
        <w:ind w:firstLineChars="150" w:firstLine="482"/>
        <w:jc w:val="left"/>
        <w:rPr>
          <w:rFonts w:ascii="仿宋" w:eastAsia="仿宋" w:hAnsi="仿宋"/>
          <w:b/>
          <w:sz w:val="32"/>
          <w:szCs w:val="32"/>
        </w:rPr>
      </w:pPr>
      <w:r>
        <w:rPr>
          <w:rFonts w:ascii="仿宋" w:eastAsia="仿宋" w:hAnsi="仿宋" w:hint="eastAsia"/>
          <w:b/>
          <w:sz w:val="32"/>
          <w:szCs w:val="32"/>
        </w:rPr>
        <w:t>（一）定点场所应具备的条件</w:t>
      </w:r>
    </w:p>
    <w:p w:rsidR="001636D6" w:rsidRDefault="00E63140">
      <w:pPr>
        <w:ind w:firstLineChars="200" w:firstLine="640"/>
        <w:jc w:val="left"/>
        <w:rPr>
          <w:rFonts w:ascii="仿宋" w:eastAsia="仿宋" w:hAnsi="仿宋"/>
          <w:sz w:val="32"/>
          <w:szCs w:val="32"/>
        </w:rPr>
      </w:pPr>
      <w:r>
        <w:rPr>
          <w:rFonts w:ascii="仿宋" w:eastAsia="仿宋" w:hAnsi="仿宋" w:hint="eastAsia"/>
          <w:sz w:val="32"/>
          <w:szCs w:val="32"/>
        </w:rPr>
        <w:t>1、会议定点场所应具备承办党政机关三、四类会议以上规模能力，并根据会议要求提供全部客房和会议室。</w:t>
      </w:r>
    </w:p>
    <w:p w:rsidR="001636D6" w:rsidRDefault="00E63140">
      <w:pPr>
        <w:ind w:firstLineChars="200" w:firstLine="640"/>
        <w:jc w:val="left"/>
        <w:rPr>
          <w:rFonts w:ascii="仿宋" w:eastAsia="仿宋" w:hAnsi="仿宋"/>
          <w:sz w:val="32"/>
          <w:szCs w:val="32"/>
        </w:rPr>
      </w:pPr>
      <w:r>
        <w:rPr>
          <w:rFonts w:ascii="仿宋" w:eastAsia="仿宋" w:hAnsi="仿宋" w:hint="eastAsia"/>
          <w:sz w:val="32"/>
          <w:szCs w:val="32"/>
        </w:rPr>
        <w:t>2、会议定点场所要求：会议定点场所的房间、会议室、会议餐等政府采购价格</w:t>
      </w:r>
      <w:r w:rsidR="009B2750">
        <w:rPr>
          <w:rFonts w:ascii="仿宋" w:eastAsia="仿宋" w:hAnsi="仿宋" w:hint="eastAsia"/>
          <w:sz w:val="32"/>
          <w:szCs w:val="32"/>
        </w:rPr>
        <w:t>，</w:t>
      </w:r>
      <w:r>
        <w:rPr>
          <w:rFonts w:ascii="仿宋" w:eastAsia="仿宋" w:hAnsi="仿宋" w:hint="eastAsia"/>
          <w:sz w:val="32"/>
          <w:szCs w:val="32"/>
        </w:rPr>
        <w:t>以《琼中黎族苗族自治县县直机关会议费管理暂行办法》（琼中办发〔2014〕104号文）的会议综合定额标准（一类会议综合定额标准为560元/人</w:t>
      </w:r>
      <w:r w:rsidR="009B2750">
        <w:rPr>
          <w:rFonts w:ascii="仿宋" w:eastAsia="仿宋" w:hAnsi="仿宋" w:hint="eastAsia"/>
          <w:sz w:val="32"/>
          <w:szCs w:val="32"/>
        </w:rPr>
        <w:t>/</w:t>
      </w:r>
      <w:r>
        <w:rPr>
          <w:rFonts w:ascii="仿宋" w:eastAsia="仿宋" w:hAnsi="仿宋" w:hint="eastAsia"/>
          <w:sz w:val="32"/>
          <w:szCs w:val="32"/>
        </w:rPr>
        <w:t>天；二类会议综合定额标准为490元/人</w:t>
      </w:r>
      <w:r w:rsidR="009B2750">
        <w:rPr>
          <w:rFonts w:ascii="仿宋" w:eastAsia="仿宋" w:hAnsi="仿宋" w:hint="eastAsia"/>
          <w:sz w:val="32"/>
          <w:szCs w:val="32"/>
        </w:rPr>
        <w:t>/</w:t>
      </w:r>
      <w:r>
        <w:rPr>
          <w:rFonts w:ascii="仿宋" w:eastAsia="仿宋" w:hAnsi="仿宋" w:hint="eastAsia"/>
          <w:sz w:val="32"/>
          <w:szCs w:val="32"/>
        </w:rPr>
        <w:t>天；三、四类会议综合定额标准为400元/人</w:t>
      </w:r>
      <w:r w:rsidR="009B2750">
        <w:rPr>
          <w:rFonts w:ascii="仿宋" w:eastAsia="仿宋" w:hAnsi="仿宋" w:hint="eastAsia"/>
          <w:sz w:val="32"/>
          <w:szCs w:val="32"/>
        </w:rPr>
        <w:t>/</w:t>
      </w:r>
      <w:r>
        <w:rPr>
          <w:rFonts w:ascii="仿宋" w:eastAsia="仿宋" w:hAnsi="仿宋" w:hint="eastAsia"/>
          <w:sz w:val="32"/>
          <w:szCs w:val="32"/>
        </w:rPr>
        <w:t>天），四种类会议含住宿费、伙食费和其他费用为会议费开支上限。</w:t>
      </w:r>
    </w:p>
    <w:p w:rsidR="001636D6" w:rsidRDefault="00E63140">
      <w:pPr>
        <w:ind w:firstLineChars="200" w:firstLine="640"/>
        <w:jc w:val="left"/>
        <w:rPr>
          <w:rFonts w:ascii="仿宋" w:eastAsia="仿宋" w:hAnsi="仿宋"/>
          <w:sz w:val="32"/>
          <w:szCs w:val="32"/>
        </w:rPr>
      </w:pPr>
      <w:r>
        <w:rPr>
          <w:rFonts w:ascii="仿宋" w:eastAsia="仿宋" w:hAnsi="仿宋" w:hint="eastAsia"/>
          <w:sz w:val="32"/>
          <w:szCs w:val="32"/>
        </w:rPr>
        <w:t>3、会议定点场所收费标准应比对外提供的其他优惠价</w:t>
      </w:r>
      <w:r>
        <w:rPr>
          <w:rFonts w:ascii="仿宋" w:eastAsia="仿宋" w:hAnsi="仿宋" w:hint="eastAsia"/>
          <w:sz w:val="32"/>
          <w:szCs w:val="32"/>
        </w:rPr>
        <w:lastRenderedPageBreak/>
        <w:t>格更加优惠，并且在协议期内只能报一个确定的价格，不考虑淡旺季价格浮动。</w:t>
      </w:r>
    </w:p>
    <w:p w:rsidR="001636D6" w:rsidRDefault="00E63140">
      <w:pPr>
        <w:rPr>
          <w:rFonts w:ascii="仿宋" w:eastAsia="仿宋" w:hAnsi="仿宋"/>
          <w:b/>
          <w:sz w:val="32"/>
          <w:szCs w:val="32"/>
        </w:rPr>
      </w:pPr>
      <w:r>
        <w:rPr>
          <w:rFonts w:ascii="仿宋" w:eastAsia="仿宋" w:hAnsi="仿宋" w:hint="eastAsia"/>
          <w:b/>
          <w:sz w:val="32"/>
          <w:szCs w:val="32"/>
        </w:rPr>
        <w:t>（二）软硬件设施要求</w:t>
      </w:r>
    </w:p>
    <w:p w:rsidR="001636D6" w:rsidRDefault="00E63140">
      <w:pPr>
        <w:ind w:firstLine="630"/>
        <w:rPr>
          <w:rFonts w:ascii="仿宋" w:eastAsia="仿宋" w:hAnsi="仿宋"/>
          <w:sz w:val="32"/>
          <w:szCs w:val="32"/>
        </w:rPr>
      </w:pPr>
      <w:r>
        <w:rPr>
          <w:rFonts w:ascii="仿宋" w:eastAsia="仿宋" w:hAnsi="仿宋" w:hint="eastAsia"/>
          <w:sz w:val="32"/>
          <w:szCs w:val="32"/>
        </w:rPr>
        <w:t>1、客房设施的要求</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 xml:space="preserve">（1）客房至少有30间可供出租的房间，并且具有套间和标准间（包括双标、单标）； </w:t>
      </w:r>
      <w:bookmarkStart w:id="0" w:name="_GoBack"/>
      <w:bookmarkEnd w:id="0"/>
    </w:p>
    <w:p w:rsidR="001636D6" w:rsidRDefault="00E63140">
      <w:pPr>
        <w:rPr>
          <w:rFonts w:ascii="仿宋" w:eastAsia="仿宋" w:hAnsi="仿宋"/>
          <w:sz w:val="32"/>
          <w:szCs w:val="32"/>
        </w:rPr>
      </w:pPr>
      <w:r>
        <w:rPr>
          <w:rFonts w:ascii="仿宋" w:eastAsia="仿宋" w:hAnsi="仿宋" w:hint="eastAsia"/>
          <w:sz w:val="32"/>
          <w:szCs w:val="32"/>
        </w:rPr>
        <w:t xml:space="preserve">   （2）标准客房要有一系列配套家具、卫生设备、室温及通风条件、通讯设备、视听设备、遮光窗帘、文具用品。</w:t>
      </w:r>
    </w:p>
    <w:p w:rsidR="001636D6" w:rsidRDefault="00E63140">
      <w:pPr>
        <w:ind w:firstLine="630"/>
        <w:rPr>
          <w:rFonts w:ascii="仿宋" w:eastAsia="仿宋" w:hAnsi="仿宋"/>
          <w:sz w:val="32"/>
          <w:szCs w:val="32"/>
        </w:rPr>
      </w:pPr>
      <w:r>
        <w:rPr>
          <w:rFonts w:ascii="仿宋" w:eastAsia="仿宋" w:hAnsi="仿宋" w:hint="eastAsia"/>
          <w:sz w:val="32"/>
          <w:szCs w:val="32"/>
        </w:rPr>
        <w:t>2、客房的服务要求</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（1）每天全面清扫整理1次，更换床单、枕套，客用品及消耗品补充齐全；</w:t>
      </w:r>
    </w:p>
    <w:p w:rsidR="001636D6" w:rsidRDefault="00E63140">
      <w:pPr>
        <w:rPr>
          <w:rFonts w:ascii="仿宋" w:eastAsia="仿宋" w:hAnsi="仿宋"/>
          <w:sz w:val="32"/>
          <w:szCs w:val="32"/>
        </w:rPr>
      </w:pPr>
      <w:r>
        <w:rPr>
          <w:rFonts w:ascii="仿宋" w:eastAsia="仿宋" w:hAnsi="仿宋" w:hint="eastAsia"/>
          <w:sz w:val="32"/>
          <w:szCs w:val="32"/>
        </w:rPr>
        <w:t xml:space="preserve">   （2）免费提供茶叶；</w:t>
      </w:r>
    </w:p>
    <w:p w:rsidR="001636D6" w:rsidRDefault="00E63140">
      <w:pPr>
        <w:rPr>
          <w:rFonts w:ascii="仿宋" w:eastAsia="仿宋" w:hAnsi="仿宋"/>
          <w:sz w:val="32"/>
          <w:szCs w:val="32"/>
        </w:rPr>
      </w:pPr>
      <w:r>
        <w:rPr>
          <w:rFonts w:ascii="仿宋" w:eastAsia="仿宋" w:hAnsi="仿宋" w:hint="eastAsia"/>
          <w:sz w:val="32"/>
          <w:szCs w:val="32"/>
        </w:rPr>
        <w:t xml:space="preserve">   （3）客人在房间会客，可应要求提供加椅和茶水。</w:t>
      </w:r>
    </w:p>
    <w:p w:rsidR="001636D6" w:rsidRDefault="00E63140">
      <w:pPr>
        <w:ind w:firstLine="630"/>
        <w:rPr>
          <w:rFonts w:ascii="仿宋" w:eastAsia="仿宋" w:hAnsi="仿宋"/>
          <w:sz w:val="32"/>
          <w:szCs w:val="32"/>
        </w:rPr>
      </w:pPr>
      <w:r>
        <w:rPr>
          <w:rFonts w:ascii="仿宋" w:eastAsia="仿宋" w:hAnsi="仿宋" w:hint="eastAsia"/>
          <w:sz w:val="32"/>
          <w:szCs w:val="32"/>
        </w:rPr>
        <w:t>3、餐饮及服务要求</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（1）有相适应的中餐厅、西餐厅、咖啡（饮茶）厅；</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（2）能提供自助早、中、晚餐或中西正餐服务。</w:t>
      </w:r>
    </w:p>
    <w:p w:rsidR="001636D6" w:rsidRDefault="00E63140">
      <w:pPr>
        <w:ind w:firstLine="630"/>
        <w:rPr>
          <w:rFonts w:ascii="仿宋" w:eastAsia="仿宋" w:hAnsi="仿宋"/>
          <w:sz w:val="32"/>
          <w:szCs w:val="32"/>
        </w:rPr>
      </w:pPr>
      <w:r>
        <w:rPr>
          <w:rFonts w:ascii="仿宋" w:eastAsia="仿宋" w:hAnsi="仿宋" w:hint="eastAsia"/>
          <w:sz w:val="32"/>
          <w:szCs w:val="32"/>
        </w:rPr>
        <w:t>4、会议室的要求</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（1）会议室应容纳30人以上，具有数量适当的桌椅，麦克风（三个以上）、音响和设备、会议用笔、用纸、可移动电源、投影仪、幕布及茶杯等。</w:t>
      </w:r>
    </w:p>
    <w:p w:rsidR="001636D6" w:rsidRDefault="00E63140">
      <w:pPr>
        <w:rPr>
          <w:rFonts w:ascii="仿宋" w:eastAsia="仿宋" w:hAnsi="仿宋"/>
          <w:sz w:val="32"/>
          <w:szCs w:val="32"/>
        </w:rPr>
      </w:pPr>
      <w:r>
        <w:rPr>
          <w:rFonts w:ascii="仿宋" w:eastAsia="仿宋" w:hAnsi="仿宋" w:hint="eastAsia"/>
          <w:sz w:val="32"/>
          <w:szCs w:val="32"/>
        </w:rPr>
        <w:t xml:space="preserve">   （2）免费茶水或开水服务，开会期间有服务员提供端茶倒水服务，有条件可提供点心、饮料、果盘、热毛巾等服务。</w:t>
      </w:r>
    </w:p>
    <w:p w:rsidR="001636D6" w:rsidRDefault="00E63140">
      <w:pPr>
        <w:rPr>
          <w:rFonts w:ascii="仿宋" w:eastAsia="仿宋" w:hAnsi="仿宋"/>
          <w:sz w:val="32"/>
          <w:szCs w:val="32"/>
        </w:rPr>
      </w:pPr>
      <w:r>
        <w:rPr>
          <w:rFonts w:ascii="仿宋" w:eastAsia="仿宋" w:hAnsi="仿宋" w:hint="eastAsia"/>
          <w:sz w:val="32"/>
          <w:szCs w:val="32"/>
        </w:rPr>
        <w:lastRenderedPageBreak/>
        <w:t xml:space="preserve">     5、公共区域设施及设备的要求</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（1）为客人提供免费停车场。</w:t>
      </w:r>
    </w:p>
    <w:p w:rsidR="001636D6" w:rsidRDefault="00E63140">
      <w:pPr>
        <w:ind w:firstLine="630"/>
        <w:rPr>
          <w:rFonts w:ascii="仿宋" w:eastAsia="仿宋" w:hAnsi="仿宋"/>
          <w:sz w:val="32"/>
          <w:szCs w:val="32"/>
        </w:rPr>
      </w:pPr>
      <w:r>
        <w:rPr>
          <w:rFonts w:ascii="仿宋" w:eastAsia="仿宋" w:hAnsi="仿宋" w:hint="eastAsia"/>
          <w:sz w:val="32"/>
          <w:szCs w:val="32"/>
        </w:rPr>
        <w:t>（2）在三层以上，应有充足的客用电梯。</w:t>
      </w:r>
    </w:p>
    <w:p w:rsidR="001636D6" w:rsidRDefault="00E63140">
      <w:pPr>
        <w:ind w:firstLine="630"/>
        <w:rPr>
          <w:rFonts w:ascii="仿宋" w:eastAsia="仿宋" w:hAnsi="仿宋"/>
          <w:sz w:val="32"/>
          <w:szCs w:val="32"/>
        </w:rPr>
      </w:pPr>
      <w:r>
        <w:rPr>
          <w:rFonts w:ascii="仿宋" w:eastAsia="仿宋" w:hAnsi="仿宋" w:hint="eastAsia"/>
          <w:sz w:val="32"/>
          <w:szCs w:val="32"/>
        </w:rPr>
        <w:t>6、其他服务保障</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（1）尽可能提供简便快捷的结账服务；</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（2）有必要时，提供代客预定和安排出租车服务；</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（3）可接受中国银联指定种类的信用卡；</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 xml:space="preserve">（4）提供叫醒服务； </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（5）有必要时，为客人提供紧急救助服务。</w:t>
      </w:r>
    </w:p>
    <w:p w:rsidR="001636D6" w:rsidRDefault="00E63140">
      <w:pPr>
        <w:ind w:left="630"/>
        <w:rPr>
          <w:rFonts w:ascii="仿宋" w:eastAsia="仿宋" w:hAnsi="仿宋"/>
          <w:b/>
          <w:sz w:val="32"/>
          <w:szCs w:val="32"/>
        </w:rPr>
      </w:pPr>
      <w:r>
        <w:rPr>
          <w:rFonts w:ascii="仿宋" w:eastAsia="仿宋" w:hAnsi="仿宋" w:hint="eastAsia"/>
          <w:b/>
          <w:sz w:val="32"/>
          <w:szCs w:val="32"/>
        </w:rPr>
        <w:t>（三）其他服务要求</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1、应保证采购人（各级党政机关、事业单位和团体组织）获得优先服务的权利，积极主动与采购人配合，并在不超过承诺的期限内完成会议接待各项工作；</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 xml:space="preserve">2、应设有固定联系电话和联系人，及时响应采购人的各种要求； </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3、有必要的话，对会议接待定点业务建立档案，开展跟踪服务；</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 xml:space="preserve">4、协助有关部门做好采购人、经办人的廉政工作，杜绝腐败的现象出现； </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5、投标人应根据自身情况，提供详细的接待方案、管理制度、服务承诺、交通图、建筑平面图、相关房间平面图等。</w:t>
      </w:r>
    </w:p>
    <w:p w:rsidR="001636D6" w:rsidRDefault="00E63140">
      <w:pPr>
        <w:ind w:left="630"/>
        <w:rPr>
          <w:rFonts w:ascii="仿宋" w:eastAsia="仿宋" w:hAnsi="仿宋"/>
          <w:sz w:val="32"/>
          <w:szCs w:val="32"/>
        </w:rPr>
      </w:pPr>
      <w:r>
        <w:rPr>
          <w:rFonts w:ascii="仿宋" w:eastAsia="仿宋" w:hAnsi="仿宋" w:hint="eastAsia"/>
          <w:sz w:val="32"/>
          <w:szCs w:val="32"/>
        </w:rPr>
        <w:lastRenderedPageBreak/>
        <w:t>6、其他未尽事宜由双方在采购合同中详细约定。</w:t>
      </w:r>
    </w:p>
    <w:p w:rsidR="001636D6" w:rsidRDefault="00E63140">
      <w:pPr>
        <w:ind w:left="630"/>
        <w:rPr>
          <w:rFonts w:ascii="仿宋" w:eastAsia="仿宋" w:hAnsi="仿宋"/>
          <w:b/>
          <w:sz w:val="32"/>
          <w:szCs w:val="32"/>
        </w:rPr>
      </w:pPr>
      <w:r>
        <w:rPr>
          <w:rFonts w:ascii="仿宋" w:eastAsia="仿宋" w:hAnsi="仿宋" w:hint="eastAsia"/>
          <w:b/>
          <w:sz w:val="32"/>
          <w:szCs w:val="32"/>
        </w:rPr>
        <w:t>（四）管理与监督要求</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采购人负责实施本地区会议定点场所的政府采购工设立投诉电话，受理对会议定点场所的投诉，对投诉进行及时处理，并定期将投诉情况汇总报省级财政部门会议定点场所有以下行为之一的，经调查属实，第一次予以书面警告，第二次取消会议定点场所资格，情节严重的不得参加下一轮次的会议定点场所政府采购。</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（1）无正当理由拒绝接待党政机关会议的；</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（2）超过协议价格收取费用或采取减少服务项目等降低服务质量的；</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（3）提供虚假发票的未按规定提供发票、费用原始明细单据、电子结算等凭证的；</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（4）不配合、甚至干扰阻挠财政部门正常核查工作的；</w:t>
      </w:r>
    </w:p>
    <w:p w:rsidR="001636D6" w:rsidRDefault="00E63140">
      <w:pPr>
        <w:ind w:firstLineChars="150" w:firstLine="480"/>
        <w:rPr>
          <w:rFonts w:ascii="仿宋" w:eastAsia="仿宋" w:hAnsi="仿宋"/>
          <w:sz w:val="32"/>
          <w:szCs w:val="32"/>
        </w:rPr>
      </w:pPr>
      <w:r>
        <w:rPr>
          <w:rFonts w:ascii="仿宋" w:eastAsia="仿宋" w:hAnsi="仿宋" w:hint="eastAsia"/>
          <w:sz w:val="32"/>
          <w:szCs w:val="32"/>
        </w:rPr>
        <w:t>（5）违反协议规定的其他事项的。</w:t>
      </w:r>
    </w:p>
    <w:p w:rsidR="001636D6" w:rsidRDefault="00E63140">
      <w:pPr>
        <w:ind w:firstLineChars="200" w:firstLine="640"/>
        <w:rPr>
          <w:rFonts w:ascii="仿宋" w:eastAsia="仿宋" w:hAnsi="仿宋"/>
          <w:sz w:val="32"/>
          <w:szCs w:val="32"/>
        </w:rPr>
      </w:pPr>
      <w:r>
        <w:rPr>
          <w:rFonts w:ascii="仿宋" w:eastAsia="仿宋" w:hAnsi="仿宋" w:hint="eastAsia"/>
          <w:sz w:val="32"/>
          <w:szCs w:val="32"/>
        </w:rPr>
        <w:t>会议定点场所在协议期内未经批准单方面终止履行协议或因违法经营行为受到处罚的，根据政府采购法等规定取消其会议定点场所资格，并不得参与下一轮次党政机关会议定点场所政府采购。</w:t>
      </w:r>
    </w:p>
    <w:p w:rsidR="001636D6" w:rsidRDefault="00E63140">
      <w:pPr>
        <w:ind w:left="630"/>
        <w:rPr>
          <w:rFonts w:ascii="仿宋" w:eastAsia="仿宋" w:hAnsi="仿宋"/>
          <w:b/>
          <w:sz w:val="32"/>
          <w:szCs w:val="32"/>
        </w:rPr>
      </w:pPr>
      <w:r>
        <w:rPr>
          <w:rFonts w:ascii="仿宋" w:eastAsia="仿宋" w:hAnsi="仿宋" w:hint="eastAsia"/>
          <w:b/>
          <w:sz w:val="32"/>
          <w:szCs w:val="32"/>
        </w:rPr>
        <w:t>三、商务要求</w:t>
      </w:r>
    </w:p>
    <w:p w:rsidR="001636D6" w:rsidRDefault="00E63140">
      <w:pPr>
        <w:ind w:left="630"/>
        <w:rPr>
          <w:rFonts w:ascii="仿宋" w:eastAsia="仿宋" w:hAnsi="仿宋"/>
          <w:sz w:val="32"/>
          <w:szCs w:val="32"/>
        </w:rPr>
      </w:pPr>
      <w:r>
        <w:rPr>
          <w:rFonts w:ascii="仿宋" w:eastAsia="仿宋" w:hAnsi="仿宋" w:hint="eastAsia"/>
          <w:sz w:val="32"/>
          <w:szCs w:val="32"/>
        </w:rPr>
        <w:t>服务期：2年</w:t>
      </w:r>
    </w:p>
    <w:p w:rsidR="006D11FD" w:rsidRPr="006D11FD" w:rsidRDefault="006D11FD" w:rsidP="006D11FD">
      <w:pPr>
        <w:ind w:left="630"/>
        <w:rPr>
          <w:rFonts w:ascii="仿宋" w:eastAsia="仿宋" w:hAnsi="仿宋"/>
          <w:b/>
          <w:sz w:val="32"/>
          <w:szCs w:val="32"/>
          <w:lang w:val="en-GB"/>
        </w:rPr>
      </w:pPr>
      <w:r w:rsidRPr="006D11FD">
        <w:rPr>
          <w:rFonts w:ascii="仿宋" w:eastAsia="仿宋" w:hAnsi="仿宋" w:hint="eastAsia"/>
          <w:b/>
          <w:sz w:val="32"/>
          <w:szCs w:val="32"/>
          <w:lang w:val="en-GB"/>
        </w:rPr>
        <w:t>四、付款及验收</w:t>
      </w:r>
    </w:p>
    <w:p w:rsidR="00C66826" w:rsidRDefault="006D11FD" w:rsidP="00C66826">
      <w:pPr>
        <w:ind w:firstLineChars="200" w:firstLine="640"/>
        <w:rPr>
          <w:rFonts w:ascii="仿宋" w:eastAsia="仿宋" w:hAnsi="仿宋"/>
          <w:sz w:val="32"/>
          <w:szCs w:val="32"/>
        </w:rPr>
      </w:pPr>
      <w:r w:rsidRPr="006D11FD">
        <w:rPr>
          <w:rFonts w:ascii="仿宋" w:eastAsia="仿宋" w:hAnsi="仿宋" w:hint="eastAsia"/>
          <w:sz w:val="32"/>
          <w:szCs w:val="32"/>
        </w:rPr>
        <w:lastRenderedPageBreak/>
        <w:t>1、付款条件、付款时间、付款方式：采购双方签订合同时另行约定。</w:t>
      </w:r>
    </w:p>
    <w:p w:rsidR="006D11FD" w:rsidRPr="006D11FD" w:rsidRDefault="006D11FD" w:rsidP="00C66826">
      <w:pPr>
        <w:ind w:firstLineChars="200" w:firstLine="640"/>
        <w:rPr>
          <w:rFonts w:ascii="仿宋" w:eastAsia="仿宋" w:hAnsi="仿宋"/>
          <w:sz w:val="32"/>
          <w:szCs w:val="32"/>
        </w:rPr>
      </w:pPr>
      <w:r w:rsidRPr="006D11FD">
        <w:rPr>
          <w:rFonts w:ascii="仿宋" w:eastAsia="仿宋" w:hAnsi="仿宋" w:hint="eastAsia"/>
          <w:sz w:val="32"/>
          <w:szCs w:val="32"/>
        </w:rPr>
        <w:t>2、验收要求：按国家法律法规及</w:t>
      </w:r>
      <w:r w:rsidR="00DF3E81">
        <w:rPr>
          <w:rFonts w:ascii="仿宋" w:eastAsia="仿宋" w:hAnsi="仿宋" w:hint="eastAsia"/>
          <w:sz w:val="32"/>
          <w:szCs w:val="32"/>
        </w:rPr>
        <w:t>采购</w:t>
      </w:r>
      <w:r w:rsidRPr="006D11FD">
        <w:rPr>
          <w:rFonts w:ascii="仿宋" w:eastAsia="仿宋" w:hAnsi="仿宋" w:hint="eastAsia"/>
          <w:sz w:val="32"/>
          <w:szCs w:val="32"/>
        </w:rPr>
        <w:t>文件、响应文件、采购合同等进行验收。</w:t>
      </w:r>
    </w:p>
    <w:p w:rsidR="006D11FD" w:rsidRPr="006D11FD" w:rsidRDefault="006D11FD">
      <w:pPr>
        <w:ind w:left="630"/>
        <w:rPr>
          <w:rFonts w:ascii="仿宋" w:eastAsia="仿宋" w:hAnsi="仿宋"/>
          <w:sz w:val="32"/>
          <w:szCs w:val="32"/>
        </w:rPr>
      </w:pPr>
    </w:p>
    <w:p w:rsidR="001636D6" w:rsidRDefault="00706CFB" w:rsidP="00706CFB">
      <w:pPr>
        <w:ind w:left="630"/>
        <w:jc w:val="right"/>
        <w:rPr>
          <w:rFonts w:ascii="仿宋" w:eastAsia="仿宋" w:hAnsi="仿宋"/>
          <w:sz w:val="32"/>
          <w:szCs w:val="32"/>
        </w:rPr>
      </w:pPr>
      <w:r>
        <w:rPr>
          <w:rFonts w:ascii="仿宋" w:eastAsia="仿宋" w:hAnsi="仿宋" w:hint="eastAsia"/>
          <w:sz w:val="32"/>
          <w:szCs w:val="32"/>
        </w:rPr>
        <w:t>琼中黎族苗族自治县财政局</w:t>
      </w:r>
    </w:p>
    <w:p w:rsidR="001636D6" w:rsidRDefault="00E63140" w:rsidP="00706CFB">
      <w:pPr>
        <w:wordWrap w:val="0"/>
        <w:jc w:val="right"/>
        <w:rPr>
          <w:rFonts w:ascii="仿宋" w:eastAsia="仿宋" w:hAnsi="仿宋"/>
          <w:sz w:val="32"/>
          <w:szCs w:val="32"/>
        </w:rPr>
      </w:pPr>
      <w:r>
        <w:rPr>
          <w:rFonts w:ascii="仿宋" w:eastAsia="仿宋" w:hAnsi="仿宋" w:hint="eastAsia"/>
          <w:sz w:val="32"/>
          <w:szCs w:val="32"/>
        </w:rPr>
        <w:t xml:space="preserve">                          2021年8月9日</w:t>
      </w:r>
      <w:r w:rsidR="00706CFB">
        <w:rPr>
          <w:rFonts w:ascii="仿宋" w:eastAsia="仿宋" w:hAnsi="仿宋" w:hint="eastAsia"/>
          <w:sz w:val="32"/>
          <w:szCs w:val="32"/>
        </w:rPr>
        <w:t xml:space="preserve">    </w:t>
      </w:r>
    </w:p>
    <w:sectPr w:rsidR="001636D6" w:rsidSect="001636D6">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57" w:rsidRDefault="00B71857" w:rsidP="001636D6">
      <w:r>
        <w:separator/>
      </w:r>
    </w:p>
  </w:endnote>
  <w:endnote w:type="continuationSeparator" w:id="1">
    <w:p w:rsidR="00B71857" w:rsidRDefault="00B71857" w:rsidP="001636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16184"/>
    </w:sdtPr>
    <w:sdtContent>
      <w:p w:rsidR="001636D6" w:rsidRDefault="00AF4B9D">
        <w:pPr>
          <w:pStyle w:val="a3"/>
          <w:jc w:val="center"/>
        </w:pPr>
        <w:r w:rsidRPr="00AF4B9D">
          <w:fldChar w:fldCharType="begin"/>
        </w:r>
        <w:r w:rsidR="00E63140">
          <w:instrText xml:space="preserve"> PAGE   \* MERGEFORMAT </w:instrText>
        </w:r>
        <w:r w:rsidRPr="00AF4B9D">
          <w:fldChar w:fldCharType="separate"/>
        </w:r>
        <w:r w:rsidR="0099619F" w:rsidRPr="0099619F">
          <w:rPr>
            <w:noProof/>
            <w:lang w:val="zh-CN"/>
          </w:rPr>
          <w:t>1</w:t>
        </w:r>
        <w:r>
          <w:rPr>
            <w:lang w:val="zh-CN"/>
          </w:rPr>
          <w:fldChar w:fldCharType="end"/>
        </w:r>
      </w:p>
    </w:sdtContent>
  </w:sdt>
  <w:p w:rsidR="001636D6" w:rsidRDefault="001636D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57" w:rsidRDefault="00B71857" w:rsidP="001636D6">
      <w:r>
        <w:separator/>
      </w:r>
    </w:p>
  </w:footnote>
  <w:footnote w:type="continuationSeparator" w:id="1">
    <w:p w:rsidR="00B71857" w:rsidRDefault="00B71857" w:rsidP="001636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5D98"/>
    <w:multiLevelType w:val="multilevel"/>
    <w:tmpl w:val="21B95D98"/>
    <w:lvl w:ilvl="0">
      <w:start w:val="1"/>
      <w:numFmt w:val="japaneseCounting"/>
      <w:lvlText w:val="%1、"/>
      <w:lvlJc w:val="left"/>
      <w:pPr>
        <w:ind w:left="1399" w:hanging="720"/>
      </w:pPr>
      <w:rPr>
        <w:rFonts w:hint="default"/>
      </w:rPr>
    </w:lvl>
    <w:lvl w:ilvl="1">
      <w:start w:val="1"/>
      <w:numFmt w:val="lowerLetter"/>
      <w:lvlText w:val="%2)"/>
      <w:lvlJc w:val="left"/>
      <w:pPr>
        <w:ind w:left="1519" w:hanging="420"/>
      </w:pPr>
    </w:lvl>
    <w:lvl w:ilvl="2">
      <w:start w:val="1"/>
      <w:numFmt w:val="lowerRoman"/>
      <w:lvlText w:val="%3."/>
      <w:lvlJc w:val="right"/>
      <w:pPr>
        <w:ind w:left="1939" w:hanging="420"/>
      </w:pPr>
    </w:lvl>
    <w:lvl w:ilvl="3">
      <w:start w:val="1"/>
      <w:numFmt w:val="decimal"/>
      <w:lvlText w:val="%4."/>
      <w:lvlJc w:val="left"/>
      <w:pPr>
        <w:ind w:left="2359" w:hanging="420"/>
      </w:pPr>
    </w:lvl>
    <w:lvl w:ilvl="4">
      <w:start w:val="1"/>
      <w:numFmt w:val="lowerLetter"/>
      <w:lvlText w:val="%5)"/>
      <w:lvlJc w:val="left"/>
      <w:pPr>
        <w:ind w:left="2779" w:hanging="420"/>
      </w:pPr>
    </w:lvl>
    <w:lvl w:ilvl="5">
      <w:start w:val="1"/>
      <w:numFmt w:val="lowerRoman"/>
      <w:lvlText w:val="%6."/>
      <w:lvlJc w:val="right"/>
      <w:pPr>
        <w:ind w:left="3199" w:hanging="420"/>
      </w:pPr>
    </w:lvl>
    <w:lvl w:ilvl="6">
      <w:start w:val="1"/>
      <w:numFmt w:val="decimal"/>
      <w:lvlText w:val="%7."/>
      <w:lvlJc w:val="left"/>
      <w:pPr>
        <w:ind w:left="3619" w:hanging="420"/>
      </w:pPr>
    </w:lvl>
    <w:lvl w:ilvl="7">
      <w:start w:val="1"/>
      <w:numFmt w:val="lowerLetter"/>
      <w:lvlText w:val="%8)"/>
      <w:lvlJc w:val="left"/>
      <w:pPr>
        <w:ind w:left="4039" w:hanging="420"/>
      </w:pPr>
    </w:lvl>
    <w:lvl w:ilvl="8">
      <w:start w:val="1"/>
      <w:numFmt w:val="lowerRoman"/>
      <w:lvlText w:val="%9."/>
      <w:lvlJc w:val="right"/>
      <w:pPr>
        <w:ind w:left="4459"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629D7"/>
    <w:rsid w:val="000C58BC"/>
    <w:rsid w:val="001636D6"/>
    <w:rsid w:val="001E48EF"/>
    <w:rsid w:val="001F3ECB"/>
    <w:rsid w:val="00206BC3"/>
    <w:rsid w:val="002457C7"/>
    <w:rsid w:val="005629D7"/>
    <w:rsid w:val="00674FB5"/>
    <w:rsid w:val="006D11FD"/>
    <w:rsid w:val="00706CFB"/>
    <w:rsid w:val="007A642A"/>
    <w:rsid w:val="00900652"/>
    <w:rsid w:val="00910378"/>
    <w:rsid w:val="0099619F"/>
    <w:rsid w:val="009B2750"/>
    <w:rsid w:val="00AF4B9D"/>
    <w:rsid w:val="00B41996"/>
    <w:rsid w:val="00B71857"/>
    <w:rsid w:val="00C66826"/>
    <w:rsid w:val="00D45458"/>
    <w:rsid w:val="00D5184D"/>
    <w:rsid w:val="00D77441"/>
    <w:rsid w:val="00DF3E81"/>
    <w:rsid w:val="00E63140"/>
    <w:rsid w:val="1AA8344A"/>
    <w:rsid w:val="2DEF5BDF"/>
    <w:rsid w:val="3D9C6604"/>
    <w:rsid w:val="420D43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36D6"/>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1636D6"/>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1636D6"/>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34"/>
    <w:qFormat/>
    <w:rsid w:val="001636D6"/>
    <w:pPr>
      <w:ind w:firstLineChars="200" w:firstLine="420"/>
    </w:pPr>
  </w:style>
  <w:style w:type="character" w:customStyle="1" w:styleId="Char0">
    <w:name w:val="页眉 Char"/>
    <w:basedOn w:val="a0"/>
    <w:link w:val="a4"/>
    <w:uiPriority w:val="99"/>
    <w:semiHidden/>
    <w:qFormat/>
    <w:rsid w:val="001636D6"/>
    <w:rPr>
      <w:sz w:val="18"/>
      <w:szCs w:val="18"/>
    </w:rPr>
  </w:style>
  <w:style w:type="character" w:customStyle="1" w:styleId="Char">
    <w:name w:val="页脚 Char"/>
    <w:basedOn w:val="a0"/>
    <w:link w:val="a3"/>
    <w:uiPriority w:val="99"/>
    <w:qFormat/>
    <w:rsid w:val="001636D6"/>
    <w:rPr>
      <w:sz w:val="18"/>
      <w:szCs w:val="18"/>
    </w:rPr>
  </w:style>
  <w:style w:type="paragraph" w:styleId="a6">
    <w:name w:val="Balloon Text"/>
    <w:basedOn w:val="a"/>
    <w:link w:val="Char1"/>
    <w:uiPriority w:val="99"/>
    <w:semiHidden/>
    <w:unhideWhenUsed/>
    <w:rsid w:val="00D5184D"/>
    <w:rPr>
      <w:sz w:val="18"/>
      <w:szCs w:val="18"/>
    </w:rPr>
  </w:style>
  <w:style w:type="character" w:customStyle="1" w:styleId="Char1">
    <w:name w:val="批注框文本 Char"/>
    <w:basedOn w:val="a0"/>
    <w:link w:val="a6"/>
    <w:uiPriority w:val="99"/>
    <w:semiHidden/>
    <w:rsid w:val="00D5184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5</Pages>
  <Words>267</Words>
  <Characters>1527</Characters>
  <Application>Microsoft Office Word</Application>
  <DocSecurity>0</DocSecurity>
  <Lines>12</Lines>
  <Paragraphs>3</Paragraphs>
  <ScaleCrop>false</ScaleCrop>
  <Company>Microsoft</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Administrator</cp:lastModifiedBy>
  <cp:revision>13</cp:revision>
  <cp:lastPrinted>2021-05-10T07:54:00Z</cp:lastPrinted>
  <dcterms:created xsi:type="dcterms:W3CDTF">2021-05-10T03:20:00Z</dcterms:created>
  <dcterms:modified xsi:type="dcterms:W3CDTF">2021-08-11T01:28:00Z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