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用户需求书</w:t>
      </w:r>
    </w:p>
    <w:p>
      <w:pPr>
        <w:numPr>
          <w:ilvl w:val="0"/>
          <w:numId w:val="1"/>
        </w:numPr>
        <w:adjustRightInd w:val="0"/>
        <w:snapToGrid w:val="0"/>
        <w:spacing w:line="360" w:lineRule="auto"/>
        <w:ind w:left="420" w:leftChars="0" w:firstLineChars="0"/>
        <w:rPr>
          <w:rFonts w:ascii="宋体" w:hAnsi="宋体" w:cs="宋体"/>
          <w:b/>
          <w:bCs/>
          <w:color w:val="000000"/>
          <w:sz w:val="24"/>
          <w:szCs w:val="24"/>
        </w:rPr>
      </w:pPr>
      <w:r>
        <w:rPr>
          <w:rFonts w:hint="eastAsia" w:ascii="宋体" w:hAnsi="宋体" w:cs="宋体"/>
          <w:b/>
          <w:bCs/>
          <w:color w:val="000000"/>
          <w:sz w:val="24"/>
          <w:szCs w:val="24"/>
        </w:rPr>
        <w:t>项目</w:t>
      </w:r>
      <w:bookmarkStart w:id="0" w:name="_Toc212454786"/>
      <w:bookmarkStart w:id="1" w:name="_Toc236480817"/>
      <w:bookmarkStart w:id="2" w:name="_Toc275871493"/>
      <w:bookmarkStart w:id="3" w:name="_Toc212456179"/>
      <w:bookmarkStart w:id="4" w:name="_Toc217720115"/>
      <w:bookmarkStart w:id="5" w:name="_Toc212526115"/>
      <w:bookmarkStart w:id="6" w:name="_Toc236131359"/>
      <w:bookmarkStart w:id="7" w:name="_Toc212530287"/>
      <w:bookmarkStart w:id="8" w:name="_Toc275871428"/>
      <w:bookmarkStart w:id="9" w:name="_Toc236131294"/>
      <w:bookmarkStart w:id="10" w:name="_Toc216833740"/>
      <w:bookmarkStart w:id="11" w:name="_Toc275770740"/>
      <w:bookmarkStart w:id="12" w:name="_Toc236480760"/>
      <w:bookmarkStart w:id="13" w:name="_Toc87515263"/>
      <w:bookmarkStart w:id="14" w:name="_Toc217720612"/>
      <w:bookmarkStart w:id="15" w:name="_Toc275954507"/>
      <w:r>
        <w:rPr>
          <w:rFonts w:hint="eastAsia" w:ascii="宋体" w:hAnsi="宋体" w:cs="宋体"/>
          <w:b/>
          <w:bCs/>
          <w:color w:val="000000"/>
          <w:sz w:val="24"/>
          <w:szCs w:val="24"/>
        </w:rPr>
        <w:t>简介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snapToGrid w:val="0"/>
        <w:spacing w:line="360" w:lineRule="auto"/>
        <w:ind w:firstLine="720" w:firstLineChars="300"/>
        <w:jc w:val="left"/>
        <w:rPr>
          <w:rFonts w:ascii="宋体" w:hAnsi="宋体" w:cs="宋体"/>
          <w:bCs/>
          <w:color w:val="000000"/>
          <w:sz w:val="24"/>
          <w:szCs w:val="24"/>
        </w:rPr>
      </w:pPr>
      <w:r>
        <w:rPr>
          <w:rFonts w:hint="eastAsia" w:ascii="宋体" w:hAnsi="宋体" w:cs="宋体"/>
          <w:bCs/>
          <w:color w:val="000000"/>
          <w:sz w:val="24"/>
          <w:szCs w:val="24"/>
        </w:rPr>
        <w:t>1、项目名称:龙华区行政审批服务局服务外包采购</w:t>
      </w:r>
    </w:p>
    <w:p>
      <w:pPr>
        <w:snapToGrid w:val="0"/>
        <w:spacing w:line="360" w:lineRule="auto"/>
        <w:ind w:firstLine="710" w:firstLineChars="296"/>
        <w:jc w:val="left"/>
        <w:rPr>
          <w:rFonts w:ascii="宋体" w:hAnsi="宋体" w:cs="宋体"/>
          <w:bCs/>
          <w:color w:val="000000"/>
          <w:sz w:val="24"/>
          <w:szCs w:val="24"/>
        </w:rPr>
      </w:pPr>
      <w:r>
        <w:rPr>
          <w:rFonts w:hint="eastAsia" w:ascii="宋体" w:hAnsi="宋体" w:cs="宋体"/>
          <w:bCs/>
          <w:color w:val="000000"/>
          <w:sz w:val="24"/>
          <w:szCs w:val="24"/>
        </w:rPr>
        <w:t xml:space="preserve">2、项目编号：HXY2021-095  </w:t>
      </w:r>
    </w:p>
    <w:p>
      <w:pPr>
        <w:snapToGrid w:val="0"/>
        <w:spacing w:line="360" w:lineRule="auto"/>
        <w:ind w:firstLine="710" w:firstLineChars="296"/>
        <w:jc w:val="left"/>
        <w:rPr>
          <w:rFonts w:ascii="宋体" w:hAnsi="宋体" w:cs="宋体"/>
          <w:bCs/>
          <w:color w:val="000000"/>
          <w:sz w:val="24"/>
          <w:szCs w:val="24"/>
        </w:rPr>
      </w:pPr>
      <w:r>
        <w:rPr>
          <w:rFonts w:hint="eastAsia" w:ascii="宋体" w:hAnsi="宋体" w:cs="宋体"/>
          <w:bCs/>
          <w:color w:val="000000"/>
          <w:sz w:val="24"/>
          <w:szCs w:val="24"/>
        </w:rPr>
        <w:t>3、采购预算：</w:t>
      </w:r>
      <w:r>
        <w:rPr>
          <w:rFonts w:hint="eastAsia" w:ascii="宋体" w:hAnsi="宋体" w:cs="宋体"/>
          <w:bCs/>
          <w:color w:val="000000"/>
          <w:sz w:val="24"/>
          <w:szCs w:val="24"/>
          <w:u w:val="single"/>
          <w:lang w:val="en-US" w:eastAsia="zh-CN"/>
        </w:rPr>
        <w:t>3</w:t>
      </w:r>
      <w:r>
        <w:rPr>
          <w:rFonts w:hint="default" w:ascii="宋体" w:hAnsi="宋体" w:cs="宋体"/>
          <w:bCs/>
          <w:color w:val="000000"/>
          <w:sz w:val="24"/>
          <w:szCs w:val="24"/>
          <w:u w:val="single"/>
          <w:lang w:eastAsia="zh-CN"/>
        </w:rPr>
        <w:t>719406.27</w:t>
      </w:r>
      <w:r>
        <w:rPr>
          <w:rFonts w:hint="eastAsia" w:ascii="宋体" w:hAnsi="宋体" w:cs="宋体"/>
          <w:bCs/>
          <w:color w:val="000000"/>
          <w:sz w:val="24"/>
          <w:szCs w:val="24"/>
        </w:rPr>
        <w:t>元</w:t>
      </w:r>
    </w:p>
    <w:p>
      <w:pPr>
        <w:snapToGrid w:val="0"/>
        <w:spacing w:line="360" w:lineRule="auto"/>
        <w:ind w:firstLine="720" w:firstLineChars="300"/>
        <w:jc w:val="left"/>
        <w:rPr>
          <w:rFonts w:ascii="宋体" w:hAnsi="宋体" w:cs="宋体"/>
          <w:bCs/>
          <w:color w:val="000000"/>
          <w:sz w:val="24"/>
          <w:szCs w:val="24"/>
        </w:rPr>
      </w:pPr>
      <w:r>
        <w:rPr>
          <w:rFonts w:hint="eastAsia" w:ascii="宋体" w:hAnsi="宋体" w:cs="宋体"/>
          <w:bCs/>
          <w:color w:val="000000"/>
          <w:sz w:val="24"/>
          <w:szCs w:val="24"/>
        </w:rPr>
        <w:t>4、中标供应商家数：一家</w:t>
      </w:r>
    </w:p>
    <w:p>
      <w:pPr>
        <w:snapToGrid w:val="0"/>
        <w:spacing w:line="360" w:lineRule="auto"/>
        <w:ind w:firstLine="720" w:firstLineChars="300"/>
        <w:jc w:val="left"/>
        <w:rPr>
          <w:rFonts w:ascii="宋体" w:hAnsi="宋体" w:cs="宋体"/>
          <w:bCs/>
          <w:color w:val="000000"/>
          <w:sz w:val="24"/>
          <w:szCs w:val="24"/>
        </w:rPr>
      </w:pPr>
      <w:r>
        <w:rPr>
          <w:rFonts w:hint="eastAsia" w:ascii="宋体" w:hAnsi="宋体" w:cs="宋体"/>
          <w:bCs/>
          <w:color w:val="000000"/>
          <w:sz w:val="24"/>
          <w:szCs w:val="24"/>
        </w:rPr>
        <w:t>5、聘用人员：</w:t>
      </w:r>
      <w:r>
        <w:rPr>
          <w:rFonts w:hint="eastAsia" w:ascii="宋体" w:hAnsi="宋体" w:cs="宋体"/>
          <w:bCs/>
          <w:color w:val="000000"/>
          <w:sz w:val="24"/>
          <w:szCs w:val="24"/>
          <w:u w:val="single"/>
        </w:rPr>
        <w:t>117</w:t>
      </w:r>
      <w:r>
        <w:rPr>
          <w:rFonts w:hint="eastAsia" w:ascii="宋体" w:hAnsi="宋体" w:cs="宋体"/>
          <w:bCs/>
          <w:color w:val="000000"/>
          <w:sz w:val="24"/>
          <w:szCs w:val="24"/>
        </w:rPr>
        <w:t>人</w:t>
      </w:r>
    </w:p>
    <w:p>
      <w:pPr>
        <w:snapToGrid w:val="0"/>
        <w:spacing w:line="360" w:lineRule="auto"/>
        <w:ind w:firstLine="720" w:firstLineChars="300"/>
        <w:jc w:val="left"/>
        <w:rPr>
          <w:rFonts w:ascii="宋体" w:hAnsi="宋体" w:cs="宋体"/>
          <w:bCs/>
          <w:color w:val="000000"/>
          <w:sz w:val="24"/>
          <w:szCs w:val="24"/>
        </w:rPr>
      </w:pPr>
      <w:r>
        <w:rPr>
          <w:rFonts w:hint="eastAsia" w:ascii="宋体" w:hAnsi="宋体" w:cs="宋体"/>
          <w:bCs/>
          <w:color w:val="000000"/>
          <w:sz w:val="24"/>
          <w:szCs w:val="24"/>
        </w:rPr>
        <w:t>6、项目实施地点：海南省海口市</w:t>
      </w:r>
    </w:p>
    <w:p>
      <w:pPr>
        <w:pStyle w:val="2"/>
        <w:spacing w:line="360" w:lineRule="auto"/>
        <w:rPr>
          <w:rFonts w:ascii="宋体" w:hAnsi="宋体" w:eastAsia="宋体"/>
          <w:color w:val="000000"/>
          <w:sz w:val="24"/>
        </w:rPr>
      </w:pPr>
      <w:r>
        <w:rPr>
          <w:rFonts w:hint="eastAsia" w:ascii="宋体" w:hAnsi="宋体" w:eastAsia="宋体"/>
          <w:color w:val="000000"/>
          <w:sz w:val="24"/>
        </w:rPr>
        <w:t xml:space="preserve">      </w:t>
      </w:r>
      <w:r>
        <w:rPr>
          <w:rFonts w:hint="eastAsia" w:ascii="宋体" w:hAnsi="宋体" w:eastAsia="宋体" w:cs="宋体"/>
          <w:bCs/>
          <w:color w:val="000000"/>
          <w:sz w:val="24"/>
        </w:rPr>
        <w:t>7、服务期限：六个月</w:t>
      </w:r>
    </w:p>
    <w:p>
      <w:pPr>
        <w:snapToGrid w:val="0"/>
        <w:spacing w:line="360" w:lineRule="auto"/>
        <w:ind w:firstLine="720" w:firstLineChars="300"/>
        <w:jc w:val="left"/>
        <w:rPr>
          <w:rFonts w:ascii="宋体" w:hAnsi="宋体" w:cs="宋体"/>
          <w:bCs/>
          <w:color w:val="000000"/>
          <w:sz w:val="24"/>
          <w:szCs w:val="24"/>
        </w:rPr>
      </w:pPr>
      <w:r>
        <w:rPr>
          <w:rFonts w:hint="eastAsia" w:ascii="宋体" w:hAnsi="宋体" w:cs="宋体"/>
          <w:bCs/>
          <w:color w:val="000000"/>
          <w:sz w:val="24"/>
          <w:szCs w:val="24"/>
        </w:rPr>
        <w:t>8、项目招标的对象是指为我单位确定劳务服务并提供劳务服务的公司。</w:t>
      </w:r>
    </w:p>
    <w:p>
      <w:pPr>
        <w:spacing w:line="360" w:lineRule="auto"/>
        <w:ind w:firstLine="758" w:firstLineChars="316"/>
        <w:rPr>
          <w:rFonts w:ascii="宋体" w:hAnsi="宋体" w:cs="宋体"/>
          <w:bCs/>
          <w:color w:val="000000"/>
          <w:sz w:val="24"/>
          <w:szCs w:val="24"/>
        </w:rPr>
      </w:pPr>
      <w:r>
        <w:rPr>
          <w:rFonts w:hint="eastAsia" w:ascii="宋体" w:hAnsi="宋体" w:cs="宋体"/>
          <w:bCs/>
          <w:color w:val="000000"/>
          <w:sz w:val="24"/>
          <w:szCs w:val="24"/>
        </w:rPr>
        <w:t>9、劳务费用标准</w:t>
      </w:r>
    </w:p>
    <w:p>
      <w:pPr>
        <w:spacing w:line="360" w:lineRule="auto"/>
        <w:ind w:firstLine="998" w:firstLineChars="416"/>
        <w:rPr>
          <w:rFonts w:ascii="宋体" w:hAnsi="宋体" w:cs="宋体"/>
          <w:bCs/>
          <w:color w:val="000000"/>
          <w:sz w:val="24"/>
          <w:szCs w:val="24"/>
        </w:rPr>
      </w:pPr>
      <w:r>
        <w:rPr>
          <w:rFonts w:hint="eastAsia" w:ascii="宋体" w:hAnsi="宋体"/>
          <w:bCs/>
          <w:color w:val="000000"/>
          <w:sz w:val="24"/>
          <w:szCs w:val="24"/>
        </w:rPr>
        <w:t>9.1</w:t>
      </w:r>
      <w:r>
        <w:rPr>
          <w:rFonts w:ascii="宋体" w:hAnsi="宋体"/>
          <w:bCs/>
          <w:color w:val="000000"/>
          <w:sz w:val="24"/>
          <w:szCs w:val="24"/>
        </w:rPr>
        <w:t>劳务费用包括</w:t>
      </w:r>
      <w:r>
        <w:rPr>
          <w:rFonts w:hint="eastAsia" w:ascii="宋体" w:hAnsi="宋体"/>
          <w:bCs/>
          <w:color w:val="000000"/>
          <w:sz w:val="24"/>
          <w:szCs w:val="24"/>
        </w:rPr>
        <w:t>劳务人员的月薪及五险一金费用</w:t>
      </w:r>
      <w:r>
        <w:rPr>
          <w:rFonts w:ascii="宋体" w:hAnsi="宋体"/>
          <w:bCs/>
          <w:color w:val="000000"/>
          <w:sz w:val="24"/>
          <w:szCs w:val="24"/>
        </w:rPr>
        <w:t>。</w:t>
      </w:r>
    </w:p>
    <w:p>
      <w:pPr>
        <w:spacing w:line="360" w:lineRule="auto"/>
        <w:ind w:firstLine="998" w:firstLineChars="416"/>
        <w:rPr>
          <w:rFonts w:ascii="宋体" w:hAnsi="宋体" w:cs="宋体"/>
          <w:bCs/>
          <w:color w:val="000000"/>
          <w:sz w:val="24"/>
          <w:szCs w:val="24"/>
        </w:rPr>
      </w:pPr>
      <w:r>
        <w:rPr>
          <w:rFonts w:hint="eastAsia" w:ascii="宋体" w:hAnsi="宋体"/>
          <w:bCs/>
          <w:color w:val="000000"/>
          <w:sz w:val="24"/>
          <w:szCs w:val="24"/>
        </w:rPr>
        <w:t>9.2</w:t>
      </w:r>
      <w:r>
        <w:rPr>
          <w:rFonts w:hint="eastAsia" w:ascii="宋体" w:hAnsi="宋体" w:cs="宋体"/>
          <w:bCs/>
          <w:color w:val="000000"/>
          <w:sz w:val="24"/>
          <w:szCs w:val="24"/>
        </w:rPr>
        <w:t>劳务人员的各项社会保险费和住房公积金标准由供方按海南省有关规定执行</w:t>
      </w:r>
    </w:p>
    <w:p>
      <w:pPr>
        <w:pStyle w:val="2"/>
        <w:spacing w:line="360" w:lineRule="auto"/>
        <w:rPr>
          <w:rFonts w:ascii="宋体" w:hAnsi="宋体" w:eastAsia="宋体"/>
          <w:bCs/>
          <w:color w:val="000000"/>
          <w:sz w:val="24"/>
        </w:rPr>
      </w:pPr>
      <w:r>
        <w:rPr>
          <w:rFonts w:hint="eastAsia" w:ascii="宋体" w:hAnsi="宋体" w:eastAsia="宋体" w:cs="宋体"/>
          <w:bCs/>
          <w:color w:val="000000"/>
          <w:sz w:val="24"/>
        </w:rPr>
        <w:t xml:space="preserve">     </w:t>
      </w:r>
      <w:r>
        <w:rPr>
          <w:rFonts w:ascii="宋体" w:hAnsi="宋体" w:eastAsia="宋体" w:cs="宋体"/>
          <w:bCs/>
          <w:color w:val="000000"/>
          <w:sz w:val="24"/>
        </w:rPr>
        <w:t xml:space="preserve">  </w:t>
      </w:r>
      <w:r>
        <w:rPr>
          <w:rFonts w:hint="eastAsia" w:ascii="宋体" w:hAnsi="宋体" w:eastAsia="宋体"/>
          <w:bCs/>
          <w:color w:val="000000"/>
          <w:sz w:val="24"/>
        </w:rPr>
        <w:t xml:space="preserve"> 9.3付款方式：签订合同之日起，一个月内一次性支付。</w:t>
      </w:r>
    </w:p>
    <w:p>
      <w:pPr>
        <w:spacing w:line="360" w:lineRule="auto"/>
        <w:ind w:firstLine="996" w:firstLineChars="415"/>
        <w:rPr>
          <w:rFonts w:ascii="宋体" w:hAnsi="宋体" w:cs="宋体"/>
          <w:color w:val="000000"/>
          <w:sz w:val="24"/>
          <w:szCs w:val="24"/>
        </w:rPr>
      </w:pPr>
      <w:r>
        <w:rPr>
          <w:rFonts w:hint="eastAsia" w:ascii="宋体" w:hAnsi="宋体"/>
          <w:bCs/>
          <w:color w:val="000000"/>
          <w:sz w:val="24"/>
          <w:szCs w:val="24"/>
        </w:rPr>
        <w:t>9.4</w:t>
      </w:r>
      <w:r>
        <w:rPr>
          <w:rFonts w:hint="eastAsia" w:ascii="宋体" w:hAnsi="宋体"/>
          <w:color w:val="000000"/>
          <w:sz w:val="24"/>
          <w:szCs w:val="24"/>
        </w:rPr>
        <w:t>未尽事宜由买卖双方在采购合同中详细约定。</w:t>
      </w:r>
    </w:p>
    <w:p>
      <w:pPr>
        <w:numPr>
          <w:ilvl w:val="0"/>
          <w:numId w:val="1"/>
        </w:numPr>
        <w:adjustRightInd w:val="0"/>
        <w:snapToGrid w:val="0"/>
        <w:spacing w:line="360" w:lineRule="auto"/>
        <w:ind w:left="420" w:leftChars="0" w:firstLineChars="0"/>
        <w:rPr>
          <w:rFonts w:ascii="宋体" w:hAnsi="宋体" w:cs="宋体"/>
          <w:b/>
          <w:bCs/>
          <w:color w:val="000000"/>
          <w:sz w:val="24"/>
          <w:szCs w:val="24"/>
        </w:rPr>
      </w:pPr>
      <w:r>
        <w:rPr>
          <w:rFonts w:hint="eastAsia" w:ascii="宋体" w:hAnsi="宋体" w:cs="宋体"/>
          <w:b/>
          <w:bCs/>
          <w:color w:val="000000"/>
          <w:sz w:val="24"/>
          <w:szCs w:val="24"/>
        </w:rPr>
        <w:t>项目概况</w:t>
      </w:r>
    </w:p>
    <w:p>
      <w:pPr>
        <w:widowControl/>
        <w:spacing w:line="360" w:lineRule="auto"/>
        <w:ind w:firstLine="480"/>
        <w:rPr>
          <w:rFonts w:ascii="宋体" w:hAnsi="宋体"/>
          <w:color w:val="000000"/>
          <w:spacing w:val="6"/>
          <w:kern w:val="0"/>
          <w:sz w:val="24"/>
          <w:szCs w:val="24"/>
        </w:rPr>
      </w:pPr>
      <w:bookmarkStart w:id="16" w:name="_Toc275871429"/>
      <w:bookmarkStart w:id="17" w:name="_Toc275871494"/>
      <w:bookmarkStart w:id="18" w:name="_Toc275954508"/>
      <w:bookmarkStart w:id="19" w:name="_Toc275770741"/>
      <w:r>
        <w:rPr>
          <w:rFonts w:hint="eastAsia" w:ascii="宋体" w:hAnsi="宋体"/>
          <w:color w:val="000000"/>
          <w:spacing w:val="6"/>
          <w:kern w:val="0"/>
          <w:sz w:val="24"/>
          <w:szCs w:val="24"/>
        </w:rPr>
        <w:t>根据《中华人民共和国合同法》及其他有关法规和政策规定，结合本单位岗位设置需要，拟委托第三方人力资源服务机构采用购买劳务服务方式聘用117名工作人员。</w:t>
      </w:r>
    </w:p>
    <w:p>
      <w:pPr>
        <w:widowControl/>
        <w:spacing w:line="360" w:lineRule="auto"/>
        <w:rPr>
          <w:rFonts w:ascii="宋体" w:hAnsi="宋体"/>
          <w:b/>
          <w:bCs/>
          <w:color w:val="000000"/>
          <w:kern w:val="0"/>
          <w:sz w:val="24"/>
          <w:szCs w:val="24"/>
        </w:rPr>
      </w:pPr>
      <w:r>
        <w:rPr>
          <w:rFonts w:hint="eastAsia" w:ascii="宋体" w:hAnsi="宋体"/>
          <w:b/>
          <w:bCs/>
          <w:color w:val="000000"/>
          <w:kern w:val="0"/>
          <w:sz w:val="24"/>
          <w:szCs w:val="24"/>
        </w:rPr>
        <w:t>三、基本条件需求</w:t>
      </w:r>
    </w:p>
    <w:p>
      <w:pPr>
        <w:widowControl/>
        <w:spacing w:line="360" w:lineRule="auto"/>
        <w:ind w:firstLine="480"/>
        <w:rPr>
          <w:rFonts w:ascii="宋体" w:hAnsi="宋体"/>
          <w:color w:val="000000"/>
          <w:kern w:val="0"/>
          <w:sz w:val="24"/>
          <w:szCs w:val="24"/>
        </w:rPr>
      </w:pPr>
      <w:r>
        <w:rPr>
          <w:rFonts w:hint="eastAsia" w:ascii="宋体" w:hAnsi="宋体"/>
          <w:color w:val="000000"/>
          <w:kern w:val="0"/>
          <w:sz w:val="24"/>
          <w:szCs w:val="24"/>
        </w:rPr>
        <w:t>（一）指导思想和原则</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1、坚持工作需要、德才兼备的用人标准；</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 xml:space="preserve">2、按照公开、公平、公正原则，严格把关、择优聘用。   </w:t>
      </w:r>
    </w:p>
    <w:p>
      <w:pPr>
        <w:widowControl/>
        <w:spacing w:line="360" w:lineRule="auto"/>
        <w:ind w:firstLine="480"/>
        <w:rPr>
          <w:rFonts w:ascii="宋体" w:hAnsi="宋体"/>
          <w:color w:val="000000"/>
          <w:kern w:val="0"/>
          <w:sz w:val="24"/>
          <w:szCs w:val="24"/>
        </w:rPr>
      </w:pPr>
      <w:r>
        <w:rPr>
          <w:rFonts w:hint="eastAsia" w:ascii="宋体" w:hAnsi="宋体"/>
          <w:color w:val="000000"/>
          <w:kern w:val="0"/>
          <w:sz w:val="24"/>
          <w:szCs w:val="24"/>
        </w:rPr>
        <w:t>（二）聘用岗位和人数</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1、 聘用117名人员（含婚姻登记窗口）、培训、考勤管理、考核管理、薪酬管理、档案整理等岗位。</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2、人员要求</w:t>
      </w:r>
    </w:p>
    <w:p>
      <w:pPr>
        <w:adjustRightInd w:val="0"/>
        <w:snapToGrid w:val="0"/>
        <w:spacing w:line="360" w:lineRule="auto"/>
        <w:ind w:firstLine="960" w:firstLineChars="400"/>
        <w:rPr>
          <w:rFonts w:ascii="宋体" w:hAnsi="宋体"/>
          <w:color w:val="000000"/>
          <w:sz w:val="24"/>
          <w:szCs w:val="24"/>
        </w:rPr>
      </w:pPr>
      <w:r>
        <w:rPr>
          <w:rFonts w:hint="eastAsia" w:ascii="宋体" w:hAnsi="宋体"/>
          <w:color w:val="000000"/>
          <w:sz w:val="24"/>
          <w:szCs w:val="24"/>
        </w:rPr>
        <w:t>（1）年龄在</w:t>
      </w:r>
      <w:r>
        <w:rPr>
          <w:rFonts w:ascii="宋体" w:hAnsi="宋体" w:cs="宋体"/>
          <w:color w:val="000000"/>
          <w:sz w:val="24"/>
          <w:szCs w:val="24"/>
        </w:rPr>
        <w:t>18 周岁以上、</w:t>
      </w:r>
      <w:r>
        <w:rPr>
          <w:rFonts w:hint="eastAsia" w:ascii="宋体" w:hAnsi="宋体"/>
          <w:color w:val="000000"/>
          <w:sz w:val="24"/>
          <w:szCs w:val="24"/>
        </w:rPr>
        <w:t>35周岁以下，</w:t>
      </w:r>
      <w:r>
        <w:rPr>
          <w:rFonts w:ascii="宋体" w:hAnsi="宋体" w:cs="宋体"/>
          <w:color w:val="000000"/>
          <w:sz w:val="24"/>
          <w:szCs w:val="24"/>
        </w:rPr>
        <w:t>条件优秀者年龄</w:t>
      </w:r>
      <w:r>
        <w:rPr>
          <w:rFonts w:hint="eastAsia" w:ascii="宋体" w:hAnsi="宋体" w:cs="宋体"/>
          <w:color w:val="000000"/>
          <w:sz w:val="24"/>
          <w:szCs w:val="24"/>
        </w:rPr>
        <w:t>可适当放宽</w:t>
      </w:r>
      <w:r>
        <w:rPr>
          <w:rFonts w:ascii="宋体" w:hAnsi="宋体" w:cs="宋体"/>
          <w:color w:val="000000"/>
          <w:sz w:val="24"/>
          <w:szCs w:val="24"/>
        </w:rPr>
        <w:t>；</w:t>
      </w:r>
      <w:r>
        <w:rPr>
          <w:rFonts w:hint="eastAsia" w:ascii="宋体" w:hAnsi="宋体"/>
          <w:color w:val="000000"/>
          <w:sz w:val="24"/>
          <w:szCs w:val="24"/>
        </w:rPr>
        <w:t>；</w:t>
      </w:r>
    </w:p>
    <w:p>
      <w:pPr>
        <w:pStyle w:val="2"/>
        <w:spacing w:line="360" w:lineRule="auto"/>
        <w:ind w:firstLine="960" w:firstLineChars="400"/>
        <w:rPr>
          <w:rFonts w:ascii="宋体" w:hAnsi="宋体" w:eastAsia="宋体" w:cs="宋体"/>
          <w:color w:val="000000"/>
          <w:sz w:val="24"/>
        </w:rPr>
      </w:pPr>
      <w:r>
        <w:rPr>
          <w:rFonts w:hint="eastAsia" w:ascii="宋体" w:hAnsi="宋体" w:eastAsia="宋体"/>
          <w:color w:val="000000"/>
          <w:sz w:val="24"/>
        </w:rPr>
        <w:t>（2）具备大学本科及以上学历</w:t>
      </w:r>
      <w:r>
        <w:rPr>
          <w:rFonts w:ascii="宋体" w:hAnsi="宋体" w:eastAsia="宋体" w:cs="宋体"/>
          <w:color w:val="000000"/>
          <w:sz w:val="24"/>
        </w:rPr>
        <w:t>（含本科学历），条件优秀者，可放宽至大专学历</w:t>
      </w:r>
      <w:r>
        <w:rPr>
          <w:rFonts w:hint="eastAsia" w:ascii="宋体" w:hAnsi="宋体" w:eastAsia="宋体"/>
          <w:color w:val="000000"/>
          <w:sz w:val="24"/>
        </w:rPr>
        <w:t>；</w:t>
      </w:r>
    </w:p>
    <w:p>
      <w:pPr>
        <w:adjustRightInd w:val="0"/>
        <w:snapToGrid w:val="0"/>
        <w:spacing w:line="360" w:lineRule="auto"/>
        <w:ind w:firstLine="960" w:firstLineChars="400"/>
        <w:rPr>
          <w:rFonts w:ascii="宋体" w:hAnsi="宋体"/>
          <w:color w:val="000000"/>
          <w:sz w:val="24"/>
          <w:szCs w:val="24"/>
        </w:rPr>
      </w:pPr>
      <w:r>
        <w:rPr>
          <w:rFonts w:hint="eastAsia" w:ascii="宋体" w:hAnsi="宋体"/>
          <w:color w:val="000000"/>
          <w:sz w:val="24"/>
          <w:szCs w:val="24"/>
        </w:rPr>
        <w:t>（3）为本市常住人口；</w:t>
      </w:r>
    </w:p>
    <w:p>
      <w:pPr>
        <w:adjustRightInd w:val="0"/>
        <w:snapToGrid w:val="0"/>
        <w:spacing w:line="360" w:lineRule="auto"/>
        <w:ind w:firstLine="960" w:firstLineChars="400"/>
        <w:rPr>
          <w:rFonts w:ascii="宋体" w:hAnsi="宋体"/>
          <w:color w:val="000000"/>
          <w:sz w:val="24"/>
          <w:szCs w:val="24"/>
        </w:rPr>
      </w:pPr>
      <w:r>
        <w:rPr>
          <w:rFonts w:hint="eastAsia" w:ascii="宋体" w:hAnsi="宋体"/>
          <w:color w:val="000000"/>
          <w:sz w:val="24"/>
          <w:szCs w:val="24"/>
        </w:rPr>
        <w:t>（4）具有政务服务工作经验、具备一定外语基础可优先考虑；</w:t>
      </w:r>
    </w:p>
    <w:p>
      <w:pPr>
        <w:adjustRightInd w:val="0"/>
        <w:snapToGrid w:val="0"/>
        <w:spacing w:line="360" w:lineRule="auto"/>
        <w:ind w:firstLine="960" w:firstLineChars="400"/>
        <w:rPr>
          <w:rFonts w:ascii="宋体" w:hAnsi="宋体"/>
          <w:color w:val="000000"/>
          <w:sz w:val="24"/>
          <w:szCs w:val="24"/>
        </w:rPr>
      </w:pPr>
      <w:r>
        <w:rPr>
          <w:rFonts w:hint="eastAsia" w:ascii="宋体" w:hAnsi="宋体"/>
          <w:color w:val="000000"/>
          <w:sz w:val="24"/>
          <w:szCs w:val="24"/>
        </w:rPr>
        <w:t>（5）身体健康、品貌端庄，工作积极主动，具备较好的沟通能力、语言表达能力和综合协调能力，纪律观念和保密意识较强；</w:t>
      </w:r>
    </w:p>
    <w:p>
      <w:pPr>
        <w:pStyle w:val="2"/>
        <w:spacing w:line="360" w:lineRule="auto"/>
        <w:ind w:firstLine="960" w:firstLineChars="400"/>
        <w:rPr>
          <w:rFonts w:ascii="宋体" w:hAnsi="宋体" w:eastAsia="宋体"/>
          <w:color w:val="000000"/>
          <w:sz w:val="24"/>
        </w:rPr>
      </w:pPr>
      <w:r>
        <w:rPr>
          <w:rFonts w:hint="eastAsia" w:ascii="宋体" w:hAnsi="宋体" w:eastAsia="宋体"/>
          <w:color w:val="000000"/>
          <w:sz w:val="24"/>
        </w:rPr>
        <w:t>（6）性格开朗，善于接受新鲜事物，具备较好的学习能力和抗压能力，具备较好的服务意识、合作精神和奉献精神。</w:t>
      </w:r>
    </w:p>
    <w:p>
      <w:pPr>
        <w:widowControl/>
        <w:spacing w:line="360" w:lineRule="auto"/>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 xml:space="preserve">   （三）待遇</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1、</w:t>
      </w:r>
      <w:r>
        <w:rPr>
          <w:rFonts w:ascii="宋体" w:hAnsi="宋体"/>
          <w:color w:val="000000"/>
          <w:kern w:val="0"/>
          <w:sz w:val="24"/>
          <w:szCs w:val="24"/>
        </w:rPr>
        <w:t>薪资费用需包含工作人员的基本工资、五险一金、福利费、绩效工资等。</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2、高温补助按相关规定发放。</w:t>
      </w:r>
      <w:bookmarkEnd w:id="16"/>
      <w:bookmarkEnd w:id="17"/>
      <w:bookmarkEnd w:id="18"/>
      <w:bookmarkEnd w:id="19"/>
    </w:p>
    <w:p>
      <w:pPr>
        <w:spacing w:line="360" w:lineRule="auto"/>
        <w:ind w:firstLine="480" w:firstLineChars="200"/>
        <w:rPr>
          <w:color w:val="000000"/>
          <w:sz w:val="24"/>
        </w:rPr>
      </w:pPr>
      <w:r>
        <w:rPr>
          <w:rFonts w:hint="eastAsia"/>
          <w:color w:val="000000"/>
          <w:sz w:val="24"/>
        </w:rPr>
        <w:t>四、具体要求</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1、负责对招聘岗位所需人员组织笔试、面试，对通过面试人员进行体检，配合采购人对录用的人员进行审核及岗前培训。</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2、负责与派遣人员签订劳动（劳务）合同，建立劳动关系。根据采购人要求管理派遣人员，按时发放工资、缴纳派遣人员社会保险、住房公积金等。派遣人员工资应根据采购人核定的工作标准进行发放。</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3、应配合采购人做好相关法律法规解释。</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4、应遵守双方服务合同要求。</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5、应能满足采购人对各类型岗位人员的招聘及派遣需求。</w:t>
      </w:r>
    </w:p>
    <w:p>
      <w:pPr>
        <w:widowControl/>
        <w:spacing w:line="360" w:lineRule="auto"/>
        <w:ind w:firstLine="960" w:firstLineChars="400"/>
        <w:rPr>
          <w:rFonts w:ascii="宋体" w:hAnsi="宋体"/>
          <w:color w:val="000000"/>
          <w:kern w:val="0"/>
          <w:sz w:val="24"/>
          <w:szCs w:val="24"/>
        </w:rPr>
      </w:pPr>
      <w:r>
        <w:rPr>
          <w:rFonts w:hint="eastAsia" w:ascii="宋体" w:hAnsi="宋体"/>
          <w:color w:val="000000"/>
          <w:kern w:val="0"/>
          <w:sz w:val="24"/>
          <w:szCs w:val="24"/>
        </w:rPr>
        <w:t>6、应提供适应本项目的服务方案、管理措施、招聘流程及服务承诺。</w:t>
      </w:r>
    </w:p>
    <w:p>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200001FF" w:csb1="00000000"/>
  </w:font>
  <w:font w:name="Courier New">
    <w:panose1 w:val="02070309020205020404"/>
    <w:charset w:val="00"/>
    <w:family w:val="modern"/>
    <w:pitch w:val="default"/>
    <w:sig w:usb0="E0002AFF" w:usb1="C0007843" w:usb2="00000009" w:usb3="00000000" w:csb0="400001FF" w:csb1="FFFF0000"/>
  </w:font>
  <w:font w:name="Î¢ï¿½ï¿½ï¿½Åºï¿½">
    <w:altName w:val="苹方-简"/>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00"/>
    <w:family w:val="swiss"/>
    <w:pitch w:val="default"/>
    <w:sig w:usb0="00000000" w:usb1="00000000" w:usb2="00000010" w:usb3="00000000" w:csb0="00040000" w:csb1="00000000"/>
  </w:font>
  <w:font w:name="Tahoma">
    <w:panose1 w:val="020B0804030504040204"/>
    <w:charset w:val="00"/>
    <w:family w:val="swiss"/>
    <w:pitch w:val="default"/>
    <w:sig w:usb0="E1002AFF" w:usb1="C000605B" w:usb2="00000029" w:usb3="00000000" w:csb0="200101FF" w:csb1="20280000"/>
  </w:font>
  <w:font w:name="微软雅黑....">
    <w:altName w:val="苹方-简"/>
    <w:panose1 w:val="00000000000000000000"/>
    <w:charset w:val="00"/>
    <w:family w:val="swiss"/>
    <w:pitch w:val="default"/>
    <w:sig w:usb0="00000000" w:usb1="00000000" w:usb2="00000010" w:usb3="00000000" w:csb0="00040000" w:csb1="00000000"/>
  </w:font>
  <w:font w:name="微软雅黑">
    <w:altName w:val="汉仪旗黑"/>
    <w:panose1 w:val="020B0503020204020204"/>
    <w:charset w:val="00"/>
    <w:family w:val="swiss"/>
    <w:pitch w:val="default"/>
    <w:sig w:usb0="00000000" w:usb1="00000000" w:usb2="00000016" w:usb3="00000000" w:csb0="0004001F" w:csb1="00000000"/>
  </w:font>
  <w:font w:name="华文中宋">
    <w:altName w:val="苹方-简"/>
    <w:panose1 w:val="02010600040101010101"/>
    <w:charset w:val="00"/>
    <w:family w:val="auto"/>
    <w:pitch w:val="default"/>
    <w:sig w:usb0="00000000" w:usb1="00000000" w:usb2="00000000" w:usb3="00000000" w:csb0="0004009F" w:csb1="DFD7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F4EDA"/>
    <w:multiLevelType w:val="singleLevel"/>
    <w:tmpl w:val="558F4ED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6B01"/>
    <w:rsid w:val="7FF7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Office_3.6.1.5768_F1E327BC-269C-435d-A152-05C5408002CA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2021-07-16T19:43:00Z</dcterms:created>
  <dc:creator>mac</dc:creator>
  <cp:lastModifiedBy>mac</cp:lastModifiedBy>
  <dcterms:modified xsi:type="dcterms:W3CDTF">2021-07-16T19:43:38Z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