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16" w:lineRule="auto"/>
        <w:jc w:val="center"/>
        <w:rPr>
          <w:rFonts w:ascii="仿宋" w:hAnsi="仿宋" w:eastAsia="仿宋" w:cs="黑体"/>
          <w:color w:val="auto"/>
        </w:rPr>
      </w:pPr>
      <w:bookmarkStart w:id="0" w:name="_Toc15950"/>
      <w:r>
        <w:rPr>
          <w:rFonts w:hint="eastAsia" w:ascii="仿宋" w:hAnsi="仿宋" w:eastAsia="仿宋"/>
          <w:bCs w:val="0"/>
          <w:color w:val="auto"/>
          <w:kern w:val="2"/>
          <w:sz w:val="30"/>
          <w:szCs w:val="30"/>
        </w:rPr>
        <w:t>第三章、采购需求</w:t>
      </w:r>
      <w:bookmarkEnd w:id="0"/>
    </w:p>
    <w:p>
      <w:pPr>
        <w:widowControl/>
        <w:numPr>
          <w:ilvl w:val="0"/>
          <w:numId w:val="1"/>
        </w:numPr>
        <w:shd w:val="solid" w:color="FFFFFF" w:fill="auto"/>
        <w:autoSpaceDN w:val="0"/>
        <w:spacing w:line="360" w:lineRule="auto"/>
        <w:ind w:left="284" w:hanging="284" w:hangingChars="118"/>
        <w:rPr>
          <w:rFonts w:hint="eastAsia" w:ascii="仿宋" w:hAnsi="仿宋" w:eastAsia="仿宋" w:cs="仿宋"/>
          <w:b/>
          <w:color w:val="auto"/>
          <w:sz w:val="24"/>
          <w:szCs w:val="24"/>
        </w:rPr>
      </w:pPr>
      <w:bookmarkStart w:id="1" w:name="_Toc365559596"/>
      <w:bookmarkStart w:id="2" w:name="_Toc390176023"/>
      <w:bookmarkStart w:id="3" w:name="_Toc371949173"/>
      <w:r>
        <w:rPr>
          <w:rFonts w:hint="eastAsia" w:ascii="仿宋" w:hAnsi="仿宋" w:eastAsia="仿宋" w:cs="仿宋"/>
          <w:b/>
          <w:color w:val="auto"/>
          <w:sz w:val="24"/>
          <w:szCs w:val="24"/>
        </w:rPr>
        <w:t>项目基本情况</w:t>
      </w:r>
      <w:bookmarkEnd w:id="1"/>
      <w:bookmarkEnd w:id="2"/>
      <w:bookmarkEnd w:id="3"/>
    </w:p>
    <w:p>
      <w:pPr>
        <w:shd w:val="clear" w:color="auto" w:fill="FFFFFF"/>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1、项目名称：白沙县第三届道德模范表彰仪式</w:t>
      </w:r>
    </w:p>
    <w:p>
      <w:pPr>
        <w:shd w:val="clear" w:color="auto" w:fill="FFFFFF"/>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2、项目编号：HNZH-2021-141</w:t>
      </w:r>
    </w:p>
    <w:p>
      <w:pPr>
        <w:shd w:val="clear" w:color="auto" w:fill="FFFFFF"/>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3、采购预算：550000</w:t>
      </w:r>
      <w:r>
        <w:rPr>
          <w:rFonts w:hint="eastAsia" w:ascii="仿宋" w:hAnsi="仿宋" w:eastAsia="仿宋" w:cs="仿宋"/>
          <w:color w:val="auto"/>
          <w:sz w:val="24"/>
          <w:szCs w:val="24"/>
          <w:lang w:val="en-US" w:eastAsia="zh-CN"/>
        </w:rPr>
        <w:t>.00元</w:t>
      </w:r>
    </w:p>
    <w:p>
      <w:pPr>
        <w:shd w:val="clear" w:color="auto" w:fill="FFFFFF"/>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合同履行期限</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签订合同之日至项目验收合格</w:t>
      </w:r>
    </w:p>
    <w:p>
      <w:pPr>
        <w:shd w:val="clear" w:color="auto" w:fill="FFFFFF"/>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5、实施地点：采购人指定</w:t>
      </w:r>
    </w:p>
    <w:p>
      <w:pPr>
        <w:shd w:val="clear" w:color="auto" w:fill="FFFFFF"/>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6、验收方式：由采购人组织有关部门按照国家有关标准的规定进行验收。</w:t>
      </w:r>
    </w:p>
    <w:p>
      <w:pPr>
        <w:widowControl/>
        <w:numPr>
          <w:ilvl w:val="0"/>
          <w:numId w:val="1"/>
        </w:numPr>
        <w:shd w:val="solid" w:color="FFFFFF" w:fill="auto"/>
        <w:autoSpaceDN w:val="0"/>
        <w:spacing w:line="360" w:lineRule="auto"/>
        <w:ind w:left="284" w:hanging="284" w:hangingChars="118"/>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采购需求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庆祝中国共产党成立100周年，深入学习贯彻习近平总书记系列重要讲话精神，充分发挥道德模范榜样的引领作用，激发白沙黎族自治县的道德自信和道德自觉精神，以培育和践行社会主义核心价值观为根本，大力弘扬爱国主义、集体主义、社会主义思想，运用榜样力量推动形成讲道德、尊道德、守道德的美好新风尚，为白沙全面贯彻落实“四个全面”战略布局，促进经济发展、推动社会和谐稳定提供强大的精神力量和有力道德支撑，特举办第三届白沙黎族自治县道德模范颁奖典礼，颂道德，扬文明。</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活动主旨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精神文明、道德水准是一个城市、一个地区的重要软实力和核心竞争力，也是经济发展环境的重要体现。本次活动旨在以道德模范颁奖典礼为动力，弘扬道德之美，引领时代之风，迅速掀起学习、崇尚、争当道德模范的热潮，让道德风尚在白沙山城蔚然成风，为建设美好新白沙提供强大的精神力量，为助力新时代海南自贸港建设提供丰润的道德滋养。</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活动目标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1、引领获得道德模范的同志们珍惜荣誉，再接再厉，用自己的模范行动，感染带动更多的人从举手之劳做起，从身边小事干起，点亮道德之光，绽放精神之美，在全县精神文明建设中发光发热、出力出彩。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引导全县各级各部门深入学习贯彻习近平新时代中国特色社会主义思想，认真落实新时代公民道德建设实施纲要，深化群众性精神文明创建活动，推动公民道德建设落细落小落实，把道德力量转化为推进全县治理体系和治理能力现代化的精神动力，为加快海南自贸港建设提供强大精神力量和道德支撑</w:t>
      </w:r>
      <w:r>
        <w:rPr>
          <w:rFonts w:hint="eastAsia" w:ascii="仿宋" w:hAnsi="仿宋" w:eastAsia="仿宋" w:cs="仿宋"/>
          <w:color w:val="333333"/>
          <w:sz w:val="24"/>
          <w:szCs w:val="24"/>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3、指引全县人民群众争做崇高道德的践行者、文明风尚的维护者、美好生活的创造者，培育和践行社会主义核心价值观。</w:t>
      </w:r>
    </w:p>
    <w:p>
      <w:pPr>
        <w:keepNext w:val="0"/>
        <w:keepLines w:val="0"/>
        <w:pageBreakBefore w:val="0"/>
        <w:numPr>
          <w:ilvl w:val="0"/>
          <w:numId w:val="3"/>
        </w:numPr>
        <w:tabs>
          <w:tab w:val="left" w:pos="2128"/>
        </w:tabs>
        <w:kinsoku/>
        <w:wordWrap/>
        <w:overflowPunct/>
        <w:topLinePunct w:val="0"/>
        <w:autoSpaceDE/>
        <w:autoSpaceDN/>
        <w:bidi w:val="0"/>
        <w:adjustRightInd/>
        <w:snapToGrid/>
        <w:spacing w:beforeLines="50" w:afterLines="5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活动概要</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活动主题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厚德白沙 善行天下</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活动名称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第三届白沙黎族自治县道德模范颁奖典礼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活动地点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县文化广场</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活动简介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第三届全县道德模范拟评选表彰10名，分为“助人为乐模范”、“见义勇为模范”、“诚实守信模范”、“敬业奉献模范”、“孝老爱亲模范”五类，每类模范表彰2名，五类共10名。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颁奖仪式分为“助人为乐”、“见义勇为”、“诚实守信”、“敬业奉献”、“孝老爱亲”5个篇章，每个篇章包含播放短片、现场访谈、颁发奖章、致敬礼赞、文艺表演等环节。颁奖仪式充分体现庄重感、荣誉感、仪式感，生动展示道德模范的感人事迹，深刻阐发道德模范的崇高精神，大力弘扬崇尚模范、学习先进的鲜明价值追求。</w:t>
      </w:r>
    </w:p>
    <w:p>
      <w:pPr>
        <w:spacing w:line="560" w:lineRule="exact"/>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numPr>
          <w:ilvl w:val="0"/>
          <w:numId w:val="3"/>
        </w:numPr>
        <w:tabs>
          <w:tab w:val="left" w:pos="2128"/>
        </w:tabs>
        <w:kinsoku/>
        <w:wordWrap/>
        <w:overflowPunct/>
        <w:topLinePunct w:val="0"/>
        <w:autoSpaceDE/>
        <w:autoSpaceDN/>
        <w:bidi w:val="0"/>
        <w:adjustRightInd/>
        <w:snapToGrid/>
        <w:spacing w:beforeLines="50" w:afterLines="5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活动流程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播放白沙宣传片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开场表演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主持人开场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领导致辞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启动仪式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 xml:space="preserve">第一篇章 </w:t>
      </w:r>
      <w:r>
        <w:rPr>
          <w:rFonts w:hint="eastAsia" w:ascii="仿宋" w:hAnsi="仿宋" w:eastAsia="仿宋" w:cs="仿宋"/>
          <w:b/>
          <w:bCs/>
          <w:color w:val="000000" w:themeColor="text1"/>
          <w:sz w:val="24"/>
          <w:szCs w:val="24"/>
          <w14:textFill>
            <w14:solidFill>
              <w14:schemeClr w14:val="tx1"/>
            </w14:solidFill>
          </w14:textFill>
        </w:rPr>
        <w:t>“助人为乐”篇章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播放道德模范短片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现场访谈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颁发奖杯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致敬礼赞</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 xml:space="preserve">第二篇章 </w:t>
      </w:r>
      <w:r>
        <w:rPr>
          <w:rFonts w:hint="eastAsia" w:ascii="仿宋" w:hAnsi="仿宋" w:eastAsia="仿宋" w:cs="仿宋"/>
          <w:b/>
          <w:bCs/>
          <w:color w:val="000000" w:themeColor="text1"/>
          <w:sz w:val="24"/>
          <w:szCs w:val="24"/>
          <w14:textFill>
            <w14:solidFill>
              <w14:schemeClr w14:val="tx1"/>
            </w14:solidFill>
          </w14:textFill>
        </w:rPr>
        <w:t>“见义勇为”篇章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播放道德模范短片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 xml:space="preserve">第三篇章 </w:t>
      </w:r>
      <w:r>
        <w:rPr>
          <w:rFonts w:hint="eastAsia" w:ascii="仿宋" w:hAnsi="仿宋" w:eastAsia="仿宋" w:cs="仿宋"/>
          <w:b/>
          <w:bCs/>
          <w:color w:val="000000" w:themeColor="text1"/>
          <w:sz w:val="24"/>
          <w:szCs w:val="24"/>
          <w14:textFill>
            <w14:solidFill>
              <w14:schemeClr w14:val="tx1"/>
            </w14:solidFill>
          </w14:textFill>
        </w:rPr>
        <w:t>“诚实守信”篇章</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播放道德模范短片</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 xml:space="preserve">第四篇章 </w:t>
      </w:r>
      <w:r>
        <w:rPr>
          <w:rFonts w:hint="eastAsia" w:ascii="仿宋" w:hAnsi="仿宋" w:eastAsia="仿宋" w:cs="仿宋"/>
          <w:b/>
          <w:bCs/>
          <w:color w:val="000000" w:themeColor="text1"/>
          <w:sz w:val="24"/>
          <w:szCs w:val="24"/>
          <w14:textFill>
            <w14:solidFill>
              <w14:schemeClr w14:val="tx1"/>
            </w14:solidFill>
          </w14:textFill>
        </w:rPr>
        <w:t>“敬业奉献”篇章</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播放道德模范短片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 xml:space="preserve">第五篇章 </w:t>
      </w:r>
      <w:r>
        <w:rPr>
          <w:rFonts w:hint="eastAsia" w:ascii="仿宋" w:hAnsi="仿宋" w:eastAsia="仿宋" w:cs="仿宋"/>
          <w:b/>
          <w:bCs/>
          <w:color w:val="000000" w:themeColor="text1"/>
          <w:sz w:val="24"/>
          <w:szCs w:val="24"/>
          <w14:textFill>
            <w14:solidFill>
              <w14:schemeClr w14:val="tx1"/>
            </w14:solidFill>
          </w14:textFill>
        </w:rPr>
        <w:t>“孝老爱亲”篇章</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播放道德模范短片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5、文艺表演</w:t>
      </w:r>
    </w:p>
    <w:p>
      <w:pPr>
        <w:keepNext w:val="0"/>
        <w:keepLines w:val="0"/>
        <w:pageBreakBefore w:val="0"/>
        <w:widowControl w:val="0"/>
        <w:numPr>
          <w:ilvl w:val="0"/>
          <w:numId w:val="3"/>
        </w:numPr>
        <w:tabs>
          <w:tab w:val="left" w:pos="2128"/>
        </w:tabs>
        <w:kinsoku/>
        <w:wordWrap/>
        <w:overflowPunct/>
        <w:topLinePunct w:val="0"/>
        <w:autoSpaceDE/>
        <w:autoSpaceDN/>
        <w:bidi w:val="0"/>
        <w:adjustRightInd/>
        <w:snapToGrid/>
        <w:spacing w:beforeLines="50" w:afterLines="5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宣传计划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（一）预热报道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整合报社媒体资源及行业媒体资源，全力为</w:t>
      </w:r>
      <w:r>
        <w:rPr>
          <w:rFonts w:hint="eastAsia" w:ascii="仿宋" w:hAnsi="仿宋" w:eastAsia="仿宋" w:cs="仿宋"/>
          <w:color w:val="000000" w:themeColor="text1"/>
          <w:sz w:val="24"/>
          <w:szCs w:val="24"/>
          <w14:textFill>
            <w14:solidFill>
              <w14:schemeClr w14:val="tx1"/>
            </w14:solidFill>
          </w14:textFill>
        </w:rPr>
        <w:t>第三届白沙黎族自治县道德模范颁奖典礼</w:t>
      </w:r>
      <w:r>
        <w:rPr>
          <w:rFonts w:hint="eastAsia" w:ascii="仿宋" w:hAnsi="仿宋" w:eastAsia="仿宋" w:cs="仿宋"/>
          <w:sz w:val="24"/>
          <w:szCs w:val="24"/>
        </w:rPr>
        <w:t>活动打好宣传造势，提前预热气氛，做好宣传报道工作。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（二）集中报道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以岛内外主流媒体与新媒体结合，推广活动详情，图片直播、抖音视频、社交媒体推送。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1、整版报道。主题活动精彩亮点报道；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2、新媒体客户端、官方微信；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3、微博、官方微信跟踪报道；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3、电视台、</w:t>
      </w:r>
      <w:r>
        <w:rPr>
          <w:rFonts w:hint="eastAsia" w:ascii="仿宋" w:hAnsi="仿宋" w:eastAsia="仿宋" w:cs="仿宋"/>
          <w:sz w:val="24"/>
          <w:szCs w:val="24"/>
          <w:lang w:eastAsia="zh-CN"/>
        </w:rPr>
        <w:t>网络</w:t>
      </w:r>
      <w:r>
        <w:rPr>
          <w:rFonts w:hint="eastAsia" w:ascii="仿宋" w:hAnsi="仿宋" w:eastAsia="仿宋" w:cs="仿宋"/>
          <w:sz w:val="24"/>
          <w:szCs w:val="24"/>
        </w:rPr>
        <w:t>等媒体报道。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4、人民网海南频道、新华网海南频道、今日头条、腾讯、新浪、凤凰网、中新社等媒体刊登相关报道。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宣传内容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采访5组模范人物，一组2人，合计10人；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采访19人援鄂模范团队；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报道第三届白沙黎族自治县道德模范颁奖典礼相关内容；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聚焦活动亮点、焦点话题等。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四</w:t>
      </w:r>
      <w:r>
        <w:rPr>
          <w:rFonts w:hint="eastAsia" w:ascii="仿宋" w:hAnsi="仿宋" w:eastAsia="仿宋" w:cs="仿宋"/>
          <w:b/>
          <w:sz w:val="24"/>
          <w:szCs w:val="24"/>
        </w:rPr>
        <w:t>）总结报道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在活动结束隔天，</w:t>
      </w:r>
      <w:r>
        <w:rPr>
          <w:rFonts w:hint="eastAsia" w:ascii="仿宋" w:hAnsi="仿宋" w:eastAsia="仿宋" w:cs="仿宋"/>
          <w:sz w:val="24"/>
          <w:szCs w:val="24"/>
          <w:lang w:eastAsia="zh-CN"/>
        </w:rPr>
        <w:t>报纸</w:t>
      </w:r>
      <w:r>
        <w:rPr>
          <w:rFonts w:hint="eastAsia" w:ascii="仿宋" w:hAnsi="仿宋" w:eastAsia="仿宋" w:cs="仿宋"/>
          <w:sz w:val="24"/>
          <w:szCs w:val="24"/>
        </w:rPr>
        <w:t>、微信、新媒体客户端、</w:t>
      </w:r>
      <w:r>
        <w:rPr>
          <w:rFonts w:hint="eastAsia" w:ascii="仿宋" w:hAnsi="仿宋" w:eastAsia="仿宋" w:cs="仿宋"/>
          <w:sz w:val="24"/>
          <w:szCs w:val="24"/>
          <w:lang w:eastAsia="zh-CN"/>
        </w:rPr>
        <w:t>网络媒体</w:t>
      </w:r>
      <w:r>
        <w:rPr>
          <w:rFonts w:hint="eastAsia" w:ascii="仿宋" w:hAnsi="仿宋" w:eastAsia="仿宋" w:cs="仿宋"/>
          <w:sz w:val="24"/>
          <w:szCs w:val="24"/>
        </w:rPr>
        <w:t>，总体总结活动、亮点回顾、成果效果等为内容报道。</w:t>
      </w:r>
    </w:p>
    <w:p>
      <w:pPr>
        <w:jc w:val="center"/>
        <w:rPr>
          <w:rFonts w:ascii="仿宋" w:hAnsi="仿宋" w:eastAsia="仿宋"/>
          <w:b/>
          <w:color w:val="auto"/>
          <w:sz w:val="30"/>
          <w:szCs w:val="30"/>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7CE94"/>
    <w:multiLevelType w:val="singleLevel"/>
    <w:tmpl w:val="B527CE94"/>
    <w:lvl w:ilvl="0" w:tentative="0">
      <w:start w:val="1"/>
      <w:numFmt w:val="decimal"/>
      <w:suff w:val="nothing"/>
      <w:lvlText w:val="%1、"/>
      <w:lvlJc w:val="left"/>
    </w:lvl>
  </w:abstractNum>
  <w:abstractNum w:abstractNumId="1">
    <w:nsid w:val="B899BF2E"/>
    <w:multiLevelType w:val="singleLevel"/>
    <w:tmpl w:val="B899BF2E"/>
    <w:lvl w:ilvl="0" w:tentative="0">
      <w:start w:val="1"/>
      <w:numFmt w:val="decimal"/>
      <w:suff w:val="nothing"/>
      <w:lvlText w:val="%1、"/>
      <w:lvlJc w:val="left"/>
    </w:lvl>
  </w:abstractNum>
  <w:abstractNum w:abstractNumId="2">
    <w:nsid w:val="EB3E5338"/>
    <w:multiLevelType w:val="singleLevel"/>
    <w:tmpl w:val="EB3E5338"/>
    <w:lvl w:ilvl="0" w:tentative="0">
      <w:start w:val="1"/>
      <w:numFmt w:val="chineseCounting"/>
      <w:suff w:val="space"/>
      <w:lvlText w:val="第%1部分"/>
      <w:lvlJc w:val="left"/>
      <w:rPr>
        <w:rFonts w:hint="eastAsia"/>
      </w:rPr>
    </w:lvl>
  </w:abstractNum>
  <w:abstractNum w:abstractNumId="3">
    <w:nsid w:val="FB6B500A"/>
    <w:multiLevelType w:val="singleLevel"/>
    <w:tmpl w:val="FB6B500A"/>
    <w:lvl w:ilvl="0" w:tentative="0">
      <w:start w:val="1"/>
      <w:numFmt w:val="chineseCounting"/>
      <w:suff w:val="nothing"/>
      <w:lvlText w:val="（%1）"/>
      <w:lvlJc w:val="left"/>
      <w:rPr>
        <w:rFonts w:hint="eastAsia"/>
      </w:rPr>
    </w:lvl>
  </w:abstractNum>
  <w:abstractNum w:abstractNumId="4">
    <w:nsid w:val="019853BE"/>
    <w:multiLevelType w:val="singleLevel"/>
    <w:tmpl w:val="019853BE"/>
    <w:lvl w:ilvl="0" w:tentative="0">
      <w:start w:val="1"/>
      <w:numFmt w:val="decimal"/>
      <w:suff w:val="nothing"/>
      <w:lvlText w:val="%1、"/>
      <w:lvlJc w:val="left"/>
    </w:lvl>
  </w:abstractNum>
  <w:abstractNum w:abstractNumId="5">
    <w:nsid w:val="0B9397B5"/>
    <w:multiLevelType w:val="singleLevel"/>
    <w:tmpl w:val="0B9397B5"/>
    <w:lvl w:ilvl="0" w:tentative="0">
      <w:start w:val="1"/>
      <w:numFmt w:val="chineseCounting"/>
      <w:suff w:val="nothing"/>
      <w:lvlText w:val="（%1）"/>
      <w:lvlJc w:val="left"/>
      <w:rPr>
        <w:rFonts w:hint="eastAsia"/>
      </w:rPr>
    </w:lvl>
  </w:abstractNum>
  <w:abstractNum w:abstractNumId="6">
    <w:nsid w:val="56190ECE"/>
    <w:multiLevelType w:val="singleLevel"/>
    <w:tmpl w:val="56190ECE"/>
    <w:lvl w:ilvl="0" w:tentative="0">
      <w:start w:val="1"/>
      <w:numFmt w:val="chineseCounting"/>
      <w:suff w:val="nothing"/>
      <w:lvlText w:val="%1、"/>
      <w:lvlJc w:val="left"/>
      <w:rPr>
        <w:rFonts w:cs="Times New Roman"/>
      </w:rPr>
    </w:lvl>
  </w:abstractNum>
  <w:abstractNum w:abstractNumId="7">
    <w:nsid w:val="5A498170"/>
    <w:multiLevelType w:val="singleLevel"/>
    <w:tmpl w:val="5A498170"/>
    <w:lvl w:ilvl="0" w:tentative="0">
      <w:start w:val="1"/>
      <w:numFmt w:val="decimal"/>
      <w:suff w:val="nothing"/>
      <w:lvlText w:val="%1、"/>
      <w:lvlJc w:val="left"/>
    </w:lvl>
  </w:abstractNum>
  <w:abstractNum w:abstractNumId="8">
    <w:nsid w:val="703F2A05"/>
    <w:multiLevelType w:val="singleLevel"/>
    <w:tmpl w:val="703F2A05"/>
    <w:lvl w:ilvl="0" w:tentative="0">
      <w:start w:val="1"/>
      <w:numFmt w:val="decimal"/>
      <w:suff w:val="nothing"/>
      <w:lvlText w:val="%1、"/>
      <w:lvlJc w:val="left"/>
    </w:lvl>
  </w:abstractNum>
  <w:num w:numId="1">
    <w:abstractNumId w:val="6"/>
  </w:num>
  <w:num w:numId="2">
    <w:abstractNumId w:val="5"/>
  </w:num>
  <w:num w:numId="3">
    <w:abstractNumId w:val="2"/>
  </w:num>
  <w:num w:numId="4">
    <w:abstractNumId w:val="3"/>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A59A2"/>
    <w:rsid w:val="455A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等线" w:hAnsi="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2021-05-24T08:51:00Z</dcterms:created>
  <dc:creator>政辉</dc:creator>
  <cp:lastModifiedBy>政辉</cp:lastModifiedBy>
  <dcterms:modified xsi:type="dcterms:W3CDTF">2021-05-24T08:52:10Z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6D2FA67F725548DEAC925A6D545F1839</vt:lpwstr>
  </property>
</Properties>
</file>