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325" w:rsidRDefault="00640048">
      <w:pPr>
        <w:pStyle w:val="2"/>
        <w:spacing w:before="0" w:after="0" w:line="480" w:lineRule="auto"/>
        <w:jc w:val="center"/>
        <w:rPr>
          <w:rFonts w:ascii="仿宋" w:eastAsia="仿宋" w:hAnsi="仿宋" w:cs="仿宋"/>
          <w:sz w:val="44"/>
          <w:szCs w:val="44"/>
        </w:rPr>
      </w:pPr>
      <w:r>
        <w:rPr>
          <w:rFonts w:ascii="仿宋" w:eastAsia="仿宋" w:hAnsi="仿宋" w:cs="仿宋" w:hint="eastAsia"/>
          <w:sz w:val="44"/>
          <w:szCs w:val="44"/>
        </w:rPr>
        <w:t>项目采购需求</w:t>
      </w:r>
    </w:p>
    <w:p w:rsidR="008C5325" w:rsidRDefault="00640048">
      <w:pPr>
        <w:pStyle w:val="2"/>
        <w:spacing w:before="0" w:after="0" w:line="480" w:lineRule="auto"/>
        <w:jc w:val="center"/>
        <w:rPr>
          <w:rFonts w:ascii="仿宋" w:eastAsia="仿宋" w:hAnsi="仿宋" w:cs="仿宋"/>
        </w:rPr>
      </w:pPr>
      <w:r>
        <w:rPr>
          <w:rFonts w:ascii="仿宋" w:eastAsia="仿宋" w:hAnsi="仿宋" w:cs="仿宋" w:hint="eastAsia"/>
        </w:rPr>
        <w:t>一、项目服务需求</w:t>
      </w:r>
    </w:p>
    <w:p w:rsidR="008C5325" w:rsidRDefault="00640048">
      <w:pPr>
        <w:pStyle w:val="2"/>
        <w:spacing w:before="0" w:after="0" w:line="480" w:lineRule="auto"/>
        <w:rPr>
          <w:rFonts w:ascii="仿宋" w:eastAsia="仿宋" w:hAnsi="仿宋" w:cs="仿宋" w:hint="eastAsia"/>
          <w:bCs w:val="0"/>
          <w:sz w:val="24"/>
          <w:szCs w:val="24"/>
        </w:rPr>
      </w:pPr>
      <w:r>
        <w:rPr>
          <w:rFonts w:ascii="仿宋" w:eastAsia="仿宋" w:hAnsi="仿宋" w:cs="仿宋" w:hint="eastAsia"/>
          <w:bCs w:val="0"/>
          <w:sz w:val="24"/>
          <w:szCs w:val="24"/>
        </w:rPr>
        <w:t>1</w:t>
      </w:r>
      <w:r>
        <w:rPr>
          <w:rFonts w:ascii="仿宋" w:eastAsia="仿宋" w:hAnsi="仿宋" w:cs="仿宋" w:hint="eastAsia"/>
          <w:bCs w:val="0"/>
          <w:sz w:val="24"/>
          <w:szCs w:val="24"/>
        </w:rPr>
        <w:t>、</w:t>
      </w:r>
      <w:r w:rsidR="00DF571D" w:rsidRPr="00DF571D">
        <w:rPr>
          <w:rFonts w:ascii="仿宋" w:eastAsia="仿宋" w:hAnsi="仿宋" w:cs="仿宋" w:hint="eastAsia"/>
          <w:bCs w:val="0"/>
          <w:sz w:val="24"/>
          <w:szCs w:val="24"/>
        </w:rPr>
        <w:t>项目背景</w:t>
      </w:r>
    </w:p>
    <w:p w:rsidR="00DF571D" w:rsidRPr="00DF571D" w:rsidRDefault="00DF571D" w:rsidP="00DF571D">
      <w:pPr>
        <w:spacing w:line="360" w:lineRule="auto"/>
        <w:ind w:firstLineChars="150" w:firstLine="360"/>
        <w:rPr>
          <w:rFonts w:ascii="仿宋" w:eastAsia="仿宋" w:hAnsi="仿宋" w:cs="仿宋"/>
          <w:sz w:val="24"/>
        </w:rPr>
      </w:pPr>
      <w:r w:rsidRPr="00DF571D">
        <w:rPr>
          <w:rFonts w:ascii="仿宋" w:eastAsia="仿宋" w:hAnsi="仿宋" w:cs="仿宋" w:hint="eastAsia"/>
          <w:sz w:val="24"/>
        </w:rPr>
        <w:t>为贯彻党的十九届五中全会、习近平总书记关于对海南自贸港建设重要指示精神、 中央推进海南全面深化改革开放领导小组第三次全体会议精神、 《海南自由贸易港建设总体方案》 、 “十四五” 规划编制工作作出的重要指示， 全面推动海南旅游文化发展向世界化顶级水平迈进， 推动国际旅游消费中心建设发展， 推动文化旅游高质量健康发展</w:t>
      </w:r>
      <w:r>
        <w:rPr>
          <w:rFonts w:ascii="仿宋" w:eastAsia="仿宋" w:hAnsi="仿宋" w:cs="仿宋" w:hint="eastAsia"/>
          <w:sz w:val="24"/>
        </w:rPr>
        <w:t>。</w:t>
      </w:r>
    </w:p>
    <w:p w:rsidR="00890BE9" w:rsidRDefault="00640048" w:rsidP="00890BE9">
      <w:pPr>
        <w:pStyle w:val="a0"/>
        <w:ind w:firstLineChars="0" w:firstLine="0"/>
        <w:jc w:val="left"/>
        <w:rPr>
          <w:rFonts w:ascii="仿宋" w:eastAsia="仿宋" w:hAnsi="仿宋" w:cs="仿宋" w:hint="eastAsia"/>
          <w:b/>
          <w:bCs/>
          <w:sz w:val="24"/>
        </w:rPr>
      </w:pPr>
      <w:r>
        <w:rPr>
          <w:rFonts w:ascii="仿宋" w:eastAsia="仿宋" w:hAnsi="仿宋" w:cs="仿宋" w:hint="eastAsia"/>
          <w:b/>
          <w:bCs/>
          <w:sz w:val="24"/>
        </w:rPr>
        <w:t>2</w:t>
      </w:r>
      <w:r>
        <w:rPr>
          <w:rFonts w:ascii="仿宋" w:eastAsia="仿宋" w:hAnsi="仿宋" w:cs="仿宋" w:hint="eastAsia"/>
          <w:b/>
          <w:bCs/>
          <w:sz w:val="24"/>
        </w:rPr>
        <w:t>、</w:t>
      </w:r>
      <w:r w:rsidR="00391E52">
        <w:rPr>
          <w:rFonts w:ascii="仿宋" w:eastAsia="仿宋" w:hAnsi="仿宋" w:cs="仿宋" w:hint="eastAsia"/>
          <w:b/>
          <w:bCs/>
          <w:sz w:val="24"/>
        </w:rPr>
        <w:t>采购需求</w:t>
      </w:r>
    </w:p>
    <w:p w:rsidR="00890BE9" w:rsidRPr="006F5FBD" w:rsidRDefault="00890BE9" w:rsidP="00890BE9">
      <w:pPr>
        <w:pStyle w:val="a0"/>
        <w:spacing w:line="360" w:lineRule="auto"/>
        <w:ind w:firstLineChars="0" w:firstLine="0"/>
        <w:jc w:val="left"/>
        <w:rPr>
          <w:rFonts w:ascii="仿宋" w:eastAsia="仿宋" w:hAnsi="仿宋" w:cs="仿宋"/>
          <w:sz w:val="24"/>
        </w:rPr>
      </w:pPr>
      <w:r>
        <w:rPr>
          <w:rFonts w:ascii="仿宋" w:eastAsia="仿宋" w:hAnsi="仿宋" w:cs="仿宋" w:hint="eastAsia"/>
          <w:sz w:val="24"/>
        </w:rPr>
        <w:t xml:space="preserve">2.1 </w:t>
      </w:r>
      <w:r w:rsidRPr="009B3021">
        <w:rPr>
          <w:rFonts w:ascii="仿宋" w:eastAsia="仿宋" w:hAnsi="仿宋" w:cs="仿宋" w:hint="eastAsia"/>
          <w:sz w:val="24"/>
        </w:rPr>
        <w:t>技术要求</w:t>
      </w:r>
      <w:r>
        <w:rPr>
          <w:rFonts w:ascii="仿宋" w:eastAsia="仿宋" w:hAnsi="仿宋" w:cs="仿宋" w:hint="eastAsia"/>
          <w:sz w:val="24"/>
        </w:rPr>
        <w:t>：</w:t>
      </w:r>
      <w:r w:rsidRPr="009B3021">
        <w:rPr>
          <w:rFonts w:ascii="仿宋" w:eastAsia="仿宋" w:hAnsi="仿宋" w:cs="仿宋" w:hint="eastAsia"/>
          <w:sz w:val="24"/>
        </w:rPr>
        <w:t>利用国内外先进的规划理念、规划方法和相关技术，并结合</w:t>
      </w:r>
      <w:r>
        <w:rPr>
          <w:rFonts w:ascii="仿宋" w:eastAsia="仿宋" w:hAnsi="仿宋" w:cs="仿宋" w:hint="eastAsia"/>
          <w:sz w:val="24"/>
        </w:rPr>
        <w:t>白沙县</w:t>
      </w:r>
      <w:r w:rsidRPr="009B3021">
        <w:rPr>
          <w:rFonts w:ascii="仿宋" w:eastAsia="仿宋" w:hAnsi="仿宋" w:cs="仿宋" w:hint="eastAsia"/>
          <w:sz w:val="24"/>
        </w:rPr>
        <w:t>旅游发展的实际，制定理念超前、技术先进、科学合理、具备可操作性的旅游规划。</w:t>
      </w:r>
      <w:r w:rsidR="006F5FBD" w:rsidRPr="00DF571D">
        <w:rPr>
          <w:rFonts w:ascii="仿宋" w:eastAsia="仿宋" w:hAnsi="仿宋" w:cs="仿宋"/>
          <w:sz w:val="24"/>
        </w:rPr>
        <w:t>方案的设计应当思路清晰、主题突出、模块齐全、时间任务安排合理，准确定位，体现特色。</w:t>
      </w:r>
    </w:p>
    <w:p w:rsidR="008C5325" w:rsidRDefault="00890BE9" w:rsidP="00890BE9">
      <w:pPr>
        <w:pStyle w:val="a0"/>
        <w:spacing w:line="360" w:lineRule="auto"/>
        <w:ind w:firstLineChars="0" w:firstLine="0"/>
        <w:jc w:val="left"/>
        <w:rPr>
          <w:rFonts w:ascii="仿宋" w:eastAsia="仿宋" w:hAnsi="仿宋" w:cs="仿宋" w:hint="eastAsia"/>
          <w:sz w:val="24"/>
        </w:rPr>
      </w:pPr>
      <w:r w:rsidRPr="00890BE9">
        <w:rPr>
          <w:rFonts w:ascii="仿宋" w:eastAsia="仿宋" w:hAnsi="仿宋" w:cs="仿宋"/>
          <w:sz w:val="24"/>
        </w:rPr>
        <w:t>2.2 策划总体思路</w:t>
      </w:r>
      <w:r>
        <w:rPr>
          <w:rFonts w:ascii="仿宋" w:eastAsia="仿宋" w:hAnsi="仿宋" w:cs="仿宋" w:hint="eastAsia"/>
          <w:sz w:val="24"/>
        </w:rPr>
        <w:t>：</w:t>
      </w:r>
    </w:p>
    <w:p w:rsidR="00890BE9" w:rsidRDefault="00890BE9" w:rsidP="00890BE9">
      <w:pPr>
        <w:pStyle w:val="a0"/>
        <w:spacing w:line="360" w:lineRule="auto"/>
        <w:ind w:firstLineChars="0" w:firstLine="0"/>
        <w:jc w:val="left"/>
        <w:rPr>
          <w:rFonts w:ascii="仿宋" w:eastAsia="仿宋" w:hAnsi="仿宋" w:cs="仿宋" w:hint="eastAsia"/>
          <w:sz w:val="24"/>
        </w:rPr>
      </w:pPr>
      <w:r w:rsidRPr="00890BE9">
        <w:rPr>
          <w:rFonts w:ascii="仿宋" w:eastAsia="仿宋" w:hAnsi="仿宋" w:cs="仿宋"/>
          <w:sz w:val="24"/>
        </w:rPr>
        <w:t>（1） 规划衔接</w:t>
      </w:r>
      <w:r w:rsidRPr="00890BE9">
        <w:rPr>
          <w:rFonts w:ascii="仿宋" w:eastAsia="仿宋" w:hAnsi="仿宋" w:cs="仿宋" w:hint="eastAsia"/>
          <w:sz w:val="24"/>
        </w:rPr>
        <w:br/>
      </w:r>
      <w:r w:rsidRPr="00890BE9">
        <w:rPr>
          <w:rFonts w:ascii="仿宋" w:eastAsia="仿宋" w:hAnsi="仿宋" w:cs="仿宋"/>
          <w:sz w:val="24"/>
        </w:rPr>
        <w:t>（2）</w:t>
      </w:r>
      <w:r>
        <w:rPr>
          <w:rFonts w:ascii="仿宋" w:eastAsia="仿宋" w:hAnsi="仿宋" w:cs="仿宋" w:hint="eastAsia"/>
          <w:sz w:val="24"/>
        </w:rPr>
        <w:t xml:space="preserve"> </w:t>
      </w:r>
      <w:r w:rsidRPr="00890BE9">
        <w:rPr>
          <w:rFonts w:ascii="仿宋" w:eastAsia="仿宋" w:hAnsi="仿宋" w:cs="仿宋"/>
          <w:sz w:val="24"/>
        </w:rPr>
        <w:t>提升战略</w:t>
      </w:r>
      <w:r w:rsidRPr="00890BE9">
        <w:rPr>
          <w:rFonts w:ascii="仿宋" w:eastAsia="仿宋" w:hAnsi="仿宋" w:cs="仿宋" w:hint="eastAsia"/>
          <w:sz w:val="24"/>
        </w:rPr>
        <w:br/>
      </w:r>
      <w:r w:rsidRPr="00890BE9">
        <w:rPr>
          <w:rFonts w:ascii="仿宋" w:eastAsia="仿宋" w:hAnsi="仿宋" w:cs="仿宋"/>
          <w:sz w:val="24"/>
        </w:rPr>
        <w:t>（3）</w:t>
      </w:r>
      <w:r>
        <w:rPr>
          <w:rFonts w:ascii="仿宋" w:eastAsia="仿宋" w:hAnsi="仿宋" w:cs="仿宋" w:hint="eastAsia"/>
          <w:sz w:val="24"/>
        </w:rPr>
        <w:t xml:space="preserve"> </w:t>
      </w:r>
      <w:r w:rsidRPr="00890BE9">
        <w:rPr>
          <w:rFonts w:ascii="仿宋" w:eastAsia="仿宋" w:hAnsi="仿宋" w:cs="仿宋"/>
          <w:sz w:val="24"/>
        </w:rPr>
        <w:t>策划原则</w:t>
      </w:r>
      <w:r w:rsidRPr="00890BE9">
        <w:rPr>
          <w:rFonts w:ascii="仿宋" w:eastAsia="仿宋" w:hAnsi="仿宋" w:cs="仿宋" w:hint="eastAsia"/>
          <w:sz w:val="24"/>
        </w:rPr>
        <w:br/>
      </w:r>
      <w:r w:rsidRPr="00890BE9">
        <w:rPr>
          <w:rFonts w:ascii="仿宋" w:eastAsia="仿宋" w:hAnsi="仿宋" w:cs="仿宋"/>
          <w:sz w:val="24"/>
        </w:rPr>
        <w:t>（4） 策划思路</w:t>
      </w:r>
      <w:r w:rsidRPr="00890BE9">
        <w:rPr>
          <w:rFonts w:ascii="仿宋" w:eastAsia="仿宋" w:hAnsi="仿宋" w:cs="仿宋" w:hint="eastAsia"/>
          <w:sz w:val="24"/>
        </w:rPr>
        <w:br/>
      </w:r>
      <w:r w:rsidRPr="00890BE9">
        <w:rPr>
          <w:rFonts w:ascii="仿宋" w:eastAsia="仿宋" w:hAnsi="仿宋" w:cs="仿宋"/>
          <w:sz w:val="24"/>
        </w:rPr>
        <w:t>（5） 策划内容</w:t>
      </w:r>
    </w:p>
    <w:p w:rsidR="0053420E" w:rsidRDefault="00640048" w:rsidP="00890BE9">
      <w:pPr>
        <w:pStyle w:val="a0"/>
        <w:spacing w:line="360" w:lineRule="auto"/>
        <w:ind w:firstLineChars="0" w:firstLine="0"/>
        <w:jc w:val="left"/>
        <w:rPr>
          <w:rFonts w:ascii="仿宋" w:eastAsia="仿宋" w:hAnsi="仿宋" w:cs="仿宋" w:hint="eastAsia"/>
          <w:sz w:val="24"/>
        </w:rPr>
      </w:pPr>
      <w:r>
        <w:rPr>
          <w:rFonts w:ascii="仿宋" w:eastAsia="仿宋" w:hAnsi="仿宋" w:cs="仿宋" w:hint="eastAsia"/>
          <w:sz w:val="24"/>
        </w:rPr>
        <w:t>2</w:t>
      </w:r>
      <w:r w:rsidR="0053420E">
        <w:rPr>
          <w:rFonts w:ascii="仿宋" w:eastAsia="仿宋" w:hAnsi="仿宋" w:cs="仿宋" w:hint="eastAsia"/>
          <w:sz w:val="24"/>
        </w:rPr>
        <w:t>.</w:t>
      </w:r>
      <w:r>
        <w:rPr>
          <w:rFonts w:ascii="仿宋" w:eastAsia="仿宋" w:hAnsi="仿宋" w:cs="仿宋" w:hint="eastAsia"/>
          <w:sz w:val="24"/>
        </w:rPr>
        <w:t>3</w:t>
      </w:r>
      <w:r w:rsidR="0053420E">
        <w:rPr>
          <w:rFonts w:ascii="仿宋" w:eastAsia="仿宋" w:hAnsi="仿宋" w:cs="仿宋" w:hint="eastAsia"/>
          <w:sz w:val="24"/>
        </w:rPr>
        <w:t>、</w:t>
      </w:r>
      <w:r w:rsidR="0053420E" w:rsidRPr="0053420E">
        <w:rPr>
          <w:rFonts w:ascii="仿宋" w:eastAsia="仿宋" w:hAnsi="仿宋" w:cs="仿宋" w:hint="eastAsia"/>
          <w:sz w:val="24"/>
        </w:rPr>
        <w:t>编制依据</w:t>
      </w:r>
    </w:p>
    <w:p w:rsidR="0053420E" w:rsidRDefault="0053420E" w:rsidP="00890BE9">
      <w:pPr>
        <w:pStyle w:val="a0"/>
        <w:spacing w:line="360" w:lineRule="auto"/>
        <w:ind w:firstLineChars="0" w:firstLine="0"/>
        <w:jc w:val="left"/>
        <w:rPr>
          <w:rFonts w:ascii="仿宋" w:eastAsia="仿宋" w:hAnsi="仿宋" w:cs="仿宋" w:hint="eastAsia"/>
          <w:sz w:val="24"/>
        </w:rPr>
      </w:pPr>
      <w:r>
        <w:rPr>
          <w:rFonts w:ascii="仿宋" w:eastAsia="仿宋" w:hAnsi="仿宋" w:cs="仿宋" w:hint="eastAsia"/>
          <w:sz w:val="24"/>
        </w:rPr>
        <w:t>（1）</w:t>
      </w:r>
      <w:r w:rsidRPr="0053420E">
        <w:rPr>
          <w:rFonts w:ascii="仿宋" w:eastAsia="仿宋" w:hAnsi="仿宋" w:cs="仿宋" w:hint="eastAsia"/>
          <w:sz w:val="24"/>
        </w:rPr>
        <w:t>法律法规</w:t>
      </w:r>
      <w:r>
        <w:rPr>
          <w:rFonts w:ascii="仿宋" w:eastAsia="仿宋" w:hAnsi="仿宋" w:cs="仿宋" w:hint="eastAsia"/>
          <w:sz w:val="24"/>
        </w:rPr>
        <w:t>：</w:t>
      </w:r>
    </w:p>
    <w:p w:rsidR="0053420E" w:rsidRDefault="0053420E" w:rsidP="00890BE9">
      <w:pPr>
        <w:pStyle w:val="a0"/>
        <w:spacing w:line="360" w:lineRule="auto"/>
        <w:ind w:firstLineChars="0" w:firstLine="0"/>
        <w:jc w:val="left"/>
        <w:rPr>
          <w:rFonts w:ascii="仿宋" w:eastAsia="仿宋" w:hAnsi="仿宋" w:cs="仿宋" w:hint="eastAsia"/>
          <w:sz w:val="24"/>
        </w:rPr>
      </w:pPr>
      <w:r w:rsidRPr="0053420E">
        <w:rPr>
          <w:rFonts w:ascii="仿宋" w:eastAsia="仿宋" w:hAnsi="仿宋" w:cs="仿宋"/>
          <w:sz w:val="24"/>
        </w:rPr>
        <w:t>《中华人民共和国旅游法》 （2018） ；</w:t>
      </w:r>
      <w:r w:rsidRPr="0053420E">
        <w:rPr>
          <w:rFonts w:ascii="仿宋" w:eastAsia="仿宋" w:hAnsi="仿宋" w:cs="仿宋" w:hint="eastAsia"/>
          <w:sz w:val="24"/>
        </w:rPr>
        <w:br/>
      </w:r>
      <w:r w:rsidRPr="0053420E">
        <w:rPr>
          <w:rFonts w:ascii="仿宋" w:eastAsia="仿宋" w:hAnsi="仿宋" w:cs="仿宋"/>
          <w:sz w:val="24"/>
        </w:rPr>
        <w:t>《中华人民共和国城乡规划法》 （2019） ；</w:t>
      </w:r>
      <w:r w:rsidRPr="0053420E">
        <w:rPr>
          <w:rFonts w:ascii="仿宋" w:eastAsia="仿宋" w:hAnsi="仿宋" w:cs="仿宋" w:hint="eastAsia"/>
          <w:sz w:val="24"/>
        </w:rPr>
        <w:br/>
      </w:r>
      <w:r w:rsidRPr="0053420E">
        <w:rPr>
          <w:rFonts w:ascii="仿宋" w:eastAsia="仿宋" w:hAnsi="仿宋" w:cs="仿宋"/>
          <w:sz w:val="24"/>
        </w:rPr>
        <w:t>《中华人民共和国土地管理法》 （2019） ；</w:t>
      </w:r>
      <w:r w:rsidRPr="0053420E">
        <w:rPr>
          <w:rFonts w:ascii="仿宋" w:eastAsia="仿宋" w:hAnsi="仿宋" w:cs="仿宋" w:hint="eastAsia"/>
          <w:sz w:val="24"/>
        </w:rPr>
        <w:br/>
      </w:r>
      <w:r w:rsidRPr="0053420E">
        <w:rPr>
          <w:rFonts w:ascii="仿宋" w:eastAsia="仿宋" w:hAnsi="仿宋" w:cs="仿宋"/>
          <w:sz w:val="24"/>
        </w:rPr>
        <w:t>《中华人民共和国环境保护法》 （2018） ；</w:t>
      </w:r>
      <w:r w:rsidRPr="0053420E">
        <w:rPr>
          <w:rFonts w:ascii="仿宋" w:eastAsia="仿宋" w:hAnsi="仿宋" w:cs="仿宋" w:hint="eastAsia"/>
          <w:sz w:val="24"/>
        </w:rPr>
        <w:br/>
      </w:r>
      <w:r w:rsidRPr="0053420E">
        <w:rPr>
          <w:rFonts w:ascii="仿宋" w:eastAsia="仿宋" w:hAnsi="仿宋" w:cs="仿宋"/>
          <w:sz w:val="24"/>
        </w:rPr>
        <w:t>《中华人民共和国文物保护法》 （2017） ；</w:t>
      </w:r>
      <w:r w:rsidRPr="0053420E">
        <w:rPr>
          <w:rFonts w:ascii="仿宋" w:eastAsia="仿宋" w:hAnsi="仿宋" w:cs="仿宋" w:hint="eastAsia"/>
          <w:sz w:val="24"/>
        </w:rPr>
        <w:br/>
      </w:r>
      <w:r w:rsidRPr="0053420E">
        <w:rPr>
          <w:rFonts w:ascii="仿宋" w:eastAsia="仿宋" w:hAnsi="仿宋" w:cs="仿宋"/>
          <w:sz w:val="24"/>
        </w:rPr>
        <w:t>《中华人民共和国非物质文化遗产法》 （2011） ；</w:t>
      </w:r>
      <w:r w:rsidRPr="0053420E">
        <w:rPr>
          <w:rFonts w:ascii="仿宋" w:eastAsia="仿宋" w:hAnsi="仿宋" w:cs="仿宋" w:hint="eastAsia"/>
          <w:sz w:val="24"/>
        </w:rPr>
        <w:br/>
      </w:r>
      <w:r w:rsidRPr="0053420E">
        <w:rPr>
          <w:rFonts w:ascii="仿宋" w:eastAsia="仿宋" w:hAnsi="仿宋" w:cs="仿宋"/>
          <w:sz w:val="24"/>
        </w:rPr>
        <w:t>《旅游发展规划管理办法》 （2019年） ；</w:t>
      </w:r>
      <w:r w:rsidRPr="0053420E">
        <w:rPr>
          <w:rFonts w:ascii="仿宋" w:eastAsia="仿宋" w:hAnsi="仿宋" w:cs="仿宋" w:hint="eastAsia"/>
          <w:sz w:val="24"/>
        </w:rPr>
        <w:br/>
      </w:r>
      <w:r w:rsidRPr="0053420E">
        <w:rPr>
          <w:rFonts w:ascii="仿宋" w:eastAsia="仿宋" w:hAnsi="仿宋" w:cs="仿宋"/>
          <w:sz w:val="24"/>
        </w:rPr>
        <w:t>……</w:t>
      </w:r>
    </w:p>
    <w:p w:rsidR="0053420E" w:rsidRDefault="0053420E" w:rsidP="00890BE9">
      <w:pPr>
        <w:pStyle w:val="a0"/>
        <w:spacing w:line="360" w:lineRule="auto"/>
        <w:ind w:firstLineChars="0" w:firstLine="0"/>
        <w:jc w:val="left"/>
        <w:rPr>
          <w:rFonts w:ascii="仿宋" w:eastAsia="仿宋" w:hAnsi="仿宋" w:cs="仿宋" w:hint="eastAsia"/>
          <w:sz w:val="24"/>
        </w:rPr>
      </w:pPr>
      <w:r>
        <w:rPr>
          <w:rFonts w:ascii="仿宋" w:eastAsia="仿宋" w:hAnsi="仿宋" w:cs="仿宋" w:hint="eastAsia"/>
          <w:sz w:val="24"/>
        </w:rPr>
        <w:t>（2）</w:t>
      </w:r>
      <w:r w:rsidRPr="0053420E">
        <w:rPr>
          <w:rFonts w:ascii="仿宋" w:eastAsia="仿宋" w:hAnsi="仿宋" w:cs="仿宋" w:hint="eastAsia"/>
          <w:sz w:val="24"/>
        </w:rPr>
        <w:t>主要文件与资料依据</w:t>
      </w:r>
    </w:p>
    <w:p w:rsidR="0053420E" w:rsidRPr="0053420E" w:rsidRDefault="0053420E" w:rsidP="0053420E">
      <w:pPr>
        <w:pStyle w:val="a0"/>
        <w:spacing w:line="360" w:lineRule="auto"/>
        <w:ind w:firstLineChars="0" w:firstLine="0"/>
        <w:jc w:val="left"/>
        <w:rPr>
          <w:rFonts w:ascii="仿宋" w:eastAsia="仿宋" w:hAnsi="仿宋" w:cs="仿宋" w:hint="eastAsia"/>
          <w:sz w:val="24"/>
        </w:rPr>
      </w:pPr>
      <w:r w:rsidRPr="0053420E">
        <w:rPr>
          <w:rFonts w:ascii="仿宋" w:eastAsia="仿宋" w:hAnsi="仿宋" w:cs="仿宋" w:hint="eastAsia"/>
          <w:sz w:val="24"/>
        </w:rPr>
        <w:lastRenderedPageBreak/>
        <w:t>《海南自由贸易港建设总体方案》</w:t>
      </w:r>
    </w:p>
    <w:p w:rsidR="0053420E" w:rsidRPr="0053420E" w:rsidRDefault="0053420E" w:rsidP="0053420E">
      <w:pPr>
        <w:pStyle w:val="a0"/>
        <w:spacing w:line="360" w:lineRule="auto"/>
        <w:ind w:firstLineChars="0" w:firstLine="0"/>
        <w:jc w:val="left"/>
        <w:rPr>
          <w:rFonts w:ascii="仿宋" w:eastAsia="仿宋" w:hAnsi="仿宋" w:cs="仿宋" w:hint="eastAsia"/>
          <w:sz w:val="24"/>
        </w:rPr>
      </w:pPr>
      <w:r w:rsidRPr="0053420E">
        <w:rPr>
          <w:rFonts w:ascii="仿宋" w:eastAsia="仿宋" w:hAnsi="仿宋" w:cs="仿宋" w:hint="eastAsia"/>
          <w:sz w:val="24"/>
        </w:rPr>
        <w:t>《海南省建设国际旅游消费中心的实施方案》</w:t>
      </w:r>
    </w:p>
    <w:p w:rsidR="0053420E" w:rsidRPr="0053420E" w:rsidRDefault="0053420E" w:rsidP="0053420E">
      <w:pPr>
        <w:pStyle w:val="a0"/>
        <w:spacing w:line="360" w:lineRule="auto"/>
        <w:ind w:firstLineChars="0" w:firstLine="0"/>
        <w:jc w:val="left"/>
        <w:rPr>
          <w:rFonts w:ascii="仿宋" w:eastAsia="仿宋" w:hAnsi="仿宋" w:cs="仿宋" w:hint="eastAsia"/>
          <w:sz w:val="24"/>
        </w:rPr>
      </w:pPr>
      <w:r w:rsidRPr="0053420E">
        <w:rPr>
          <w:rFonts w:ascii="仿宋" w:eastAsia="仿宋" w:hAnsi="仿宋" w:cs="仿宋" w:hint="eastAsia"/>
          <w:sz w:val="24"/>
        </w:rPr>
        <w:t>《海南省旅游发展总体规划(2017—2030)》</w:t>
      </w:r>
    </w:p>
    <w:p w:rsidR="0053420E" w:rsidRPr="0053420E" w:rsidRDefault="0053420E" w:rsidP="0053420E">
      <w:pPr>
        <w:pStyle w:val="a0"/>
        <w:spacing w:line="360" w:lineRule="auto"/>
        <w:ind w:firstLineChars="0" w:firstLine="0"/>
        <w:jc w:val="left"/>
        <w:rPr>
          <w:rFonts w:ascii="仿宋" w:eastAsia="仿宋" w:hAnsi="仿宋" w:cs="仿宋" w:hint="eastAsia"/>
          <w:sz w:val="24"/>
        </w:rPr>
      </w:pPr>
      <w:r w:rsidRPr="0053420E">
        <w:rPr>
          <w:rFonts w:ascii="仿宋" w:eastAsia="仿宋" w:hAnsi="仿宋" w:cs="仿宋" w:hint="eastAsia"/>
          <w:sz w:val="24"/>
        </w:rPr>
        <w:t>《海南省总体规划(2015—2030)》</w:t>
      </w:r>
    </w:p>
    <w:p w:rsidR="0053420E" w:rsidRPr="0053420E" w:rsidRDefault="0053420E" w:rsidP="0053420E">
      <w:pPr>
        <w:pStyle w:val="a0"/>
        <w:spacing w:line="360" w:lineRule="auto"/>
        <w:ind w:firstLineChars="0" w:firstLine="0"/>
        <w:jc w:val="left"/>
        <w:rPr>
          <w:rFonts w:ascii="仿宋" w:eastAsia="仿宋" w:hAnsi="仿宋" w:cs="仿宋" w:hint="eastAsia"/>
          <w:sz w:val="24"/>
        </w:rPr>
      </w:pPr>
      <w:r w:rsidRPr="0053420E">
        <w:rPr>
          <w:rFonts w:ascii="仿宋" w:eastAsia="仿宋" w:hAnsi="仿宋" w:cs="仿宋" w:hint="eastAsia"/>
          <w:sz w:val="24"/>
        </w:rPr>
        <w:t>《国务院关于推进海南国际旅游岛建设发展的若干意见》</w:t>
      </w:r>
    </w:p>
    <w:p w:rsidR="009B3021" w:rsidRDefault="0053420E" w:rsidP="00640048">
      <w:pPr>
        <w:pStyle w:val="a0"/>
        <w:spacing w:line="360" w:lineRule="auto"/>
        <w:ind w:firstLineChars="50" w:firstLine="120"/>
        <w:jc w:val="left"/>
        <w:rPr>
          <w:rFonts w:ascii="仿宋" w:eastAsia="仿宋" w:hAnsi="仿宋" w:cs="仿宋" w:hint="eastAsia"/>
          <w:sz w:val="24"/>
        </w:rPr>
      </w:pPr>
      <w:r w:rsidRPr="0053420E">
        <w:rPr>
          <w:rFonts w:ascii="仿宋" w:eastAsia="仿宋" w:hAnsi="仿宋" w:cs="仿宋" w:hint="eastAsia"/>
          <w:sz w:val="24"/>
        </w:rPr>
        <w:t>……</w:t>
      </w:r>
      <w:bookmarkStart w:id="0" w:name="_GoBack"/>
      <w:bookmarkEnd w:id="0"/>
    </w:p>
    <w:p w:rsidR="008C5325" w:rsidRDefault="00640048">
      <w:pPr>
        <w:pStyle w:val="0"/>
        <w:widowControl w:val="0"/>
        <w:numPr>
          <w:ilvl w:val="0"/>
          <w:numId w:val="1"/>
        </w:numPr>
        <w:ind w:firstLineChars="100" w:firstLine="321"/>
        <w:jc w:val="center"/>
        <w:rPr>
          <w:rFonts w:ascii="仿宋" w:eastAsia="仿宋" w:hAnsi="仿宋" w:cs="仿宋"/>
          <w:b/>
          <w:bCs/>
          <w:kern w:val="2"/>
          <w:sz w:val="32"/>
          <w:szCs w:val="32"/>
        </w:rPr>
      </w:pPr>
      <w:r>
        <w:rPr>
          <w:rFonts w:ascii="仿宋" w:eastAsia="仿宋" w:hAnsi="仿宋" w:cs="仿宋" w:hint="eastAsia"/>
          <w:b/>
          <w:bCs/>
          <w:kern w:val="2"/>
          <w:sz w:val="32"/>
          <w:szCs w:val="32"/>
        </w:rPr>
        <w:t>项目商务需求</w:t>
      </w:r>
    </w:p>
    <w:p w:rsidR="008C5325" w:rsidRDefault="00640048" w:rsidP="009B3021">
      <w:pPr>
        <w:pStyle w:val="0"/>
        <w:widowControl w:val="0"/>
        <w:spacing w:line="360" w:lineRule="auto"/>
        <w:ind w:leftChars="100" w:left="210" w:firstLine="0"/>
        <w:jc w:val="both"/>
        <w:rPr>
          <w:rFonts w:ascii="仿宋" w:eastAsia="仿宋" w:hAnsi="仿宋" w:cs="仿宋"/>
          <w:b/>
          <w:bCs/>
          <w:kern w:val="2"/>
          <w:sz w:val="24"/>
          <w:szCs w:val="22"/>
        </w:rPr>
      </w:pPr>
      <w:r>
        <w:rPr>
          <w:rFonts w:ascii="仿宋" w:eastAsia="仿宋" w:hAnsi="仿宋" w:cs="仿宋" w:hint="eastAsia"/>
          <w:b/>
          <w:bCs/>
          <w:kern w:val="2"/>
          <w:sz w:val="24"/>
          <w:szCs w:val="22"/>
        </w:rPr>
        <w:t>1</w:t>
      </w:r>
      <w:r>
        <w:rPr>
          <w:rFonts w:ascii="仿宋" w:eastAsia="仿宋" w:hAnsi="仿宋" w:cs="仿宋" w:hint="eastAsia"/>
          <w:b/>
          <w:bCs/>
          <w:kern w:val="2"/>
          <w:sz w:val="24"/>
          <w:szCs w:val="22"/>
        </w:rPr>
        <w:t>、服务期、服务地点</w:t>
      </w:r>
    </w:p>
    <w:p w:rsidR="008C5325" w:rsidRDefault="00640048" w:rsidP="009B3021">
      <w:pPr>
        <w:pStyle w:val="0"/>
        <w:widowControl w:val="0"/>
        <w:spacing w:line="360" w:lineRule="auto"/>
        <w:ind w:leftChars="100" w:left="210" w:firstLineChars="100" w:firstLine="240"/>
        <w:jc w:val="both"/>
        <w:rPr>
          <w:rFonts w:ascii="仿宋" w:eastAsia="仿宋" w:hAnsi="仿宋" w:cs="仿宋"/>
          <w:kern w:val="2"/>
          <w:sz w:val="24"/>
          <w:szCs w:val="22"/>
        </w:rPr>
      </w:pPr>
      <w:r>
        <w:rPr>
          <w:rFonts w:ascii="仿宋" w:eastAsia="仿宋" w:hAnsi="仿宋" w:cs="仿宋" w:hint="eastAsia"/>
          <w:kern w:val="2"/>
          <w:sz w:val="24"/>
          <w:szCs w:val="22"/>
        </w:rPr>
        <w:t>服务期</w:t>
      </w:r>
      <w:r>
        <w:rPr>
          <w:rFonts w:ascii="仿宋" w:eastAsia="仿宋" w:hAnsi="仿宋" w:cs="仿宋" w:hint="eastAsia"/>
          <w:kern w:val="2"/>
          <w:sz w:val="24"/>
          <w:szCs w:val="22"/>
        </w:rPr>
        <w:t>:</w:t>
      </w:r>
      <w:r>
        <w:rPr>
          <w:rFonts w:ascii="仿宋" w:eastAsia="仿宋" w:hAnsi="仿宋" w:cs="仿宋" w:hint="eastAsia"/>
          <w:kern w:val="2"/>
          <w:sz w:val="24"/>
          <w:szCs w:val="22"/>
        </w:rPr>
        <w:t>合同签订生效之日起</w:t>
      </w:r>
      <w:r>
        <w:rPr>
          <w:rFonts w:ascii="仿宋" w:eastAsia="仿宋" w:hAnsi="仿宋" w:cs="仿宋" w:hint="eastAsia"/>
          <w:kern w:val="2"/>
          <w:sz w:val="24"/>
          <w:szCs w:val="22"/>
        </w:rPr>
        <w:t>30</w:t>
      </w:r>
      <w:r>
        <w:rPr>
          <w:rFonts w:ascii="仿宋" w:eastAsia="仿宋" w:hAnsi="仿宋" w:cs="仿宋" w:hint="eastAsia"/>
          <w:kern w:val="2"/>
          <w:sz w:val="24"/>
          <w:szCs w:val="22"/>
        </w:rPr>
        <w:t>天内完成。</w:t>
      </w:r>
    </w:p>
    <w:p w:rsidR="008C5325" w:rsidRDefault="00640048" w:rsidP="009B3021">
      <w:pPr>
        <w:pStyle w:val="0"/>
        <w:widowControl w:val="0"/>
        <w:spacing w:line="360" w:lineRule="auto"/>
        <w:ind w:leftChars="100" w:left="210" w:firstLineChars="100" w:firstLine="240"/>
        <w:jc w:val="both"/>
        <w:rPr>
          <w:rFonts w:ascii="仿宋" w:eastAsia="仿宋" w:hAnsi="仿宋" w:cs="仿宋"/>
          <w:kern w:val="2"/>
          <w:sz w:val="24"/>
          <w:szCs w:val="22"/>
        </w:rPr>
      </w:pPr>
      <w:r>
        <w:rPr>
          <w:rFonts w:ascii="仿宋" w:eastAsia="仿宋" w:hAnsi="仿宋" w:cs="仿宋" w:hint="eastAsia"/>
          <w:kern w:val="2"/>
          <w:sz w:val="24"/>
          <w:szCs w:val="22"/>
        </w:rPr>
        <w:t>服务地点</w:t>
      </w:r>
      <w:r>
        <w:rPr>
          <w:rFonts w:ascii="仿宋" w:eastAsia="仿宋" w:hAnsi="仿宋" w:cs="仿宋" w:hint="eastAsia"/>
          <w:kern w:val="2"/>
          <w:sz w:val="24"/>
          <w:szCs w:val="22"/>
        </w:rPr>
        <w:t>:</w:t>
      </w:r>
      <w:r>
        <w:rPr>
          <w:rFonts w:ascii="仿宋" w:eastAsia="仿宋" w:hAnsi="仿宋" w:cs="仿宋" w:hint="eastAsia"/>
          <w:kern w:val="2"/>
          <w:sz w:val="24"/>
          <w:szCs w:val="22"/>
        </w:rPr>
        <w:t>采购人指定地点。</w:t>
      </w:r>
    </w:p>
    <w:p w:rsidR="008C5325" w:rsidRDefault="00640048" w:rsidP="009B3021">
      <w:pPr>
        <w:pStyle w:val="0"/>
        <w:widowControl w:val="0"/>
        <w:spacing w:line="360" w:lineRule="auto"/>
        <w:ind w:leftChars="100" w:left="210" w:firstLine="0"/>
        <w:jc w:val="both"/>
        <w:rPr>
          <w:rFonts w:ascii="仿宋" w:eastAsia="仿宋" w:hAnsi="仿宋" w:cs="仿宋"/>
          <w:b/>
          <w:bCs/>
          <w:kern w:val="2"/>
          <w:sz w:val="24"/>
          <w:szCs w:val="22"/>
        </w:rPr>
      </w:pPr>
      <w:r>
        <w:rPr>
          <w:rFonts w:ascii="仿宋" w:eastAsia="仿宋" w:hAnsi="仿宋" w:cs="仿宋" w:hint="eastAsia"/>
          <w:b/>
          <w:bCs/>
          <w:kern w:val="2"/>
          <w:sz w:val="24"/>
          <w:szCs w:val="22"/>
        </w:rPr>
        <w:t>2</w:t>
      </w:r>
      <w:r>
        <w:rPr>
          <w:rFonts w:ascii="仿宋" w:eastAsia="仿宋" w:hAnsi="仿宋" w:cs="仿宋" w:hint="eastAsia"/>
          <w:b/>
          <w:bCs/>
          <w:kern w:val="2"/>
          <w:sz w:val="24"/>
          <w:szCs w:val="22"/>
        </w:rPr>
        <w:t>、报价要求</w:t>
      </w:r>
    </w:p>
    <w:p w:rsidR="008C5325" w:rsidRDefault="00640048" w:rsidP="009B3021">
      <w:pPr>
        <w:pStyle w:val="0"/>
        <w:widowControl w:val="0"/>
        <w:spacing w:line="360" w:lineRule="auto"/>
        <w:ind w:leftChars="100" w:left="210" w:firstLineChars="100" w:firstLine="240"/>
        <w:jc w:val="both"/>
        <w:rPr>
          <w:rFonts w:ascii="仿宋" w:eastAsia="仿宋" w:hAnsi="仿宋" w:cs="仿宋"/>
          <w:kern w:val="2"/>
          <w:sz w:val="24"/>
          <w:szCs w:val="22"/>
        </w:rPr>
      </w:pPr>
      <w:r>
        <w:rPr>
          <w:rFonts w:ascii="仿宋" w:eastAsia="仿宋" w:hAnsi="仿宋" w:cs="仿宋" w:hint="eastAsia"/>
          <w:kern w:val="2"/>
          <w:sz w:val="24"/>
          <w:szCs w:val="22"/>
        </w:rPr>
        <w:t>本次招标项目预算金额：￥</w:t>
      </w:r>
      <w:r w:rsidR="009B3021">
        <w:rPr>
          <w:rFonts w:ascii="仿宋" w:eastAsia="仿宋" w:hAnsi="仿宋" w:cs="仿宋" w:hint="eastAsia"/>
          <w:kern w:val="2"/>
          <w:sz w:val="24"/>
          <w:szCs w:val="22"/>
        </w:rPr>
        <w:t>5</w:t>
      </w:r>
      <w:r>
        <w:rPr>
          <w:rFonts w:ascii="仿宋" w:eastAsia="仿宋" w:hAnsi="仿宋" w:cs="仿宋" w:hint="eastAsia"/>
          <w:kern w:val="2"/>
          <w:sz w:val="24"/>
          <w:szCs w:val="22"/>
        </w:rPr>
        <w:t>00000.00</w:t>
      </w:r>
      <w:r>
        <w:rPr>
          <w:rFonts w:ascii="仿宋" w:eastAsia="仿宋" w:hAnsi="仿宋" w:cs="仿宋" w:hint="eastAsia"/>
          <w:kern w:val="2"/>
          <w:sz w:val="24"/>
          <w:szCs w:val="22"/>
        </w:rPr>
        <w:t>元（投标报价超出采购预算则视为无效投标）</w:t>
      </w:r>
      <w:r>
        <w:rPr>
          <w:rFonts w:ascii="仿宋" w:eastAsia="仿宋" w:hAnsi="仿宋" w:cs="仿宋" w:hint="eastAsia"/>
          <w:kern w:val="2"/>
          <w:sz w:val="24"/>
          <w:szCs w:val="22"/>
        </w:rPr>
        <w:t>;</w:t>
      </w:r>
      <w:r>
        <w:rPr>
          <w:rFonts w:ascii="仿宋" w:eastAsia="仿宋" w:hAnsi="仿宋" w:cs="仿宋" w:hint="eastAsia"/>
          <w:kern w:val="2"/>
          <w:sz w:val="24"/>
          <w:szCs w:val="22"/>
        </w:rPr>
        <w:t>报价必须包含投标供应商完成本项目服务所有内容及其他相关服务的投入、售后服务、税金、利润及该项目招标产生的相关费用，由中标单位负责，采购人不再另行支付任何费用。</w:t>
      </w:r>
    </w:p>
    <w:p w:rsidR="008C5325" w:rsidRDefault="00640048" w:rsidP="009B3021">
      <w:pPr>
        <w:pStyle w:val="0"/>
        <w:widowControl w:val="0"/>
        <w:spacing w:line="360" w:lineRule="auto"/>
        <w:ind w:leftChars="100" w:left="210" w:firstLine="0"/>
        <w:jc w:val="both"/>
        <w:rPr>
          <w:rFonts w:ascii="仿宋" w:eastAsia="仿宋" w:hAnsi="仿宋" w:cs="仿宋"/>
          <w:b/>
          <w:bCs/>
          <w:kern w:val="2"/>
          <w:sz w:val="24"/>
          <w:szCs w:val="22"/>
        </w:rPr>
      </w:pPr>
      <w:r>
        <w:rPr>
          <w:rFonts w:ascii="仿宋" w:eastAsia="仿宋" w:hAnsi="仿宋" w:cs="仿宋" w:hint="eastAsia"/>
          <w:b/>
          <w:bCs/>
          <w:kern w:val="2"/>
          <w:sz w:val="24"/>
          <w:szCs w:val="22"/>
        </w:rPr>
        <w:t>3</w:t>
      </w:r>
      <w:r>
        <w:rPr>
          <w:rFonts w:ascii="仿宋" w:eastAsia="仿宋" w:hAnsi="仿宋" w:cs="仿宋" w:hint="eastAsia"/>
          <w:b/>
          <w:bCs/>
          <w:kern w:val="2"/>
          <w:sz w:val="24"/>
          <w:szCs w:val="22"/>
        </w:rPr>
        <w:t>、付款方式</w:t>
      </w:r>
    </w:p>
    <w:p w:rsidR="008C5325" w:rsidRDefault="00640048" w:rsidP="009B3021">
      <w:pPr>
        <w:pStyle w:val="0"/>
        <w:widowControl w:val="0"/>
        <w:spacing w:line="360" w:lineRule="auto"/>
        <w:ind w:leftChars="100" w:left="210" w:firstLineChars="100" w:firstLine="240"/>
        <w:jc w:val="both"/>
        <w:rPr>
          <w:rFonts w:ascii="仿宋" w:eastAsia="仿宋" w:hAnsi="仿宋" w:cs="仿宋"/>
          <w:kern w:val="2"/>
          <w:sz w:val="24"/>
          <w:szCs w:val="22"/>
        </w:rPr>
      </w:pPr>
      <w:r>
        <w:rPr>
          <w:rFonts w:ascii="仿宋" w:eastAsia="仿宋" w:hAnsi="仿宋" w:cs="仿宋" w:hint="eastAsia"/>
          <w:kern w:val="2"/>
          <w:sz w:val="24"/>
          <w:szCs w:val="22"/>
        </w:rPr>
        <w:t>具体付款要求由采购人与中标方在采购合同中自行约定。</w:t>
      </w:r>
    </w:p>
    <w:p w:rsidR="008C5325" w:rsidRDefault="00640048" w:rsidP="009B3021">
      <w:pPr>
        <w:pStyle w:val="0"/>
        <w:widowControl w:val="0"/>
        <w:spacing w:line="360" w:lineRule="auto"/>
        <w:ind w:leftChars="100" w:left="210" w:firstLine="0"/>
        <w:jc w:val="both"/>
        <w:rPr>
          <w:rFonts w:ascii="仿宋" w:eastAsia="仿宋" w:hAnsi="仿宋" w:cs="仿宋"/>
          <w:b/>
          <w:bCs/>
          <w:kern w:val="2"/>
          <w:sz w:val="24"/>
          <w:szCs w:val="22"/>
        </w:rPr>
      </w:pPr>
      <w:r>
        <w:rPr>
          <w:rFonts w:ascii="仿宋" w:eastAsia="仿宋" w:hAnsi="仿宋" w:cs="仿宋" w:hint="eastAsia"/>
          <w:b/>
          <w:bCs/>
          <w:kern w:val="2"/>
          <w:sz w:val="24"/>
          <w:szCs w:val="22"/>
        </w:rPr>
        <w:t>4</w:t>
      </w:r>
      <w:r>
        <w:rPr>
          <w:rFonts w:ascii="仿宋" w:eastAsia="仿宋" w:hAnsi="仿宋" w:cs="仿宋" w:hint="eastAsia"/>
          <w:b/>
          <w:bCs/>
          <w:kern w:val="2"/>
          <w:sz w:val="24"/>
          <w:szCs w:val="22"/>
        </w:rPr>
        <w:t>、其他要求</w:t>
      </w:r>
    </w:p>
    <w:p w:rsidR="008C5325" w:rsidRDefault="005A57AF" w:rsidP="009B3021">
      <w:pPr>
        <w:pStyle w:val="0"/>
        <w:widowControl w:val="0"/>
        <w:spacing w:line="360" w:lineRule="auto"/>
        <w:ind w:leftChars="100" w:left="210" w:firstLineChars="100" w:firstLine="240"/>
        <w:jc w:val="both"/>
        <w:rPr>
          <w:rFonts w:ascii="仿宋" w:eastAsia="仿宋" w:hAnsi="仿宋" w:cs="仿宋"/>
          <w:kern w:val="2"/>
          <w:sz w:val="24"/>
          <w:szCs w:val="22"/>
        </w:rPr>
      </w:pPr>
      <w:r>
        <w:rPr>
          <w:rFonts w:ascii="仿宋" w:eastAsia="仿宋" w:hAnsi="仿宋" w:cs="仿宋" w:hint="eastAsia"/>
          <w:kern w:val="2"/>
          <w:sz w:val="24"/>
          <w:szCs w:val="22"/>
        </w:rPr>
        <w:t>4.</w:t>
      </w:r>
      <w:r w:rsidR="00640048">
        <w:rPr>
          <w:rFonts w:ascii="仿宋" w:eastAsia="仿宋" w:hAnsi="仿宋" w:cs="仿宋" w:hint="eastAsia"/>
          <w:kern w:val="2"/>
          <w:sz w:val="24"/>
          <w:szCs w:val="22"/>
        </w:rPr>
        <w:t>1</w:t>
      </w:r>
      <w:r w:rsidR="00640048">
        <w:rPr>
          <w:rFonts w:ascii="仿宋" w:eastAsia="仿宋" w:hAnsi="仿宋" w:cs="仿宋" w:hint="eastAsia"/>
          <w:kern w:val="2"/>
          <w:sz w:val="24"/>
          <w:szCs w:val="22"/>
        </w:rPr>
        <w:t>、验收：按招标文件的服务要求和国家行业标准进行验收。</w:t>
      </w:r>
    </w:p>
    <w:p w:rsidR="008C5325" w:rsidRDefault="005A57AF" w:rsidP="008C5325">
      <w:pPr>
        <w:pStyle w:val="0"/>
        <w:widowControl w:val="0"/>
        <w:spacing w:line="360" w:lineRule="auto"/>
        <w:ind w:leftChars="100" w:left="210" w:firstLineChars="100" w:firstLine="240"/>
        <w:jc w:val="both"/>
        <w:rPr>
          <w:rFonts w:ascii="仿宋" w:eastAsia="仿宋" w:hAnsi="仿宋" w:cs="仿宋" w:hint="eastAsia"/>
          <w:kern w:val="2"/>
          <w:sz w:val="24"/>
          <w:szCs w:val="22"/>
        </w:rPr>
      </w:pPr>
      <w:r>
        <w:rPr>
          <w:rFonts w:ascii="仿宋" w:eastAsia="仿宋" w:hAnsi="仿宋" w:cs="仿宋" w:hint="eastAsia"/>
          <w:kern w:val="2"/>
          <w:sz w:val="24"/>
          <w:szCs w:val="22"/>
        </w:rPr>
        <w:t>4.</w:t>
      </w:r>
      <w:r w:rsidR="00640048">
        <w:rPr>
          <w:rFonts w:ascii="仿宋" w:eastAsia="仿宋" w:hAnsi="仿宋" w:cs="仿宋" w:hint="eastAsia"/>
          <w:kern w:val="2"/>
          <w:sz w:val="24"/>
          <w:szCs w:val="22"/>
        </w:rPr>
        <w:t>2</w:t>
      </w:r>
      <w:r w:rsidR="00640048">
        <w:rPr>
          <w:rFonts w:ascii="仿宋" w:eastAsia="仿宋" w:hAnsi="仿宋" w:cs="仿宋" w:hint="eastAsia"/>
          <w:kern w:val="2"/>
          <w:sz w:val="24"/>
          <w:szCs w:val="22"/>
        </w:rPr>
        <w:t>、其他未尽事宜，在合同中详细约定。</w:t>
      </w:r>
    </w:p>
    <w:p w:rsidR="00DF571D" w:rsidRDefault="00DF571D" w:rsidP="00DF571D">
      <w:pPr>
        <w:pStyle w:val="0"/>
        <w:widowControl w:val="0"/>
        <w:spacing w:line="360" w:lineRule="auto"/>
        <w:ind w:leftChars="100" w:left="210" w:firstLineChars="100" w:firstLine="200"/>
        <w:jc w:val="both"/>
      </w:pPr>
    </w:p>
    <w:sectPr w:rsidR="00DF571D">
      <w:pgSz w:w="11911" w:h="16838"/>
      <w:pgMar w:top="1440" w:right="1417" w:bottom="1440" w:left="141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4A43B8"/>
    <w:multiLevelType w:val="singleLevel"/>
    <w:tmpl w:val="B24A43B8"/>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877F8"/>
    <w:rsid w:val="00391E52"/>
    <w:rsid w:val="0053420E"/>
    <w:rsid w:val="0056576C"/>
    <w:rsid w:val="005A57AF"/>
    <w:rsid w:val="00640048"/>
    <w:rsid w:val="006F5FBD"/>
    <w:rsid w:val="00890BE9"/>
    <w:rsid w:val="008C5325"/>
    <w:rsid w:val="009B3021"/>
    <w:rsid w:val="00A83E98"/>
    <w:rsid w:val="00DF571D"/>
    <w:rsid w:val="019719E2"/>
    <w:rsid w:val="01996471"/>
    <w:rsid w:val="019E50D5"/>
    <w:rsid w:val="01E06A28"/>
    <w:rsid w:val="028471AF"/>
    <w:rsid w:val="040F2B2B"/>
    <w:rsid w:val="045A519A"/>
    <w:rsid w:val="04797AFB"/>
    <w:rsid w:val="05492E64"/>
    <w:rsid w:val="05EB4154"/>
    <w:rsid w:val="07A83AF9"/>
    <w:rsid w:val="0819007A"/>
    <w:rsid w:val="09FE215C"/>
    <w:rsid w:val="0A454501"/>
    <w:rsid w:val="0B5B366D"/>
    <w:rsid w:val="0C69015D"/>
    <w:rsid w:val="0CB64FB2"/>
    <w:rsid w:val="0CD12C5C"/>
    <w:rsid w:val="0E6A1CFE"/>
    <w:rsid w:val="11132DCF"/>
    <w:rsid w:val="11F21317"/>
    <w:rsid w:val="126C4AE6"/>
    <w:rsid w:val="12DB5CCE"/>
    <w:rsid w:val="14EB2F79"/>
    <w:rsid w:val="153156FF"/>
    <w:rsid w:val="1648005E"/>
    <w:rsid w:val="16873019"/>
    <w:rsid w:val="16A37D7C"/>
    <w:rsid w:val="170E36F6"/>
    <w:rsid w:val="18323C49"/>
    <w:rsid w:val="18CA6792"/>
    <w:rsid w:val="1AD63CAA"/>
    <w:rsid w:val="1B94227B"/>
    <w:rsid w:val="1BFC7CE6"/>
    <w:rsid w:val="1C5D78F6"/>
    <w:rsid w:val="1CF232BA"/>
    <w:rsid w:val="1DE53BBF"/>
    <w:rsid w:val="1EA33F0A"/>
    <w:rsid w:val="1ECC0EC0"/>
    <w:rsid w:val="1F7C77A2"/>
    <w:rsid w:val="20312000"/>
    <w:rsid w:val="20BA4ECB"/>
    <w:rsid w:val="20DA73A7"/>
    <w:rsid w:val="22E42783"/>
    <w:rsid w:val="2376264B"/>
    <w:rsid w:val="23D976A5"/>
    <w:rsid w:val="23DE2EDF"/>
    <w:rsid w:val="249D67E2"/>
    <w:rsid w:val="260A28F1"/>
    <w:rsid w:val="26101957"/>
    <w:rsid w:val="285F619E"/>
    <w:rsid w:val="286C13AB"/>
    <w:rsid w:val="294F36D8"/>
    <w:rsid w:val="2B5A1B64"/>
    <w:rsid w:val="2CC64418"/>
    <w:rsid w:val="2D784489"/>
    <w:rsid w:val="2E962B50"/>
    <w:rsid w:val="2EA70A8A"/>
    <w:rsid w:val="2FF81C5A"/>
    <w:rsid w:val="307D13E7"/>
    <w:rsid w:val="366F0D6E"/>
    <w:rsid w:val="36BF5C9A"/>
    <w:rsid w:val="37A139C8"/>
    <w:rsid w:val="38481454"/>
    <w:rsid w:val="393C549B"/>
    <w:rsid w:val="3A8D33E2"/>
    <w:rsid w:val="3BBE27EC"/>
    <w:rsid w:val="3BF877F8"/>
    <w:rsid w:val="3C82541A"/>
    <w:rsid w:val="3CDC2ECD"/>
    <w:rsid w:val="3D2437CB"/>
    <w:rsid w:val="3DFF6652"/>
    <w:rsid w:val="3E0247B5"/>
    <w:rsid w:val="3EA329BC"/>
    <w:rsid w:val="3EF44ACA"/>
    <w:rsid w:val="41873F56"/>
    <w:rsid w:val="41E520CB"/>
    <w:rsid w:val="42AD226A"/>
    <w:rsid w:val="431C6DF8"/>
    <w:rsid w:val="436921AF"/>
    <w:rsid w:val="44DC5C49"/>
    <w:rsid w:val="45D105CA"/>
    <w:rsid w:val="4601001E"/>
    <w:rsid w:val="461B7B2C"/>
    <w:rsid w:val="462B5BEB"/>
    <w:rsid w:val="472A5BAF"/>
    <w:rsid w:val="47510794"/>
    <w:rsid w:val="47AE3341"/>
    <w:rsid w:val="483551F8"/>
    <w:rsid w:val="483E4B39"/>
    <w:rsid w:val="48D4414E"/>
    <w:rsid w:val="491457BA"/>
    <w:rsid w:val="4A776C5C"/>
    <w:rsid w:val="4DC0108D"/>
    <w:rsid w:val="4FAC7C7C"/>
    <w:rsid w:val="52A971F7"/>
    <w:rsid w:val="52D35814"/>
    <w:rsid w:val="52F83C08"/>
    <w:rsid w:val="53F326F0"/>
    <w:rsid w:val="547B480B"/>
    <w:rsid w:val="55146465"/>
    <w:rsid w:val="55676C55"/>
    <w:rsid w:val="55797F69"/>
    <w:rsid w:val="55A960A6"/>
    <w:rsid w:val="5680111B"/>
    <w:rsid w:val="56A17B9E"/>
    <w:rsid w:val="56A32EEF"/>
    <w:rsid w:val="56A71FA1"/>
    <w:rsid w:val="599036BA"/>
    <w:rsid w:val="5C5D17AC"/>
    <w:rsid w:val="5D88672D"/>
    <w:rsid w:val="5DA85570"/>
    <w:rsid w:val="5DDE3D65"/>
    <w:rsid w:val="5E4809B7"/>
    <w:rsid w:val="616E6C55"/>
    <w:rsid w:val="67B7483F"/>
    <w:rsid w:val="685E6382"/>
    <w:rsid w:val="6AAA33FE"/>
    <w:rsid w:val="6E08427C"/>
    <w:rsid w:val="6EE64565"/>
    <w:rsid w:val="6F165D82"/>
    <w:rsid w:val="6F5F39F0"/>
    <w:rsid w:val="70D8677A"/>
    <w:rsid w:val="718D08C2"/>
    <w:rsid w:val="721272B9"/>
    <w:rsid w:val="727562F9"/>
    <w:rsid w:val="75CD5912"/>
    <w:rsid w:val="771F0916"/>
    <w:rsid w:val="779E2A44"/>
    <w:rsid w:val="78F169EC"/>
    <w:rsid w:val="793055EF"/>
    <w:rsid w:val="7A0B6C59"/>
    <w:rsid w:val="7A5D499D"/>
    <w:rsid w:val="7AAF597E"/>
    <w:rsid w:val="7C2868AD"/>
    <w:rsid w:val="7CD32EFB"/>
    <w:rsid w:val="7D3608BF"/>
    <w:rsid w:val="7D466E9B"/>
    <w:rsid w:val="7D50048A"/>
    <w:rsid w:val="7E236E89"/>
    <w:rsid w:val="7E6C29E7"/>
    <w:rsid w:val="7FBF4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paragraph" w:styleId="2">
    <w:name w:val="heading 2"/>
    <w:basedOn w:val="a"/>
    <w:next w:val="a"/>
    <w:unhideWhenUsed/>
    <w:qFormat/>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Plain Text"/>
    <w:basedOn w:val="a"/>
    <w:uiPriority w:val="99"/>
    <w:qFormat/>
    <w:rPr>
      <w:rFonts w:ascii="宋体" w:hAnsi="Courier New" w:cs="Courier New"/>
      <w:szCs w:val="21"/>
    </w:rPr>
  </w:style>
  <w:style w:type="table" w:styleId="a5">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
    <w:name w:val="正文缩进_0"/>
    <w:basedOn w:val="00"/>
    <w:qFormat/>
    <w:pPr>
      <w:ind w:firstLine="420"/>
    </w:pPr>
    <w:rPr>
      <w:rFonts w:ascii="Calibri" w:hAnsi="Calibri"/>
      <w:sz w:val="20"/>
    </w:rPr>
  </w:style>
  <w:style w:type="paragraph" w:customStyle="1" w:styleId="00">
    <w:name w:val="正文_0"/>
    <w:qFormat/>
    <w:rPr>
      <w:sz w:val="21"/>
    </w:rPr>
  </w:style>
  <w:style w:type="character" w:customStyle="1" w:styleId="fontstyle01">
    <w:name w:val="fontstyle01"/>
    <w:basedOn w:val="a1"/>
    <w:rsid w:val="00890BE9"/>
    <w:rPr>
      <w:rFonts w:ascii="宋体" w:eastAsia="宋体" w:hAnsi="宋体" w:hint="eastAsia"/>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paragraph" w:styleId="2">
    <w:name w:val="heading 2"/>
    <w:basedOn w:val="a"/>
    <w:next w:val="a"/>
    <w:unhideWhenUsed/>
    <w:qFormat/>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Plain Text"/>
    <w:basedOn w:val="a"/>
    <w:uiPriority w:val="99"/>
    <w:qFormat/>
    <w:rPr>
      <w:rFonts w:ascii="宋体" w:hAnsi="Courier New" w:cs="Courier New"/>
      <w:szCs w:val="21"/>
    </w:rPr>
  </w:style>
  <w:style w:type="table" w:styleId="a5">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
    <w:name w:val="正文缩进_0"/>
    <w:basedOn w:val="00"/>
    <w:qFormat/>
    <w:pPr>
      <w:ind w:firstLine="420"/>
    </w:pPr>
    <w:rPr>
      <w:rFonts w:ascii="Calibri" w:hAnsi="Calibri"/>
      <w:sz w:val="20"/>
    </w:rPr>
  </w:style>
  <w:style w:type="paragraph" w:customStyle="1" w:styleId="00">
    <w:name w:val="正文_0"/>
    <w:qFormat/>
    <w:rPr>
      <w:sz w:val="21"/>
    </w:rPr>
  </w:style>
  <w:style w:type="character" w:customStyle="1" w:styleId="fontstyle01">
    <w:name w:val="fontstyle01"/>
    <w:basedOn w:val="a1"/>
    <w:rsid w:val="00890BE9"/>
    <w:rPr>
      <w:rFonts w:ascii="宋体" w:eastAsia="宋体" w:hAnsi="宋体" w:hint="eastAsia"/>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142</Words>
  <Characters>810</Characters>
  <Application>Microsoft Office Word</Application>
  <DocSecurity>0</DocSecurity>
  <Lines>6</Lines>
  <Paragraphs>1</Paragraphs>
  <ScaleCrop>false</ScaleCrop>
  <Company>微软中国</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9</cp:revision>
  <dcterms:created xsi:type="dcterms:W3CDTF">2021-03-01T02:43:00Z</dcterms:created>
  <dcterms:modified xsi:type="dcterms:W3CDTF">2021-03-30T01:35:00Z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