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420"/>
        </w:tabs>
        <w:bidi w:val="0"/>
        <w:rPr>
          <w:rFonts w:hint="eastAsia"/>
          <w:color w:val="auto"/>
          <w:highlight w:val="none"/>
        </w:rPr>
      </w:pPr>
      <w:bookmarkStart w:id="0" w:name="_Toc513013793"/>
      <w:r>
        <w:rPr>
          <w:rFonts w:hint="eastAsia"/>
          <w:color w:val="auto"/>
          <w:highlight w:val="none"/>
        </w:rPr>
        <w:t xml:space="preserve"> </w:t>
      </w:r>
      <w:bookmarkEnd w:id="0"/>
      <w:bookmarkStart w:id="1" w:name="_Toc24183"/>
      <w:r>
        <w:rPr>
          <w:rFonts w:hint="eastAsia"/>
          <w:color w:val="auto"/>
          <w:highlight w:val="none"/>
          <w:lang w:val="en-US" w:eastAsia="zh-CN"/>
        </w:rPr>
        <w:t>采购需求</w:t>
      </w:r>
      <w:bookmarkEnd w:id="1"/>
    </w:p>
    <w:p>
      <w:pPr>
        <w:pStyle w:val="2"/>
        <w:keepNext/>
        <w:keepLines/>
        <w:pageBreakBefore w:val="0"/>
        <w:widowControl w:val="0"/>
        <w:kinsoku/>
        <w:wordWrap/>
        <w:overflowPunct/>
        <w:topLinePunct w:val="0"/>
        <w:autoSpaceDE/>
        <w:autoSpaceDN/>
        <w:bidi w:val="0"/>
        <w:adjustRightInd/>
        <w:snapToGrid/>
        <w:spacing w:before="0" w:after="0" w:line="360" w:lineRule="auto"/>
        <w:jc w:val="left"/>
        <w:textAlignment w:val="auto"/>
        <w:outlineLvl w:val="1"/>
        <w:rPr>
          <w:rFonts w:hint="eastAsia" w:ascii="宋体" w:hAnsi="宋体" w:eastAsia="宋体" w:cs="宋体"/>
          <w:color w:val="auto"/>
          <w:sz w:val="24"/>
          <w:szCs w:val="24"/>
          <w:highlight w:val="none"/>
          <w:vertAlign w:val="baseline"/>
        </w:rPr>
      </w:pPr>
      <w:bookmarkStart w:id="2" w:name="_Toc26313"/>
      <w:r>
        <w:rPr>
          <w:rFonts w:hint="eastAsia" w:ascii="宋体" w:hAnsi="宋体" w:eastAsia="宋体" w:cs="宋体"/>
          <w:color w:val="auto"/>
          <w:sz w:val="24"/>
          <w:szCs w:val="24"/>
          <w:highlight w:val="none"/>
        </w:rPr>
        <w:t>一、用户需求一览表</w:t>
      </w:r>
      <w:bookmarkEnd w:id="2"/>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5"/>
        <w:gridCol w:w="4387"/>
        <w:gridCol w:w="1263"/>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noWrap w:val="0"/>
            <w:vAlign w:val="center"/>
          </w:tcPr>
          <w:p>
            <w:pPr>
              <w:pStyle w:val="6"/>
              <w:tabs>
                <w:tab w:val="left" w:pos="8360"/>
              </w:tabs>
              <w:spacing w:line="440" w:lineRule="exact"/>
              <w:ind w:left="0" w:leftChars="0" w:firstLine="0" w:firstLineChars="0"/>
              <w:jc w:val="center"/>
              <w:rPr>
                <w:rFonts w:hint="eastAsia" w:ascii="宋体" w:hAnsi="宋体" w:eastAsia="宋体" w:cs="宋体"/>
                <w:b/>
                <w:bCs w:val="0"/>
                <w:color w:val="auto"/>
                <w:kern w:val="0"/>
                <w:sz w:val="24"/>
                <w:szCs w:val="24"/>
                <w:highlight w:val="none"/>
                <w:lang w:val="en-US" w:eastAsia="zh-CN" w:bidi="ar-SA"/>
              </w:rPr>
            </w:pPr>
            <w:r>
              <w:rPr>
                <w:rFonts w:hint="eastAsia" w:ascii="宋体" w:hAnsi="宋体" w:eastAsia="宋体" w:cs="宋体"/>
                <w:b/>
                <w:bCs w:val="0"/>
                <w:color w:val="auto"/>
                <w:kern w:val="0"/>
                <w:sz w:val="24"/>
                <w:szCs w:val="24"/>
                <w:highlight w:val="none"/>
              </w:rPr>
              <w:t>序号</w:t>
            </w:r>
          </w:p>
        </w:tc>
        <w:tc>
          <w:tcPr>
            <w:tcW w:w="4685" w:type="dxa"/>
            <w:noWrap w:val="0"/>
            <w:vAlign w:val="center"/>
          </w:tcPr>
          <w:p>
            <w:pPr>
              <w:pStyle w:val="6"/>
              <w:tabs>
                <w:tab w:val="left" w:pos="8360"/>
              </w:tabs>
              <w:spacing w:line="440" w:lineRule="exact"/>
              <w:ind w:left="0" w:leftChars="0" w:firstLine="0" w:firstLineChars="0"/>
              <w:jc w:val="center"/>
              <w:rPr>
                <w:rFonts w:hint="eastAsia" w:ascii="宋体" w:hAnsi="宋体" w:eastAsia="宋体" w:cs="宋体"/>
                <w:b/>
                <w:bCs w:val="0"/>
                <w:color w:val="auto"/>
                <w:kern w:val="0"/>
                <w:sz w:val="24"/>
                <w:szCs w:val="24"/>
                <w:highlight w:val="none"/>
                <w:lang w:val="en-US" w:eastAsia="zh-CN" w:bidi="ar-SA"/>
              </w:rPr>
            </w:pPr>
            <w:r>
              <w:rPr>
                <w:rFonts w:hint="eastAsia" w:ascii="宋体" w:hAnsi="宋体" w:eastAsia="宋体" w:cs="宋体"/>
                <w:b/>
                <w:bCs w:val="0"/>
                <w:color w:val="auto"/>
                <w:kern w:val="0"/>
                <w:sz w:val="24"/>
                <w:szCs w:val="24"/>
                <w:highlight w:val="none"/>
                <w:lang w:eastAsia="zh-CN"/>
              </w:rPr>
              <w:t>货物</w:t>
            </w:r>
            <w:r>
              <w:rPr>
                <w:rFonts w:hint="eastAsia" w:ascii="宋体" w:hAnsi="宋体" w:eastAsia="宋体" w:cs="宋体"/>
                <w:b/>
                <w:bCs w:val="0"/>
                <w:color w:val="auto"/>
                <w:kern w:val="0"/>
                <w:sz w:val="24"/>
                <w:szCs w:val="24"/>
                <w:highlight w:val="none"/>
              </w:rPr>
              <w:t>名称</w:t>
            </w:r>
          </w:p>
        </w:tc>
        <w:tc>
          <w:tcPr>
            <w:tcW w:w="1305" w:type="dxa"/>
            <w:noWrap w:val="0"/>
            <w:vAlign w:val="center"/>
          </w:tcPr>
          <w:p>
            <w:pPr>
              <w:pStyle w:val="6"/>
              <w:tabs>
                <w:tab w:val="left" w:pos="8360"/>
              </w:tabs>
              <w:spacing w:line="440" w:lineRule="exact"/>
              <w:ind w:left="0" w:leftChars="0" w:firstLine="0" w:firstLineChars="0"/>
              <w:jc w:val="center"/>
              <w:rPr>
                <w:rFonts w:hint="eastAsia" w:ascii="宋体" w:hAnsi="宋体" w:eastAsia="宋体" w:cs="宋体"/>
                <w:b/>
                <w:bCs w:val="0"/>
                <w:color w:val="auto"/>
                <w:kern w:val="0"/>
                <w:sz w:val="24"/>
                <w:szCs w:val="24"/>
                <w:highlight w:val="none"/>
                <w:lang w:val="en-US" w:eastAsia="zh-CN" w:bidi="ar-SA"/>
              </w:rPr>
            </w:pPr>
            <w:r>
              <w:rPr>
                <w:rFonts w:hint="eastAsia" w:ascii="宋体" w:hAnsi="宋体" w:eastAsia="宋体" w:cs="宋体"/>
                <w:b/>
                <w:bCs w:val="0"/>
                <w:color w:val="auto"/>
                <w:kern w:val="0"/>
                <w:sz w:val="24"/>
                <w:szCs w:val="24"/>
                <w:highlight w:val="none"/>
                <w:lang w:val="en-US" w:eastAsia="zh-CN"/>
              </w:rPr>
              <w:t>数量</w:t>
            </w:r>
          </w:p>
        </w:tc>
        <w:tc>
          <w:tcPr>
            <w:tcW w:w="1200" w:type="dxa"/>
            <w:noWrap w:val="0"/>
            <w:vAlign w:val="center"/>
          </w:tcPr>
          <w:p>
            <w:pPr>
              <w:pStyle w:val="6"/>
              <w:tabs>
                <w:tab w:val="left" w:pos="8360"/>
              </w:tabs>
              <w:spacing w:line="440" w:lineRule="exact"/>
              <w:ind w:left="0" w:leftChars="0" w:firstLine="0" w:firstLineChars="0"/>
              <w:jc w:val="center"/>
              <w:rPr>
                <w:rFonts w:hint="eastAsia" w:ascii="宋体" w:hAnsi="宋体" w:eastAsia="宋体" w:cs="宋体"/>
                <w:b/>
                <w:bCs w:val="0"/>
                <w:color w:val="auto"/>
                <w:kern w:val="0"/>
                <w:sz w:val="24"/>
                <w:szCs w:val="24"/>
                <w:highlight w:val="none"/>
                <w:lang w:val="en-US" w:eastAsia="zh-CN" w:bidi="ar-SA"/>
              </w:rPr>
            </w:pPr>
            <w:r>
              <w:rPr>
                <w:rFonts w:hint="eastAsia" w:ascii="宋体" w:hAnsi="宋体" w:eastAsia="宋体" w:cs="宋体"/>
                <w:b/>
                <w:bCs w:val="0"/>
                <w:color w:val="auto"/>
                <w:kern w:val="0"/>
                <w:sz w:val="24"/>
                <w:szCs w:val="24"/>
                <w:highlight w:val="none"/>
                <w:lang w:val="en-US" w:eastAsia="zh-CN" w:bidi="ar-SA"/>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noWrap w:val="0"/>
            <w:vAlign w:val="center"/>
          </w:tcPr>
          <w:p>
            <w:pPr>
              <w:pStyle w:val="6"/>
              <w:tabs>
                <w:tab w:val="left" w:pos="8360"/>
              </w:tabs>
              <w:spacing w:line="440" w:lineRule="exact"/>
              <w:ind w:left="0" w:leftChars="0" w:firstLine="0" w:firstLineChars="0"/>
              <w:jc w:val="center"/>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1</w:t>
            </w:r>
          </w:p>
        </w:tc>
        <w:tc>
          <w:tcPr>
            <w:tcW w:w="4685" w:type="dxa"/>
            <w:noWrap w:val="0"/>
            <w:vAlign w:val="center"/>
          </w:tcPr>
          <w:p>
            <w:pPr>
              <w:spacing w:line="360" w:lineRule="auto"/>
              <w:ind w:left="0" w:leftChars="0" w:firstLine="0" w:firstLineChars="0"/>
              <w:jc w:val="left"/>
              <w:rPr>
                <w:rFonts w:hint="eastAsia" w:ascii="Times New Roman" w:hAnsi="Times New Roman" w:eastAsia="宋体" w:cs="宋体"/>
                <w:kern w:val="2"/>
                <w:sz w:val="24"/>
                <w:szCs w:val="24"/>
                <w:lang w:val="en-US" w:eastAsia="zh-CN" w:bidi="ar-SA"/>
              </w:rPr>
            </w:pPr>
            <w:r>
              <w:rPr>
                <w:rFonts w:hint="eastAsia" w:cs="宋体"/>
                <w:sz w:val="24"/>
                <w:szCs w:val="24"/>
              </w:rPr>
              <w:t>二氧化硫（SO</w:t>
            </w:r>
            <w:r>
              <w:rPr>
                <w:rFonts w:cs="宋体"/>
                <w:sz w:val="24"/>
                <w:szCs w:val="24"/>
                <w:vertAlign w:val="subscript"/>
              </w:rPr>
              <w:t>2</w:t>
            </w:r>
            <w:r>
              <w:rPr>
                <w:rFonts w:hint="eastAsia" w:cs="宋体"/>
                <w:sz w:val="24"/>
                <w:szCs w:val="24"/>
              </w:rPr>
              <w:t>）分析仪</w:t>
            </w:r>
          </w:p>
        </w:tc>
        <w:tc>
          <w:tcPr>
            <w:tcW w:w="1305" w:type="dxa"/>
            <w:noWrap w:val="0"/>
            <w:vAlign w:val="center"/>
          </w:tcPr>
          <w:p>
            <w:pPr>
              <w:spacing w:line="360" w:lineRule="auto"/>
              <w:ind w:firstLine="480" w:firstLineChars="200"/>
              <w:jc w:val="both"/>
              <w:rPr>
                <w:rFonts w:hint="eastAsia" w:ascii="Times New Roman" w:hAnsi="Times New Roman" w:eastAsia="宋体" w:cs="宋体"/>
                <w:kern w:val="2"/>
                <w:sz w:val="24"/>
                <w:szCs w:val="24"/>
                <w:lang w:val="en-US" w:eastAsia="zh-CN" w:bidi="ar-SA"/>
              </w:rPr>
            </w:pPr>
            <w:r>
              <w:rPr>
                <w:rFonts w:hint="eastAsia" w:cs="宋体"/>
                <w:sz w:val="24"/>
                <w:szCs w:val="24"/>
              </w:rPr>
              <w:t>1</w:t>
            </w:r>
          </w:p>
        </w:tc>
        <w:tc>
          <w:tcPr>
            <w:tcW w:w="1200" w:type="dxa"/>
            <w:noWrap w:val="0"/>
            <w:vAlign w:val="center"/>
          </w:tcPr>
          <w:p>
            <w:pPr>
              <w:spacing w:line="360" w:lineRule="auto"/>
              <w:ind w:firstLine="480" w:firstLineChars="200"/>
              <w:jc w:val="both"/>
              <w:rPr>
                <w:rFonts w:hint="eastAsia" w:ascii="Times New Roman" w:hAnsi="Times New Roman" w:eastAsia="宋体" w:cs="宋体"/>
                <w:kern w:val="2"/>
                <w:sz w:val="24"/>
                <w:szCs w:val="24"/>
                <w:lang w:val="en-US" w:eastAsia="zh-CN" w:bidi="ar-SA"/>
              </w:rPr>
            </w:pPr>
            <w:r>
              <w:rPr>
                <w:rFonts w:hint="eastAsia" w:cs="宋体"/>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noWrap w:val="0"/>
            <w:vAlign w:val="center"/>
          </w:tcPr>
          <w:p>
            <w:pPr>
              <w:pStyle w:val="6"/>
              <w:tabs>
                <w:tab w:val="left" w:pos="8360"/>
              </w:tabs>
              <w:spacing w:line="440" w:lineRule="exact"/>
              <w:ind w:left="0" w:leftChars="0" w:firstLine="0" w:firstLineChars="0"/>
              <w:jc w:val="center"/>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2</w:t>
            </w:r>
          </w:p>
        </w:tc>
        <w:tc>
          <w:tcPr>
            <w:tcW w:w="4685" w:type="dxa"/>
            <w:noWrap w:val="0"/>
            <w:vAlign w:val="center"/>
          </w:tcPr>
          <w:p>
            <w:pPr>
              <w:spacing w:line="360" w:lineRule="auto"/>
              <w:ind w:left="0" w:leftChars="0" w:firstLine="0" w:firstLineChars="0"/>
              <w:jc w:val="left"/>
              <w:rPr>
                <w:rFonts w:hint="eastAsia" w:ascii="Times New Roman" w:hAnsi="Times New Roman" w:eastAsia="宋体" w:cs="宋体"/>
                <w:kern w:val="2"/>
                <w:sz w:val="24"/>
                <w:szCs w:val="24"/>
                <w:lang w:val="en-US" w:eastAsia="zh-CN" w:bidi="ar-SA"/>
              </w:rPr>
            </w:pPr>
            <w:r>
              <w:rPr>
                <w:rFonts w:hint="eastAsia" w:cs="宋体"/>
                <w:sz w:val="24"/>
                <w:szCs w:val="24"/>
              </w:rPr>
              <w:t>氮氧化物（NO</w:t>
            </w:r>
            <w:r>
              <w:rPr>
                <w:rFonts w:hint="eastAsia" w:cs="宋体"/>
                <w:sz w:val="24"/>
                <w:szCs w:val="24"/>
                <w:vertAlign w:val="subscript"/>
              </w:rPr>
              <w:t>X</w:t>
            </w:r>
            <w:r>
              <w:rPr>
                <w:rFonts w:hint="eastAsia" w:cs="宋体"/>
                <w:sz w:val="24"/>
                <w:szCs w:val="24"/>
              </w:rPr>
              <w:t>）分析仪</w:t>
            </w:r>
          </w:p>
        </w:tc>
        <w:tc>
          <w:tcPr>
            <w:tcW w:w="1305" w:type="dxa"/>
            <w:noWrap w:val="0"/>
            <w:vAlign w:val="center"/>
          </w:tcPr>
          <w:p>
            <w:pPr>
              <w:spacing w:line="360" w:lineRule="auto"/>
              <w:ind w:firstLine="480" w:firstLineChars="200"/>
              <w:jc w:val="both"/>
              <w:rPr>
                <w:rFonts w:hint="eastAsia" w:ascii="Times New Roman" w:hAnsi="Times New Roman" w:eastAsia="宋体" w:cs="宋体"/>
                <w:kern w:val="2"/>
                <w:sz w:val="24"/>
                <w:szCs w:val="24"/>
                <w:lang w:val="en-US" w:eastAsia="zh-CN" w:bidi="ar-SA"/>
              </w:rPr>
            </w:pPr>
            <w:r>
              <w:rPr>
                <w:rFonts w:hint="eastAsia" w:cs="宋体"/>
                <w:sz w:val="24"/>
                <w:szCs w:val="24"/>
              </w:rPr>
              <w:t>1</w:t>
            </w:r>
          </w:p>
        </w:tc>
        <w:tc>
          <w:tcPr>
            <w:tcW w:w="1200" w:type="dxa"/>
            <w:noWrap w:val="0"/>
            <w:vAlign w:val="center"/>
          </w:tcPr>
          <w:p>
            <w:pPr>
              <w:spacing w:line="360" w:lineRule="auto"/>
              <w:ind w:firstLine="480" w:firstLineChars="200"/>
              <w:jc w:val="both"/>
              <w:rPr>
                <w:rFonts w:hint="eastAsia" w:ascii="Times New Roman" w:hAnsi="Times New Roman" w:eastAsia="宋体" w:cs="宋体"/>
                <w:kern w:val="2"/>
                <w:sz w:val="24"/>
                <w:szCs w:val="24"/>
                <w:lang w:val="en-US" w:eastAsia="zh-CN" w:bidi="ar-SA"/>
              </w:rPr>
            </w:pPr>
            <w:r>
              <w:rPr>
                <w:rFonts w:hint="eastAsia" w:cs="宋体"/>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noWrap w:val="0"/>
            <w:vAlign w:val="center"/>
          </w:tcPr>
          <w:p>
            <w:pPr>
              <w:pStyle w:val="6"/>
              <w:tabs>
                <w:tab w:val="left" w:pos="8360"/>
              </w:tabs>
              <w:spacing w:line="440" w:lineRule="exact"/>
              <w:ind w:left="0" w:leftChars="0" w:firstLine="0" w:firstLineChars="0"/>
              <w:jc w:val="center"/>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3</w:t>
            </w:r>
          </w:p>
        </w:tc>
        <w:tc>
          <w:tcPr>
            <w:tcW w:w="4685" w:type="dxa"/>
            <w:noWrap w:val="0"/>
            <w:vAlign w:val="center"/>
          </w:tcPr>
          <w:p>
            <w:pPr>
              <w:spacing w:line="360" w:lineRule="auto"/>
              <w:ind w:left="0" w:leftChars="0" w:firstLine="0" w:firstLineChars="0"/>
              <w:jc w:val="left"/>
              <w:rPr>
                <w:rFonts w:hint="eastAsia" w:ascii="Times New Roman" w:hAnsi="Times New Roman" w:eastAsia="宋体" w:cs="宋体"/>
                <w:kern w:val="2"/>
                <w:sz w:val="24"/>
                <w:szCs w:val="24"/>
                <w:lang w:val="en-US" w:eastAsia="zh-CN" w:bidi="ar-SA"/>
              </w:rPr>
            </w:pPr>
            <w:r>
              <w:rPr>
                <w:rFonts w:hint="eastAsia" w:cs="宋体"/>
                <w:sz w:val="24"/>
                <w:szCs w:val="24"/>
              </w:rPr>
              <w:t>一氧化碳（CO）分析仪</w:t>
            </w:r>
          </w:p>
        </w:tc>
        <w:tc>
          <w:tcPr>
            <w:tcW w:w="1305" w:type="dxa"/>
            <w:noWrap w:val="0"/>
            <w:vAlign w:val="center"/>
          </w:tcPr>
          <w:p>
            <w:pPr>
              <w:spacing w:line="360" w:lineRule="auto"/>
              <w:ind w:firstLine="480" w:firstLineChars="200"/>
              <w:jc w:val="both"/>
              <w:rPr>
                <w:rFonts w:hint="eastAsia" w:ascii="Times New Roman" w:hAnsi="Times New Roman" w:eastAsia="宋体" w:cs="宋体"/>
                <w:kern w:val="2"/>
                <w:sz w:val="24"/>
                <w:szCs w:val="24"/>
                <w:lang w:val="en-US" w:eastAsia="zh-CN" w:bidi="ar-SA"/>
              </w:rPr>
            </w:pPr>
            <w:r>
              <w:rPr>
                <w:rFonts w:hint="eastAsia" w:cs="宋体"/>
                <w:sz w:val="24"/>
                <w:szCs w:val="24"/>
              </w:rPr>
              <w:t>1</w:t>
            </w:r>
          </w:p>
        </w:tc>
        <w:tc>
          <w:tcPr>
            <w:tcW w:w="1200" w:type="dxa"/>
            <w:noWrap w:val="0"/>
            <w:vAlign w:val="center"/>
          </w:tcPr>
          <w:p>
            <w:pPr>
              <w:spacing w:line="360" w:lineRule="auto"/>
              <w:ind w:firstLine="480" w:firstLineChars="200"/>
              <w:jc w:val="both"/>
              <w:rPr>
                <w:rFonts w:hint="eastAsia" w:ascii="Times New Roman" w:hAnsi="Times New Roman" w:eastAsia="宋体" w:cs="宋体"/>
                <w:kern w:val="2"/>
                <w:sz w:val="24"/>
                <w:szCs w:val="24"/>
                <w:lang w:val="en-US" w:eastAsia="zh-CN" w:bidi="ar-SA"/>
              </w:rPr>
            </w:pPr>
            <w:r>
              <w:rPr>
                <w:rFonts w:hint="eastAsia" w:cs="宋体"/>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noWrap w:val="0"/>
            <w:vAlign w:val="center"/>
          </w:tcPr>
          <w:p>
            <w:pPr>
              <w:pStyle w:val="6"/>
              <w:tabs>
                <w:tab w:val="left" w:pos="8360"/>
              </w:tabs>
              <w:spacing w:line="440" w:lineRule="exact"/>
              <w:ind w:left="0" w:leftChars="0" w:firstLine="0" w:firstLineChars="0"/>
              <w:jc w:val="center"/>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4</w:t>
            </w:r>
          </w:p>
        </w:tc>
        <w:tc>
          <w:tcPr>
            <w:tcW w:w="4685" w:type="dxa"/>
            <w:noWrap w:val="0"/>
            <w:vAlign w:val="center"/>
          </w:tcPr>
          <w:p>
            <w:pPr>
              <w:spacing w:line="360" w:lineRule="auto"/>
              <w:ind w:left="0" w:leftChars="0" w:firstLine="0" w:firstLineChars="0"/>
              <w:jc w:val="left"/>
              <w:rPr>
                <w:rFonts w:hint="eastAsia" w:ascii="Times New Roman" w:hAnsi="Times New Roman" w:eastAsia="宋体" w:cs="宋体"/>
                <w:kern w:val="2"/>
                <w:sz w:val="24"/>
                <w:szCs w:val="24"/>
                <w:lang w:val="en-US" w:eastAsia="zh-CN" w:bidi="ar-SA"/>
              </w:rPr>
            </w:pPr>
            <w:r>
              <w:rPr>
                <w:rFonts w:hint="eastAsia" w:cs="宋体"/>
                <w:sz w:val="24"/>
                <w:szCs w:val="24"/>
              </w:rPr>
              <w:t>臭氧（O</w:t>
            </w:r>
            <w:r>
              <w:rPr>
                <w:rFonts w:cs="宋体"/>
                <w:sz w:val="24"/>
                <w:szCs w:val="24"/>
                <w:vertAlign w:val="subscript"/>
              </w:rPr>
              <w:t>3</w:t>
            </w:r>
            <w:r>
              <w:rPr>
                <w:rFonts w:hint="eastAsia" w:cs="宋体"/>
                <w:sz w:val="24"/>
                <w:szCs w:val="24"/>
              </w:rPr>
              <w:t>）分析仪</w:t>
            </w:r>
          </w:p>
        </w:tc>
        <w:tc>
          <w:tcPr>
            <w:tcW w:w="1305" w:type="dxa"/>
            <w:noWrap w:val="0"/>
            <w:vAlign w:val="center"/>
          </w:tcPr>
          <w:p>
            <w:pPr>
              <w:spacing w:line="360" w:lineRule="auto"/>
              <w:ind w:firstLine="480" w:firstLineChars="200"/>
              <w:jc w:val="both"/>
              <w:rPr>
                <w:rFonts w:hint="eastAsia" w:ascii="Times New Roman" w:hAnsi="Times New Roman" w:eastAsia="宋体" w:cs="宋体"/>
                <w:kern w:val="2"/>
                <w:sz w:val="24"/>
                <w:szCs w:val="24"/>
                <w:lang w:val="en-US" w:eastAsia="zh-CN" w:bidi="ar-SA"/>
              </w:rPr>
            </w:pPr>
            <w:r>
              <w:rPr>
                <w:rFonts w:hint="eastAsia" w:cs="宋体"/>
                <w:sz w:val="24"/>
                <w:szCs w:val="24"/>
              </w:rPr>
              <w:t>1</w:t>
            </w:r>
          </w:p>
        </w:tc>
        <w:tc>
          <w:tcPr>
            <w:tcW w:w="1200" w:type="dxa"/>
            <w:noWrap w:val="0"/>
            <w:vAlign w:val="center"/>
          </w:tcPr>
          <w:p>
            <w:pPr>
              <w:spacing w:line="360" w:lineRule="auto"/>
              <w:ind w:firstLine="480" w:firstLineChars="200"/>
              <w:jc w:val="both"/>
              <w:rPr>
                <w:rFonts w:hint="eastAsia" w:ascii="Times New Roman" w:hAnsi="Times New Roman" w:eastAsia="宋体" w:cs="宋体"/>
                <w:kern w:val="2"/>
                <w:sz w:val="24"/>
                <w:szCs w:val="24"/>
                <w:lang w:val="en-US" w:eastAsia="zh-CN" w:bidi="ar-SA"/>
              </w:rPr>
            </w:pPr>
            <w:r>
              <w:rPr>
                <w:rFonts w:hint="eastAsia" w:cs="宋体"/>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noWrap w:val="0"/>
            <w:vAlign w:val="center"/>
          </w:tcPr>
          <w:p>
            <w:pPr>
              <w:pStyle w:val="6"/>
              <w:tabs>
                <w:tab w:val="left" w:pos="8360"/>
              </w:tabs>
              <w:spacing w:line="440" w:lineRule="exact"/>
              <w:ind w:left="0" w:leftChars="0" w:firstLine="0" w:firstLineChars="0"/>
              <w:jc w:val="center"/>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5</w:t>
            </w:r>
          </w:p>
        </w:tc>
        <w:tc>
          <w:tcPr>
            <w:tcW w:w="4685" w:type="dxa"/>
            <w:noWrap w:val="0"/>
            <w:vAlign w:val="center"/>
          </w:tcPr>
          <w:p>
            <w:pPr>
              <w:spacing w:line="360" w:lineRule="auto"/>
              <w:ind w:left="0" w:leftChars="0" w:firstLine="0" w:firstLineChars="0"/>
              <w:jc w:val="left"/>
              <w:rPr>
                <w:rFonts w:hint="eastAsia" w:ascii="Times New Roman" w:hAnsi="Times New Roman" w:eastAsia="宋体" w:cs="宋体"/>
                <w:kern w:val="2"/>
                <w:sz w:val="24"/>
                <w:szCs w:val="24"/>
                <w:lang w:val="en-US" w:eastAsia="zh-CN" w:bidi="ar-SA"/>
              </w:rPr>
            </w:pPr>
            <w:r>
              <w:rPr>
                <w:rFonts w:hint="eastAsia" w:cs="宋体"/>
                <w:sz w:val="24"/>
                <w:szCs w:val="24"/>
              </w:rPr>
              <w:t>可吸入颗粒物（PM</w:t>
            </w:r>
            <w:r>
              <w:rPr>
                <w:rFonts w:hint="eastAsia" w:cs="宋体"/>
                <w:sz w:val="24"/>
                <w:szCs w:val="24"/>
                <w:vertAlign w:val="subscript"/>
              </w:rPr>
              <w:t>10</w:t>
            </w:r>
            <w:r>
              <w:rPr>
                <w:rFonts w:hint="eastAsia" w:cs="宋体"/>
                <w:sz w:val="24"/>
                <w:szCs w:val="24"/>
              </w:rPr>
              <w:t>）分析仪</w:t>
            </w:r>
          </w:p>
        </w:tc>
        <w:tc>
          <w:tcPr>
            <w:tcW w:w="1305" w:type="dxa"/>
            <w:noWrap w:val="0"/>
            <w:vAlign w:val="center"/>
          </w:tcPr>
          <w:p>
            <w:pPr>
              <w:spacing w:line="360" w:lineRule="auto"/>
              <w:ind w:firstLine="480" w:firstLineChars="200"/>
              <w:jc w:val="both"/>
              <w:rPr>
                <w:rFonts w:hint="eastAsia" w:ascii="Times New Roman" w:hAnsi="Times New Roman" w:eastAsia="宋体" w:cs="宋体"/>
                <w:kern w:val="2"/>
                <w:sz w:val="24"/>
                <w:szCs w:val="24"/>
                <w:lang w:val="en-US" w:eastAsia="zh-CN" w:bidi="ar-SA"/>
              </w:rPr>
            </w:pPr>
            <w:r>
              <w:rPr>
                <w:rFonts w:hint="eastAsia" w:cs="宋体"/>
                <w:sz w:val="24"/>
                <w:szCs w:val="24"/>
              </w:rPr>
              <w:t>1</w:t>
            </w:r>
          </w:p>
        </w:tc>
        <w:tc>
          <w:tcPr>
            <w:tcW w:w="1200" w:type="dxa"/>
            <w:noWrap w:val="0"/>
            <w:vAlign w:val="center"/>
          </w:tcPr>
          <w:p>
            <w:pPr>
              <w:spacing w:line="360" w:lineRule="auto"/>
              <w:ind w:firstLine="480" w:firstLineChars="200"/>
              <w:jc w:val="both"/>
              <w:rPr>
                <w:rFonts w:hint="eastAsia" w:ascii="Times New Roman" w:hAnsi="Times New Roman" w:eastAsia="宋体" w:cs="宋体"/>
                <w:kern w:val="2"/>
                <w:sz w:val="24"/>
                <w:szCs w:val="24"/>
                <w:lang w:val="en-US" w:eastAsia="zh-CN" w:bidi="ar-SA"/>
              </w:rPr>
            </w:pPr>
            <w:r>
              <w:rPr>
                <w:rFonts w:hint="eastAsia" w:cs="宋体"/>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noWrap w:val="0"/>
            <w:vAlign w:val="center"/>
          </w:tcPr>
          <w:p>
            <w:pPr>
              <w:pStyle w:val="6"/>
              <w:tabs>
                <w:tab w:val="left" w:pos="8360"/>
              </w:tabs>
              <w:spacing w:line="440" w:lineRule="exact"/>
              <w:ind w:left="0" w:leftChars="0" w:firstLine="0" w:firstLineChars="0"/>
              <w:jc w:val="center"/>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6</w:t>
            </w:r>
          </w:p>
        </w:tc>
        <w:tc>
          <w:tcPr>
            <w:tcW w:w="4685" w:type="dxa"/>
            <w:noWrap w:val="0"/>
            <w:vAlign w:val="center"/>
          </w:tcPr>
          <w:p>
            <w:pPr>
              <w:spacing w:line="360" w:lineRule="auto"/>
              <w:ind w:left="0" w:leftChars="0" w:firstLine="0" w:firstLineChars="0"/>
              <w:jc w:val="left"/>
              <w:rPr>
                <w:rFonts w:hint="eastAsia" w:ascii="Times New Roman" w:hAnsi="Times New Roman" w:eastAsia="宋体" w:cs="宋体"/>
                <w:kern w:val="2"/>
                <w:sz w:val="24"/>
                <w:szCs w:val="24"/>
                <w:lang w:val="en-US" w:eastAsia="zh-CN" w:bidi="ar-SA"/>
              </w:rPr>
            </w:pPr>
            <w:r>
              <w:rPr>
                <w:rFonts w:hint="eastAsia" w:cs="宋体"/>
                <w:sz w:val="24"/>
                <w:szCs w:val="24"/>
              </w:rPr>
              <w:t>PM</w:t>
            </w:r>
            <w:r>
              <w:rPr>
                <w:rFonts w:hint="eastAsia" w:cs="宋体"/>
                <w:sz w:val="24"/>
                <w:szCs w:val="24"/>
                <w:vertAlign w:val="subscript"/>
              </w:rPr>
              <w:t>10</w:t>
            </w:r>
            <w:r>
              <w:rPr>
                <w:rFonts w:hint="eastAsia" w:cs="宋体"/>
                <w:sz w:val="24"/>
                <w:szCs w:val="24"/>
              </w:rPr>
              <w:t>采样单元及动态加热系统</w:t>
            </w:r>
          </w:p>
        </w:tc>
        <w:tc>
          <w:tcPr>
            <w:tcW w:w="1305" w:type="dxa"/>
            <w:noWrap w:val="0"/>
            <w:vAlign w:val="center"/>
          </w:tcPr>
          <w:p>
            <w:pPr>
              <w:spacing w:line="360" w:lineRule="auto"/>
              <w:ind w:firstLine="480" w:firstLineChars="200"/>
              <w:jc w:val="both"/>
              <w:rPr>
                <w:rFonts w:hint="eastAsia" w:ascii="Times New Roman" w:hAnsi="Times New Roman" w:eastAsia="宋体" w:cs="宋体"/>
                <w:kern w:val="2"/>
                <w:sz w:val="24"/>
                <w:szCs w:val="24"/>
                <w:lang w:val="en-US" w:eastAsia="zh-CN" w:bidi="ar-SA"/>
              </w:rPr>
            </w:pPr>
            <w:r>
              <w:rPr>
                <w:rFonts w:hint="eastAsia" w:cs="宋体"/>
                <w:sz w:val="24"/>
                <w:szCs w:val="24"/>
              </w:rPr>
              <w:t>1</w:t>
            </w:r>
          </w:p>
        </w:tc>
        <w:tc>
          <w:tcPr>
            <w:tcW w:w="1200" w:type="dxa"/>
            <w:noWrap w:val="0"/>
            <w:vAlign w:val="center"/>
          </w:tcPr>
          <w:p>
            <w:pPr>
              <w:spacing w:line="360" w:lineRule="auto"/>
              <w:ind w:firstLine="480" w:firstLineChars="200"/>
              <w:jc w:val="both"/>
              <w:rPr>
                <w:rFonts w:hint="eastAsia" w:ascii="Times New Roman" w:hAnsi="Times New Roman" w:eastAsia="宋体" w:cs="宋体"/>
                <w:kern w:val="2"/>
                <w:sz w:val="24"/>
                <w:szCs w:val="24"/>
                <w:lang w:val="en-US" w:eastAsia="zh-CN" w:bidi="ar-SA"/>
              </w:rPr>
            </w:pPr>
            <w:r>
              <w:rPr>
                <w:rFonts w:cs="宋体"/>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noWrap w:val="0"/>
            <w:vAlign w:val="center"/>
          </w:tcPr>
          <w:p>
            <w:pPr>
              <w:pStyle w:val="6"/>
              <w:tabs>
                <w:tab w:val="left" w:pos="8360"/>
              </w:tabs>
              <w:spacing w:line="440" w:lineRule="exact"/>
              <w:ind w:left="0" w:leftChars="0" w:firstLine="0" w:firstLineChars="0"/>
              <w:jc w:val="center"/>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7</w:t>
            </w:r>
          </w:p>
        </w:tc>
        <w:tc>
          <w:tcPr>
            <w:tcW w:w="4685" w:type="dxa"/>
            <w:noWrap w:val="0"/>
            <w:vAlign w:val="center"/>
          </w:tcPr>
          <w:p>
            <w:pPr>
              <w:spacing w:line="360" w:lineRule="auto"/>
              <w:ind w:left="0" w:leftChars="0" w:firstLine="0" w:firstLineChars="0"/>
              <w:jc w:val="left"/>
              <w:rPr>
                <w:rFonts w:hint="eastAsia" w:ascii="Times New Roman" w:hAnsi="Times New Roman" w:eastAsia="宋体" w:cs="宋体"/>
                <w:kern w:val="2"/>
                <w:sz w:val="24"/>
                <w:szCs w:val="24"/>
                <w:lang w:val="en-US" w:eastAsia="zh-CN" w:bidi="ar-SA"/>
              </w:rPr>
            </w:pPr>
            <w:r>
              <w:rPr>
                <w:rFonts w:hint="eastAsia" w:cs="宋体"/>
                <w:sz w:val="24"/>
                <w:szCs w:val="24"/>
              </w:rPr>
              <w:t>细颗粒物（PM</w:t>
            </w:r>
            <w:r>
              <w:rPr>
                <w:rFonts w:hint="eastAsia" w:cs="宋体"/>
                <w:sz w:val="24"/>
                <w:szCs w:val="24"/>
                <w:vertAlign w:val="subscript"/>
              </w:rPr>
              <w:t>2.5</w:t>
            </w:r>
            <w:r>
              <w:rPr>
                <w:rFonts w:hint="eastAsia" w:cs="宋体"/>
                <w:sz w:val="24"/>
                <w:szCs w:val="24"/>
              </w:rPr>
              <w:t>）分析仪</w:t>
            </w:r>
          </w:p>
        </w:tc>
        <w:tc>
          <w:tcPr>
            <w:tcW w:w="1305" w:type="dxa"/>
            <w:noWrap w:val="0"/>
            <w:vAlign w:val="center"/>
          </w:tcPr>
          <w:p>
            <w:pPr>
              <w:spacing w:line="360" w:lineRule="auto"/>
              <w:ind w:firstLine="480" w:firstLineChars="200"/>
              <w:jc w:val="both"/>
              <w:rPr>
                <w:rFonts w:hint="eastAsia" w:ascii="Times New Roman" w:hAnsi="Times New Roman" w:eastAsia="宋体" w:cs="宋体"/>
                <w:kern w:val="2"/>
                <w:sz w:val="24"/>
                <w:szCs w:val="24"/>
                <w:lang w:val="en-US" w:eastAsia="zh-CN" w:bidi="ar-SA"/>
              </w:rPr>
            </w:pPr>
            <w:r>
              <w:rPr>
                <w:rFonts w:hint="eastAsia" w:cs="宋体"/>
                <w:sz w:val="24"/>
                <w:szCs w:val="24"/>
              </w:rPr>
              <w:t>1</w:t>
            </w:r>
          </w:p>
        </w:tc>
        <w:tc>
          <w:tcPr>
            <w:tcW w:w="1200" w:type="dxa"/>
            <w:noWrap w:val="0"/>
            <w:vAlign w:val="center"/>
          </w:tcPr>
          <w:p>
            <w:pPr>
              <w:spacing w:line="360" w:lineRule="auto"/>
              <w:ind w:firstLine="480" w:firstLineChars="200"/>
              <w:jc w:val="both"/>
              <w:rPr>
                <w:rFonts w:hint="eastAsia" w:ascii="Times New Roman" w:hAnsi="Times New Roman" w:eastAsia="宋体" w:cs="宋体"/>
                <w:kern w:val="2"/>
                <w:sz w:val="24"/>
                <w:szCs w:val="24"/>
                <w:lang w:val="en-US" w:eastAsia="zh-CN" w:bidi="ar-SA"/>
              </w:rPr>
            </w:pPr>
            <w:r>
              <w:rPr>
                <w:rFonts w:hint="eastAsia" w:cs="宋体"/>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noWrap w:val="0"/>
            <w:vAlign w:val="center"/>
          </w:tcPr>
          <w:p>
            <w:pPr>
              <w:pStyle w:val="6"/>
              <w:tabs>
                <w:tab w:val="left" w:pos="8360"/>
              </w:tabs>
              <w:spacing w:line="440" w:lineRule="exact"/>
              <w:ind w:left="0" w:leftChars="0" w:firstLine="0" w:firstLineChars="0"/>
              <w:jc w:val="center"/>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8</w:t>
            </w:r>
          </w:p>
        </w:tc>
        <w:tc>
          <w:tcPr>
            <w:tcW w:w="4685" w:type="dxa"/>
            <w:noWrap w:val="0"/>
            <w:vAlign w:val="center"/>
          </w:tcPr>
          <w:p>
            <w:pPr>
              <w:spacing w:line="360" w:lineRule="auto"/>
              <w:ind w:left="0" w:leftChars="0" w:firstLine="0" w:firstLineChars="0"/>
              <w:jc w:val="left"/>
              <w:rPr>
                <w:rFonts w:hint="eastAsia" w:ascii="Times New Roman" w:hAnsi="Times New Roman" w:eastAsia="宋体" w:cs="宋体"/>
                <w:kern w:val="2"/>
                <w:sz w:val="24"/>
                <w:szCs w:val="24"/>
                <w:lang w:val="en-US" w:eastAsia="zh-CN" w:bidi="ar-SA"/>
              </w:rPr>
            </w:pPr>
            <w:r>
              <w:rPr>
                <w:rFonts w:hint="eastAsia" w:cs="宋体"/>
                <w:sz w:val="24"/>
                <w:szCs w:val="24"/>
              </w:rPr>
              <w:t>PM</w:t>
            </w:r>
            <w:r>
              <w:rPr>
                <w:rFonts w:hint="eastAsia" w:cs="宋体"/>
                <w:sz w:val="24"/>
                <w:szCs w:val="24"/>
                <w:vertAlign w:val="subscript"/>
              </w:rPr>
              <w:t>2.5</w:t>
            </w:r>
            <w:r>
              <w:rPr>
                <w:rFonts w:hint="eastAsia" w:cs="宋体"/>
                <w:sz w:val="24"/>
                <w:szCs w:val="24"/>
              </w:rPr>
              <w:t>采样单元及动态加热系统</w:t>
            </w:r>
          </w:p>
        </w:tc>
        <w:tc>
          <w:tcPr>
            <w:tcW w:w="1305" w:type="dxa"/>
            <w:noWrap w:val="0"/>
            <w:vAlign w:val="center"/>
          </w:tcPr>
          <w:p>
            <w:pPr>
              <w:spacing w:line="360" w:lineRule="auto"/>
              <w:ind w:firstLine="480" w:firstLineChars="200"/>
              <w:jc w:val="both"/>
              <w:rPr>
                <w:rFonts w:hint="eastAsia" w:ascii="Times New Roman" w:hAnsi="Times New Roman" w:eastAsia="宋体" w:cs="宋体"/>
                <w:kern w:val="2"/>
                <w:sz w:val="24"/>
                <w:szCs w:val="24"/>
                <w:lang w:val="en-US" w:eastAsia="zh-CN" w:bidi="ar-SA"/>
              </w:rPr>
            </w:pPr>
            <w:r>
              <w:rPr>
                <w:rFonts w:hint="eastAsia" w:cs="宋体"/>
                <w:sz w:val="24"/>
                <w:szCs w:val="24"/>
              </w:rPr>
              <w:t>1</w:t>
            </w:r>
          </w:p>
        </w:tc>
        <w:tc>
          <w:tcPr>
            <w:tcW w:w="1200" w:type="dxa"/>
            <w:noWrap w:val="0"/>
            <w:vAlign w:val="center"/>
          </w:tcPr>
          <w:p>
            <w:pPr>
              <w:spacing w:line="360" w:lineRule="auto"/>
              <w:ind w:firstLine="480" w:firstLineChars="200"/>
              <w:jc w:val="both"/>
              <w:rPr>
                <w:rFonts w:hint="eastAsia" w:ascii="Times New Roman" w:hAnsi="Times New Roman" w:eastAsia="宋体" w:cs="宋体"/>
                <w:kern w:val="2"/>
                <w:sz w:val="24"/>
                <w:szCs w:val="24"/>
                <w:lang w:val="en-US" w:eastAsia="zh-CN" w:bidi="ar-SA"/>
              </w:rPr>
            </w:pPr>
            <w:r>
              <w:rPr>
                <w:rFonts w:hint="eastAsia" w:cs="宋体"/>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noWrap w:val="0"/>
            <w:vAlign w:val="center"/>
          </w:tcPr>
          <w:p>
            <w:pPr>
              <w:pStyle w:val="6"/>
              <w:tabs>
                <w:tab w:val="left" w:pos="8360"/>
              </w:tabs>
              <w:spacing w:line="440" w:lineRule="exact"/>
              <w:ind w:left="0" w:leftChars="0" w:firstLine="0" w:firstLineChars="0"/>
              <w:jc w:val="center"/>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9</w:t>
            </w:r>
          </w:p>
        </w:tc>
        <w:tc>
          <w:tcPr>
            <w:tcW w:w="4685" w:type="dxa"/>
            <w:noWrap w:val="0"/>
            <w:vAlign w:val="center"/>
          </w:tcPr>
          <w:p>
            <w:pPr>
              <w:spacing w:line="360" w:lineRule="auto"/>
              <w:ind w:left="0" w:leftChars="0" w:firstLine="0" w:firstLineChars="0"/>
              <w:jc w:val="left"/>
              <w:rPr>
                <w:rFonts w:hint="eastAsia" w:ascii="Times New Roman" w:hAnsi="Times New Roman" w:eastAsia="宋体" w:cs="宋体"/>
                <w:kern w:val="2"/>
                <w:sz w:val="24"/>
                <w:szCs w:val="24"/>
                <w:lang w:val="en-US" w:eastAsia="zh-CN" w:bidi="ar-SA"/>
              </w:rPr>
            </w:pPr>
            <w:r>
              <w:rPr>
                <w:rFonts w:hint="eastAsia" w:cs="宋体"/>
                <w:sz w:val="24"/>
                <w:szCs w:val="24"/>
              </w:rPr>
              <w:t>气象五参数监测仪</w:t>
            </w:r>
          </w:p>
        </w:tc>
        <w:tc>
          <w:tcPr>
            <w:tcW w:w="1305" w:type="dxa"/>
            <w:noWrap w:val="0"/>
            <w:vAlign w:val="center"/>
          </w:tcPr>
          <w:p>
            <w:pPr>
              <w:spacing w:line="360" w:lineRule="auto"/>
              <w:ind w:firstLine="480" w:firstLineChars="200"/>
              <w:jc w:val="both"/>
              <w:rPr>
                <w:rFonts w:hint="eastAsia" w:ascii="Times New Roman" w:hAnsi="Times New Roman" w:eastAsia="宋体" w:cs="宋体"/>
                <w:kern w:val="2"/>
                <w:sz w:val="24"/>
                <w:szCs w:val="24"/>
                <w:lang w:val="en-US" w:eastAsia="zh-CN" w:bidi="ar-SA"/>
              </w:rPr>
            </w:pPr>
            <w:r>
              <w:rPr>
                <w:rFonts w:hint="eastAsia" w:cs="宋体"/>
                <w:sz w:val="24"/>
                <w:szCs w:val="24"/>
              </w:rPr>
              <w:t>1</w:t>
            </w:r>
          </w:p>
        </w:tc>
        <w:tc>
          <w:tcPr>
            <w:tcW w:w="1200" w:type="dxa"/>
            <w:noWrap w:val="0"/>
            <w:vAlign w:val="center"/>
          </w:tcPr>
          <w:p>
            <w:pPr>
              <w:spacing w:line="360" w:lineRule="auto"/>
              <w:ind w:firstLine="480" w:firstLineChars="200"/>
              <w:jc w:val="both"/>
              <w:rPr>
                <w:rFonts w:hint="eastAsia" w:ascii="Times New Roman" w:hAnsi="Times New Roman" w:eastAsia="宋体" w:cs="宋体"/>
                <w:kern w:val="2"/>
                <w:sz w:val="24"/>
                <w:szCs w:val="24"/>
                <w:lang w:val="en-US" w:eastAsia="zh-CN" w:bidi="ar-SA"/>
              </w:rPr>
            </w:pPr>
            <w:r>
              <w:rPr>
                <w:rFonts w:hint="eastAsia" w:cs="宋体"/>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noWrap w:val="0"/>
            <w:vAlign w:val="center"/>
          </w:tcPr>
          <w:p>
            <w:pPr>
              <w:pStyle w:val="6"/>
              <w:tabs>
                <w:tab w:val="left" w:pos="8360"/>
              </w:tabs>
              <w:spacing w:line="440" w:lineRule="exact"/>
              <w:ind w:left="0" w:leftChars="0" w:firstLine="0" w:firstLineChars="0"/>
              <w:jc w:val="center"/>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10</w:t>
            </w:r>
          </w:p>
        </w:tc>
        <w:tc>
          <w:tcPr>
            <w:tcW w:w="4685" w:type="dxa"/>
            <w:noWrap w:val="0"/>
            <w:vAlign w:val="center"/>
          </w:tcPr>
          <w:p>
            <w:pPr>
              <w:spacing w:line="360" w:lineRule="auto"/>
              <w:ind w:left="0" w:leftChars="0" w:firstLine="0" w:firstLineChars="0"/>
              <w:jc w:val="left"/>
              <w:rPr>
                <w:rFonts w:hint="eastAsia" w:ascii="Times New Roman" w:hAnsi="Times New Roman" w:eastAsia="宋体" w:cs="宋体"/>
                <w:kern w:val="2"/>
                <w:sz w:val="24"/>
                <w:szCs w:val="24"/>
                <w:lang w:val="en-US" w:eastAsia="zh-CN" w:bidi="ar-SA"/>
              </w:rPr>
            </w:pPr>
            <w:r>
              <w:rPr>
                <w:rFonts w:hint="eastAsia" w:cs="宋体"/>
                <w:sz w:val="24"/>
                <w:szCs w:val="24"/>
              </w:rPr>
              <w:t>质控设备（动态校准仪、零气发生器、标气、阀门）</w:t>
            </w:r>
          </w:p>
        </w:tc>
        <w:tc>
          <w:tcPr>
            <w:tcW w:w="1305" w:type="dxa"/>
            <w:noWrap w:val="0"/>
            <w:vAlign w:val="center"/>
          </w:tcPr>
          <w:p>
            <w:pPr>
              <w:spacing w:line="360" w:lineRule="auto"/>
              <w:ind w:firstLine="480" w:firstLineChars="200"/>
              <w:jc w:val="both"/>
              <w:rPr>
                <w:rFonts w:hint="eastAsia" w:ascii="Times New Roman" w:hAnsi="Times New Roman" w:eastAsia="宋体" w:cs="宋体"/>
                <w:kern w:val="2"/>
                <w:sz w:val="24"/>
                <w:szCs w:val="24"/>
                <w:lang w:val="en-US" w:eastAsia="zh-CN" w:bidi="ar-SA"/>
              </w:rPr>
            </w:pPr>
            <w:r>
              <w:rPr>
                <w:rFonts w:hint="eastAsia" w:cs="宋体"/>
                <w:sz w:val="24"/>
                <w:szCs w:val="24"/>
              </w:rPr>
              <w:t>1</w:t>
            </w:r>
          </w:p>
        </w:tc>
        <w:tc>
          <w:tcPr>
            <w:tcW w:w="1200" w:type="dxa"/>
            <w:noWrap w:val="0"/>
            <w:vAlign w:val="center"/>
          </w:tcPr>
          <w:p>
            <w:pPr>
              <w:spacing w:line="360" w:lineRule="auto"/>
              <w:ind w:firstLine="480" w:firstLineChars="200"/>
              <w:jc w:val="both"/>
              <w:rPr>
                <w:rFonts w:hint="eastAsia" w:ascii="Times New Roman" w:hAnsi="Times New Roman" w:eastAsia="宋体" w:cs="宋体"/>
                <w:kern w:val="2"/>
                <w:sz w:val="24"/>
                <w:szCs w:val="24"/>
                <w:lang w:val="en-US" w:eastAsia="zh-CN" w:bidi="ar-SA"/>
              </w:rPr>
            </w:pPr>
            <w:r>
              <w:rPr>
                <w:rFonts w:hint="eastAsia" w:cs="宋体"/>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noWrap w:val="0"/>
            <w:vAlign w:val="center"/>
          </w:tcPr>
          <w:p>
            <w:pPr>
              <w:pStyle w:val="6"/>
              <w:tabs>
                <w:tab w:val="left" w:pos="8360"/>
              </w:tabs>
              <w:spacing w:line="440" w:lineRule="exact"/>
              <w:ind w:left="0" w:leftChars="0" w:firstLine="0" w:firstLineChars="0"/>
              <w:jc w:val="center"/>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11</w:t>
            </w:r>
          </w:p>
        </w:tc>
        <w:tc>
          <w:tcPr>
            <w:tcW w:w="4685" w:type="dxa"/>
            <w:noWrap w:val="0"/>
            <w:vAlign w:val="center"/>
          </w:tcPr>
          <w:p>
            <w:pPr>
              <w:spacing w:line="360" w:lineRule="auto"/>
              <w:ind w:left="0" w:leftChars="0" w:firstLine="0" w:firstLineChars="0"/>
              <w:jc w:val="left"/>
              <w:rPr>
                <w:rFonts w:hint="eastAsia" w:ascii="Times New Roman" w:hAnsi="Times New Roman" w:eastAsia="宋体" w:cs="宋体"/>
                <w:kern w:val="2"/>
                <w:sz w:val="24"/>
                <w:szCs w:val="24"/>
                <w:lang w:val="en-US" w:eastAsia="zh-CN" w:bidi="ar-SA"/>
              </w:rPr>
            </w:pPr>
            <w:r>
              <w:rPr>
                <w:rFonts w:hint="eastAsia" w:cs="宋体"/>
                <w:sz w:val="24"/>
                <w:szCs w:val="24"/>
              </w:rPr>
              <w:t>臭氧传递</w:t>
            </w:r>
            <w:r>
              <w:rPr>
                <w:rFonts w:cs="宋体"/>
                <w:sz w:val="24"/>
                <w:szCs w:val="24"/>
              </w:rPr>
              <w:t>分析仪</w:t>
            </w:r>
          </w:p>
        </w:tc>
        <w:tc>
          <w:tcPr>
            <w:tcW w:w="1305" w:type="dxa"/>
            <w:noWrap w:val="0"/>
            <w:vAlign w:val="center"/>
          </w:tcPr>
          <w:p>
            <w:pPr>
              <w:spacing w:line="360" w:lineRule="auto"/>
              <w:ind w:firstLine="480" w:firstLineChars="200"/>
              <w:jc w:val="both"/>
              <w:rPr>
                <w:rFonts w:hint="eastAsia" w:ascii="Times New Roman" w:hAnsi="Times New Roman" w:eastAsia="宋体" w:cs="宋体"/>
                <w:kern w:val="2"/>
                <w:sz w:val="24"/>
                <w:szCs w:val="24"/>
                <w:lang w:val="en-US" w:eastAsia="zh-CN" w:bidi="ar-SA"/>
              </w:rPr>
            </w:pPr>
            <w:r>
              <w:rPr>
                <w:rFonts w:hint="eastAsia" w:cs="宋体"/>
                <w:sz w:val="24"/>
                <w:szCs w:val="24"/>
              </w:rPr>
              <w:t>1</w:t>
            </w:r>
          </w:p>
        </w:tc>
        <w:tc>
          <w:tcPr>
            <w:tcW w:w="1200" w:type="dxa"/>
            <w:noWrap w:val="0"/>
            <w:vAlign w:val="center"/>
          </w:tcPr>
          <w:p>
            <w:pPr>
              <w:spacing w:line="360" w:lineRule="auto"/>
              <w:ind w:firstLine="480" w:firstLineChars="200"/>
              <w:jc w:val="both"/>
              <w:rPr>
                <w:rFonts w:hint="eastAsia" w:ascii="Times New Roman" w:hAnsi="Times New Roman" w:eastAsia="宋体" w:cs="宋体"/>
                <w:kern w:val="2"/>
                <w:sz w:val="24"/>
                <w:szCs w:val="24"/>
                <w:lang w:val="en-US" w:eastAsia="zh-CN" w:bidi="ar-SA"/>
              </w:rPr>
            </w:pPr>
            <w:r>
              <w:rPr>
                <w:rFonts w:hint="eastAsia" w:cs="宋体"/>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noWrap w:val="0"/>
            <w:vAlign w:val="center"/>
          </w:tcPr>
          <w:p>
            <w:pPr>
              <w:pStyle w:val="6"/>
              <w:tabs>
                <w:tab w:val="left" w:pos="8360"/>
              </w:tabs>
              <w:spacing w:line="440" w:lineRule="exact"/>
              <w:ind w:left="0" w:leftChars="0" w:firstLine="0" w:firstLineChars="0"/>
              <w:jc w:val="center"/>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12</w:t>
            </w:r>
          </w:p>
        </w:tc>
        <w:tc>
          <w:tcPr>
            <w:tcW w:w="4685" w:type="dxa"/>
            <w:noWrap w:val="0"/>
            <w:vAlign w:val="center"/>
          </w:tcPr>
          <w:p>
            <w:pPr>
              <w:spacing w:line="360" w:lineRule="auto"/>
              <w:ind w:left="0" w:leftChars="0" w:firstLine="0" w:firstLineChars="0"/>
              <w:jc w:val="left"/>
              <w:rPr>
                <w:rFonts w:hint="eastAsia" w:ascii="Times New Roman" w:hAnsi="Times New Roman" w:eastAsia="宋体" w:cs="宋体"/>
                <w:kern w:val="2"/>
                <w:sz w:val="24"/>
                <w:szCs w:val="24"/>
                <w:lang w:val="en-US" w:eastAsia="zh-CN" w:bidi="ar-SA"/>
              </w:rPr>
            </w:pPr>
            <w:r>
              <w:rPr>
                <w:rFonts w:hint="eastAsia" w:cs="宋体"/>
                <w:sz w:val="24"/>
                <w:szCs w:val="24"/>
              </w:rPr>
              <w:t>系统集成辅助及耗材</w:t>
            </w:r>
          </w:p>
        </w:tc>
        <w:tc>
          <w:tcPr>
            <w:tcW w:w="1305" w:type="dxa"/>
            <w:noWrap w:val="0"/>
            <w:vAlign w:val="center"/>
          </w:tcPr>
          <w:p>
            <w:pPr>
              <w:spacing w:line="360" w:lineRule="auto"/>
              <w:ind w:firstLine="480" w:firstLineChars="200"/>
              <w:jc w:val="both"/>
              <w:rPr>
                <w:rFonts w:hint="eastAsia" w:ascii="Times New Roman" w:hAnsi="Times New Roman" w:eastAsia="宋体" w:cs="宋体"/>
                <w:kern w:val="2"/>
                <w:sz w:val="24"/>
                <w:szCs w:val="24"/>
                <w:lang w:val="en-US" w:eastAsia="zh-CN" w:bidi="ar-SA"/>
              </w:rPr>
            </w:pPr>
            <w:r>
              <w:rPr>
                <w:rFonts w:hint="eastAsia" w:cs="宋体"/>
                <w:sz w:val="24"/>
                <w:szCs w:val="24"/>
              </w:rPr>
              <w:t>1</w:t>
            </w:r>
          </w:p>
        </w:tc>
        <w:tc>
          <w:tcPr>
            <w:tcW w:w="1200" w:type="dxa"/>
            <w:noWrap w:val="0"/>
            <w:vAlign w:val="center"/>
          </w:tcPr>
          <w:p>
            <w:pPr>
              <w:spacing w:line="360" w:lineRule="auto"/>
              <w:ind w:firstLine="480" w:firstLineChars="200"/>
              <w:jc w:val="both"/>
              <w:rPr>
                <w:rFonts w:hint="eastAsia" w:ascii="Times New Roman" w:hAnsi="Times New Roman" w:eastAsia="宋体" w:cs="宋体"/>
                <w:kern w:val="2"/>
                <w:sz w:val="24"/>
                <w:szCs w:val="24"/>
                <w:lang w:val="en-US" w:eastAsia="zh-CN" w:bidi="ar-SA"/>
              </w:rPr>
            </w:pPr>
            <w:r>
              <w:rPr>
                <w:rFonts w:hint="eastAsia" w:cs="宋体"/>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noWrap w:val="0"/>
            <w:vAlign w:val="center"/>
          </w:tcPr>
          <w:p>
            <w:pPr>
              <w:pStyle w:val="6"/>
              <w:tabs>
                <w:tab w:val="left" w:pos="8360"/>
              </w:tabs>
              <w:spacing w:line="440" w:lineRule="exact"/>
              <w:ind w:left="0" w:leftChars="0" w:firstLine="0" w:firstLineChars="0"/>
              <w:jc w:val="center"/>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13</w:t>
            </w:r>
          </w:p>
        </w:tc>
        <w:tc>
          <w:tcPr>
            <w:tcW w:w="4685" w:type="dxa"/>
            <w:noWrap w:val="0"/>
            <w:vAlign w:val="center"/>
          </w:tcPr>
          <w:p>
            <w:pPr>
              <w:spacing w:line="360" w:lineRule="auto"/>
              <w:ind w:left="0" w:leftChars="0" w:firstLine="0" w:firstLineChars="0"/>
              <w:jc w:val="left"/>
              <w:rPr>
                <w:rFonts w:hint="eastAsia" w:ascii="Times New Roman" w:hAnsi="Times New Roman" w:eastAsia="宋体" w:cs="宋体"/>
                <w:kern w:val="2"/>
                <w:sz w:val="24"/>
                <w:szCs w:val="24"/>
                <w:lang w:val="en-US" w:eastAsia="zh-CN" w:bidi="ar-SA"/>
              </w:rPr>
            </w:pPr>
            <w:r>
              <w:rPr>
                <w:rFonts w:hint="eastAsia" w:cs="宋体"/>
                <w:sz w:val="24"/>
                <w:szCs w:val="24"/>
              </w:rPr>
              <w:t>采样系统、机架、稳压电源等辅助设备</w:t>
            </w:r>
          </w:p>
        </w:tc>
        <w:tc>
          <w:tcPr>
            <w:tcW w:w="1305" w:type="dxa"/>
            <w:noWrap w:val="0"/>
            <w:vAlign w:val="center"/>
          </w:tcPr>
          <w:p>
            <w:pPr>
              <w:spacing w:line="360" w:lineRule="auto"/>
              <w:ind w:firstLine="480" w:firstLineChars="200"/>
              <w:jc w:val="both"/>
              <w:rPr>
                <w:rFonts w:hint="eastAsia" w:ascii="Times New Roman" w:hAnsi="Times New Roman" w:eastAsia="宋体" w:cs="宋体"/>
                <w:kern w:val="2"/>
                <w:sz w:val="24"/>
                <w:szCs w:val="24"/>
                <w:lang w:val="en-US" w:eastAsia="zh-CN" w:bidi="ar-SA"/>
              </w:rPr>
            </w:pPr>
            <w:r>
              <w:rPr>
                <w:rFonts w:hint="eastAsia" w:cs="宋体"/>
                <w:sz w:val="24"/>
                <w:szCs w:val="24"/>
              </w:rPr>
              <w:t>1</w:t>
            </w:r>
          </w:p>
        </w:tc>
        <w:tc>
          <w:tcPr>
            <w:tcW w:w="1200" w:type="dxa"/>
            <w:noWrap w:val="0"/>
            <w:vAlign w:val="center"/>
          </w:tcPr>
          <w:p>
            <w:pPr>
              <w:spacing w:line="360" w:lineRule="auto"/>
              <w:ind w:firstLine="480" w:firstLineChars="200"/>
              <w:jc w:val="both"/>
              <w:rPr>
                <w:rFonts w:hint="eastAsia" w:ascii="Times New Roman" w:hAnsi="Times New Roman" w:eastAsia="宋体" w:cs="宋体"/>
                <w:kern w:val="2"/>
                <w:sz w:val="24"/>
                <w:szCs w:val="24"/>
                <w:lang w:val="en-US" w:eastAsia="zh-CN" w:bidi="ar-SA"/>
              </w:rPr>
            </w:pPr>
            <w:r>
              <w:rPr>
                <w:rFonts w:hint="eastAsia" w:cs="宋体"/>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noWrap w:val="0"/>
            <w:vAlign w:val="center"/>
          </w:tcPr>
          <w:p>
            <w:pPr>
              <w:pStyle w:val="6"/>
              <w:tabs>
                <w:tab w:val="left" w:pos="8360"/>
              </w:tabs>
              <w:spacing w:line="440" w:lineRule="exact"/>
              <w:ind w:left="0" w:leftChars="0" w:firstLine="0" w:firstLineChars="0"/>
              <w:jc w:val="center"/>
              <w:rPr>
                <w:rFonts w:hint="default" w:ascii="宋体" w:hAnsi="宋体" w:eastAsia="宋体" w:cs="宋体"/>
                <w:b w:val="0"/>
                <w:bCs/>
                <w:color w:val="auto"/>
                <w:kern w:val="0"/>
                <w:sz w:val="24"/>
                <w:szCs w:val="24"/>
                <w:highlight w:val="none"/>
                <w:lang w:val="en-US" w:eastAsia="zh-CN"/>
              </w:rPr>
            </w:pPr>
            <w:r>
              <w:rPr>
                <w:rFonts w:hint="eastAsia" w:hAnsi="宋体" w:cs="宋体"/>
                <w:b w:val="0"/>
                <w:bCs/>
                <w:color w:val="auto"/>
                <w:kern w:val="0"/>
                <w:sz w:val="24"/>
                <w:szCs w:val="24"/>
                <w:highlight w:val="none"/>
                <w:lang w:val="en-US" w:eastAsia="zh-CN"/>
              </w:rPr>
              <w:t>14</w:t>
            </w:r>
          </w:p>
        </w:tc>
        <w:tc>
          <w:tcPr>
            <w:tcW w:w="4685" w:type="dxa"/>
            <w:noWrap w:val="0"/>
            <w:vAlign w:val="center"/>
          </w:tcPr>
          <w:p>
            <w:pPr>
              <w:spacing w:line="360" w:lineRule="auto"/>
              <w:ind w:left="0" w:leftChars="0" w:firstLine="0" w:firstLineChars="0"/>
              <w:jc w:val="left"/>
              <w:rPr>
                <w:rFonts w:hint="eastAsia" w:ascii="Times New Roman" w:hAnsi="Times New Roman" w:eastAsia="宋体" w:cs="宋体"/>
                <w:kern w:val="2"/>
                <w:sz w:val="24"/>
                <w:szCs w:val="24"/>
                <w:lang w:val="en-US" w:eastAsia="zh-CN" w:bidi="ar-SA"/>
              </w:rPr>
            </w:pPr>
            <w:r>
              <w:rPr>
                <w:rFonts w:hint="eastAsia" w:cs="宋体"/>
                <w:sz w:val="24"/>
                <w:szCs w:val="24"/>
              </w:rPr>
              <w:t>数据传输与网络质控平台</w:t>
            </w:r>
          </w:p>
        </w:tc>
        <w:tc>
          <w:tcPr>
            <w:tcW w:w="1305" w:type="dxa"/>
            <w:noWrap w:val="0"/>
            <w:vAlign w:val="center"/>
          </w:tcPr>
          <w:p>
            <w:pPr>
              <w:spacing w:line="360" w:lineRule="auto"/>
              <w:ind w:firstLine="480" w:firstLineChars="200"/>
              <w:jc w:val="both"/>
              <w:rPr>
                <w:rFonts w:hint="eastAsia" w:ascii="Times New Roman" w:hAnsi="Times New Roman" w:eastAsia="宋体" w:cs="宋体"/>
                <w:kern w:val="2"/>
                <w:sz w:val="24"/>
                <w:szCs w:val="24"/>
                <w:lang w:val="en-US" w:eastAsia="zh-CN" w:bidi="ar-SA"/>
              </w:rPr>
            </w:pPr>
            <w:r>
              <w:rPr>
                <w:rFonts w:hint="eastAsia" w:cs="宋体"/>
                <w:sz w:val="24"/>
                <w:szCs w:val="24"/>
              </w:rPr>
              <w:t>1</w:t>
            </w:r>
          </w:p>
        </w:tc>
        <w:tc>
          <w:tcPr>
            <w:tcW w:w="1200" w:type="dxa"/>
            <w:noWrap w:val="0"/>
            <w:vAlign w:val="center"/>
          </w:tcPr>
          <w:p>
            <w:pPr>
              <w:spacing w:line="360" w:lineRule="auto"/>
              <w:ind w:firstLine="480" w:firstLineChars="200"/>
              <w:jc w:val="both"/>
              <w:rPr>
                <w:rFonts w:hint="eastAsia" w:ascii="Times New Roman" w:hAnsi="Times New Roman" w:eastAsia="宋体" w:cs="宋体"/>
                <w:kern w:val="2"/>
                <w:sz w:val="24"/>
                <w:szCs w:val="24"/>
                <w:lang w:val="en-US" w:eastAsia="zh-CN" w:bidi="ar-SA"/>
              </w:rPr>
            </w:pPr>
            <w:r>
              <w:rPr>
                <w:rFonts w:hint="eastAsia" w:cs="宋体"/>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noWrap w:val="0"/>
            <w:vAlign w:val="center"/>
          </w:tcPr>
          <w:p>
            <w:pPr>
              <w:pStyle w:val="6"/>
              <w:tabs>
                <w:tab w:val="left" w:pos="8360"/>
              </w:tabs>
              <w:spacing w:line="440" w:lineRule="exact"/>
              <w:ind w:left="0" w:leftChars="0" w:firstLine="0" w:firstLineChars="0"/>
              <w:jc w:val="center"/>
              <w:rPr>
                <w:rFonts w:hint="default" w:ascii="宋体" w:hAnsi="宋体" w:eastAsia="宋体" w:cs="宋体"/>
                <w:b w:val="0"/>
                <w:bCs/>
                <w:color w:val="auto"/>
                <w:kern w:val="0"/>
                <w:sz w:val="24"/>
                <w:szCs w:val="24"/>
                <w:highlight w:val="none"/>
                <w:lang w:val="en-US" w:eastAsia="zh-CN"/>
              </w:rPr>
            </w:pPr>
            <w:r>
              <w:rPr>
                <w:rFonts w:hint="eastAsia" w:hAnsi="宋体" w:cs="宋体"/>
                <w:b w:val="0"/>
                <w:bCs/>
                <w:color w:val="auto"/>
                <w:kern w:val="0"/>
                <w:sz w:val="24"/>
                <w:szCs w:val="24"/>
                <w:highlight w:val="none"/>
                <w:lang w:val="en-US" w:eastAsia="zh-CN"/>
              </w:rPr>
              <w:t>15</w:t>
            </w:r>
          </w:p>
        </w:tc>
        <w:tc>
          <w:tcPr>
            <w:tcW w:w="4685" w:type="dxa"/>
            <w:noWrap w:val="0"/>
            <w:vAlign w:val="center"/>
          </w:tcPr>
          <w:p>
            <w:pPr>
              <w:spacing w:line="360" w:lineRule="auto"/>
              <w:ind w:left="0" w:leftChars="0" w:firstLine="0" w:firstLineChars="0"/>
              <w:jc w:val="left"/>
              <w:rPr>
                <w:rFonts w:hint="eastAsia" w:ascii="Times New Roman" w:hAnsi="Times New Roman" w:eastAsia="宋体" w:cs="宋体"/>
                <w:kern w:val="2"/>
                <w:sz w:val="24"/>
                <w:szCs w:val="24"/>
                <w:lang w:val="en-US" w:eastAsia="zh-CN" w:bidi="ar-SA"/>
              </w:rPr>
            </w:pPr>
            <w:r>
              <w:rPr>
                <w:rFonts w:hint="eastAsia" w:cs="宋体"/>
                <w:sz w:val="24"/>
                <w:szCs w:val="24"/>
              </w:rPr>
              <w:t>防雷系统</w:t>
            </w:r>
          </w:p>
        </w:tc>
        <w:tc>
          <w:tcPr>
            <w:tcW w:w="1305" w:type="dxa"/>
            <w:noWrap w:val="0"/>
            <w:vAlign w:val="center"/>
          </w:tcPr>
          <w:p>
            <w:pPr>
              <w:spacing w:line="360" w:lineRule="auto"/>
              <w:ind w:firstLine="480" w:firstLineChars="200"/>
              <w:jc w:val="both"/>
              <w:rPr>
                <w:rFonts w:hint="eastAsia" w:ascii="Times New Roman" w:hAnsi="Times New Roman" w:eastAsia="宋体" w:cs="宋体"/>
                <w:kern w:val="2"/>
                <w:sz w:val="24"/>
                <w:szCs w:val="24"/>
                <w:lang w:val="en-US" w:eastAsia="zh-CN" w:bidi="ar-SA"/>
              </w:rPr>
            </w:pPr>
            <w:r>
              <w:rPr>
                <w:rFonts w:hint="eastAsia" w:cs="宋体"/>
                <w:sz w:val="24"/>
                <w:szCs w:val="24"/>
              </w:rPr>
              <w:t>1</w:t>
            </w:r>
          </w:p>
        </w:tc>
        <w:tc>
          <w:tcPr>
            <w:tcW w:w="1200" w:type="dxa"/>
            <w:noWrap w:val="0"/>
            <w:vAlign w:val="center"/>
          </w:tcPr>
          <w:p>
            <w:pPr>
              <w:spacing w:line="360" w:lineRule="auto"/>
              <w:ind w:firstLine="480" w:firstLineChars="200"/>
              <w:jc w:val="both"/>
              <w:rPr>
                <w:rFonts w:hint="eastAsia" w:ascii="Times New Roman" w:hAnsi="Times New Roman" w:eastAsia="宋体" w:cs="宋体"/>
                <w:kern w:val="2"/>
                <w:sz w:val="24"/>
                <w:szCs w:val="24"/>
                <w:lang w:val="en-US" w:eastAsia="zh-CN" w:bidi="ar-SA"/>
              </w:rPr>
            </w:pPr>
            <w:r>
              <w:rPr>
                <w:rFonts w:hint="eastAsia" w:cs="宋体"/>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noWrap w:val="0"/>
            <w:vAlign w:val="center"/>
          </w:tcPr>
          <w:p>
            <w:pPr>
              <w:pStyle w:val="6"/>
              <w:tabs>
                <w:tab w:val="left" w:pos="8360"/>
              </w:tabs>
              <w:spacing w:line="440" w:lineRule="exact"/>
              <w:ind w:left="0" w:leftChars="0" w:firstLine="0" w:firstLineChars="0"/>
              <w:jc w:val="center"/>
              <w:rPr>
                <w:rFonts w:hint="default" w:ascii="宋体" w:hAnsi="宋体" w:eastAsia="宋体" w:cs="宋体"/>
                <w:b w:val="0"/>
                <w:bCs/>
                <w:color w:val="auto"/>
                <w:kern w:val="0"/>
                <w:sz w:val="24"/>
                <w:szCs w:val="24"/>
                <w:highlight w:val="none"/>
                <w:lang w:val="en-US" w:eastAsia="zh-CN"/>
              </w:rPr>
            </w:pPr>
            <w:r>
              <w:rPr>
                <w:rFonts w:hint="eastAsia" w:hAnsi="宋体" w:cs="宋体"/>
                <w:b w:val="0"/>
                <w:bCs/>
                <w:color w:val="auto"/>
                <w:kern w:val="0"/>
                <w:sz w:val="24"/>
                <w:szCs w:val="24"/>
                <w:highlight w:val="none"/>
                <w:lang w:val="en-US" w:eastAsia="zh-CN"/>
              </w:rPr>
              <w:t>16</w:t>
            </w:r>
          </w:p>
        </w:tc>
        <w:tc>
          <w:tcPr>
            <w:tcW w:w="4685" w:type="dxa"/>
            <w:noWrap w:val="0"/>
            <w:vAlign w:val="center"/>
          </w:tcPr>
          <w:p>
            <w:pPr>
              <w:spacing w:line="360" w:lineRule="auto"/>
              <w:ind w:left="0" w:leftChars="0" w:firstLine="0" w:firstLineChars="0"/>
              <w:jc w:val="left"/>
              <w:rPr>
                <w:rFonts w:hint="eastAsia" w:ascii="Times New Roman" w:hAnsi="Times New Roman" w:eastAsia="宋体" w:cs="宋体"/>
                <w:kern w:val="2"/>
                <w:sz w:val="24"/>
                <w:szCs w:val="24"/>
                <w:lang w:val="en-US" w:eastAsia="zh-CN" w:bidi="ar-SA"/>
              </w:rPr>
            </w:pPr>
            <w:r>
              <w:rPr>
                <w:rFonts w:hint="eastAsia" w:cs="宋体"/>
                <w:sz w:val="24"/>
                <w:szCs w:val="24"/>
              </w:rPr>
              <w:t>一体化专用监测站房</w:t>
            </w:r>
          </w:p>
        </w:tc>
        <w:tc>
          <w:tcPr>
            <w:tcW w:w="1305" w:type="dxa"/>
            <w:noWrap w:val="0"/>
            <w:vAlign w:val="center"/>
          </w:tcPr>
          <w:p>
            <w:pPr>
              <w:spacing w:line="360" w:lineRule="auto"/>
              <w:ind w:firstLine="480" w:firstLineChars="200"/>
              <w:jc w:val="both"/>
              <w:rPr>
                <w:rFonts w:hint="eastAsia" w:ascii="Times New Roman" w:hAnsi="Times New Roman" w:eastAsia="宋体" w:cs="宋体"/>
                <w:kern w:val="2"/>
                <w:sz w:val="24"/>
                <w:szCs w:val="24"/>
                <w:lang w:val="en-US" w:eastAsia="zh-CN" w:bidi="ar-SA"/>
              </w:rPr>
            </w:pPr>
            <w:r>
              <w:rPr>
                <w:rFonts w:hint="eastAsia" w:cs="宋体"/>
                <w:sz w:val="24"/>
                <w:szCs w:val="24"/>
              </w:rPr>
              <w:t>1</w:t>
            </w:r>
          </w:p>
        </w:tc>
        <w:tc>
          <w:tcPr>
            <w:tcW w:w="1200" w:type="dxa"/>
            <w:noWrap w:val="0"/>
            <w:vAlign w:val="center"/>
          </w:tcPr>
          <w:p>
            <w:pPr>
              <w:spacing w:line="360" w:lineRule="auto"/>
              <w:ind w:firstLine="480" w:firstLineChars="200"/>
              <w:jc w:val="both"/>
              <w:rPr>
                <w:rFonts w:hint="eastAsia" w:ascii="Times New Roman" w:hAnsi="Times New Roman" w:eastAsia="宋体" w:cs="宋体"/>
                <w:kern w:val="2"/>
                <w:sz w:val="24"/>
                <w:szCs w:val="24"/>
                <w:lang w:val="en-US" w:eastAsia="zh-CN" w:bidi="ar-SA"/>
              </w:rPr>
            </w:pPr>
            <w:r>
              <w:rPr>
                <w:rFonts w:hint="eastAsia" w:cs="宋体"/>
                <w:sz w:val="24"/>
                <w:szCs w:val="24"/>
              </w:rPr>
              <w:t>套</w:t>
            </w:r>
          </w:p>
        </w:tc>
      </w:tr>
    </w:tbl>
    <w:p>
      <w:pPr>
        <w:pStyle w:val="2"/>
        <w:keepNext/>
        <w:keepLines/>
        <w:pageBreakBefore w:val="0"/>
        <w:widowControl w:val="0"/>
        <w:kinsoku/>
        <w:wordWrap/>
        <w:overflowPunct/>
        <w:topLinePunct w:val="0"/>
        <w:autoSpaceDE/>
        <w:autoSpaceDN/>
        <w:bidi w:val="0"/>
        <w:adjustRightInd/>
        <w:snapToGrid/>
        <w:spacing w:before="0" w:after="0" w:line="360" w:lineRule="auto"/>
        <w:jc w:val="left"/>
        <w:textAlignment w:val="auto"/>
        <w:outlineLvl w:val="1"/>
        <w:rPr>
          <w:rFonts w:hint="eastAsia" w:ascii="宋体" w:hAnsi="宋体" w:eastAsia="宋体" w:cs="宋体"/>
          <w:color w:val="auto"/>
          <w:sz w:val="24"/>
          <w:szCs w:val="24"/>
          <w:highlight w:val="none"/>
        </w:rPr>
      </w:pPr>
    </w:p>
    <w:p>
      <w:pPr>
        <w:pStyle w:val="2"/>
        <w:keepNext/>
        <w:keepLines/>
        <w:pageBreakBefore w:val="0"/>
        <w:widowControl w:val="0"/>
        <w:kinsoku/>
        <w:wordWrap/>
        <w:overflowPunct/>
        <w:topLinePunct w:val="0"/>
        <w:autoSpaceDE/>
        <w:autoSpaceDN/>
        <w:bidi w:val="0"/>
        <w:adjustRightInd/>
        <w:snapToGrid/>
        <w:spacing w:before="0" w:after="0" w:line="360" w:lineRule="auto"/>
        <w:ind w:firstLine="0"/>
        <w:jc w:val="left"/>
        <w:textAlignment w:val="auto"/>
        <w:outlineLvl w:val="1"/>
        <w:rPr>
          <w:rFonts w:hint="eastAsia" w:ascii="宋体" w:hAnsi="宋体" w:eastAsia="宋体" w:cs="宋体"/>
          <w:b/>
          <w:bCs/>
          <w:color w:val="auto"/>
          <w:sz w:val="24"/>
          <w:szCs w:val="24"/>
          <w:highlight w:val="none"/>
        </w:rPr>
      </w:pPr>
      <w:bookmarkStart w:id="3" w:name="_Toc21810"/>
      <w:r>
        <w:rPr>
          <w:rFonts w:hint="eastAsia" w:ascii="宋体" w:hAnsi="宋体" w:eastAsia="宋体" w:cs="宋体"/>
          <w:b/>
          <w:bCs/>
          <w:color w:val="auto"/>
          <w:sz w:val="24"/>
          <w:szCs w:val="24"/>
          <w:highlight w:val="none"/>
          <w:lang w:eastAsia="zh-CN"/>
        </w:rPr>
        <w:t>二</w:t>
      </w:r>
      <w:r>
        <w:rPr>
          <w:rFonts w:hint="eastAsia" w:ascii="宋体" w:hAnsi="宋体" w:eastAsia="宋体" w:cs="宋体"/>
          <w:b/>
          <w:bCs/>
          <w:color w:val="auto"/>
          <w:sz w:val="24"/>
          <w:szCs w:val="24"/>
          <w:highlight w:val="none"/>
        </w:rPr>
        <w:t>、功能、性能标准、材质标准等</w:t>
      </w:r>
      <w:bookmarkEnd w:id="3"/>
    </w:p>
    <w:tbl>
      <w:tblPr>
        <w:tblStyle w:val="8"/>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
        <w:gridCol w:w="2140"/>
        <w:gridCol w:w="6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noWrap w:val="0"/>
            <w:vAlign w:val="center"/>
          </w:tcPr>
          <w:p>
            <w:pPr>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highlight w:val="none"/>
                <w:lang w:val="en-US" w:eastAsia="zh-CN"/>
              </w:rPr>
              <w:t>序号</w:t>
            </w:r>
          </w:p>
        </w:tc>
        <w:tc>
          <w:tcPr>
            <w:tcW w:w="2140" w:type="dxa"/>
            <w:noWrap w:val="0"/>
            <w:vAlign w:val="center"/>
          </w:tcPr>
          <w:p>
            <w:pPr>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highlight w:val="none"/>
              </w:rPr>
              <w:t>货物名称</w:t>
            </w:r>
          </w:p>
        </w:tc>
        <w:tc>
          <w:tcPr>
            <w:tcW w:w="6035" w:type="dxa"/>
            <w:noWrap w:val="0"/>
            <w:vAlign w:val="center"/>
          </w:tcPr>
          <w:p>
            <w:pPr>
              <w:ind w:left="0" w:leftChars="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highlight w:val="none"/>
              </w:rPr>
              <w:t>技术参数、规格及要求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noWrap w:val="0"/>
            <w:vAlign w:val="center"/>
          </w:tcPr>
          <w:p>
            <w:pPr>
              <w:pStyle w:val="6"/>
              <w:tabs>
                <w:tab w:val="left" w:pos="8360"/>
              </w:tabs>
              <w:spacing w:line="440" w:lineRule="exact"/>
              <w:ind w:left="0" w:leftChars="0" w:firstLine="0" w:firstLineChars="0"/>
              <w:jc w:val="center"/>
              <w:rPr>
                <w:rFonts w:hint="eastAsia" w:ascii="宋体" w:hAnsi="宋体" w:eastAsia="宋体" w:cs="宋体"/>
                <w:b w:val="0"/>
                <w:bCs/>
                <w:color w:val="auto"/>
                <w:kern w:val="0"/>
                <w:sz w:val="24"/>
                <w:szCs w:val="24"/>
                <w:highlight w:val="none"/>
                <w:lang w:val="en-US" w:eastAsia="zh-CN" w:bidi="ar-SA"/>
              </w:rPr>
            </w:pPr>
            <w:r>
              <w:rPr>
                <w:rFonts w:hint="eastAsia" w:ascii="宋体" w:hAnsi="宋体" w:eastAsia="宋体" w:cs="宋体"/>
                <w:b w:val="0"/>
                <w:bCs/>
                <w:color w:val="auto"/>
                <w:kern w:val="0"/>
                <w:sz w:val="24"/>
                <w:szCs w:val="24"/>
                <w:highlight w:val="none"/>
                <w:lang w:val="en-US" w:eastAsia="zh-CN"/>
              </w:rPr>
              <w:t>1</w:t>
            </w:r>
          </w:p>
        </w:tc>
        <w:tc>
          <w:tcPr>
            <w:tcW w:w="2140" w:type="dxa"/>
            <w:noWrap w:val="0"/>
            <w:vAlign w:val="center"/>
          </w:tcPr>
          <w:p>
            <w:pPr>
              <w:spacing w:line="360" w:lineRule="auto"/>
              <w:ind w:left="0" w:leftChars="0" w:firstLine="0" w:firstLineChars="0"/>
              <w:jc w:val="left"/>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二氧化硫（SO</w:t>
            </w:r>
            <w:r>
              <w:rPr>
                <w:rFonts w:cs="宋体"/>
                <w:color w:val="auto"/>
                <w:sz w:val="24"/>
                <w:szCs w:val="24"/>
                <w:highlight w:val="none"/>
                <w:vertAlign w:val="subscript"/>
              </w:rPr>
              <w:t>2</w:t>
            </w:r>
            <w:r>
              <w:rPr>
                <w:rFonts w:hint="eastAsia" w:cs="宋体"/>
                <w:color w:val="auto"/>
                <w:sz w:val="24"/>
                <w:szCs w:val="24"/>
                <w:highlight w:val="none"/>
              </w:rPr>
              <w:t>）分析仪</w:t>
            </w:r>
          </w:p>
        </w:tc>
        <w:tc>
          <w:tcPr>
            <w:tcW w:w="6035" w:type="dxa"/>
            <w:noWrap w:val="0"/>
            <w:vAlign w:val="top"/>
          </w:tcPr>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1.用途：用于空气中二氧化硫浓度的监测；</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2.配置要求：含过滤滤膜等；</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3.分析方法：紫外荧光法；</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4.测量范围：0~500ppb；</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5.★零点噪声：≤0.1ppb；量程噪声：≤1.1ppb；最低检出限：≤0.2ppb；示值误差：≤±0.2%（满量程）;</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6.★20%量程精密度：≤0.3ppb；80%量程精密度：≤0.6ppb；</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7.★24小时零点漂移：≤±0.6ppb/24h；24小时20%量程漂移：≤±1.5ppb/24h；24小时80%量程漂移：≤±1.7ppb/24h；</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8.响应时间（升上/下降）：≤90秒；</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9.电压稳定性：≤±0.1% （满量程）；</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10.流量稳定性：≤±0.5%；</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11.环境温度变化的影响：≤0.1ppb/℃；</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12.采样口和校准口浓度偏差：≤±0.1%；</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13.无人值守工作时间长期零点漂移：≤±0.7ppb/7d;</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14.无人值守工作时间长期量程漂移：≤±0.9ppb/7d;</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15.诊断功能：仪器有自诊断及报警功能；</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16.数字输出信号：具有RS232/RS485数字接口；</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17.电源要求：220VAC±10%，50Hz；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noWrap w:val="0"/>
            <w:vAlign w:val="center"/>
          </w:tcPr>
          <w:p>
            <w:pPr>
              <w:pStyle w:val="6"/>
              <w:tabs>
                <w:tab w:val="left" w:pos="8360"/>
              </w:tabs>
              <w:spacing w:line="440" w:lineRule="exact"/>
              <w:ind w:left="0" w:leftChars="0" w:firstLine="0" w:firstLineChars="0"/>
              <w:jc w:val="center"/>
              <w:rPr>
                <w:rFonts w:hint="eastAsia" w:ascii="宋体" w:hAnsi="宋体" w:eastAsia="宋体" w:cs="宋体"/>
                <w:b w:val="0"/>
                <w:bCs/>
                <w:color w:val="auto"/>
                <w:kern w:val="0"/>
                <w:sz w:val="24"/>
                <w:szCs w:val="24"/>
                <w:highlight w:val="none"/>
                <w:lang w:val="en-US" w:eastAsia="zh-CN" w:bidi="ar-SA"/>
              </w:rPr>
            </w:pPr>
            <w:r>
              <w:rPr>
                <w:rFonts w:hint="eastAsia" w:ascii="宋体" w:hAnsi="宋体" w:eastAsia="宋体" w:cs="宋体"/>
                <w:b w:val="0"/>
                <w:bCs/>
                <w:color w:val="auto"/>
                <w:kern w:val="0"/>
                <w:sz w:val="24"/>
                <w:szCs w:val="24"/>
                <w:highlight w:val="none"/>
                <w:lang w:val="en-US" w:eastAsia="zh-CN"/>
              </w:rPr>
              <w:t>2</w:t>
            </w:r>
          </w:p>
        </w:tc>
        <w:tc>
          <w:tcPr>
            <w:tcW w:w="2140" w:type="dxa"/>
            <w:noWrap w:val="0"/>
            <w:vAlign w:val="center"/>
          </w:tcPr>
          <w:p>
            <w:pPr>
              <w:spacing w:line="360" w:lineRule="auto"/>
              <w:ind w:left="0" w:leftChars="0" w:firstLine="0" w:firstLineChars="0"/>
              <w:jc w:val="left"/>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氮氧化物（NO</w:t>
            </w:r>
            <w:r>
              <w:rPr>
                <w:rFonts w:hint="eastAsia" w:cs="宋体"/>
                <w:color w:val="auto"/>
                <w:sz w:val="24"/>
                <w:szCs w:val="24"/>
                <w:highlight w:val="none"/>
                <w:vertAlign w:val="subscript"/>
              </w:rPr>
              <w:t>X</w:t>
            </w:r>
            <w:r>
              <w:rPr>
                <w:rFonts w:hint="eastAsia" w:cs="宋体"/>
                <w:color w:val="auto"/>
                <w:sz w:val="24"/>
                <w:szCs w:val="24"/>
                <w:highlight w:val="none"/>
              </w:rPr>
              <w:t>）分析仪</w:t>
            </w:r>
          </w:p>
        </w:tc>
        <w:tc>
          <w:tcPr>
            <w:tcW w:w="6035" w:type="dxa"/>
            <w:noWrap w:val="0"/>
            <w:vAlign w:val="top"/>
          </w:tcPr>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1.用途：用于空气中NO、NO2、NOX浓度的监测；</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2.配置要求：含过滤滤膜等；</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3.分析方法：化学发光法；</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4.测量范围：0~500ppb；</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5.★零点噪声：≤0.1ppb；量程噪声：≤1.1ppb；最低检出限：≤0.2ppb；示值误差：≤±0.2%（满量程）;</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6.★20%量程精密度：≤0.2ppb；80%量程精密度：≤0.3ppb；</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7.★24小时零点漂移：≤±0.3ppb/24h；24小时20%量程漂移：≤±1.7ppb/24h；24小时80%量程漂移：≤±1.4ppb/24h；</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8.响应时间（上升/下降）：≤70秒；</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9.电压稳定性：≤±0.2% （满量程）；</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10.流量稳定性：≤±0.7%；</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11.环境温度变化的影响：≤0.1ppb/℃；</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12.转换效率：＞99%；</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13.采样口和校准口浓度偏差：≤±0.2%；</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14.无人值守工作时间长期零点漂移：≤±0.3ppb/7d;</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15.无人值守工作时间长期量程漂移：≤±1.3ppb/7d;</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16.诊断功能：仪器有自诊断及报警功能；</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17.数字输出信号：具有RS232/RS485数字接口；</w:t>
            </w:r>
          </w:p>
          <w:p>
            <w:pPr>
              <w:numPr>
                <w:ilvl w:val="0"/>
                <w:numId w:val="0"/>
              </w:numPr>
              <w:ind w:leftChars="0"/>
              <w:rPr>
                <w:rFonts w:hint="default" w:ascii="宋体" w:hAnsi="宋体" w:eastAsia="宋体" w:cs="宋体"/>
                <w:color w:val="auto"/>
                <w:highlight w:val="none"/>
                <w:vertAlign w:val="baseline"/>
                <w:lang w:val="en-US" w:eastAsia="zh-CN"/>
              </w:rPr>
            </w:pPr>
            <w:r>
              <w:rPr>
                <w:rFonts w:hint="eastAsia" w:ascii="宋体" w:hAnsi="宋体" w:cs="宋体"/>
                <w:color w:val="auto"/>
                <w:highlight w:val="none"/>
                <w:vertAlign w:val="baseline"/>
                <w:lang w:val="en-US" w:eastAsia="zh-CN"/>
              </w:rPr>
              <w:t>18.</w:t>
            </w:r>
            <w:r>
              <w:rPr>
                <w:rFonts w:hint="default" w:ascii="宋体" w:hAnsi="宋体" w:eastAsia="宋体" w:cs="宋体"/>
                <w:color w:val="auto"/>
                <w:highlight w:val="none"/>
                <w:vertAlign w:val="baseline"/>
                <w:lang w:val="en-US" w:eastAsia="zh-CN"/>
              </w:rPr>
              <w:t>电源要求：220VAC±10%，50Hz；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noWrap w:val="0"/>
            <w:vAlign w:val="center"/>
          </w:tcPr>
          <w:p>
            <w:pPr>
              <w:pStyle w:val="6"/>
              <w:tabs>
                <w:tab w:val="left" w:pos="8360"/>
              </w:tabs>
              <w:spacing w:line="440" w:lineRule="exact"/>
              <w:ind w:left="0" w:leftChars="0" w:firstLine="0" w:firstLineChars="0"/>
              <w:jc w:val="center"/>
              <w:rPr>
                <w:rFonts w:hint="eastAsia" w:ascii="宋体" w:hAnsi="宋体" w:eastAsia="宋体" w:cs="宋体"/>
                <w:b w:val="0"/>
                <w:bCs/>
                <w:color w:val="auto"/>
                <w:kern w:val="0"/>
                <w:sz w:val="24"/>
                <w:szCs w:val="24"/>
                <w:highlight w:val="none"/>
                <w:lang w:val="en-US" w:eastAsia="zh-CN" w:bidi="ar-SA"/>
              </w:rPr>
            </w:pPr>
            <w:r>
              <w:rPr>
                <w:rFonts w:hint="eastAsia" w:ascii="宋体" w:hAnsi="宋体" w:eastAsia="宋体" w:cs="宋体"/>
                <w:b w:val="0"/>
                <w:bCs/>
                <w:color w:val="auto"/>
                <w:kern w:val="0"/>
                <w:sz w:val="24"/>
                <w:szCs w:val="24"/>
                <w:highlight w:val="none"/>
                <w:lang w:val="en-US" w:eastAsia="zh-CN"/>
              </w:rPr>
              <w:t>3</w:t>
            </w:r>
          </w:p>
        </w:tc>
        <w:tc>
          <w:tcPr>
            <w:tcW w:w="2140" w:type="dxa"/>
            <w:noWrap w:val="0"/>
            <w:vAlign w:val="center"/>
          </w:tcPr>
          <w:p>
            <w:pPr>
              <w:spacing w:line="360" w:lineRule="auto"/>
              <w:ind w:left="0" w:leftChars="0" w:firstLine="0" w:firstLineChars="0"/>
              <w:jc w:val="left"/>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一氧化碳（CO）分析仪</w:t>
            </w:r>
          </w:p>
        </w:tc>
        <w:tc>
          <w:tcPr>
            <w:tcW w:w="6035" w:type="dxa"/>
            <w:noWrap w:val="0"/>
            <w:vAlign w:val="top"/>
          </w:tcPr>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1.用途：用于空气中一氧化碳浓度的监测；</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2.配置要求：含过滤滤膜等；</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3.分析方法：气体滤波相关红外吸收法；</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4.测量范围：0~50ppm；</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5.★零点噪声：≤0.1ppm；量程噪声：≤0.1ppm；最低检出限：≤100ppb；示值误差：≤±0.2%（满量程）;</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6.★20%量程精密度：≤0.1ppm；80%量程精密度：≤0.1ppm；</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7.★24小时零点漂移：≤±0.7ppm/24h；24小时20%量程漂移：≤±0.5ppm/24h；24小时80%量程漂移：≤±0.8ppm/24h；</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8.响应时间（上升/下降）：≤75秒；</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9.电压稳定性：≤±0.6% （满量程）；</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10.流量稳定性：≤±2.0%；</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11.环境温度变化的影响：≤0.1ppm/℃；</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12.采样口和校准口浓度偏差：≤±0.1%；</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13.无人值守工作时间长期零点漂移：≤±0.7ppm/7d;</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14.无人值守工作时间长期量程漂移：≤±0.4ppm/7d;</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15.诊断功能：仪器有自诊断及报警功能；</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16.数字输出信号：具有RS232/RS485数字接口；</w:t>
            </w:r>
          </w:p>
          <w:p>
            <w:pPr>
              <w:numPr>
                <w:ilvl w:val="0"/>
                <w:numId w:val="0"/>
              </w:numPr>
              <w:ind w:leftChars="0"/>
              <w:rPr>
                <w:rFonts w:hint="default" w:ascii="宋体" w:hAnsi="宋体" w:eastAsia="宋体" w:cs="宋体"/>
                <w:color w:val="auto"/>
                <w:highlight w:val="none"/>
                <w:vertAlign w:val="baseline"/>
                <w:lang w:val="en-US" w:eastAsia="zh-CN"/>
              </w:rPr>
            </w:pPr>
            <w:r>
              <w:rPr>
                <w:rFonts w:hint="eastAsia" w:ascii="宋体" w:hAnsi="宋体" w:cs="宋体"/>
                <w:color w:val="auto"/>
                <w:highlight w:val="none"/>
                <w:vertAlign w:val="baseline"/>
                <w:lang w:val="en-US" w:eastAsia="zh-CN"/>
              </w:rPr>
              <w:t>17.</w:t>
            </w:r>
            <w:r>
              <w:rPr>
                <w:rFonts w:hint="default" w:ascii="宋体" w:hAnsi="宋体" w:eastAsia="宋体" w:cs="宋体"/>
                <w:color w:val="auto"/>
                <w:highlight w:val="none"/>
                <w:vertAlign w:val="baseline"/>
                <w:lang w:val="en-US" w:eastAsia="zh-CN"/>
              </w:rPr>
              <w:t>电源要求：220VAC±10%，50Hz；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noWrap w:val="0"/>
            <w:vAlign w:val="center"/>
          </w:tcPr>
          <w:p>
            <w:pPr>
              <w:pStyle w:val="6"/>
              <w:tabs>
                <w:tab w:val="left" w:pos="8360"/>
              </w:tabs>
              <w:spacing w:line="440" w:lineRule="exact"/>
              <w:ind w:left="0" w:leftChars="0" w:firstLine="0" w:firstLineChars="0"/>
              <w:jc w:val="center"/>
              <w:rPr>
                <w:rFonts w:hint="eastAsia" w:ascii="宋体" w:hAnsi="宋体" w:eastAsia="宋体" w:cs="宋体"/>
                <w:b w:val="0"/>
                <w:bCs/>
                <w:color w:val="auto"/>
                <w:kern w:val="0"/>
                <w:sz w:val="24"/>
                <w:szCs w:val="24"/>
                <w:highlight w:val="none"/>
                <w:lang w:val="en-US" w:eastAsia="zh-CN" w:bidi="ar-SA"/>
              </w:rPr>
            </w:pPr>
            <w:r>
              <w:rPr>
                <w:rFonts w:hint="eastAsia" w:ascii="宋体" w:hAnsi="宋体" w:eastAsia="宋体" w:cs="宋体"/>
                <w:b w:val="0"/>
                <w:bCs/>
                <w:color w:val="auto"/>
                <w:kern w:val="0"/>
                <w:sz w:val="24"/>
                <w:szCs w:val="24"/>
                <w:highlight w:val="none"/>
                <w:lang w:val="en-US" w:eastAsia="zh-CN"/>
              </w:rPr>
              <w:t>4</w:t>
            </w:r>
          </w:p>
        </w:tc>
        <w:tc>
          <w:tcPr>
            <w:tcW w:w="2140" w:type="dxa"/>
            <w:noWrap w:val="0"/>
            <w:vAlign w:val="center"/>
          </w:tcPr>
          <w:p>
            <w:pPr>
              <w:spacing w:line="360" w:lineRule="auto"/>
              <w:ind w:left="0" w:leftChars="0" w:firstLine="0" w:firstLineChars="0"/>
              <w:jc w:val="left"/>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臭氧（O</w:t>
            </w:r>
            <w:r>
              <w:rPr>
                <w:rFonts w:cs="宋体"/>
                <w:color w:val="auto"/>
                <w:sz w:val="24"/>
                <w:szCs w:val="24"/>
                <w:highlight w:val="none"/>
                <w:vertAlign w:val="subscript"/>
              </w:rPr>
              <w:t>3</w:t>
            </w:r>
            <w:r>
              <w:rPr>
                <w:rFonts w:hint="eastAsia" w:cs="宋体"/>
                <w:color w:val="auto"/>
                <w:sz w:val="24"/>
                <w:szCs w:val="24"/>
                <w:highlight w:val="none"/>
              </w:rPr>
              <w:t>）分析仪</w:t>
            </w:r>
          </w:p>
        </w:tc>
        <w:tc>
          <w:tcPr>
            <w:tcW w:w="6035" w:type="dxa"/>
            <w:noWrap w:val="0"/>
            <w:vAlign w:val="top"/>
          </w:tcPr>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1.用途：用于空气中臭氧浓度的监测；</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2.配置要求：含过滤滤膜等；</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3.分析方法：紫外吸收法；</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4.测量范围：0~500ppb；</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5.★零点噪声：≤0.2ppb；量程噪声：≤1.1ppb；最低检出限：≤0.4ppb；示值误差：≤±0.2%（满量程）;</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6.★20%量程精密度：≤0.4ppb；80%量程精密度：≤0.7ppb；</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7.★24小时零点漂移：≤±0.5ppb/24h；24小时20%量程漂移：≤±1.1ppb/24h；24小时80%量程漂移：≤±1.5ppb/24h；</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8.响应时间（上升/下降）：≤60秒；</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9.电压稳定性：≤±0.3% （满量程）；</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10.流量稳定性：≤±3.6%；</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11.环境温度变化的影响：≤0.1ppb/℃；</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12.采样口和校准口浓度偏差：≤±0.1%；</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13.无人值守工作时间长期零点漂移：≤±1.6ppb/7d;</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14.无人值守工作时间长期量程漂移：≤±1.4ppb/7d;</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15.诊断功能：仪器有自诊断及报警功能；</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16.数字输出信号：具有RS232/RS485数字接口；</w:t>
            </w:r>
          </w:p>
          <w:p>
            <w:pPr>
              <w:numPr>
                <w:ilvl w:val="0"/>
                <w:numId w:val="0"/>
              </w:numPr>
              <w:ind w:leftChars="0"/>
              <w:rPr>
                <w:rFonts w:hint="default" w:ascii="宋体" w:hAnsi="宋体" w:eastAsia="宋体" w:cs="宋体"/>
                <w:color w:val="auto"/>
                <w:highlight w:val="none"/>
                <w:vertAlign w:val="baseline"/>
                <w:lang w:val="en-US" w:eastAsia="zh-CN"/>
              </w:rPr>
            </w:pPr>
            <w:r>
              <w:rPr>
                <w:rFonts w:hint="eastAsia" w:ascii="宋体" w:hAnsi="宋体" w:cs="宋体"/>
                <w:color w:val="auto"/>
                <w:highlight w:val="none"/>
                <w:vertAlign w:val="baseline"/>
                <w:lang w:val="en-US" w:eastAsia="zh-CN"/>
              </w:rPr>
              <w:t>17.</w:t>
            </w:r>
            <w:r>
              <w:rPr>
                <w:rFonts w:hint="default" w:ascii="宋体" w:hAnsi="宋体" w:eastAsia="宋体" w:cs="宋体"/>
                <w:color w:val="auto"/>
                <w:highlight w:val="none"/>
                <w:vertAlign w:val="baseline"/>
                <w:lang w:val="en-US" w:eastAsia="zh-CN"/>
              </w:rPr>
              <w:t>电源要求：220VAC±10%，50Hz；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noWrap w:val="0"/>
            <w:vAlign w:val="center"/>
          </w:tcPr>
          <w:p>
            <w:pPr>
              <w:pStyle w:val="6"/>
              <w:tabs>
                <w:tab w:val="left" w:pos="8360"/>
              </w:tabs>
              <w:spacing w:line="440" w:lineRule="exact"/>
              <w:ind w:left="0" w:leftChars="0" w:firstLine="0" w:firstLineChars="0"/>
              <w:jc w:val="center"/>
              <w:rPr>
                <w:rFonts w:hint="eastAsia" w:ascii="宋体" w:hAnsi="宋体" w:eastAsia="宋体" w:cs="宋体"/>
                <w:b w:val="0"/>
                <w:bCs/>
                <w:color w:val="auto"/>
                <w:kern w:val="0"/>
                <w:sz w:val="24"/>
                <w:szCs w:val="24"/>
                <w:highlight w:val="none"/>
                <w:lang w:val="en-US" w:eastAsia="zh-CN" w:bidi="ar-SA"/>
              </w:rPr>
            </w:pPr>
            <w:r>
              <w:rPr>
                <w:rFonts w:hint="eastAsia" w:ascii="宋体" w:hAnsi="宋体" w:eastAsia="宋体" w:cs="宋体"/>
                <w:b w:val="0"/>
                <w:bCs/>
                <w:color w:val="auto"/>
                <w:kern w:val="0"/>
                <w:sz w:val="24"/>
                <w:szCs w:val="24"/>
                <w:highlight w:val="none"/>
                <w:lang w:val="en-US" w:eastAsia="zh-CN"/>
              </w:rPr>
              <w:t>5</w:t>
            </w:r>
          </w:p>
        </w:tc>
        <w:tc>
          <w:tcPr>
            <w:tcW w:w="2140" w:type="dxa"/>
            <w:noWrap w:val="0"/>
            <w:vAlign w:val="center"/>
          </w:tcPr>
          <w:p>
            <w:pPr>
              <w:spacing w:line="360" w:lineRule="auto"/>
              <w:ind w:left="0" w:leftChars="0" w:firstLine="0" w:firstLineChars="0"/>
              <w:jc w:val="left"/>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可吸入颗粒物（PM</w:t>
            </w:r>
            <w:r>
              <w:rPr>
                <w:rFonts w:hint="eastAsia" w:cs="宋体"/>
                <w:color w:val="auto"/>
                <w:sz w:val="24"/>
                <w:szCs w:val="24"/>
                <w:highlight w:val="none"/>
                <w:vertAlign w:val="subscript"/>
              </w:rPr>
              <w:t>10</w:t>
            </w:r>
            <w:r>
              <w:rPr>
                <w:rFonts w:hint="eastAsia" w:cs="宋体"/>
                <w:color w:val="auto"/>
                <w:sz w:val="24"/>
                <w:szCs w:val="24"/>
                <w:highlight w:val="none"/>
              </w:rPr>
              <w:t>）分析仪</w:t>
            </w:r>
          </w:p>
        </w:tc>
        <w:tc>
          <w:tcPr>
            <w:tcW w:w="6035" w:type="dxa"/>
            <w:noWrap w:val="0"/>
            <w:vAlign w:val="top"/>
          </w:tcPr>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1.用途：用于空气中PM10颗粒物质量浓度的监测；</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2.配置要求：含PM10切割头、采样纸带等；</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3.分析方法：β射线吸收法，用于连续监测环境空气中的颗粒物（PM10）；</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4.采样流量： 16.67L/min；</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5.测量范围：0-1000μg/m³；</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6.最小显示单位：0.1μg/m³；</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7.流量稳定性：每一次测试时间点≤±0.4%（设定流量）；24小时平均值≤±0.2%（设定流量）；</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8.★平行性：≤3.2%；标准膜重现性：≤±1.1%；温度测量示值误差：≤±0.4℃；电压变化稳定性：≤±0.6%；</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9.有效数据率：≥85%；</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10.测量方式：采样与测量同点位不间断同时进行，而非采样后移位测量，真正的连续实时在线测量；</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11.纸带：默认走纸时间为24h，按照默认设置每卷纸带可使用4个月以上；</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12.测量周期：1min～1h（任意设置）；</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13.采样：符合行业标准的采样头和切割器；采样系统密封，与站房连接具有法兰或其他型式多级防渗水连接；与站房连接的法兰必须为耐腐蚀和坚固不锈钢制造；</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14.数字输出信号：具有RS232/RS485数字接口；</w:t>
            </w:r>
          </w:p>
          <w:p>
            <w:pPr>
              <w:numPr>
                <w:ilvl w:val="0"/>
                <w:numId w:val="0"/>
              </w:numPr>
              <w:ind w:leftChars="0"/>
              <w:rPr>
                <w:rFonts w:hint="default" w:ascii="宋体" w:hAnsi="宋体" w:eastAsia="宋体" w:cs="宋体"/>
                <w:color w:val="auto"/>
                <w:highlight w:val="none"/>
                <w:vertAlign w:val="baseline"/>
                <w:lang w:val="en-US" w:eastAsia="zh-CN"/>
              </w:rPr>
            </w:pPr>
            <w:r>
              <w:rPr>
                <w:rFonts w:hint="eastAsia" w:ascii="宋体" w:hAnsi="宋体" w:cs="宋体"/>
                <w:color w:val="auto"/>
                <w:highlight w:val="none"/>
                <w:vertAlign w:val="baseline"/>
                <w:lang w:val="en-US" w:eastAsia="zh-CN"/>
              </w:rPr>
              <w:t>15.</w:t>
            </w:r>
            <w:r>
              <w:rPr>
                <w:rFonts w:hint="default" w:ascii="宋体" w:hAnsi="宋体" w:eastAsia="宋体" w:cs="宋体"/>
                <w:color w:val="auto"/>
                <w:highlight w:val="none"/>
                <w:vertAlign w:val="baseline"/>
                <w:lang w:val="en-US" w:eastAsia="zh-CN"/>
              </w:rPr>
              <w:t>电源要求：220VAC±10%，50Hz；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noWrap w:val="0"/>
            <w:vAlign w:val="center"/>
          </w:tcPr>
          <w:p>
            <w:pPr>
              <w:pStyle w:val="6"/>
              <w:tabs>
                <w:tab w:val="left" w:pos="8360"/>
              </w:tabs>
              <w:spacing w:line="440" w:lineRule="exact"/>
              <w:ind w:left="0" w:leftChars="0" w:firstLine="0" w:firstLineChars="0"/>
              <w:jc w:val="center"/>
              <w:rPr>
                <w:rFonts w:hint="eastAsia" w:ascii="宋体" w:hAnsi="宋体" w:eastAsia="宋体" w:cs="宋体"/>
                <w:b w:val="0"/>
                <w:bCs/>
                <w:color w:val="auto"/>
                <w:kern w:val="0"/>
                <w:sz w:val="24"/>
                <w:szCs w:val="24"/>
                <w:highlight w:val="none"/>
                <w:lang w:val="en-US" w:eastAsia="zh-CN" w:bidi="ar-SA"/>
              </w:rPr>
            </w:pPr>
            <w:r>
              <w:rPr>
                <w:rFonts w:hint="eastAsia" w:ascii="宋体" w:hAnsi="宋体" w:eastAsia="宋体" w:cs="宋体"/>
                <w:b w:val="0"/>
                <w:bCs/>
                <w:color w:val="auto"/>
                <w:kern w:val="0"/>
                <w:sz w:val="24"/>
                <w:szCs w:val="24"/>
                <w:highlight w:val="none"/>
                <w:lang w:val="en-US" w:eastAsia="zh-CN"/>
              </w:rPr>
              <w:t>6</w:t>
            </w:r>
          </w:p>
        </w:tc>
        <w:tc>
          <w:tcPr>
            <w:tcW w:w="2140" w:type="dxa"/>
            <w:noWrap w:val="0"/>
            <w:vAlign w:val="center"/>
          </w:tcPr>
          <w:p>
            <w:pPr>
              <w:spacing w:line="360" w:lineRule="auto"/>
              <w:ind w:left="0" w:leftChars="0" w:firstLine="0" w:firstLineChars="0"/>
              <w:jc w:val="left"/>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PM</w:t>
            </w:r>
            <w:r>
              <w:rPr>
                <w:rFonts w:hint="eastAsia" w:cs="宋体"/>
                <w:color w:val="auto"/>
                <w:sz w:val="24"/>
                <w:szCs w:val="24"/>
                <w:highlight w:val="none"/>
                <w:vertAlign w:val="subscript"/>
              </w:rPr>
              <w:t>10</w:t>
            </w:r>
            <w:r>
              <w:rPr>
                <w:rFonts w:hint="eastAsia" w:cs="宋体"/>
                <w:color w:val="auto"/>
                <w:sz w:val="24"/>
                <w:szCs w:val="24"/>
                <w:highlight w:val="none"/>
              </w:rPr>
              <w:t>采样单元及动态加热系统</w:t>
            </w:r>
          </w:p>
        </w:tc>
        <w:tc>
          <w:tcPr>
            <w:tcW w:w="6035" w:type="dxa"/>
            <w:noWrap w:val="0"/>
            <w:vAlign w:val="top"/>
          </w:tcPr>
          <w:p>
            <w:pPr>
              <w:ind w:left="0" w:leftChars="0" w:firstLine="0" w:firstLine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1.采样器：采样杆接地；</w:t>
            </w:r>
          </w:p>
          <w:p>
            <w:pPr>
              <w:ind w:left="0" w:leftChars="0" w:firstLine="0" w:firstLine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2.PM10采样单元：PM10外采样装置及PM10采样头，外采样设备独特的设计能防止雨水和灰尘进入到采样阀板中监测仪采样管的长度满足各子站采样高度设置要求；</w:t>
            </w:r>
          </w:p>
          <w:p>
            <w:pPr>
              <w:ind w:left="0" w:leftChars="0" w:firstLine="0" w:firstLineChars="0"/>
              <w:rPr>
                <w:rFonts w:hint="default" w:ascii="宋体" w:hAnsi="宋体" w:eastAsia="宋体" w:cs="宋体"/>
                <w:color w:val="auto"/>
                <w:highlight w:val="none"/>
                <w:vertAlign w:val="baseline"/>
                <w:lang w:val="en-US" w:eastAsia="zh-CN"/>
              </w:rPr>
            </w:pPr>
            <w:r>
              <w:rPr>
                <w:rFonts w:hint="eastAsia" w:ascii="宋体" w:hAnsi="宋体" w:cs="宋体"/>
                <w:color w:val="auto"/>
                <w:highlight w:val="none"/>
                <w:vertAlign w:val="baseline"/>
                <w:lang w:val="en-US" w:eastAsia="zh-CN"/>
              </w:rPr>
              <w:t>3.</w:t>
            </w:r>
            <w:r>
              <w:rPr>
                <w:rFonts w:hint="default" w:ascii="宋体" w:hAnsi="宋体" w:eastAsia="宋体" w:cs="宋体"/>
                <w:color w:val="auto"/>
                <w:highlight w:val="none"/>
                <w:vertAlign w:val="baseline"/>
                <w:lang w:val="en-US" w:eastAsia="zh-CN"/>
              </w:rPr>
              <w:t>动态加热系统：带动态加热系统，针对高湿度地区，采样装置带有加热除湿系统，具有加热保温功能，加热范围30-60℃。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noWrap w:val="0"/>
            <w:vAlign w:val="center"/>
          </w:tcPr>
          <w:p>
            <w:pPr>
              <w:pStyle w:val="6"/>
              <w:tabs>
                <w:tab w:val="left" w:pos="8360"/>
              </w:tabs>
              <w:spacing w:line="440" w:lineRule="exact"/>
              <w:ind w:left="0" w:leftChars="0" w:firstLine="0" w:firstLineChars="0"/>
              <w:jc w:val="center"/>
              <w:rPr>
                <w:rFonts w:hint="eastAsia" w:ascii="宋体" w:hAnsi="宋体" w:eastAsia="宋体" w:cs="宋体"/>
                <w:b w:val="0"/>
                <w:bCs/>
                <w:color w:val="auto"/>
                <w:kern w:val="0"/>
                <w:sz w:val="24"/>
                <w:szCs w:val="24"/>
                <w:highlight w:val="none"/>
                <w:lang w:val="en-US" w:eastAsia="zh-CN" w:bidi="ar-SA"/>
              </w:rPr>
            </w:pPr>
            <w:r>
              <w:rPr>
                <w:rFonts w:hint="eastAsia" w:ascii="宋体" w:hAnsi="宋体" w:eastAsia="宋体" w:cs="宋体"/>
                <w:b w:val="0"/>
                <w:bCs/>
                <w:color w:val="auto"/>
                <w:kern w:val="0"/>
                <w:sz w:val="24"/>
                <w:szCs w:val="24"/>
                <w:highlight w:val="none"/>
                <w:lang w:val="en-US" w:eastAsia="zh-CN"/>
              </w:rPr>
              <w:t>7</w:t>
            </w:r>
          </w:p>
        </w:tc>
        <w:tc>
          <w:tcPr>
            <w:tcW w:w="2140" w:type="dxa"/>
            <w:noWrap w:val="0"/>
            <w:vAlign w:val="center"/>
          </w:tcPr>
          <w:p>
            <w:pPr>
              <w:spacing w:line="360" w:lineRule="auto"/>
              <w:ind w:left="0" w:leftChars="0" w:firstLine="0" w:firstLineChars="0"/>
              <w:jc w:val="left"/>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细颗粒物（PM</w:t>
            </w:r>
            <w:r>
              <w:rPr>
                <w:rFonts w:hint="eastAsia" w:cs="宋体"/>
                <w:color w:val="auto"/>
                <w:sz w:val="24"/>
                <w:szCs w:val="24"/>
                <w:highlight w:val="none"/>
                <w:vertAlign w:val="subscript"/>
              </w:rPr>
              <w:t>2.5</w:t>
            </w:r>
            <w:r>
              <w:rPr>
                <w:rFonts w:hint="eastAsia" w:cs="宋体"/>
                <w:color w:val="auto"/>
                <w:sz w:val="24"/>
                <w:szCs w:val="24"/>
                <w:highlight w:val="none"/>
              </w:rPr>
              <w:t>）分析仪</w:t>
            </w:r>
          </w:p>
        </w:tc>
        <w:tc>
          <w:tcPr>
            <w:tcW w:w="6035" w:type="dxa"/>
            <w:noWrap w:val="0"/>
            <w:vAlign w:val="top"/>
          </w:tcPr>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1.用途：用于空气中PM2.5颗粒物质量浓度的监测；</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2.配置要求：含PM2.5切割头、采样纸带等；</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3.分析方法：β射线吸收法，用于连续监测环境空气中的颗粒物（PM2.5）；</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4.采样流量： 16.67L/min；</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5.测量范围：0-1000μg/m³；</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6.最小显示单位：0.1μg/m³；</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7.流量：平均流量偏差：≤±0.2%；流量相对标准偏差：≤0.2%；平均流量示值误差：≤0.1%；</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8.★平行性：≤4.4％；标准膜重现性：≤±0.4％；温度测量示值误差：≤±0.8℃；</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9.有效数据率：≥85%；</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10.测量方式：采样与测量同点位不间断同时进行，而非采样后移位测量，真正的连续实时在线测量；</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11.纸带：默认走纸时间为24h，按照默认设置每卷纸带可使用4个月以上；</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12.测量周期：1min～1h（任意设置）；</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13.采样：符合行业标准的采样头和切割器；采样系统密封，与站房连接具有法兰或其他型式多级防渗水连接；与站房连接的法兰必须为耐腐蚀和坚固不锈钢制造；</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14.数字输出信号：具有RS232/RS485数字接口；</w:t>
            </w:r>
          </w:p>
          <w:p>
            <w:pPr>
              <w:numPr>
                <w:ilvl w:val="0"/>
                <w:numId w:val="0"/>
              </w:numPr>
              <w:ind w:leftChars="0"/>
              <w:rPr>
                <w:rFonts w:hint="default" w:ascii="宋体" w:hAnsi="宋体" w:eastAsia="宋体" w:cs="宋体"/>
                <w:color w:val="auto"/>
                <w:highlight w:val="none"/>
                <w:vertAlign w:val="baseline"/>
                <w:lang w:val="en-US" w:eastAsia="zh-CN"/>
              </w:rPr>
            </w:pPr>
            <w:r>
              <w:rPr>
                <w:rFonts w:hint="eastAsia" w:ascii="宋体" w:hAnsi="宋体" w:cs="宋体"/>
                <w:color w:val="auto"/>
                <w:highlight w:val="none"/>
                <w:vertAlign w:val="baseline"/>
                <w:lang w:val="en-US" w:eastAsia="zh-CN"/>
              </w:rPr>
              <w:t>15.</w:t>
            </w:r>
            <w:r>
              <w:rPr>
                <w:rFonts w:hint="default" w:ascii="宋体" w:hAnsi="宋体" w:eastAsia="宋体" w:cs="宋体"/>
                <w:color w:val="auto"/>
                <w:highlight w:val="none"/>
                <w:vertAlign w:val="baseline"/>
                <w:lang w:val="en-US" w:eastAsia="zh-CN"/>
              </w:rPr>
              <w:t>电源要求：220VAC±10%，50Hz；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noWrap w:val="0"/>
            <w:vAlign w:val="center"/>
          </w:tcPr>
          <w:p>
            <w:pPr>
              <w:pStyle w:val="6"/>
              <w:tabs>
                <w:tab w:val="left" w:pos="8360"/>
              </w:tabs>
              <w:spacing w:line="440" w:lineRule="exact"/>
              <w:ind w:left="0" w:leftChars="0" w:firstLine="0" w:firstLineChars="0"/>
              <w:jc w:val="center"/>
              <w:rPr>
                <w:rFonts w:hint="eastAsia" w:ascii="宋体" w:hAnsi="宋体" w:eastAsia="宋体" w:cs="宋体"/>
                <w:b w:val="0"/>
                <w:bCs/>
                <w:color w:val="auto"/>
                <w:kern w:val="0"/>
                <w:sz w:val="24"/>
                <w:szCs w:val="24"/>
                <w:highlight w:val="none"/>
                <w:lang w:val="en-US" w:eastAsia="zh-CN" w:bidi="ar-SA"/>
              </w:rPr>
            </w:pPr>
            <w:r>
              <w:rPr>
                <w:rFonts w:hint="eastAsia" w:ascii="宋体" w:hAnsi="宋体" w:eastAsia="宋体" w:cs="宋体"/>
                <w:b w:val="0"/>
                <w:bCs/>
                <w:color w:val="auto"/>
                <w:kern w:val="0"/>
                <w:sz w:val="24"/>
                <w:szCs w:val="24"/>
                <w:highlight w:val="none"/>
                <w:lang w:val="en-US" w:eastAsia="zh-CN"/>
              </w:rPr>
              <w:t>8</w:t>
            </w:r>
          </w:p>
        </w:tc>
        <w:tc>
          <w:tcPr>
            <w:tcW w:w="2140" w:type="dxa"/>
            <w:noWrap w:val="0"/>
            <w:vAlign w:val="center"/>
          </w:tcPr>
          <w:p>
            <w:pPr>
              <w:spacing w:line="360" w:lineRule="auto"/>
              <w:ind w:left="0" w:leftChars="0" w:firstLine="0" w:firstLineChars="0"/>
              <w:jc w:val="left"/>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PM</w:t>
            </w:r>
            <w:r>
              <w:rPr>
                <w:rFonts w:hint="eastAsia" w:cs="宋体"/>
                <w:color w:val="auto"/>
                <w:sz w:val="24"/>
                <w:szCs w:val="24"/>
                <w:highlight w:val="none"/>
                <w:vertAlign w:val="subscript"/>
              </w:rPr>
              <w:t>2.5</w:t>
            </w:r>
            <w:r>
              <w:rPr>
                <w:rFonts w:hint="eastAsia" w:cs="宋体"/>
                <w:color w:val="auto"/>
                <w:sz w:val="24"/>
                <w:szCs w:val="24"/>
                <w:highlight w:val="none"/>
              </w:rPr>
              <w:t>采样单元及动态加热系统</w:t>
            </w:r>
          </w:p>
        </w:tc>
        <w:tc>
          <w:tcPr>
            <w:tcW w:w="6035" w:type="dxa"/>
            <w:noWrap w:val="0"/>
            <w:vAlign w:val="top"/>
          </w:tcPr>
          <w:p>
            <w:pPr>
              <w:ind w:left="0" w:leftChars="0" w:firstLine="0" w:firstLineChars="0"/>
              <w:rPr>
                <w:rFonts w:hint="eastAsia" w:ascii="宋体" w:hAnsi="宋体" w:eastAsia="宋体" w:cs="宋体"/>
                <w:color w:val="auto"/>
                <w:highlight w:val="none"/>
                <w:vertAlign w:val="baseline"/>
                <w:lang w:eastAsia="zh-CN"/>
              </w:rPr>
            </w:pPr>
            <w:r>
              <w:rPr>
                <w:rFonts w:hint="eastAsia" w:ascii="宋体" w:hAnsi="宋体" w:eastAsia="宋体" w:cs="宋体"/>
                <w:color w:val="auto"/>
                <w:highlight w:val="none"/>
                <w:vertAlign w:val="baseline"/>
                <w:lang w:eastAsia="zh-CN"/>
              </w:rPr>
              <w:t>1.采样器：采样杆接地；</w:t>
            </w:r>
          </w:p>
          <w:p>
            <w:pPr>
              <w:ind w:left="0" w:leftChars="0" w:firstLine="0" w:firstLineChars="0"/>
              <w:rPr>
                <w:rFonts w:hint="eastAsia" w:ascii="宋体" w:hAnsi="宋体" w:eastAsia="宋体" w:cs="宋体"/>
                <w:color w:val="auto"/>
                <w:highlight w:val="none"/>
                <w:vertAlign w:val="baseline"/>
                <w:lang w:eastAsia="zh-CN"/>
              </w:rPr>
            </w:pPr>
            <w:r>
              <w:rPr>
                <w:rFonts w:hint="eastAsia" w:ascii="宋体" w:hAnsi="宋体" w:eastAsia="宋体" w:cs="宋体"/>
                <w:color w:val="auto"/>
                <w:highlight w:val="none"/>
                <w:vertAlign w:val="baseline"/>
                <w:lang w:eastAsia="zh-CN"/>
              </w:rPr>
              <w:t>2.PM2.5采样单元：PM2.5外采样装置及PM2.5采样头，外采样设备独特的设计能防止雨水和灰尘进入到采样阀板中，监测仪采样管的长度满足各子站采样高度设置要求；</w:t>
            </w:r>
          </w:p>
          <w:p>
            <w:pPr>
              <w:ind w:left="0" w:leftChars="0" w:firstLine="0" w:firstLineChars="0"/>
              <w:rPr>
                <w:rFonts w:hint="eastAsia" w:ascii="宋体" w:hAnsi="宋体" w:eastAsia="宋体" w:cs="宋体"/>
                <w:color w:val="auto"/>
                <w:highlight w:val="none"/>
                <w:vertAlign w:val="baseline"/>
                <w:lang w:eastAsia="zh-CN"/>
              </w:rPr>
            </w:pPr>
            <w:r>
              <w:rPr>
                <w:rFonts w:hint="eastAsia" w:ascii="宋体" w:hAnsi="宋体" w:eastAsia="宋体" w:cs="宋体"/>
                <w:color w:val="auto"/>
                <w:highlight w:val="none"/>
                <w:vertAlign w:val="baseline"/>
                <w:lang w:eastAsia="zh-CN"/>
              </w:rPr>
              <w:t>3.动态加热系统：带动态加热系统，针对高湿度地区，采样装置带有加热除湿系统，具有加热保温功能，加热范围30-60℃。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noWrap w:val="0"/>
            <w:vAlign w:val="center"/>
          </w:tcPr>
          <w:p>
            <w:pPr>
              <w:pStyle w:val="6"/>
              <w:tabs>
                <w:tab w:val="left" w:pos="8360"/>
              </w:tabs>
              <w:spacing w:line="440" w:lineRule="exact"/>
              <w:ind w:left="0" w:leftChars="0" w:firstLine="0" w:firstLineChars="0"/>
              <w:jc w:val="center"/>
              <w:rPr>
                <w:rFonts w:hint="eastAsia" w:ascii="宋体" w:hAnsi="宋体" w:eastAsia="宋体" w:cs="宋体"/>
                <w:b w:val="0"/>
                <w:bCs/>
                <w:color w:val="auto"/>
                <w:kern w:val="0"/>
                <w:sz w:val="24"/>
                <w:szCs w:val="24"/>
                <w:highlight w:val="none"/>
                <w:lang w:val="en-US" w:eastAsia="zh-CN" w:bidi="ar-SA"/>
              </w:rPr>
            </w:pPr>
            <w:r>
              <w:rPr>
                <w:rFonts w:hint="eastAsia" w:ascii="宋体" w:hAnsi="宋体" w:eastAsia="宋体" w:cs="宋体"/>
                <w:b w:val="0"/>
                <w:bCs/>
                <w:color w:val="auto"/>
                <w:kern w:val="0"/>
                <w:sz w:val="24"/>
                <w:szCs w:val="24"/>
                <w:highlight w:val="none"/>
                <w:lang w:val="en-US" w:eastAsia="zh-CN"/>
              </w:rPr>
              <w:t>9</w:t>
            </w:r>
          </w:p>
        </w:tc>
        <w:tc>
          <w:tcPr>
            <w:tcW w:w="2140" w:type="dxa"/>
            <w:noWrap w:val="0"/>
            <w:vAlign w:val="center"/>
          </w:tcPr>
          <w:p>
            <w:pPr>
              <w:spacing w:line="360" w:lineRule="auto"/>
              <w:ind w:left="0" w:leftChars="0" w:firstLine="0" w:firstLineChars="0"/>
              <w:jc w:val="left"/>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气象五参数监测仪</w:t>
            </w:r>
          </w:p>
        </w:tc>
        <w:tc>
          <w:tcPr>
            <w:tcW w:w="6035" w:type="dxa"/>
            <w:noWrap w:val="0"/>
            <w:vAlign w:val="top"/>
          </w:tcPr>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1.气压：测试范围：600~1100hpa；测试精度：≤±1hpa；</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2.风向：测试范围：0~359.9°，测试精度：≤±5°；</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3.风速：测试范围：0~45m/s，测试精度：≤±0.5m/s；</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4.温度：测试范围：-30~50℃，测试精度：≤±0.5℃；</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5.相对湿度：测试范围：0~100%RH，测试精度：≤±5%RH；</w:t>
            </w:r>
          </w:p>
          <w:p>
            <w:pPr>
              <w:numPr>
                <w:ilvl w:val="0"/>
                <w:numId w:val="0"/>
              </w:numPr>
              <w:ind w:leftChars="0"/>
              <w:rPr>
                <w:rFonts w:hint="default" w:ascii="宋体" w:hAnsi="宋体" w:eastAsia="宋体" w:cs="宋体"/>
                <w:color w:val="auto"/>
                <w:highlight w:val="none"/>
                <w:vertAlign w:val="baseline"/>
                <w:lang w:val="en-US" w:eastAsia="zh-CN"/>
              </w:rPr>
            </w:pPr>
            <w:r>
              <w:rPr>
                <w:rFonts w:hint="eastAsia" w:ascii="宋体" w:hAnsi="宋体" w:cs="宋体"/>
                <w:color w:val="auto"/>
                <w:highlight w:val="none"/>
                <w:vertAlign w:val="baseline"/>
                <w:lang w:val="en-US" w:eastAsia="zh-CN"/>
              </w:rPr>
              <w:t>6.</w:t>
            </w:r>
            <w:r>
              <w:rPr>
                <w:rFonts w:hint="default" w:ascii="宋体" w:hAnsi="宋体" w:eastAsia="宋体" w:cs="宋体"/>
                <w:color w:val="auto"/>
                <w:highlight w:val="none"/>
                <w:vertAlign w:val="baseline"/>
                <w:lang w:val="en-US" w:eastAsia="zh-CN"/>
              </w:rPr>
              <w:t>配件：气象塔，用于固定气象传感器的气象杆或气象塔其垂直高度应不小于5米，安装相应的气象传感器后，能承受12级风力。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noWrap w:val="0"/>
            <w:vAlign w:val="center"/>
          </w:tcPr>
          <w:p>
            <w:pPr>
              <w:pStyle w:val="6"/>
              <w:tabs>
                <w:tab w:val="left" w:pos="8360"/>
              </w:tabs>
              <w:spacing w:line="440" w:lineRule="exact"/>
              <w:ind w:left="0" w:leftChars="0" w:firstLine="0" w:firstLineChars="0"/>
              <w:jc w:val="center"/>
              <w:rPr>
                <w:rFonts w:hint="eastAsia" w:ascii="宋体" w:hAnsi="宋体" w:eastAsia="宋体" w:cs="宋体"/>
                <w:b w:val="0"/>
                <w:bCs/>
                <w:color w:val="auto"/>
                <w:kern w:val="0"/>
                <w:sz w:val="24"/>
                <w:szCs w:val="24"/>
                <w:highlight w:val="none"/>
                <w:lang w:val="en-US" w:eastAsia="zh-CN" w:bidi="ar-SA"/>
              </w:rPr>
            </w:pPr>
            <w:r>
              <w:rPr>
                <w:rFonts w:hint="eastAsia" w:ascii="宋体" w:hAnsi="宋体" w:eastAsia="宋体" w:cs="宋体"/>
                <w:b w:val="0"/>
                <w:bCs/>
                <w:color w:val="auto"/>
                <w:kern w:val="0"/>
                <w:sz w:val="24"/>
                <w:szCs w:val="24"/>
                <w:highlight w:val="none"/>
                <w:lang w:val="en-US" w:eastAsia="zh-CN"/>
              </w:rPr>
              <w:t>10</w:t>
            </w:r>
          </w:p>
        </w:tc>
        <w:tc>
          <w:tcPr>
            <w:tcW w:w="2140" w:type="dxa"/>
            <w:noWrap w:val="0"/>
            <w:vAlign w:val="center"/>
          </w:tcPr>
          <w:p>
            <w:pPr>
              <w:spacing w:line="360" w:lineRule="auto"/>
              <w:ind w:left="0" w:leftChars="0" w:firstLine="0" w:firstLineChars="0"/>
              <w:jc w:val="left"/>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质控设备（动态校准仪、零气发生器、标气、阀门）</w:t>
            </w:r>
          </w:p>
        </w:tc>
        <w:tc>
          <w:tcPr>
            <w:tcW w:w="6035" w:type="dxa"/>
            <w:noWrap w:val="0"/>
            <w:vAlign w:val="top"/>
          </w:tcPr>
          <w:p>
            <w:pPr>
              <w:numPr>
                <w:ilvl w:val="0"/>
                <w:numId w:val="0"/>
              </w:numPr>
              <w:ind w:leftChars="0"/>
              <w:rPr>
                <w:rFonts w:hint="default" w:ascii="宋体" w:hAnsi="宋体" w:eastAsia="宋体" w:cs="宋体"/>
                <w:color w:val="auto"/>
                <w:highlight w:val="none"/>
                <w:vertAlign w:val="baseline"/>
                <w:lang w:val="en-US" w:eastAsia="zh-CN"/>
              </w:rPr>
            </w:pPr>
            <w:r>
              <w:rPr>
                <w:rFonts w:hint="eastAsia" w:ascii="宋体" w:hAnsi="宋体" w:cs="宋体"/>
                <w:color w:val="auto"/>
                <w:highlight w:val="none"/>
                <w:vertAlign w:val="baseline"/>
                <w:lang w:val="en-US" w:eastAsia="zh-CN"/>
              </w:rPr>
              <w:t>一、</w:t>
            </w:r>
            <w:r>
              <w:rPr>
                <w:rFonts w:hint="default" w:ascii="宋体" w:hAnsi="宋体" w:eastAsia="宋体" w:cs="宋体"/>
                <w:color w:val="auto"/>
                <w:highlight w:val="none"/>
                <w:vertAlign w:val="baseline"/>
                <w:lang w:val="en-US" w:eastAsia="zh-CN"/>
              </w:rPr>
              <w:t>动态校准仪</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1.用途：用于二氧化硫分析仪、氮氧化物分析仪、一氧化碳分析仪、臭氧分析仪的校准；</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2.配置要求：能够与子站的环境空气污染物分析仪协调形成的工作良好的系统；</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3.分析技术：采用稀释法多元气体校准技术，能够依据外接标准气体种类提供SO2、NO、CO、O3等标准气体输出，完成大气自动分析仪器的零点、跨度、精密度及多点校准工作；</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4.流量计准确度：±1%满量程；</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5.流量控制的重复性：±0.2%满量程；</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6.质量流量工作范围：质量流量控制器最佳工作范围能够满足低浓度标气需要；</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7.标气流量计量程：0～100ml/min；</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8.零气流量计量程：≥10L/min；</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9.自动控制：自动计算稀释气流量或稀释比；</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10.标气接口：≥3个；</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11.臭氧发生器：内置臭氧发生器，臭氧发生准确度：1%满量程；</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12.臭氧发生器输出范围：0.01~1ppm；</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13.电源要求：220VAC±10%，50Hz。</w:t>
            </w:r>
          </w:p>
          <w:p>
            <w:pPr>
              <w:numPr>
                <w:ilvl w:val="0"/>
                <w:numId w:val="0"/>
              </w:numPr>
              <w:ind w:leftChars="0"/>
              <w:rPr>
                <w:rFonts w:hint="default" w:ascii="宋体" w:hAnsi="宋体" w:eastAsia="宋体" w:cs="宋体"/>
                <w:color w:val="auto"/>
                <w:highlight w:val="none"/>
                <w:vertAlign w:val="baseline"/>
                <w:lang w:val="en-US" w:eastAsia="zh-CN"/>
              </w:rPr>
            </w:pPr>
            <w:r>
              <w:rPr>
                <w:rFonts w:hint="eastAsia" w:ascii="宋体" w:hAnsi="宋体" w:cs="宋体"/>
                <w:color w:val="auto"/>
                <w:highlight w:val="none"/>
                <w:vertAlign w:val="baseline"/>
                <w:lang w:val="en-US" w:eastAsia="zh-CN"/>
              </w:rPr>
              <w:t>二、</w:t>
            </w:r>
            <w:r>
              <w:rPr>
                <w:rFonts w:hint="default" w:ascii="宋体" w:hAnsi="宋体" w:eastAsia="宋体" w:cs="宋体"/>
                <w:color w:val="auto"/>
                <w:highlight w:val="none"/>
                <w:vertAlign w:val="baseline"/>
                <w:lang w:val="en-US" w:eastAsia="zh-CN"/>
              </w:rPr>
              <w:t>零气发生器</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1.用途：作为稀释校准仪器的零气源；</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2.压力：10～30psi；</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3.零气的纯度：SO2≤0.1ppb；NO≤0.1ppb；NO2≤0.1ppb；H2S≤0.1ppb；NH3≤0.1ppb；CO≤0.02ppm；O3≤0.4ppb；HC≤0.005ppm；</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4.配置要求：配置高温炉，HC碳氢涤除器，空压机；</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5.输出流量：输出压力200kPa时大于10L/min；</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6.结露点：≤0℃。</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7.电源要求：220VAC±10%，50Hz。</w:t>
            </w:r>
          </w:p>
          <w:p>
            <w:pPr>
              <w:numPr>
                <w:ilvl w:val="0"/>
                <w:numId w:val="0"/>
              </w:numPr>
              <w:ind w:leftChars="0"/>
              <w:rPr>
                <w:rFonts w:hint="default" w:ascii="宋体" w:hAnsi="宋体" w:eastAsia="宋体" w:cs="宋体"/>
                <w:color w:val="auto"/>
                <w:highlight w:val="none"/>
                <w:vertAlign w:val="baseline"/>
                <w:lang w:val="en-US" w:eastAsia="zh-CN"/>
              </w:rPr>
            </w:pPr>
            <w:r>
              <w:rPr>
                <w:rFonts w:hint="eastAsia" w:ascii="宋体" w:hAnsi="宋体" w:cs="宋体"/>
                <w:color w:val="auto"/>
                <w:highlight w:val="none"/>
                <w:vertAlign w:val="baseline"/>
                <w:lang w:val="en-US" w:eastAsia="zh-CN"/>
              </w:rPr>
              <w:t>三、</w:t>
            </w:r>
            <w:r>
              <w:rPr>
                <w:rFonts w:hint="default" w:ascii="宋体" w:hAnsi="宋体" w:eastAsia="宋体" w:cs="宋体"/>
                <w:color w:val="auto"/>
                <w:highlight w:val="none"/>
                <w:vertAlign w:val="baseline"/>
                <w:lang w:val="en-US" w:eastAsia="zh-CN"/>
              </w:rPr>
              <w:t>标气</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1.SO2标准气：国家一级标准SO2标准钢瓶气，浓度约为50ppm；</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2.NO标准气：国家一级标准NO标准钢瓶气，浓度约为50ppm；</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3.CO标准气：国家一级标准CO标准钢瓶气，浓度约为5000ppm；</w:t>
            </w:r>
          </w:p>
          <w:p>
            <w:pPr>
              <w:numPr>
                <w:ilvl w:val="0"/>
                <w:numId w:val="0"/>
              </w:numPr>
              <w:ind w:leftChars="0"/>
              <w:rPr>
                <w:rFonts w:hint="default" w:ascii="宋体" w:hAnsi="宋体" w:eastAsia="宋体" w:cs="宋体"/>
                <w:color w:val="auto"/>
                <w:highlight w:val="none"/>
                <w:vertAlign w:val="baseline"/>
                <w:lang w:val="en-US" w:eastAsia="zh-CN"/>
              </w:rPr>
            </w:pPr>
            <w:r>
              <w:rPr>
                <w:rFonts w:hint="eastAsia" w:ascii="宋体" w:hAnsi="宋体" w:cs="宋体"/>
                <w:color w:val="auto"/>
                <w:highlight w:val="none"/>
                <w:vertAlign w:val="baseline"/>
                <w:lang w:val="en-US" w:eastAsia="zh-CN"/>
              </w:rPr>
              <w:t>四、</w:t>
            </w:r>
            <w:r>
              <w:rPr>
                <w:rFonts w:hint="default" w:ascii="宋体" w:hAnsi="宋体" w:eastAsia="宋体" w:cs="宋体"/>
                <w:color w:val="auto"/>
                <w:highlight w:val="none"/>
                <w:vertAlign w:val="baseline"/>
                <w:lang w:val="en-US" w:eastAsia="zh-CN"/>
              </w:rPr>
              <w:t>阀门</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减压阀：双级式减压结构，无死气体，气密性可靠，材质为不锈钢或铜，对标准气体无污染，无吸附，长时间开启不会被标准气腐蚀导致漏气和控制失效。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noWrap w:val="0"/>
            <w:vAlign w:val="center"/>
          </w:tcPr>
          <w:p>
            <w:pPr>
              <w:pStyle w:val="6"/>
              <w:tabs>
                <w:tab w:val="left" w:pos="8360"/>
              </w:tabs>
              <w:spacing w:line="440" w:lineRule="exact"/>
              <w:ind w:left="0" w:leftChars="0" w:firstLine="0" w:firstLineChars="0"/>
              <w:jc w:val="center"/>
              <w:rPr>
                <w:rFonts w:hint="eastAsia" w:ascii="宋体" w:hAnsi="宋体" w:eastAsia="宋体" w:cs="宋体"/>
                <w:b w:val="0"/>
                <w:bCs/>
                <w:color w:val="auto"/>
                <w:kern w:val="0"/>
                <w:sz w:val="24"/>
                <w:szCs w:val="24"/>
                <w:highlight w:val="none"/>
                <w:lang w:val="en-US" w:eastAsia="zh-CN" w:bidi="ar-SA"/>
              </w:rPr>
            </w:pPr>
            <w:r>
              <w:rPr>
                <w:rFonts w:hint="eastAsia" w:ascii="宋体" w:hAnsi="宋体" w:eastAsia="宋体" w:cs="宋体"/>
                <w:b w:val="0"/>
                <w:bCs/>
                <w:color w:val="auto"/>
                <w:kern w:val="0"/>
                <w:sz w:val="24"/>
                <w:szCs w:val="24"/>
                <w:highlight w:val="none"/>
                <w:lang w:val="en-US" w:eastAsia="zh-CN"/>
              </w:rPr>
              <w:t>11</w:t>
            </w:r>
          </w:p>
        </w:tc>
        <w:tc>
          <w:tcPr>
            <w:tcW w:w="2140" w:type="dxa"/>
            <w:noWrap w:val="0"/>
            <w:vAlign w:val="center"/>
          </w:tcPr>
          <w:p>
            <w:pPr>
              <w:spacing w:line="360" w:lineRule="auto"/>
              <w:ind w:left="0" w:leftChars="0" w:firstLine="0" w:firstLineChars="0"/>
              <w:jc w:val="left"/>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臭氧传递</w:t>
            </w:r>
            <w:r>
              <w:rPr>
                <w:rFonts w:cs="宋体"/>
                <w:color w:val="auto"/>
                <w:sz w:val="24"/>
                <w:szCs w:val="24"/>
                <w:highlight w:val="none"/>
              </w:rPr>
              <w:t>分析仪</w:t>
            </w:r>
          </w:p>
        </w:tc>
        <w:tc>
          <w:tcPr>
            <w:tcW w:w="6035" w:type="dxa"/>
            <w:noWrap w:val="0"/>
            <w:vAlign w:val="top"/>
          </w:tcPr>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1.用途：用于臭氧分析仪和动态校准仪的臭氧校准;</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2.配置要求：含臭氧校准仪主机，可选内部零气或外部零气；</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3.分析方法：紫外光度法；</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4.量程： 0～100,0～200,0～500,0～1000,0～2000ppb或更多可选量程；</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5.零点噪音：1ppb RMS；</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6.精度：1ppb；</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7.线性：±1% 满量程；</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8.响应时间：＜180s；</w:t>
            </w:r>
          </w:p>
          <w:p>
            <w:pPr>
              <w:numPr>
                <w:ilvl w:val="0"/>
                <w:numId w:val="0"/>
              </w:numPr>
              <w:ind w:leftChars="0"/>
              <w:rPr>
                <w:rFonts w:hint="default" w:ascii="宋体" w:hAnsi="宋体" w:eastAsia="宋体" w:cs="宋体"/>
                <w:color w:val="auto"/>
                <w:highlight w:val="none"/>
                <w:vertAlign w:val="baseline"/>
                <w:lang w:val="en-US" w:eastAsia="zh-CN"/>
              </w:rPr>
            </w:pPr>
            <w:r>
              <w:rPr>
                <w:rFonts w:hint="eastAsia" w:ascii="宋体" w:hAnsi="宋体" w:cs="宋体"/>
                <w:color w:val="auto"/>
                <w:highlight w:val="none"/>
                <w:vertAlign w:val="baseline"/>
                <w:lang w:val="en-US" w:eastAsia="zh-CN"/>
              </w:rPr>
              <w:t>9.</w:t>
            </w:r>
            <w:r>
              <w:rPr>
                <w:rFonts w:hint="default" w:ascii="宋体" w:hAnsi="宋体" w:eastAsia="宋体" w:cs="宋体"/>
                <w:color w:val="auto"/>
                <w:highlight w:val="none"/>
                <w:vertAlign w:val="baseline"/>
                <w:lang w:val="en-US" w:eastAsia="zh-CN"/>
              </w:rPr>
              <w:t>运行温度：5℃-40℃；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noWrap w:val="0"/>
            <w:vAlign w:val="center"/>
          </w:tcPr>
          <w:p>
            <w:pPr>
              <w:pStyle w:val="6"/>
              <w:tabs>
                <w:tab w:val="left" w:pos="8360"/>
              </w:tabs>
              <w:spacing w:line="440" w:lineRule="exact"/>
              <w:ind w:left="0" w:leftChars="0" w:firstLine="0" w:firstLineChars="0"/>
              <w:jc w:val="center"/>
              <w:rPr>
                <w:rFonts w:hint="eastAsia" w:ascii="宋体" w:hAnsi="宋体" w:eastAsia="宋体" w:cs="宋体"/>
                <w:b w:val="0"/>
                <w:bCs/>
                <w:color w:val="auto"/>
                <w:kern w:val="0"/>
                <w:sz w:val="24"/>
                <w:szCs w:val="24"/>
                <w:highlight w:val="none"/>
                <w:lang w:val="en-US" w:eastAsia="zh-CN" w:bidi="ar-SA"/>
              </w:rPr>
            </w:pPr>
            <w:r>
              <w:rPr>
                <w:rFonts w:hint="eastAsia" w:ascii="宋体" w:hAnsi="宋体" w:eastAsia="宋体" w:cs="宋体"/>
                <w:b w:val="0"/>
                <w:bCs/>
                <w:color w:val="auto"/>
                <w:kern w:val="0"/>
                <w:sz w:val="24"/>
                <w:szCs w:val="24"/>
                <w:highlight w:val="none"/>
                <w:lang w:val="en-US" w:eastAsia="zh-CN"/>
              </w:rPr>
              <w:t>12</w:t>
            </w:r>
          </w:p>
        </w:tc>
        <w:tc>
          <w:tcPr>
            <w:tcW w:w="2140" w:type="dxa"/>
            <w:noWrap w:val="0"/>
            <w:vAlign w:val="center"/>
          </w:tcPr>
          <w:p>
            <w:pPr>
              <w:spacing w:line="360" w:lineRule="auto"/>
              <w:ind w:left="0" w:leftChars="0" w:firstLine="0" w:firstLineChars="0"/>
              <w:jc w:val="left"/>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系统集成辅助及耗材</w:t>
            </w:r>
          </w:p>
        </w:tc>
        <w:tc>
          <w:tcPr>
            <w:tcW w:w="6035" w:type="dxa"/>
            <w:noWrap w:val="0"/>
            <w:vAlign w:val="top"/>
          </w:tcPr>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系统集成所需的管件、接线、支架等辅助安装部件；耗材如：物理吸附剂（活性炭），滤膜，化学吸附剂，滤纸等；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noWrap w:val="0"/>
            <w:vAlign w:val="center"/>
          </w:tcPr>
          <w:p>
            <w:pPr>
              <w:pStyle w:val="6"/>
              <w:tabs>
                <w:tab w:val="left" w:pos="8360"/>
              </w:tabs>
              <w:spacing w:line="440" w:lineRule="exact"/>
              <w:ind w:left="0" w:leftChars="0" w:firstLine="0" w:firstLineChars="0"/>
              <w:jc w:val="center"/>
              <w:rPr>
                <w:rFonts w:hint="eastAsia" w:ascii="宋体" w:hAnsi="宋体" w:eastAsia="宋体" w:cs="宋体"/>
                <w:b w:val="0"/>
                <w:bCs/>
                <w:color w:val="auto"/>
                <w:kern w:val="0"/>
                <w:sz w:val="24"/>
                <w:szCs w:val="24"/>
                <w:highlight w:val="none"/>
                <w:lang w:val="en-US" w:eastAsia="zh-CN" w:bidi="ar-SA"/>
              </w:rPr>
            </w:pPr>
            <w:r>
              <w:rPr>
                <w:rFonts w:hint="eastAsia" w:ascii="宋体" w:hAnsi="宋体" w:eastAsia="宋体" w:cs="宋体"/>
                <w:b w:val="0"/>
                <w:bCs/>
                <w:color w:val="auto"/>
                <w:kern w:val="0"/>
                <w:sz w:val="24"/>
                <w:szCs w:val="24"/>
                <w:highlight w:val="none"/>
                <w:lang w:val="en-US" w:eastAsia="zh-CN"/>
              </w:rPr>
              <w:t>13</w:t>
            </w:r>
          </w:p>
        </w:tc>
        <w:tc>
          <w:tcPr>
            <w:tcW w:w="2140" w:type="dxa"/>
            <w:noWrap w:val="0"/>
            <w:vAlign w:val="center"/>
          </w:tcPr>
          <w:p>
            <w:pPr>
              <w:spacing w:line="360" w:lineRule="auto"/>
              <w:ind w:left="0" w:leftChars="0" w:firstLine="0" w:firstLineChars="0"/>
              <w:jc w:val="left"/>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采样系统、机架、稳压电源等辅助设备</w:t>
            </w:r>
          </w:p>
        </w:tc>
        <w:tc>
          <w:tcPr>
            <w:tcW w:w="6035" w:type="dxa"/>
            <w:noWrap w:val="0"/>
            <w:vAlign w:val="top"/>
          </w:tcPr>
          <w:p>
            <w:pPr>
              <w:numPr>
                <w:ilvl w:val="0"/>
                <w:numId w:val="0"/>
              </w:numPr>
              <w:ind w:leftChars="0"/>
              <w:rPr>
                <w:rFonts w:hint="default" w:ascii="宋体" w:hAnsi="宋体" w:eastAsia="宋体" w:cs="宋体"/>
                <w:color w:val="auto"/>
                <w:highlight w:val="none"/>
                <w:vertAlign w:val="baseline"/>
                <w:lang w:val="en-US" w:eastAsia="zh-CN"/>
              </w:rPr>
            </w:pPr>
            <w:r>
              <w:rPr>
                <w:rFonts w:hint="eastAsia" w:ascii="宋体" w:hAnsi="宋体" w:cs="宋体"/>
                <w:color w:val="auto"/>
                <w:highlight w:val="none"/>
                <w:vertAlign w:val="baseline"/>
                <w:lang w:val="en-US" w:eastAsia="zh-CN"/>
              </w:rPr>
              <w:t>一、</w:t>
            </w:r>
            <w:r>
              <w:rPr>
                <w:rFonts w:hint="default" w:ascii="宋体" w:hAnsi="宋体" w:eastAsia="宋体" w:cs="宋体"/>
                <w:color w:val="auto"/>
                <w:highlight w:val="none"/>
                <w:vertAlign w:val="baseline"/>
                <w:lang w:val="en-US" w:eastAsia="zh-CN"/>
              </w:rPr>
              <w:t>配套采样系统</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1.采样头应能防止雨水、粗大颗粒物及昆虫等进入总管；</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2.采样总管为多支路防水采样管路，材料应选用不与被监测污染物发生化学反应和不释放有干扰物质的材料，具备加热保温功能；</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3.总管内径选择在1.5-15cm之间，采样总管内的气流应保持层流状态，气体在总管内的滞留时间小于20秒；</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4.支管数量满足所有气态项目的需要；</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5.采样管长度应能够保证高于站房房顶1.2米（保证采样不受周边障碍物影响）；</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6.采样系统密封，与房体联接具有法兰或其他型式多级防渗水连接；与房体外联接的法兰必须为耐腐蚀和坚固不锈钢；</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7.采样系统主管路为可拆卸式，在不影响房顶外部法兰连接和仪器端连接情况下方便拆洗维护。</w:t>
            </w:r>
          </w:p>
          <w:p>
            <w:pPr>
              <w:numPr>
                <w:ilvl w:val="0"/>
                <w:numId w:val="0"/>
              </w:numPr>
              <w:ind w:leftChars="0"/>
              <w:rPr>
                <w:rFonts w:hint="default" w:ascii="宋体" w:hAnsi="宋体" w:eastAsia="宋体" w:cs="宋体"/>
                <w:color w:val="auto"/>
                <w:highlight w:val="none"/>
                <w:vertAlign w:val="baseline"/>
                <w:lang w:val="en-US" w:eastAsia="zh-CN"/>
              </w:rPr>
            </w:pPr>
            <w:r>
              <w:rPr>
                <w:rFonts w:hint="eastAsia" w:ascii="宋体" w:hAnsi="宋体" w:cs="宋体"/>
                <w:color w:val="auto"/>
                <w:highlight w:val="none"/>
                <w:vertAlign w:val="baseline"/>
                <w:lang w:val="en-US" w:eastAsia="zh-CN"/>
              </w:rPr>
              <w:t>二、</w:t>
            </w:r>
            <w:r>
              <w:rPr>
                <w:rFonts w:hint="default" w:ascii="宋体" w:hAnsi="宋体" w:eastAsia="宋体" w:cs="宋体"/>
                <w:color w:val="auto"/>
                <w:highlight w:val="none"/>
                <w:vertAlign w:val="baseline"/>
                <w:lang w:val="en-US" w:eastAsia="zh-CN"/>
              </w:rPr>
              <w:t>机架</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1.适当数量的立式机柜，散热性能良好，可容纳SO2、NOX、CO、O3、PM2.5、PM10分析仪、零气发生器、动态校准仪、数采仪等仪器；</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2.使用机柜情况下，机柜采用航空级导轨抽拉连接装载仪器，方便拆卸仪器与清洗仪器内部管路，机柜后侧有纵向导轨汇总各仪器的电缆线路；</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3.机柜有接地孔线，所有的连接管线、接头等应采用防腐材质，不与被测污染物发生化学反应。</w:t>
            </w:r>
          </w:p>
          <w:p>
            <w:pPr>
              <w:numPr>
                <w:ilvl w:val="0"/>
                <w:numId w:val="0"/>
              </w:numPr>
              <w:ind w:leftChars="0"/>
              <w:rPr>
                <w:rFonts w:hint="default" w:ascii="宋体" w:hAnsi="宋体" w:eastAsia="宋体" w:cs="宋体"/>
                <w:color w:val="auto"/>
                <w:highlight w:val="none"/>
                <w:vertAlign w:val="baseline"/>
                <w:lang w:val="en-US" w:eastAsia="zh-CN"/>
              </w:rPr>
            </w:pPr>
            <w:r>
              <w:rPr>
                <w:rFonts w:hint="eastAsia" w:ascii="宋体" w:hAnsi="宋体" w:cs="宋体"/>
                <w:color w:val="auto"/>
                <w:highlight w:val="none"/>
                <w:vertAlign w:val="baseline"/>
                <w:lang w:val="en-US" w:eastAsia="zh-CN"/>
              </w:rPr>
              <w:t>三、</w:t>
            </w:r>
            <w:r>
              <w:rPr>
                <w:rFonts w:hint="default" w:ascii="宋体" w:hAnsi="宋体" w:eastAsia="宋体" w:cs="宋体"/>
                <w:color w:val="auto"/>
                <w:highlight w:val="none"/>
                <w:vertAlign w:val="baseline"/>
                <w:lang w:val="en-US" w:eastAsia="zh-CN"/>
              </w:rPr>
              <w:t>稳压电源</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抗干扰交流净化稳压电源，能够满足SO2、NOX、CO、O3、PM2.5、PM10分析仪、零气发生器、动态校准仪等设备的需求，确保上述仪器设备长期稳定运行，不受感应电压影响跳变电压。1台，额定功率10KVA交流参数稳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noWrap w:val="0"/>
            <w:vAlign w:val="center"/>
          </w:tcPr>
          <w:p>
            <w:pPr>
              <w:pStyle w:val="6"/>
              <w:tabs>
                <w:tab w:val="left" w:pos="8360"/>
              </w:tabs>
              <w:spacing w:line="440" w:lineRule="exact"/>
              <w:ind w:left="0" w:leftChars="0" w:firstLine="0" w:firstLineChars="0"/>
              <w:jc w:val="center"/>
              <w:rPr>
                <w:rFonts w:hint="eastAsia" w:ascii="宋体" w:hAnsi="宋体" w:eastAsia="宋体" w:cs="宋体"/>
                <w:b w:val="0"/>
                <w:bCs/>
                <w:color w:val="auto"/>
                <w:kern w:val="0"/>
                <w:sz w:val="24"/>
                <w:szCs w:val="24"/>
                <w:highlight w:val="none"/>
                <w:lang w:val="en-US" w:eastAsia="zh-CN" w:bidi="ar-SA"/>
              </w:rPr>
            </w:pPr>
            <w:r>
              <w:rPr>
                <w:rFonts w:hint="eastAsia" w:hAnsi="宋体" w:cs="宋体"/>
                <w:b w:val="0"/>
                <w:bCs/>
                <w:color w:val="auto"/>
                <w:kern w:val="0"/>
                <w:sz w:val="24"/>
                <w:szCs w:val="24"/>
                <w:highlight w:val="none"/>
                <w:lang w:val="en-US" w:eastAsia="zh-CN"/>
              </w:rPr>
              <w:t>14</w:t>
            </w:r>
          </w:p>
        </w:tc>
        <w:tc>
          <w:tcPr>
            <w:tcW w:w="2140" w:type="dxa"/>
            <w:noWrap w:val="0"/>
            <w:vAlign w:val="center"/>
          </w:tcPr>
          <w:p>
            <w:pPr>
              <w:spacing w:line="360" w:lineRule="auto"/>
              <w:ind w:left="0" w:leftChars="0" w:firstLine="0" w:firstLineChars="0"/>
              <w:jc w:val="left"/>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数据传输与网络质控平台</w:t>
            </w:r>
          </w:p>
        </w:tc>
        <w:tc>
          <w:tcPr>
            <w:tcW w:w="6035" w:type="dxa"/>
            <w:noWrap w:val="0"/>
            <w:vAlign w:val="top"/>
          </w:tcPr>
          <w:p>
            <w:pPr>
              <w:numPr>
                <w:ilvl w:val="0"/>
                <w:numId w:val="0"/>
              </w:numPr>
              <w:ind w:leftChars="0"/>
              <w:rPr>
                <w:rFonts w:hint="default" w:ascii="宋体" w:hAnsi="宋体" w:eastAsia="宋体" w:cs="宋体"/>
                <w:color w:val="auto"/>
                <w:highlight w:val="none"/>
                <w:vertAlign w:val="baseline"/>
                <w:lang w:val="en-US" w:eastAsia="zh-CN"/>
              </w:rPr>
            </w:pPr>
            <w:r>
              <w:rPr>
                <w:rFonts w:hint="eastAsia" w:ascii="宋体" w:hAnsi="宋体" w:cs="宋体"/>
                <w:color w:val="auto"/>
                <w:highlight w:val="none"/>
                <w:vertAlign w:val="baseline"/>
                <w:lang w:val="en-US" w:eastAsia="zh-CN"/>
              </w:rPr>
              <w:t>一、</w:t>
            </w:r>
            <w:r>
              <w:rPr>
                <w:rFonts w:hint="default" w:ascii="宋体" w:hAnsi="宋体" w:eastAsia="宋体" w:cs="宋体"/>
                <w:color w:val="auto"/>
                <w:highlight w:val="none"/>
                <w:vertAlign w:val="baseline"/>
                <w:lang w:val="en-US" w:eastAsia="zh-CN"/>
              </w:rPr>
              <w:t>数采</w:t>
            </w:r>
          </w:p>
          <w:p>
            <w:pPr>
              <w:numPr>
                <w:ilvl w:val="0"/>
                <w:numId w:val="0"/>
              </w:numPr>
              <w:ind w:leftChars="0"/>
              <w:rPr>
                <w:rFonts w:hint="default" w:ascii="宋体" w:hAnsi="宋体" w:eastAsia="宋体" w:cs="宋体"/>
                <w:color w:val="auto"/>
                <w:highlight w:val="none"/>
                <w:vertAlign w:val="baseline"/>
                <w:lang w:val="en-US" w:eastAsia="zh-CN"/>
              </w:rPr>
            </w:pPr>
            <w:r>
              <w:rPr>
                <w:rFonts w:hint="eastAsia" w:ascii="宋体" w:hAnsi="宋体" w:cs="宋体"/>
                <w:color w:val="auto"/>
                <w:highlight w:val="none"/>
                <w:vertAlign w:val="baseline"/>
                <w:lang w:val="en-US" w:eastAsia="zh-CN"/>
              </w:rPr>
              <w:t>（一）</w:t>
            </w:r>
            <w:r>
              <w:rPr>
                <w:rFonts w:hint="default" w:ascii="宋体" w:hAnsi="宋体" w:eastAsia="宋体" w:cs="宋体"/>
                <w:color w:val="auto"/>
                <w:highlight w:val="none"/>
                <w:vertAlign w:val="baseline"/>
                <w:lang w:val="en-US" w:eastAsia="zh-CN"/>
              </w:rPr>
              <w:t>工控机</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1.光驱：DVD；</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 xml:space="preserve">2.处理器：双核 2.6G </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3.网卡：1×1000Mbs 网络适配器</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4.显示：1×VGA；</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5.标准PS-2接口键盘鼠标；</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6.内存：4G DDR2；</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7.串口：8×RS-232/422/485；</w:t>
            </w:r>
          </w:p>
          <w:p>
            <w:pPr>
              <w:numPr>
                <w:ilvl w:val="0"/>
                <w:numId w:val="0"/>
              </w:numPr>
              <w:ind w:leftChars="0"/>
              <w:rPr>
                <w:rFonts w:hint="default" w:ascii="宋体" w:hAnsi="宋体" w:eastAsia="宋体" w:cs="宋体"/>
                <w:color w:val="auto"/>
                <w:highlight w:val="none"/>
                <w:vertAlign w:val="baseline"/>
                <w:lang w:val="en-US" w:eastAsia="zh-CN"/>
              </w:rPr>
            </w:pPr>
            <w:r>
              <w:rPr>
                <w:rFonts w:hint="eastAsia" w:ascii="宋体" w:hAnsi="宋体" w:cs="宋体"/>
                <w:color w:val="auto"/>
                <w:highlight w:val="none"/>
                <w:vertAlign w:val="baseline"/>
                <w:lang w:val="en-US" w:eastAsia="zh-CN"/>
              </w:rPr>
              <w:t>（二）</w:t>
            </w:r>
            <w:r>
              <w:rPr>
                <w:rFonts w:hint="default" w:ascii="宋体" w:hAnsi="宋体" w:eastAsia="宋体" w:cs="宋体"/>
                <w:color w:val="auto"/>
                <w:highlight w:val="none"/>
                <w:vertAlign w:val="baseline"/>
                <w:lang w:val="en-US" w:eastAsia="zh-CN"/>
              </w:rPr>
              <w:t>数采软件</w:t>
            </w:r>
          </w:p>
          <w:p>
            <w:pPr>
              <w:numPr>
                <w:ilvl w:val="0"/>
                <w:numId w:val="0"/>
              </w:numPr>
              <w:ind w:leftChars="0"/>
              <w:rPr>
                <w:rFonts w:hint="default" w:ascii="宋体" w:hAnsi="宋体" w:eastAsia="宋体" w:cs="宋体"/>
                <w:color w:val="auto"/>
                <w:highlight w:val="none"/>
                <w:vertAlign w:val="baseline"/>
                <w:lang w:val="en-US" w:eastAsia="zh-CN"/>
              </w:rPr>
            </w:pPr>
            <w:r>
              <w:rPr>
                <w:rFonts w:hint="eastAsia" w:ascii="宋体" w:hAnsi="宋体" w:cs="宋体"/>
                <w:color w:val="auto"/>
                <w:highlight w:val="none"/>
                <w:vertAlign w:val="baseline"/>
                <w:lang w:val="en-US" w:eastAsia="zh-CN"/>
              </w:rPr>
              <w:t>1.</w:t>
            </w:r>
            <w:r>
              <w:rPr>
                <w:rFonts w:hint="default" w:ascii="宋体" w:hAnsi="宋体" w:eastAsia="宋体" w:cs="宋体"/>
                <w:color w:val="auto"/>
                <w:highlight w:val="none"/>
                <w:vertAlign w:val="baseline"/>
                <w:lang w:val="en-US" w:eastAsia="zh-CN"/>
              </w:rPr>
              <w:t>系统集成及数据传输系统需能实现在子站现场对各类监测设备的监测数据进行实时采集、仪器运行状态进行实时监控，并按照乡镇街道空气自动站数据管理平台软件的通讯协议，将现场监测数据进行上传，并保证数据的安全性、完整性、保密性。</w:t>
            </w:r>
          </w:p>
          <w:p>
            <w:pPr>
              <w:numPr>
                <w:ilvl w:val="0"/>
                <w:numId w:val="0"/>
              </w:numPr>
              <w:ind w:leftChars="0"/>
              <w:rPr>
                <w:rFonts w:hint="default" w:ascii="宋体" w:hAnsi="宋体" w:eastAsia="宋体" w:cs="宋体"/>
                <w:color w:val="auto"/>
                <w:highlight w:val="none"/>
                <w:vertAlign w:val="baseline"/>
                <w:lang w:val="en-US" w:eastAsia="zh-CN"/>
              </w:rPr>
            </w:pPr>
            <w:r>
              <w:rPr>
                <w:rFonts w:hint="eastAsia" w:ascii="宋体" w:hAnsi="宋体" w:cs="宋体"/>
                <w:color w:val="auto"/>
                <w:highlight w:val="none"/>
                <w:vertAlign w:val="baseline"/>
                <w:lang w:val="en-US" w:eastAsia="zh-CN"/>
              </w:rPr>
              <w:t>2.</w:t>
            </w:r>
            <w:r>
              <w:rPr>
                <w:rFonts w:hint="default" w:ascii="宋体" w:hAnsi="宋体" w:eastAsia="宋体" w:cs="宋体"/>
                <w:color w:val="auto"/>
                <w:highlight w:val="none"/>
                <w:vertAlign w:val="baseline"/>
                <w:lang w:val="en-US" w:eastAsia="zh-CN"/>
              </w:rPr>
              <w:t>根据项目的实际需求，充分考虑技术的先进性、适应性、易维护性和易扩展性，软件采用标准化设计，严格遵循相关技术的国内和行业标准，确保软硬件之间的透明性和互通互联，并充分考虑与其它功能模块的连接。在设计和技术选型时，科学预测未来扩容需求，进行余量设计，采用模块化结构，便于系统扩容、升级。</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（1）首页展示</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通过区域功能模块化设计，全局展示各监测因子的数据状态，不同的数据状态能通过不同的颜色进行突出标识，并实时记录系统运行过程中的事件信息，页面中可绘制近期空气质量指数、气态污染物浓度、颗粒物浓度的变化趋势，使用户仅通过首页的信息传递，即可获知数据采集情况及系统运行情况。</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（2）实时数据</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实时数据可通过实时数据列表和实时曲线展示。实时数据列表中罗列采集数据的详细信息，包括设备型号，通讯状态，监测数据，输出单位等信息。实时曲线将采取曲线图的方式绘制监测因子的趋势变化图。</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（3）系统查询</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系统查询模块需集成数采软件的全部查询功能，其中包括实时记录查询、报表记录查询、历史曲线查询、仪器状态查询、报警信息查询、日志信息查询。</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（4）系统配置</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通过模块化设计，系统配置可以灵活采集各类设备驱动，并兼容多种上传协议，并对采集单位、输出单位等信息进行相应设置，使系统具有高度的兼容性和扩容性。</w:t>
            </w:r>
          </w:p>
          <w:p>
            <w:pPr>
              <w:numPr>
                <w:ilvl w:val="0"/>
                <w:numId w:val="0"/>
              </w:numPr>
              <w:ind w:leftChars="0"/>
              <w:rPr>
                <w:rFonts w:hint="default" w:ascii="宋体" w:hAnsi="宋体" w:eastAsia="宋体" w:cs="宋体"/>
                <w:color w:val="auto"/>
                <w:highlight w:val="none"/>
                <w:vertAlign w:val="baseline"/>
                <w:lang w:val="en-US" w:eastAsia="zh-CN"/>
              </w:rPr>
            </w:pPr>
            <w:r>
              <w:rPr>
                <w:rFonts w:hint="eastAsia" w:ascii="宋体" w:hAnsi="宋体" w:cs="宋体"/>
                <w:color w:val="auto"/>
                <w:highlight w:val="none"/>
                <w:vertAlign w:val="baseline"/>
                <w:lang w:val="en-US" w:eastAsia="zh-CN"/>
              </w:rPr>
              <w:t>二、</w:t>
            </w:r>
            <w:r>
              <w:rPr>
                <w:rFonts w:hint="default" w:ascii="宋体" w:hAnsi="宋体" w:eastAsia="宋体" w:cs="宋体"/>
                <w:color w:val="auto"/>
                <w:highlight w:val="none"/>
                <w:vertAlign w:val="baseline"/>
                <w:lang w:val="en-US" w:eastAsia="zh-CN"/>
              </w:rPr>
              <w:t>VPN网关</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1.支持3个百兆网络接口（1 LAN，1 WAN，1 DMZ），提供安全网关（VPN/防火墙/共享上网）功能；</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2.最大并发会话数：5000；</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3.IPSec加密最大流量：12M；</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4.IPSec隧道数：45；</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5.防火墙吞吐（双向）：90。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noWrap w:val="0"/>
            <w:vAlign w:val="center"/>
          </w:tcPr>
          <w:p>
            <w:pPr>
              <w:pStyle w:val="6"/>
              <w:tabs>
                <w:tab w:val="left" w:pos="8360"/>
              </w:tabs>
              <w:spacing w:line="440" w:lineRule="exact"/>
              <w:ind w:left="0" w:leftChars="0" w:firstLine="0" w:firstLineChars="0"/>
              <w:jc w:val="center"/>
              <w:rPr>
                <w:rFonts w:hint="eastAsia" w:ascii="宋体" w:hAnsi="宋体" w:eastAsia="宋体" w:cs="宋体"/>
                <w:b w:val="0"/>
                <w:bCs/>
                <w:color w:val="auto"/>
                <w:kern w:val="0"/>
                <w:sz w:val="24"/>
                <w:szCs w:val="24"/>
                <w:highlight w:val="none"/>
                <w:lang w:val="en-US" w:eastAsia="zh-CN" w:bidi="ar-SA"/>
              </w:rPr>
            </w:pPr>
            <w:r>
              <w:rPr>
                <w:rFonts w:hint="eastAsia" w:hAnsi="宋体" w:cs="宋体"/>
                <w:b w:val="0"/>
                <w:bCs/>
                <w:color w:val="auto"/>
                <w:kern w:val="0"/>
                <w:sz w:val="24"/>
                <w:szCs w:val="24"/>
                <w:highlight w:val="none"/>
                <w:lang w:val="en-US" w:eastAsia="zh-CN"/>
              </w:rPr>
              <w:t>15</w:t>
            </w:r>
          </w:p>
        </w:tc>
        <w:tc>
          <w:tcPr>
            <w:tcW w:w="2140" w:type="dxa"/>
            <w:noWrap w:val="0"/>
            <w:vAlign w:val="center"/>
          </w:tcPr>
          <w:p>
            <w:pPr>
              <w:spacing w:line="360" w:lineRule="auto"/>
              <w:ind w:left="0" w:leftChars="0" w:firstLine="0" w:firstLineChars="0"/>
              <w:jc w:val="left"/>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防雷系统</w:t>
            </w:r>
          </w:p>
        </w:tc>
        <w:tc>
          <w:tcPr>
            <w:tcW w:w="6035" w:type="dxa"/>
            <w:noWrap w:val="0"/>
            <w:vAlign w:val="top"/>
          </w:tcPr>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1.为保护站房可靠安全的运行，尤其是针对雷雨天气对设备的影响。站房必须有完善的防雷接地系统，包括工作接地、保护接地。</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2.符合《建筑物防雷设计规范》GB50057-2016的要求，按均压、等电位的原理，将工作地、保护地和防雷地组成一个联合接地网。站房的墙体、屋面、檐口、包角、地槽等，匀连接在一起，与法拉第地网连通，并连接地下闭合环，加设泄流方式。站房的接地引入线在接入联合地网时，其接入点应与其他接入点相互距离大于5m，接地电阻≤4Ω；</w:t>
            </w:r>
          </w:p>
          <w:p>
            <w:pPr>
              <w:numPr>
                <w:ilvl w:val="0"/>
                <w:numId w:val="0"/>
              </w:numPr>
              <w:ind w:leftChars="0"/>
              <w:rPr>
                <w:rFonts w:hint="default" w:ascii="宋体" w:hAnsi="宋体" w:eastAsia="宋体" w:cs="宋体"/>
                <w:color w:val="auto"/>
                <w:highlight w:val="none"/>
                <w:vertAlign w:val="baseline"/>
                <w:lang w:val="en-US" w:eastAsia="zh-CN"/>
              </w:rPr>
            </w:pPr>
            <w:r>
              <w:rPr>
                <w:rFonts w:hint="eastAsia" w:ascii="宋体" w:hAnsi="宋体" w:cs="宋体"/>
                <w:color w:val="auto"/>
                <w:highlight w:val="none"/>
                <w:vertAlign w:val="baseline"/>
                <w:lang w:val="en-US" w:eastAsia="zh-CN"/>
              </w:rPr>
              <w:t>3.投标人须承诺在</w:t>
            </w:r>
            <w:r>
              <w:rPr>
                <w:rFonts w:hint="default" w:ascii="宋体" w:hAnsi="宋体" w:eastAsia="宋体" w:cs="宋体"/>
                <w:color w:val="auto"/>
                <w:highlight w:val="none"/>
                <w:vertAlign w:val="baseline"/>
                <w:lang w:val="en-US" w:eastAsia="zh-CN"/>
              </w:rPr>
              <w:t>系统建设完成后，</w:t>
            </w:r>
            <w:r>
              <w:rPr>
                <w:rFonts w:hint="eastAsia" w:ascii="宋体" w:hAnsi="宋体" w:cs="宋体"/>
                <w:color w:val="auto"/>
                <w:highlight w:val="none"/>
                <w:vertAlign w:val="baseline"/>
                <w:lang w:val="en-US" w:eastAsia="zh-CN"/>
              </w:rPr>
              <w:t>提供中国气象部门认证</w:t>
            </w:r>
            <w:r>
              <w:rPr>
                <w:rFonts w:hint="eastAsia" w:ascii="宋体" w:hAnsi="宋体" w:eastAsia="宋体" w:cs="宋体"/>
                <w:color w:val="auto"/>
                <w:highlight w:val="none"/>
              </w:rPr>
              <w:t>认可的检测机构出具的《雷电防护装置检测资质证》检测合格</w:t>
            </w:r>
            <w:r>
              <w:rPr>
                <w:rFonts w:hint="eastAsia" w:ascii="宋体" w:hAnsi="宋体" w:cs="宋体"/>
                <w:color w:val="auto"/>
                <w:highlight w:val="none"/>
                <w:lang w:val="en-US" w:eastAsia="zh-CN"/>
              </w:rPr>
              <w:t>的证明材料</w:t>
            </w:r>
            <w:r>
              <w:rPr>
                <w:rFonts w:hint="default" w:ascii="宋体" w:hAnsi="宋体" w:eastAsia="宋体" w:cs="宋体"/>
                <w:color w:val="auto"/>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noWrap w:val="0"/>
            <w:vAlign w:val="center"/>
          </w:tcPr>
          <w:p>
            <w:pPr>
              <w:pStyle w:val="6"/>
              <w:tabs>
                <w:tab w:val="left" w:pos="8360"/>
              </w:tabs>
              <w:spacing w:line="440" w:lineRule="exact"/>
              <w:ind w:left="0" w:leftChars="0" w:firstLine="0" w:firstLineChars="0"/>
              <w:jc w:val="center"/>
              <w:rPr>
                <w:rFonts w:hint="eastAsia" w:ascii="宋体" w:hAnsi="宋体" w:eastAsia="宋体" w:cs="宋体"/>
                <w:b w:val="0"/>
                <w:bCs/>
                <w:color w:val="auto"/>
                <w:kern w:val="0"/>
                <w:sz w:val="24"/>
                <w:szCs w:val="24"/>
                <w:highlight w:val="none"/>
                <w:lang w:val="en-US" w:eastAsia="zh-CN" w:bidi="ar-SA"/>
              </w:rPr>
            </w:pPr>
            <w:r>
              <w:rPr>
                <w:rFonts w:hint="eastAsia" w:hAnsi="宋体" w:cs="宋体"/>
                <w:b w:val="0"/>
                <w:bCs/>
                <w:color w:val="auto"/>
                <w:kern w:val="0"/>
                <w:sz w:val="24"/>
                <w:szCs w:val="24"/>
                <w:highlight w:val="none"/>
                <w:lang w:val="en-US" w:eastAsia="zh-CN"/>
              </w:rPr>
              <w:t>16</w:t>
            </w:r>
          </w:p>
        </w:tc>
        <w:tc>
          <w:tcPr>
            <w:tcW w:w="2140" w:type="dxa"/>
            <w:noWrap w:val="0"/>
            <w:vAlign w:val="center"/>
          </w:tcPr>
          <w:p>
            <w:pPr>
              <w:spacing w:line="360" w:lineRule="auto"/>
              <w:ind w:left="0" w:leftChars="0" w:firstLine="0" w:firstLineChars="0"/>
              <w:jc w:val="left"/>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一体化专用监测站房</w:t>
            </w:r>
          </w:p>
        </w:tc>
        <w:tc>
          <w:tcPr>
            <w:tcW w:w="6035" w:type="dxa"/>
            <w:noWrap w:val="0"/>
            <w:vAlign w:val="top"/>
          </w:tcPr>
          <w:p>
            <w:pPr>
              <w:numPr>
                <w:ilvl w:val="0"/>
                <w:numId w:val="0"/>
              </w:numPr>
              <w:ind w:leftChars="0"/>
              <w:rPr>
                <w:rFonts w:hint="default" w:ascii="宋体" w:hAnsi="宋体" w:eastAsia="宋体" w:cs="宋体"/>
                <w:color w:val="auto"/>
                <w:highlight w:val="none"/>
                <w:vertAlign w:val="baseline"/>
                <w:lang w:val="en-US" w:eastAsia="zh-CN"/>
              </w:rPr>
            </w:pPr>
            <w:r>
              <w:rPr>
                <w:rFonts w:hint="eastAsia" w:ascii="宋体" w:hAnsi="宋体" w:cs="宋体"/>
                <w:color w:val="auto"/>
                <w:highlight w:val="none"/>
                <w:vertAlign w:val="baseline"/>
                <w:lang w:val="en-US" w:eastAsia="zh-CN"/>
              </w:rPr>
              <w:t>一、</w:t>
            </w:r>
            <w:r>
              <w:rPr>
                <w:rFonts w:hint="default" w:ascii="宋体" w:hAnsi="宋体" w:eastAsia="宋体" w:cs="宋体"/>
                <w:color w:val="auto"/>
                <w:highlight w:val="none"/>
                <w:vertAlign w:val="baseline"/>
                <w:lang w:val="en-US" w:eastAsia="zh-CN"/>
              </w:rPr>
              <w:t>站房建设要求</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1.新建监测站房房顶应为平面结构，坡度不大于10°，房顶安装防护栏，防护栏高度不低于1.2m，并预留采样总管安装孔。站房室内使用面积应不小于25m2，监测站房应做到专室专用。</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2.房顶承重要求大于等于250kg/m2。</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3.站房室内地面到天花板高度应不小于2.5m，且距房顶平台高度不大于5m。</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4.站房应有防水、防潮、隔热、保温措施，一般站房内地面应离地表（或建筑房顶）有25cm以上的距离。</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5.站房应有防雷和防电磁干扰的设施，防雷接地装置的选材和安装应参照</w:t>
            </w:r>
            <w:r>
              <w:rPr>
                <w:rFonts w:hint="eastAsia" w:ascii="宋体" w:hAnsi="宋体" w:cs="宋体"/>
                <w:color w:val="auto"/>
                <w:highlight w:val="none"/>
                <w:vertAlign w:val="baseline"/>
                <w:lang w:val="en-US" w:eastAsia="zh-CN"/>
              </w:rPr>
              <w:t>GB50689-2011</w:t>
            </w:r>
            <w:r>
              <w:rPr>
                <w:rFonts w:hint="default" w:ascii="宋体" w:hAnsi="宋体" w:eastAsia="宋体" w:cs="宋体"/>
                <w:color w:val="auto"/>
                <w:highlight w:val="none"/>
                <w:vertAlign w:val="baseline"/>
                <w:lang w:val="en-US" w:eastAsia="zh-CN"/>
              </w:rPr>
              <w:t>的相关要求。</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6.站房为无窗或双层密封窗结构，有条件时，门与仪器房之间可设有缓冲间，以保持站房内温湿度恒定，防止将灰尘和泥土带入站房内。</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7.采样装置抽气风机排气口和监测仪器排气口的位置，应设置在靠近站房下部的墙壁上，排气口离站房内地面的距离应在20cm以上。</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8.在已有建筑物屋顶上建立站房时，应首先核实该建筑物的承重能力。</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9.监测站房如采用彩钢夹芯板搭建，应符合《琼海市人民政府关于印发琼海市临时建设管理暂行办法的通知》（海府[2017]29号）规定。</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10.监测站房的设置应避免对企业安全生产和环境造成影响。</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11.站房内环境条件：温度：（15～35）℃；相对湿度：≤85%；大气压：（80～106）kPa。</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12.站房应在入口位置设置醒目标识牌，站房及采样区域明显位置设置警示牌。</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13.为便于维护，采样口距站房屋顶距离应大于1米，为便于维护，不宜超过2m，在（1.0～2.0）m范围内为宜；采样管应使用三脚架固定于站房顶部。</w:t>
            </w:r>
          </w:p>
          <w:p>
            <w:pPr>
              <w:numPr>
                <w:ilvl w:val="0"/>
                <w:numId w:val="0"/>
              </w:numPr>
              <w:ind w:leftChars="0"/>
              <w:rPr>
                <w:rFonts w:hint="default" w:ascii="宋体" w:hAnsi="宋体" w:eastAsia="宋体" w:cs="宋体"/>
                <w:color w:val="auto"/>
                <w:highlight w:val="none"/>
                <w:vertAlign w:val="baseline"/>
                <w:lang w:val="en-US" w:eastAsia="zh-CN"/>
              </w:rPr>
            </w:pPr>
            <w:r>
              <w:rPr>
                <w:rFonts w:hint="eastAsia" w:ascii="宋体" w:hAnsi="宋体" w:cs="宋体"/>
                <w:color w:val="auto"/>
                <w:highlight w:val="none"/>
                <w:vertAlign w:val="baseline"/>
                <w:lang w:val="en-US" w:eastAsia="zh-CN"/>
              </w:rPr>
              <w:t>二、</w:t>
            </w:r>
            <w:r>
              <w:rPr>
                <w:rFonts w:hint="default" w:ascii="宋体" w:hAnsi="宋体" w:eastAsia="宋体" w:cs="宋体"/>
                <w:color w:val="auto"/>
                <w:highlight w:val="none"/>
                <w:vertAlign w:val="baseline"/>
                <w:lang w:val="en-US" w:eastAsia="zh-CN"/>
              </w:rPr>
              <w:t>配电要求</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1.站房供电系统应配有电源过压、过载保护装置，电源电压波动不超过AC（220±22）V，频率波动不超过（50±1）Hz。</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2.站房应采用三相五线供电，入室处装有配电箱，配电箱内连接入室引线应分别装有三个单相15A空气开关作为三相电源的总开关，分相使用。</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3.站房灯具安装以保证操作人员工作时有足够的亮度为原则，开关位置应方便使用。</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4.站房应依照电工规范中的要求制作保护地线，用于机柜、仪器外壳等的接地保护，接地电阻应小于4Ω。</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5.站房的线路要求走线美观，布线应加装线槽。</w:t>
            </w:r>
          </w:p>
          <w:p>
            <w:pPr>
              <w:numPr>
                <w:ilvl w:val="0"/>
                <w:numId w:val="0"/>
              </w:numPr>
              <w:ind w:leftChars="0"/>
              <w:rPr>
                <w:rFonts w:hint="default" w:ascii="宋体" w:hAnsi="宋体" w:eastAsia="宋体" w:cs="宋体"/>
                <w:color w:val="auto"/>
                <w:highlight w:val="none"/>
                <w:vertAlign w:val="baseline"/>
                <w:lang w:val="en-US" w:eastAsia="zh-CN"/>
              </w:rPr>
            </w:pPr>
            <w:r>
              <w:rPr>
                <w:rFonts w:hint="eastAsia" w:ascii="宋体" w:hAnsi="宋体" w:cs="宋体"/>
                <w:color w:val="auto"/>
                <w:highlight w:val="none"/>
                <w:vertAlign w:val="baseline"/>
                <w:lang w:val="en-US" w:eastAsia="zh-CN"/>
              </w:rPr>
              <w:t>三、</w:t>
            </w:r>
            <w:r>
              <w:rPr>
                <w:rFonts w:hint="default" w:ascii="宋体" w:hAnsi="宋体" w:eastAsia="宋体" w:cs="宋体"/>
                <w:color w:val="auto"/>
                <w:highlight w:val="none"/>
                <w:vertAlign w:val="baseline"/>
                <w:lang w:val="en-US" w:eastAsia="zh-CN"/>
              </w:rPr>
              <w:t>站房配置及辅助设施要求</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总体性能：（1）站房能适合所购置的空气监测系统和气象仪等设备的安装和使用，能抗12级以上强台风；（2）站房具有良好的密封性，门窗、站房的出入管道（如空调管道，光缆/电缆管道等）需进行密封；（3）站房设立两道相互独立的门，把站房分隔成里间和外间。外间形成对外界环境的缓冲区，里间为仪器间。仪器间温度范围：25℃～30℃，湿度范围：50%～60%；</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2.室外尺寸：不小于4150 mm *5150 mm *2650mm；</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3.材质：彩钢板结构；</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4.屋顶：屋顶预留空气样品采样孔、PMl0样品采样孔和PM2.5样品采样孔各1个；屋顶四周围有1200mm高，根距为500mm的防护护栏。注：采样孔和气象仪的安装位置在安装仪器时确定；</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5.门：标准防盗门；</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6.供电：电表60A；过流保护开关；避雷装置；电表后设380V／30A电源插座1个；然后分三组单相220V／20A，各相分别设20A空气开关1个，空调一相，泵及照明一相，仪器一相；</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7.插座：室内设空调插座2个(220V／15A)，其余安全电源插座9个(带地线插孔)(220V／10A)；</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8.电线：室内插座电线为4mm²的铜芯线，照明电线为2.5mm²铜芯线；室内所有布线均采用明敷；</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9.照明：照明为2盏40W日光灯；安装交流36V／100W可移动照明灯1盏（带降压变压器）；注：空气开关、插座等电气设施用标准级别的产品；</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10.消防设施：安装有定温自动灭火器（气体灭火方式）；配有手持式二氧化碳灭火器；配有灭火器固定架；</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11.换气扇：安装带遮盖的换气扇一把（8寸）；</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12.通讯：提供电话线插座1个；</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13.除湿机：1台除湿量15升/天（80% RH），保证站房内湿度范围为：60%以下；自动排水；</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14.空调机：2台空调，具有来电自恢复功能，保证站房内温度范围为：20℃～30℃；</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15.铝合金梯子：可伸缩2-4米，1把；</w:t>
            </w:r>
          </w:p>
          <w:p>
            <w:pPr>
              <w:numPr>
                <w:ilvl w:val="0"/>
                <w:numId w:val="0"/>
              </w:numPr>
              <w:ind w:leftChars="0"/>
              <w:rPr>
                <w:rFonts w:hint="default" w:ascii="宋体" w:hAnsi="宋体" w:eastAsia="宋体" w:cs="宋体"/>
                <w:color w:val="auto"/>
                <w:highlight w:val="none"/>
                <w:vertAlign w:val="baseline"/>
                <w:lang w:val="en-US" w:eastAsia="zh-CN"/>
              </w:rPr>
            </w:pPr>
            <w:r>
              <w:rPr>
                <w:rFonts w:hint="default" w:ascii="宋体" w:hAnsi="宋体" w:eastAsia="宋体" w:cs="宋体"/>
                <w:color w:val="auto"/>
                <w:highlight w:val="none"/>
                <w:vertAlign w:val="baseline"/>
                <w:lang w:val="en-US" w:eastAsia="zh-CN"/>
              </w:rPr>
              <w:t>16.Z字型梯：1套通往房顶的Z字型梯；</w:t>
            </w:r>
          </w:p>
          <w:p>
            <w:pPr>
              <w:numPr>
                <w:ilvl w:val="0"/>
                <w:numId w:val="0"/>
              </w:numPr>
              <w:ind w:leftChars="0"/>
              <w:rPr>
                <w:rFonts w:hint="default" w:ascii="宋体" w:hAnsi="宋体" w:eastAsia="宋体" w:cs="宋体"/>
                <w:color w:val="auto"/>
                <w:highlight w:val="none"/>
                <w:vertAlign w:val="baseline"/>
                <w:lang w:val="en-US" w:eastAsia="zh-CN"/>
              </w:rPr>
            </w:pPr>
            <w:r>
              <w:rPr>
                <w:rFonts w:hint="eastAsia" w:ascii="宋体" w:hAnsi="宋体" w:cs="宋体"/>
                <w:color w:val="auto"/>
                <w:highlight w:val="none"/>
                <w:vertAlign w:val="baseline"/>
                <w:lang w:val="en-US" w:eastAsia="zh-CN"/>
              </w:rPr>
              <w:t>17.</w:t>
            </w:r>
            <w:r>
              <w:rPr>
                <w:rFonts w:hint="default" w:ascii="宋体" w:hAnsi="宋体" w:eastAsia="宋体" w:cs="宋体"/>
                <w:color w:val="auto"/>
                <w:highlight w:val="none"/>
                <w:vertAlign w:val="baseline"/>
                <w:lang w:val="en-US" w:eastAsia="zh-CN"/>
              </w:rPr>
              <w:t>办公设备：办公桌椅及文件柜各1套；</w:t>
            </w:r>
          </w:p>
        </w:tc>
      </w:tr>
    </w:tbl>
    <w:p>
      <w:pPr>
        <w:rPr>
          <w:rFonts w:hint="eastAsia" w:ascii="宋体" w:hAnsi="宋体" w:cs="宋体"/>
          <w:color w:val="auto"/>
          <w:highlight w:val="none"/>
        </w:rPr>
      </w:pPr>
      <w:r>
        <w:rPr>
          <w:rFonts w:hint="eastAsia" w:ascii="宋体" w:hAnsi="宋体" w:cs="宋体"/>
          <w:color w:val="auto"/>
          <w:highlight w:val="none"/>
          <w:lang w:val="en-US" w:eastAsia="zh-CN"/>
        </w:rPr>
        <w:t>注：1、本项目</w:t>
      </w:r>
      <w:r>
        <w:rPr>
          <w:rFonts w:hint="eastAsia" w:ascii="宋体" w:hAnsi="宋体" w:cs="宋体"/>
          <w:color w:val="auto"/>
          <w:highlight w:val="none"/>
        </w:rPr>
        <w:t>核心产品为：可吸入颗粒物（PM10）分析仪、细颗粒物（PM2.5）分析仪。</w:t>
      </w:r>
    </w:p>
    <w:p>
      <w:pPr>
        <w:rPr>
          <w:rFonts w:hint="eastAsia" w:ascii="宋体" w:hAnsi="宋体" w:eastAsia="宋体" w:cs="宋体"/>
          <w:bCs/>
          <w:color w:val="auto"/>
          <w:highlight w:val="none"/>
          <w:lang w:eastAsia="zh-CN"/>
        </w:rPr>
      </w:pPr>
      <w:r>
        <w:rPr>
          <w:rFonts w:hint="eastAsia" w:ascii="宋体" w:hAnsi="宋体" w:cs="宋体"/>
          <w:color w:val="auto"/>
          <w:highlight w:val="none"/>
          <w:lang w:val="en-US" w:eastAsia="zh-CN"/>
        </w:rPr>
        <w:t>2、</w:t>
      </w:r>
      <w:r>
        <w:rPr>
          <w:rFonts w:hint="eastAsia" w:ascii="宋体" w:hAnsi="宋体" w:cs="宋体"/>
          <w:color w:val="auto"/>
          <w:highlight w:val="none"/>
        </w:rPr>
        <w:t>招标文件中所有的技术参数、规格及其要求性能（配置）是为了满足采购人工作的基本要求，投标产品满足（实质相当于）或优于招标文件的采购需求均可</w:t>
      </w:r>
      <w:r>
        <w:rPr>
          <w:rFonts w:hint="eastAsia" w:ascii="宋体" w:hAnsi="宋体" w:cs="宋体"/>
          <w:color w:val="auto"/>
          <w:highlight w:val="none"/>
          <w:lang w:eastAsia="zh-CN"/>
        </w:rPr>
        <w:t>。</w:t>
      </w:r>
    </w:p>
    <w:p>
      <w:pPr>
        <w:pStyle w:val="2"/>
        <w:keepNext/>
        <w:keepLines/>
        <w:pageBreakBefore w:val="0"/>
        <w:widowControl w:val="0"/>
        <w:kinsoku/>
        <w:wordWrap/>
        <w:overflowPunct/>
        <w:topLinePunct w:val="0"/>
        <w:autoSpaceDE/>
        <w:autoSpaceDN/>
        <w:bidi w:val="0"/>
        <w:adjustRightInd/>
        <w:snapToGrid/>
        <w:spacing w:before="0" w:after="0" w:line="360" w:lineRule="auto"/>
        <w:ind w:firstLine="0"/>
        <w:jc w:val="left"/>
        <w:textAlignment w:val="auto"/>
        <w:outlineLvl w:val="1"/>
        <w:rPr>
          <w:rFonts w:hint="eastAsia" w:ascii="宋体" w:hAnsi="宋体" w:eastAsia="宋体" w:cs="宋体"/>
          <w:b/>
          <w:bCs/>
          <w:color w:val="auto"/>
          <w:sz w:val="24"/>
          <w:szCs w:val="24"/>
          <w:highlight w:val="none"/>
          <w:lang w:eastAsia="zh-CN"/>
        </w:rPr>
      </w:pPr>
      <w:bookmarkStart w:id="4" w:name="_Toc22981"/>
      <w:r>
        <w:rPr>
          <w:rFonts w:hint="eastAsia" w:ascii="宋体" w:hAnsi="宋体" w:eastAsia="宋体" w:cs="宋体"/>
          <w:b/>
          <w:bCs/>
          <w:color w:val="auto"/>
          <w:sz w:val="24"/>
          <w:szCs w:val="24"/>
          <w:highlight w:val="none"/>
          <w:lang w:val="en-US" w:eastAsia="zh-CN"/>
        </w:rPr>
        <w:t>三、</w:t>
      </w:r>
      <w:r>
        <w:rPr>
          <w:rFonts w:hint="eastAsia" w:ascii="宋体" w:hAnsi="宋体" w:eastAsia="宋体" w:cs="宋体"/>
          <w:b/>
          <w:bCs/>
          <w:color w:val="auto"/>
          <w:sz w:val="24"/>
          <w:szCs w:val="24"/>
          <w:highlight w:val="none"/>
          <w:lang w:eastAsia="zh-CN"/>
        </w:rPr>
        <w:t>服务标准：</w:t>
      </w:r>
      <w:bookmarkEnd w:id="4"/>
    </w:p>
    <w:p>
      <w:pPr>
        <w:pStyle w:val="14"/>
        <w:numPr>
          <w:ilvl w:val="0"/>
          <w:numId w:val="1"/>
        </w:numPr>
        <w:spacing w:line="360" w:lineRule="auto"/>
        <w:ind w:firstLineChars="0"/>
        <w:rPr>
          <w:rFonts w:hint="eastAsia" w:ascii="宋体" w:hAnsi="宋体" w:eastAsia="宋体"/>
          <w:color w:val="auto"/>
          <w:sz w:val="24"/>
          <w:szCs w:val="24"/>
          <w:highlight w:val="none"/>
        </w:rPr>
      </w:pPr>
      <w:r>
        <w:rPr>
          <w:rFonts w:hint="eastAsia" w:ascii="宋体" w:hAnsi="宋体" w:eastAsia="宋体"/>
          <w:color w:val="auto"/>
          <w:sz w:val="24"/>
          <w:szCs w:val="24"/>
          <w:highlight w:val="none"/>
        </w:rPr>
        <w:t>中标人必须向采购人提供自系统验收合格之日起12个月或仪器设备到货之日起15个月的质量保证期，以时间先到为准。质量保证期内由于设备自身原因造成的系统损坏及故障，由中标人负责修理或更换相应设备并承担相关费用；</w:t>
      </w:r>
    </w:p>
    <w:p>
      <w:pPr>
        <w:pStyle w:val="14"/>
        <w:numPr>
          <w:ilvl w:val="0"/>
          <w:numId w:val="1"/>
        </w:numPr>
        <w:spacing w:line="360" w:lineRule="auto"/>
        <w:ind w:firstLineChars="0"/>
        <w:rPr>
          <w:rFonts w:hint="eastAsia" w:ascii="宋体" w:hAnsi="宋体" w:eastAsia="宋体"/>
          <w:color w:val="auto"/>
          <w:sz w:val="24"/>
          <w:szCs w:val="24"/>
          <w:highlight w:val="none"/>
        </w:rPr>
      </w:pPr>
      <w:r>
        <w:rPr>
          <w:rFonts w:hint="eastAsia" w:ascii="宋体" w:hAnsi="宋体" w:eastAsia="宋体"/>
          <w:color w:val="auto"/>
          <w:sz w:val="24"/>
          <w:szCs w:val="24"/>
          <w:highlight w:val="none"/>
        </w:rPr>
        <w:t>2.中标人在接到采购人维修及技术服务要求后应立即作出响应，在远程不能解决问题的情况下，必须在48小时内赶到现场并及时排除故障，若到现场后3个工作日内不能解决问题，则须更换备品备件，使系统能正常运行。在质量保证期结束后，中标人也必须提供24小时内对仪器故障做出响应和72小时解决出现问题的技术服务；</w:t>
      </w:r>
    </w:p>
    <w:p>
      <w:pPr>
        <w:pStyle w:val="14"/>
        <w:numPr>
          <w:ilvl w:val="0"/>
          <w:numId w:val="1"/>
        </w:numPr>
        <w:spacing w:line="360" w:lineRule="auto"/>
        <w:ind w:firstLineChars="0"/>
        <w:rPr>
          <w:rFonts w:hint="eastAsia" w:ascii="宋体" w:hAnsi="宋体" w:eastAsia="宋体"/>
          <w:color w:val="auto"/>
          <w:sz w:val="24"/>
          <w:szCs w:val="24"/>
          <w:highlight w:val="none"/>
        </w:rPr>
      </w:pPr>
      <w:r>
        <w:rPr>
          <w:rFonts w:hint="eastAsia" w:ascii="宋体" w:hAnsi="宋体" w:eastAsia="宋体"/>
          <w:color w:val="auto"/>
          <w:sz w:val="24"/>
          <w:szCs w:val="24"/>
          <w:highlight w:val="none"/>
        </w:rPr>
        <w:t>中标人在仪器安装结束后，对用户所有使用人员的现场培训不少于5个工作日，确保使用人员能够正确操作和维护设备；</w:t>
      </w:r>
    </w:p>
    <w:p>
      <w:pPr>
        <w:pStyle w:val="14"/>
        <w:numPr>
          <w:ilvl w:val="0"/>
          <w:numId w:val="1"/>
        </w:numPr>
        <w:spacing w:line="360" w:lineRule="auto"/>
        <w:ind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仪器安装、验收：中标人应安排技术人员到现场安装并在使用人员在场的情况下完成仪器性能调试，仪器完全正常运转且经采购人组织的技术验证确认后，安装工作才能认为全部完成</w:t>
      </w:r>
      <w:r>
        <w:rPr>
          <w:rFonts w:ascii="宋体" w:hAnsi="宋体" w:eastAsia="宋体"/>
          <w:color w:val="auto"/>
          <w:sz w:val="24"/>
          <w:szCs w:val="24"/>
          <w:highlight w:val="none"/>
        </w:rPr>
        <w:t>。</w:t>
      </w:r>
    </w:p>
    <w:p>
      <w:pPr>
        <w:pStyle w:val="2"/>
        <w:keepNext/>
        <w:keepLines/>
        <w:pageBreakBefore w:val="0"/>
        <w:widowControl w:val="0"/>
        <w:kinsoku/>
        <w:wordWrap/>
        <w:overflowPunct/>
        <w:topLinePunct w:val="0"/>
        <w:autoSpaceDE/>
        <w:autoSpaceDN/>
        <w:bidi w:val="0"/>
        <w:adjustRightInd/>
        <w:snapToGrid/>
        <w:spacing w:before="0" w:after="0" w:line="360" w:lineRule="auto"/>
        <w:ind w:firstLine="0"/>
        <w:jc w:val="left"/>
        <w:textAlignment w:val="auto"/>
        <w:outlineLvl w:val="1"/>
        <w:rPr>
          <w:rFonts w:hint="eastAsia" w:ascii="宋体" w:hAnsi="宋体" w:eastAsia="宋体" w:cs="宋体"/>
          <w:b/>
          <w:bCs/>
          <w:color w:val="auto"/>
          <w:sz w:val="24"/>
          <w:szCs w:val="24"/>
          <w:highlight w:val="none"/>
          <w:lang w:val="en-US" w:eastAsia="zh-CN"/>
        </w:rPr>
      </w:pPr>
      <w:bookmarkStart w:id="5" w:name="_Toc27348"/>
      <w:r>
        <w:rPr>
          <w:rFonts w:hint="eastAsia" w:ascii="宋体" w:hAnsi="宋体" w:eastAsia="宋体" w:cs="宋体"/>
          <w:b/>
          <w:bCs/>
          <w:color w:val="auto"/>
          <w:sz w:val="24"/>
          <w:szCs w:val="24"/>
          <w:highlight w:val="none"/>
          <w:lang w:val="en-US" w:eastAsia="zh-CN"/>
        </w:rPr>
        <w:t>四、交货时间、交货地点和交货方式（履约时间、地点和方式）：</w:t>
      </w:r>
      <w:bookmarkEnd w:id="5"/>
    </w:p>
    <w:p>
      <w:pPr>
        <w:ind w:firstLine="424" w:firstLineChars="177"/>
        <w:rPr>
          <w:rFonts w:hint="eastAsia" w:ascii="宋体" w:hAnsi="宋体" w:eastAsia="宋体" w:cs="宋体"/>
          <w:color w:val="auto"/>
          <w:highlight w:val="none"/>
          <w:lang w:eastAsia="zh-CN"/>
        </w:rPr>
      </w:pPr>
      <w:r>
        <w:rPr>
          <w:rFonts w:hint="eastAsia" w:ascii="宋体" w:hAnsi="宋体" w:cs="宋体"/>
          <w:color w:val="auto"/>
          <w:highlight w:val="none"/>
        </w:rPr>
        <w:t>1.交货时间</w:t>
      </w:r>
      <w:r>
        <w:rPr>
          <w:rFonts w:hint="eastAsia" w:ascii="宋体" w:hAnsi="宋体" w:eastAsia="宋体" w:cs="宋体"/>
          <w:color w:val="auto"/>
          <w:highlight w:val="none"/>
        </w:rPr>
        <w:t>（履约时间）</w:t>
      </w:r>
      <w:r>
        <w:rPr>
          <w:rFonts w:hint="eastAsia" w:ascii="宋体" w:hAnsi="宋体" w:cs="宋体"/>
          <w:color w:val="auto"/>
          <w:highlight w:val="none"/>
        </w:rPr>
        <w:t>：</w:t>
      </w:r>
      <w:r>
        <w:rPr>
          <w:rFonts w:hint="eastAsia" w:ascii="宋体" w:hAnsi="宋体" w:cs="宋体"/>
          <w:color w:val="auto"/>
          <w:highlight w:val="none"/>
          <w:lang w:eastAsia="zh-CN"/>
        </w:rPr>
        <w:t>合同签订之日起90个日历日内。</w:t>
      </w:r>
    </w:p>
    <w:p>
      <w:pPr>
        <w:ind w:firstLine="424" w:firstLineChars="177"/>
        <w:rPr>
          <w:rFonts w:hint="eastAsia" w:ascii="宋体" w:hAnsi="宋体" w:eastAsia="宋体" w:cs="宋体"/>
          <w:color w:val="auto"/>
          <w:highlight w:val="none"/>
          <w:lang w:eastAsia="zh-CN"/>
        </w:rPr>
      </w:pPr>
      <w:r>
        <w:rPr>
          <w:rFonts w:hint="eastAsia" w:ascii="宋体" w:hAnsi="宋体" w:cs="宋体"/>
          <w:color w:val="auto"/>
          <w:highlight w:val="none"/>
        </w:rPr>
        <w:t>2.交货地点</w:t>
      </w:r>
      <w:r>
        <w:rPr>
          <w:rFonts w:hint="eastAsia" w:ascii="宋体" w:hAnsi="宋体" w:eastAsia="宋体" w:cs="宋体"/>
          <w:color w:val="auto"/>
          <w:highlight w:val="none"/>
        </w:rPr>
        <w:t>（履约地点）</w:t>
      </w:r>
      <w:r>
        <w:rPr>
          <w:rFonts w:hint="eastAsia" w:ascii="宋体" w:hAnsi="宋体" w:cs="宋体"/>
          <w:color w:val="auto"/>
          <w:highlight w:val="none"/>
        </w:rPr>
        <w:t>：</w:t>
      </w:r>
      <w:r>
        <w:rPr>
          <w:rFonts w:hint="eastAsia" w:ascii="宋体" w:hAnsi="宋体" w:cs="宋体"/>
          <w:color w:val="auto"/>
          <w:highlight w:val="none"/>
          <w:lang w:eastAsia="zh-CN"/>
        </w:rPr>
        <w:t>琼海市生态环境局，交货时必须向采购人提供有关设备的安装、调试、使用维修和保养所需的中文技术文件（手册、说明书等）。</w:t>
      </w:r>
    </w:p>
    <w:p>
      <w:pPr>
        <w:ind w:firstLine="424" w:firstLineChars="177"/>
        <w:rPr>
          <w:rFonts w:hint="eastAsia" w:ascii="宋体" w:hAnsi="宋体" w:cs="宋体"/>
          <w:color w:val="auto"/>
          <w:highlight w:val="none"/>
        </w:rPr>
      </w:pPr>
      <w:r>
        <w:rPr>
          <w:rFonts w:hint="eastAsia" w:ascii="宋体" w:hAnsi="宋体" w:cs="宋体"/>
          <w:color w:val="auto"/>
          <w:highlight w:val="none"/>
        </w:rPr>
        <w:t>3.交货方式</w:t>
      </w:r>
      <w:r>
        <w:rPr>
          <w:rFonts w:hint="eastAsia" w:ascii="宋体" w:hAnsi="宋体" w:eastAsia="宋体" w:cs="宋体"/>
          <w:color w:val="auto"/>
          <w:highlight w:val="none"/>
        </w:rPr>
        <w:t>（履约方式）</w:t>
      </w:r>
      <w:r>
        <w:rPr>
          <w:rFonts w:hint="eastAsia" w:ascii="宋体" w:hAnsi="宋体" w:cs="宋体"/>
          <w:color w:val="auto"/>
          <w:highlight w:val="none"/>
        </w:rPr>
        <w:t>：在规定的交货时间内，将设备及相关产品运输至</w:t>
      </w:r>
      <w:r>
        <w:rPr>
          <w:rFonts w:hint="eastAsia" w:ascii="宋体" w:hAnsi="宋体" w:cs="宋体"/>
          <w:color w:val="auto"/>
          <w:highlight w:val="none"/>
          <w:lang w:eastAsia="zh-CN"/>
        </w:rPr>
        <w:t>琼海市生态环境局</w:t>
      </w:r>
      <w:r>
        <w:rPr>
          <w:rFonts w:hint="eastAsia" w:ascii="宋体" w:hAnsi="宋体" w:cs="宋体"/>
          <w:color w:val="auto"/>
          <w:highlight w:val="none"/>
        </w:rPr>
        <w:t>。</w:t>
      </w:r>
    </w:p>
    <w:p>
      <w:pPr>
        <w:ind w:left="0" w:leftChars="0" w:firstLine="0" w:firstLineChars="0"/>
        <w:jc w:val="left"/>
        <w:rPr>
          <w:rFonts w:hint="default"/>
          <w:color w:val="auto"/>
          <w:highlight w:val="none"/>
          <w:lang w:val="en-US" w:eastAsia="zh-CN"/>
        </w:rPr>
      </w:pPr>
      <w:bookmarkStart w:id="6" w:name="_Toc28866"/>
      <w:r>
        <w:rPr>
          <w:rStyle w:val="10"/>
          <w:rFonts w:hint="eastAsia" w:ascii="宋体" w:hAnsi="宋体" w:eastAsia="宋体" w:cs="宋体"/>
          <w:color w:val="auto"/>
          <w:sz w:val="24"/>
          <w:szCs w:val="24"/>
          <w:highlight w:val="none"/>
          <w:lang w:val="en-US" w:eastAsia="zh-CN"/>
        </w:rPr>
        <w:t>五、付款时间、方式及条件：</w:t>
      </w:r>
      <w:bookmarkEnd w:id="6"/>
      <w:r>
        <w:rPr>
          <w:rFonts w:hint="eastAsia"/>
          <w:color w:val="auto"/>
          <w:highlight w:val="none"/>
          <w:lang w:val="en-US" w:eastAsia="zh-CN"/>
        </w:rPr>
        <w:t>合同签订后支付合同金额预付款的30%，项目完成后支付合同金额至80%，验收通过之后支付合同金额至97%，剩余3%待一年质保期过后一次性付清</w:t>
      </w:r>
    </w:p>
    <w:p>
      <w:pPr>
        <w:pStyle w:val="2"/>
        <w:keepNext/>
        <w:keepLines/>
        <w:pageBreakBefore w:val="0"/>
        <w:widowControl w:val="0"/>
        <w:kinsoku/>
        <w:wordWrap/>
        <w:overflowPunct/>
        <w:topLinePunct w:val="0"/>
        <w:autoSpaceDE/>
        <w:autoSpaceDN/>
        <w:bidi w:val="0"/>
        <w:adjustRightInd/>
        <w:snapToGrid/>
        <w:spacing w:before="0" w:after="0" w:line="360" w:lineRule="auto"/>
        <w:ind w:firstLine="0"/>
        <w:jc w:val="left"/>
        <w:textAlignment w:val="auto"/>
        <w:outlineLvl w:val="1"/>
        <w:rPr>
          <w:rFonts w:hint="eastAsia" w:ascii="宋体" w:hAnsi="宋体" w:eastAsia="宋体" w:cs="宋体"/>
          <w:b/>
          <w:bCs/>
          <w:color w:val="auto"/>
          <w:sz w:val="24"/>
          <w:szCs w:val="24"/>
          <w:highlight w:val="none"/>
          <w:lang w:val="en-GB" w:eastAsia="zh-CN"/>
        </w:rPr>
      </w:pPr>
      <w:bookmarkStart w:id="7" w:name="_Toc13140"/>
      <w:r>
        <w:rPr>
          <w:rFonts w:hint="eastAsia" w:ascii="宋体" w:hAnsi="宋体" w:eastAsia="宋体" w:cs="宋体"/>
          <w:b/>
          <w:bCs/>
          <w:color w:val="auto"/>
          <w:sz w:val="24"/>
          <w:szCs w:val="24"/>
          <w:highlight w:val="none"/>
          <w:lang w:val="en-US" w:eastAsia="zh-CN"/>
        </w:rPr>
        <w:t>六、</w:t>
      </w:r>
      <w:r>
        <w:rPr>
          <w:rFonts w:hint="eastAsia" w:ascii="宋体" w:hAnsi="宋体" w:eastAsia="宋体" w:cs="宋体"/>
          <w:b/>
          <w:bCs/>
          <w:color w:val="auto"/>
          <w:sz w:val="24"/>
          <w:szCs w:val="24"/>
          <w:highlight w:val="none"/>
          <w:lang w:val="en-GB" w:eastAsia="zh-CN"/>
        </w:rPr>
        <w:t>其他：</w:t>
      </w:r>
      <w:bookmarkEnd w:id="7"/>
    </w:p>
    <w:p>
      <w:pPr>
        <w:numPr>
          <w:ilvl w:val="0"/>
          <w:numId w:val="2"/>
        </w:numPr>
        <w:ind w:left="0" w:leftChars="0" w:firstLine="400" w:firstLineChars="0"/>
        <w:rPr>
          <w:rFonts w:hint="eastAsia" w:ascii="宋体" w:hAnsi="宋体" w:cs="宋体"/>
          <w:b w:val="0"/>
          <w:bCs/>
          <w:color w:val="auto"/>
          <w:highlight w:val="none"/>
          <w:lang w:val="en-GB"/>
        </w:rPr>
      </w:pPr>
      <w:r>
        <w:rPr>
          <w:rFonts w:hint="eastAsia" w:ascii="宋体" w:hAnsi="宋体" w:cs="宋体"/>
          <w:b w:val="0"/>
          <w:bCs/>
          <w:color w:val="auto"/>
          <w:highlight w:val="none"/>
          <w:lang w:val="en-GB"/>
        </w:rPr>
        <w:t>项目的实质性要求：按本招标文件要求和中标方投标文件内容实施。</w:t>
      </w:r>
    </w:p>
    <w:p>
      <w:pPr>
        <w:numPr>
          <w:ilvl w:val="0"/>
          <w:numId w:val="2"/>
        </w:numPr>
        <w:ind w:left="0" w:leftChars="0" w:firstLine="400" w:firstLineChars="0"/>
        <w:rPr>
          <w:rFonts w:hint="eastAsia" w:ascii="宋体" w:hAnsi="宋体" w:cs="宋体"/>
          <w:b w:val="0"/>
          <w:bCs/>
          <w:color w:val="auto"/>
          <w:highlight w:val="none"/>
          <w:lang w:val="en-GB"/>
        </w:rPr>
      </w:pPr>
      <w:r>
        <w:rPr>
          <w:rFonts w:hint="eastAsia" w:ascii="宋体" w:hAnsi="宋体" w:cs="宋体"/>
          <w:b w:val="0"/>
          <w:bCs/>
          <w:color w:val="auto"/>
          <w:highlight w:val="none"/>
          <w:lang w:val="en-GB"/>
        </w:rPr>
        <w:t>合同的实质性条款：</w:t>
      </w:r>
      <w:r>
        <w:rPr>
          <w:rFonts w:hint="eastAsia" w:ascii="宋体" w:hAnsi="宋体" w:cs="宋体"/>
          <w:b w:val="0"/>
          <w:bCs/>
          <w:color w:val="auto"/>
          <w:highlight w:val="none"/>
          <w:lang w:val="en-GB" w:eastAsia="zh-CN"/>
        </w:rPr>
        <w:t>招标人</w:t>
      </w:r>
      <w:r>
        <w:rPr>
          <w:rFonts w:hint="eastAsia" w:ascii="宋体" w:hAnsi="宋体" w:cs="宋体"/>
          <w:b w:val="0"/>
          <w:bCs/>
          <w:color w:val="auto"/>
          <w:highlight w:val="none"/>
          <w:lang w:val="en-GB"/>
        </w:rPr>
        <w:t>与中标人的名称和住所、标的、数量、质量、价款或者报酬、履行期限及地点和方式、验收要求、违约责任、解决争议的方法等内容。</w:t>
      </w:r>
    </w:p>
    <w:p>
      <w:pPr>
        <w:numPr>
          <w:ilvl w:val="0"/>
          <w:numId w:val="2"/>
        </w:numPr>
        <w:ind w:left="0" w:leftChars="0" w:firstLine="400" w:firstLineChars="0"/>
        <w:rPr>
          <w:rFonts w:hint="eastAsia" w:ascii="宋体" w:hAnsi="宋体" w:eastAsia="宋体" w:cs="宋体"/>
          <w:b w:val="0"/>
          <w:bCs/>
          <w:color w:val="auto"/>
          <w:highlight w:val="none"/>
          <w:lang w:val="en-GB" w:eastAsia="zh-CN"/>
        </w:rPr>
      </w:pPr>
      <w:r>
        <w:rPr>
          <w:rFonts w:hint="eastAsia" w:ascii="宋体" w:hAnsi="宋体" w:cs="宋体"/>
          <w:b w:val="0"/>
          <w:bCs/>
          <w:color w:val="auto"/>
          <w:highlight w:val="none"/>
          <w:lang w:val="en-GB" w:eastAsia="zh-CN"/>
        </w:rPr>
        <w:t>安全标准：</w:t>
      </w:r>
      <w:r>
        <w:rPr>
          <w:rFonts w:hint="eastAsia" w:ascii="宋体" w:hAnsi="宋体" w:eastAsia="宋体" w:cs="宋体"/>
          <w:b w:val="0"/>
          <w:bCs/>
          <w:color w:val="auto"/>
          <w:highlight w:val="none"/>
          <w:lang w:val="en-GB"/>
        </w:rPr>
        <w:t>符合国家、地方和行业的相关政策、法规</w:t>
      </w:r>
    </w:p>
    <w:p>
      <w:pPr>
        <w:pStyle w:val="5"/>
        <w:numPr>
          <w:ilvl w:val="0"/>
          <w:numId w:val="2"/>
        </w:numPr>
        <w:ind w:left="0" w:leftChars="0" w:firstLine="400" w:firstLineChars="0"/>
        <w:rPr>
          <w:rFonts w:hint="eastAsia"/>
          <w:b w:val="0"/>
          <w:bCs/>
          <w:color w:val="auto"/>
          <w:highlight w:val="none"/>
          <w:lang w:val="en-GB" w:eastAsia="zh-CN"/>
        </w:rPr>
      </w:pPr>
      <w:r>
        <w:rPr>
          <w:rFonts w:hint="eastAsia"/>
          <w:b w:val="0"/>
          <w:bCs/>
          <w:color w:val="auto"/>
          <w:highlight w:val="none"/>
          <w:lang w:val="en-GB" w:eastAsia="zh-CN"/>
        </w:rPr>
        <w:t>验收方法及标准：按本招标文件和投标文件的内容及国家、地方和行业的相关政策、法规实施。</w:t>
      </w:r>
    </w:p>
    <w:p>
      <w:pPr>
        <w:numPr>
          <w:ilvl w:val="0"/>
          <w:numId w:val="2"/>
        </w:numPr>
        <w:ind w:left="0" w:leftChars="0" w:firstLine="400" w:firstLineChars="0"/>
        <w:rPr>
          <w:rFonts w:hint="eastAsia" w:ascii="宋体" w:hAnsi="宋体" w:cs="宋体"/>
          <w:b w:val="0"/>
          <w:bCs/>
          <w:color w:val="auto"/>
          <w:highlight w:val="none"/>
          <w:lang w:val="en-GB"/>
        </w:rPr>
      </w:pPr>
      <w:r>
        <w:rPr>
          <w:rFonts w:hint="eastAsia" w:ascii="宋体" w:hAnsi="宋体" w:cs="宋体"/>
          <w:b w:val="0"/>
          <w:bCs/>
          <w:color w:val="auto"/>
          <w:highlight w:val="none"/>
          <w:lang w:val="en-GB"/>
        </w:rPr>
        <w:t>法律法规规定的强制性标准：无</w:t>
      </w:r>
    </w:p>
    <w:p>
      <w:bookmarkStart w:id="8" w:name="_GoBack"/>
      <w:bookmarkEnd w:id="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2108C"/>
    <w:multiLevelType w:val="singleLevel"/>
    <w:tmpl w:val="15B2108C"/>
    <w:lvl w:ilvl="0" w:tentative="0">
      <w:start w:val="1"/>
      <w:numFmt w:val="decimal"/>
      <w:suff w:val="nothing"/>
      <w:lvlText w:val="%1．"/>
      <w:lvlJc w:val="left"/>
      <w:pPr>
        <w:ind w:left="0" w:firstLine="400"/>
      </w:pPr>
      <w:rPr>
        <w:rFonts w:hint="default"/>
      </w:rPr>
    </w:lvl>
  </w:abstractNum>
  <w:abstractNum w:abstractNumId="1">
    <w:nsid w:val="441946A5"/>
    <w:multiLevelType w:val="multilevel"/>
    <w:tmpl w:val="441946A5"/>
    <w:lvl w:ilvl="0" w:tentative="0">
      <w:start w:val="1"/>
      <w:numFmt w:val="decimal"/>
      <w:lvlText w:val="%1."/>
      <w:lvlJc w:val="left"/>
      <w:pPr>
        <w:ind w:left="0" w:firstLine="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BD67CDC"/>
    <w:rsid w:val="0CF0421B"/>
    <w:rsid w:val="0D185181"/>
    <w:rsid w:val="1CCE02B6"/>
    <w:rsid w:val="324F64F6"/>
    <w:rsid w:val="38450C14"/>
    <w:rsid w:val="46EA13CB"/>
    <w:rsid w:val="53E52DA1"/>
    <w:rsid w:val="64E92763"/>
    <w:rsid w:val="67D3452F"/>
    <w:rsid w:val="70950F2C"/>
    <w:rsid w:val="79992A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643" w:firstLineChars="20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11"/>
    <w:qFormat/>
    <w:uiPriority w:val="0"/>
    <w:pPr>
      <w:keepNext/>
      <w:keepLines/>
      <w:spacing w:line="480" w:lineRule="auto"/>
      <w:jc w:val="center"/>
      <w:outlineLvl w:val="0"/>
    </w:pPr>
    <w:rPr>
      <w:rFonts w:ascii="Times New Roman" w:hAnsi="Times New Roman"/>
      <w:b/>
      <w:bCs/>
      <w:kern w:val="44"/>
      <w:sz w:val="36"/>
      <w:szCs w:val="44"/>
    </w:rPr>
  </w:style>
  <w:style w:type="paragraph" w:styleId="2">
    <w:name w:val="heading 2"/>
    <w:basedOn w:val="1"/>
    <w:next w:val="1"/>
    <w:link w:val="10"/>
    <w:semiHidden/>
    <w:unhideWhenUsed/>
    <w:qFormat/>
    <w:uiPriority w:val="0"/>
    <w:pPr>
      <w:keepNext/>
      <w:keepLines/>
      <w:spacing w:line="360" w:lineRule="auto"/>
      <w:jc w:val="center"/>
      <w:outlineLvl w:val="1"/>
    </w:pPr>
    <w:rPr>
      <w:rFonts w:ascii="Arial" w:hAnsi="Arial" w:cs="Times New Roman"/>
      <w:b/>
      <w:bCs/>
      <w:sz w:val="32"/>
      <w:szCs w:val="32"/>
    </w:rPr>
  </w:style>
  <w:style w:type="paragraph" w:styleId="4">
    <w:name w:val="heading 3"/>
    <w:basedOn w:val="1"/>
    <w:next w:val="1"/>
    <w:link w:val="13"/>
    <w:semiHidden/>
    <w:unhideWhenUsed/>
    <w:qFormat/>
    <w:uiPriority w:val="0"/>
    <w:pPr>
      <w:keepNext/>
      <w:keepLines/>
      <w:spacing w:line="360" w:lineRule="auto"/>
      <w:jc w:val="left"/>
      <w:outlineLvl w:val="2"/>
    </w:pPr>
    <w:rPr>
      <w:b/>
      <w:bCs/>
      <w:sz w:val="28"/>
      <w:szCs w:val="32"/>
    </w:rPr>
  </w:style>
  <w:style w:type="character" w:default="1" w:styleId="9">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spacing w:after="120" w:afterLines="0"/>
    </w:pPr>
  </w:style>
  <w:style w:type="paragraph" w:styleId="6">
    <w:name w:val="Plain Text"/>
    <w:basedOn w:val="1"/>
    <w:qFormat/>
    <w:uiPriority w:val="0"/>
    <w:pPr>
      <w:widowControl w:val="0"/>
      <w:jc w:val="both"/>
    </w:pPr>
    <w:rPr>
      <w:rFonts w:ascii="宋体" w:hAnsi="Courier New"/>
      <w:sz w:val="21"/>
    </w:rPr>
  </w:style>
  <w:style w:type="table" w:styleId="8">
    <w:name w:val="Table Grid"/>
    <w:basedOn w:val="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标题 2 Char"/>
    <w:link w:val="2"/>
    <w:qFormat/>
    <w:uiPriority w:val="0"/>
    <w:rPr>
      <w:rFonts w:ascii="Arial" w:hAnsi="Arial" w:eastAsia="黑体"/>
      <w:b/>
      <w:bCs/>
      <w:kern w:val="2"/>
      <w:sz w:val="28"/>
      <w:szCs w:val="32"/>
    </w:rPr>
  </w:style>
  <w:style w:type="character" w:customStyle="1" w:styleId="11">
    <w:name w:val="标题 1 字符"/>
    <w:basedOn w:val="9"/>
    <w:link w:val="3"/>
    <w:qFormat/>
    <w:uiPriority w:val="9"/>
    <w:rPr>
      <w:rFonts w:eastAsia="宋体"/>
      <w:b/>
      <w:bCs/>
      <w:kern w:val="44"/>
      <w:sz w:val="32"/>
      <w:szCs w:val="44"/>
    </w:rPr>
  </w:style>
  <w:style w:type="character" w:customStyle="1" w:styleId="12">
    <w:name w:val="标题 2 字符"/>
    <w:basedOn w:val="9"/>
    <w:link w:val="2"/>
    <w:qFormat/>
    <w:uiPriority w:val="0"/>
    <w:rPr>
      <w:rFonts w:ascii="Arial" w:hAnsi="Arial" w:eastAsiaTheme="majorEastAsia" w:cstheme="majorBidi"/>
      <w:b/>
      <w:bCs/>
      <w:sz w:val="30"/>
      <w:szCs w:val="32"/>
    </w:rPr>
  </w:style>
  <w:style w:type="character" w:customStyle="1" w:styleId="13">
    <w:name w:val="标题 3 Char"/>
    <w:link w:val="4"/>
    <w:uiPriority w:val="0"/>
    <w:rPr>
      <w:rFonts w:ascii="Calibri" w:hAnsi="Calibri" w:eastAsia="宋体"/>
      <w:b/>
      <w:bCs/>
      <w:sz w:val="28"/>
      <w:szCs w:val="32"/>
    </w:rPr>
  </w:style>
  <w:style w:type="paragraph" w:customStyle="1" w:styleId="14">
    <w:name w:val="List Paragraph"/>
    <w:basedOn w:val="1"/>
    <w:qFormat/>
    <w:uiPriority w:val="0"/>
    <w:pPr>
      <w:spacing w:line="360" w:lineRule="auto"/>
      <w:ind w:firstLine="420" w:firstLineChars="200"/>
    </w:pPr>
    <w:rPr>
      <w:rFonts w:ascii="Calibri" w:hAnsi="Calibri"/>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欲望惑人心</dc:creator>
  <cp:lastModifiedBy>Administrator</cp:lastModifiedBy>
  <dcterms:modified xsi:type="dcterms:W3CDTF">2020-12-10T10:34:42Z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