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hint="eastAsia"/>
          <w:b/>
          <w:sz w:val="48"/>
          <w:szCs w:val="48"/>
        </w:rPr>
      </w:pPr>
      <w:r>
        <w:rPr>
          <w:rFonts w:hint="eastAsia"/>
          <w:b/>
          <w:sz w:val="48"/>
          <w:szCs w:val="48"/>
        </w:rPr>
        <w:t xml:space="preserve"> 采购需求</w:t>
      </w:r>
    </w:p>
    <w:p>
      <w:pPr>
        <w:ind w:firstLine="2420" w:firstLineChars="550"/>
        <w:rPr>
          <w:rFonts w:hint="eastAsia"/>
          <w:sz w:val="44"/>
          <w:szCs w:val="44"/>
        </w:rPr>
      </w:pPr>
      <w:r>
        <w:rPr>
          <w:rFonts w:hint="eastAsia"/>
          <w:sz w:val="44"/>
          <w:szCs w:val="44"/>
        </w:rPr>
        <w:t>海口市公安局琼山分局</w:t>
      </w:r>
    </w:p>
    <w:p>
      <w:pPr>
        <w:ind w:firstLine="1100" w:firstLineChars="250"/>
        <w:rPr>
          <w:sz w:val="44"/>
          <w:szCs w:val="44"/>
        </w:rPr>
      </w:pPr>
      <w:r>
        <w:rPr>
          <w:rFonts w:hint="eastAsia"/>
          <w:sz w:val="44"/>
          <w:szCs w:val="44"/>
        </w:rPr>
        <w:t>户籍档案数字化加工服务项目需求</w:t>
      </w:r>
    </w:p>
    <w:p>
      <w:pPr>
        <w:ind w:firstLine="562" w:firstLineChars="200"/>
        <w:rPr>
          <w:rFonts w:hint="eastAsia"/>
          <w:b/>
          <w:bCs/>
          <w:sz w:val="28"/>
          <w:szCs w:val="28"/>
        </w:rPr>
      </w:pPr>
    </w:p>
    <w:p>
      <w:pPr>
        <w:ind w:firstLine="562" w:firstLineChars="200"/>
        <w:rPr>
          <w:rFonts w:hint="eastAsia"/>
          <w:b/>
          <w:bCs/>
          <w:sz w:val="28"/>
          <w:szCs w:val="28"/>
        </w:rPr>
      </w:pPr>
      <w:r>
        <w:rPr>
          <w:rFonts w:hint="eastAsia"/>
          <w:b/>
          <w:bCs/>
          <w:sz w:val="28"/>
          <w:szCs w:val="28"/>
        </w:rPr>
        <w:t>一、项目背景</w:t>
      </w:r>
    </w:p>
    <w:p>
      <w:pPr>
        <w:ind w:firstLine="560" w:firstLineChars="200"/>
        <w:rPr>
          <w:rFonts w:hint="eastAsia"/>
          <w:sz w:val="28"/>
          <w:szCs w:val="28"/>
        </w:rPr>
      </w:pPr>
      <w:r>
        <w:rPr>
          <w:rFonts w:hint="eastAsia"/>
          <w:sz w:val="28"/>
          <w:szCs w:val="28"/>
        </w:rPr>
        <w:t>为进一步提高公安机关服务群众的能力，不断提高全局信息化水平，加快推进公安档案信息化建设，根据海南省公安厅《全省户籍档案数字化大会战工作方案》对此项工作的要求，我分局计划对办证中心户籍档案进行数字化加工并采用外包服务的方式，按照市政府的采购程序，通过招标，选择有资质、有经验、有能力的档案数字化专业公司合作完成此项工作任务。</w:t>
      </w:r>
    </w:p>
    <w:p>
      <w:pPr>
        <w:ind w:firstLine="560" w:firstLineChars="200"/>
        <w:rPr>
          <w:rFonts w:hint="eastAsia"/>
          <w:sz w:val="28"/>
          <w:szCs w:val="28"/>
        </w:rPr>
      </w:pPr>
      <w:r>
        <w:rPr>
          <w:rFonts w:hint="eastAsia"/>
          <w:sz w:val="28"/>
          <w:szCs w:val="28"/>
        </w:rPr>
        <w:t>海口市公安局琼山分局办证中心户籍档案，目前还有330万页未数字化，根据省公安厅《关于规范全省户籍档案数字化工作的通知》要求，将常住户口档案分为常住人口登记表、出生入户、市（县）外户口迁入、市（县、区）内户口迁移、户口迁出、户口注销、变更更正、补登恢复户口、其他等九大类，登录档案系统进行分类著录。同时需要对户籍档案进行领卷、拆分、粘贴、标引、扫描、图像处理、校对图像、著录、校对目录、合PDF、校对PDF、抽检、整理、装订、挂接、备份、还卷等完整的数字化工作。</w:t>
      </w:r>
    </w:p>
    <w:p>
      <w:pPr>
        <w:ind w:firstLine="560" w:firstLineChars="200"/>
        <w:rPr>
          <w:rFonts w:hint="eastAsia"/>
          <w:sz w:val="28"/>
          <w:szCs w:val="28"/>
        </w:rPr>
      </w:pPr>
      <w:r>
        <w:rPr>
          <w:rFonts w:hint="eastAsia"/>
          <w:sz w:val="28"/>
          <w:szCs w:val="28"/>
        </w:rPr>
        <w:t>我局户籍档案库存量大、保管分散、档案分类复杂等，办证中心已对户籍档案的保管情况、利用情况及数字化加工方式等进行了全面调研，针对经费申请的实际情况，遵循“整体规划、分步实施”的原则，进行部分户籍档案数字化加工。</w:t>
      </w:r>
    </w:p>
    <w:p>
      <w:pPr>
        <w:numPr>
          <w:ilvl w:val="0"/>
          <w:numId w:val="1"/>
        </w:numPr>
        <w:ind w:firstLine="562" w:firstLineChars="200"/>
        <w:rPr>
          <w:rFonts w:hint="eastAsia"/>
          <w:b/>
          <w:bCs/>
          <w:sz w:val="28"/>
          <w:szCs w:val="28"/>
        </w:rPr>
      </w:pPr>
      <w:r>
        <w:rPr>
          <w:rFonts w:hint="eastAsia"/>
          <w:b/>
          <w:bCs/>
          <w:sz w:val="28"/>
          <w:szCs w:val="28"/>
        </w:rPr>
        <w:t>项目加工需求</w:t>
      </w:r>
    </w:p>
    <w:p>
      <w:pPr>
        <w:ind w:firstLine="562" w:firstLineChars="200"/>
        <w:rPr>
          <w:rFonts w:hint="eastAsia"/>
          <w:b/>
          <w:bCs/>
          <w:sz w:val="28"/>
          <w:szCs w:val="28"/>
        </w:rPr>
      </w:pPr>
      <w:r>
        <w:rPr>
          <w:rFonts w:hint="eastAsia"/>
          <w:b/>
          <w:bCs/>
          <w:sz w:val="28"/>
          <w:szCs w:val="28"/>
        </w:rPr>
        <w:t>1、质量要求</w:t>
      </w:r>
    </w:p>
    <w:p>
      <w:pPr>
        <w:ind w:firstLine="560" w:firstLineChars="200"/>
        <w:rPr>
          <w:rFonts w:hint="eastAsia"/>
          <w:sz w:val="28"/>
          <w:szCs w:val="28"/>
        </w:rPr>
      </w:pPr>
      <w:r>
        <w:rPr>
          <w:rFonts w:hint="eastAsia"/>
          <w:sz w:val="28"/>
          <w:szCs w:val="28"/>
        </w:rPr>
        <w:t>（1）扫描分辨率参数大小选择，原则上以扫描后的图象清晰、完整、不影响图像的利用效果为准。</w:t>
      </w:r>
    </w:p>
    <w:p>
      <w:pPr>
        <w:ind w:firstLine="560" w:firstLineChars="200"/>
        <w:rPr>
          <w:rFonts w:hint="eastAsia"/>
          <w:sz w:val="28"/>
          <w:szCs w:val="28"/>
        </w:rPr>
      </w:pPr>
      <w:r>
        <w:rPr>
          <w:rFonts w:hint="eastAsia"/>
          <w:sz w:val="28"/>
          <w:szCs w:val="28"/>
        </w:rPr>
        <w:t>（2）采用彩色模式对档案进行扫描时，其分辨率应选择≥300dpi。特殊情况下，如文字偏小、密集、清晰度较差等，可适当提高分辨率。</w:t>
      </w:r>
    </w:p>
    <w:p>
      <w:pPr>
        <w:ind w:firstLine="560" w:firstLineChars="200"/>
        <w:rPr>
          <w:rFonts w:hint="eastAsia"/>
          <w:sz w:val="28"/>
          <w:szCs w:val="28"/>
        </w:rPr>
      </w:pPr>
      <w:r>
        <w:rPr>
          <w:rFonts w:hint="eastAsia"/>
          <w:sz w:val="28"/>
          <w:szCs w:val="28"/>
        </w:rPr>
        <w:t>（3）数码相机拍摄精度应达到800万像素。</w:t>
      </w:r>
    </w:p>
    <w:p>
      <w:pPr>
        <w:ind w:firstLine="560" w:firstLineChars="200"/>
        <w:rPr>
          <w:rFonts w:hint="eastAsia"/>
          <w:sz w:val="28"/>
          <w:szCs w:val="28"/>
        </w:rPr>
      </w:pPr>
      <w:r>
        <w:rPr>
          <w:rFonts w:hint="eastAsia"/>
          <w:sz w:val="28"/>
          <w:szCs w:val="28"/>
        </w:rPr>
        <w:t>（4）扫描图像缩放比率为100%；用数码相机拍摄时要注意被拍摄物的影像要充满取景框。</w:t>
      </w:r>
    </w:p>
    <w:p>
      <w:pPr>
        <w:ind w:firstLine="560" w:firstLineChars="200"/>
        <w:rPr>
          <w:rFonts w:hint="eastAsia"/>
          <w:sz w:val="28"/>
          <w:szCs w:val="28"/>
        </w:rPr>
      </w:pPr>
      <w:r>
        <w:rPr>
          <w:rFonts w:hint="eastAsia"/>
          <w:sz w:val="28"/>
          <w:szCs w:val="28"/>
        </w:rPr>
        <w:t>（5）照片档案数字化应采用扫描方式进行。黑白照片和彩色照片扫描类型采用“百万种颜色”模式。</w:t>
      </w:r>
    </w:p>
    <w:p>
      <w:pPr>
        <w:ind w:firstLine="560" w:firstLineChars="200"/>
        <w:rPr>
          <w:rFonts w:hint="eastAsia"/>
          <w:sz w:val="28"/>
          <w:szCs w:val="28"/>
        </w:rPr>
      </w:pPr>
      <w:r>
        <w:rPr>
          <w:rFonts w:hint="eastAsia"/>
          <w:sz w:val="28"/>
          <w:szCs w:val="28"/>
        </w:rPr>
        <w:t>（6）根据档案幅面的大小（A4、A3等）选择相应规格的扫描仪或专业扫描仪进行扫描，大幅面档案可采用大幅面数码平台。</w:t>
      </w:r>
    </w:p>
    <w:p>
      <w:pPr>
        <w:ind w:firstLine="560" w:firstLineChars="200"/>
        <w:rPr>
          <w:rFonts w:hint="eastAsia"/>
          <w:sz w:val="28"/>
          <w:szCs w:val="28"/>
        </w:rPr>
      </w:pPr>
      <w:r>
        <w:rPr>
          <w:rFonts w:hint="eastAsia"/>
          <w:sz w:val="28"/>
          <w:szCs w:val="28"/>
        </w:rPr>
        <w:t>（7）纸张状况较差，以及过薄、过软或超厚的档案，应采用平板扫描方式；纸张状况好的，不采用高速扫描仪进行扫描，以免对档案纸张的二次损坏；不适合拆卷的档案可采用零边距扫描仪或者是相机拍摄的方式。</w:t>
      </w:r>
    </w:p>
    <w:p>
      <w:pPr>
        <w:ind w:firstLine="560" w:firstLineChars="200"/>
        <w:rPr>
          <w:rFonts w:hint="eastAsia"/>
          <w:sz w:val="28"/>
          <w:szCs w:val="28"/>
        </w:rPr>
      </w:pPr>
      <w:r>
        <w:rPr>
          <w:rFonts w:hint="eastAsia"/>
          <w:sz w:val="28"/>
          <w:szCs w:val="28"/>
        </w:rPr>
        <w:t>（8）采用彩色模式进行扫描</w:t>
      </w:r>
    </w:p>
    <w:p>
      <w:pPr>
        <w:ind w:firstLine="560" w:firstLineChars="200"/>
        <w:rPr>
          <w:rFonts w:hint="eastAsia"/>
          <w:sz w:val="28"/>
          <w:szCs w:val="28"/>
        </w:rPr>
      </w:pPr>
      <w:r>
        <w:rPr>
          <w:rFonts w:hint="eastAsia"/>
          <w:sz w:val="28"/>
          <w:szCs w:val="28"/>
        </w:rPr>
        <w:t>（9）扫描的图像应保存为JPG格式或TIF格式。采用彩色模式和灰度模式扫描的图像文件，一般采用JPG格式存储；采用黑白二值模式扫描的图像文件，一般采用TIF格式存储；数码相机拍摄的图像应保存为JPG格式。</w:t>
      </w:r>
    </w:p>
    <w:p>
      <w:pPr>
        <w:ind w:firstLine="560" w:firstLineChars="200"/>
        <w:rPr>
          <w:rFonts w:hint="eastAsia"/>
          <w:sz w:val="28"/>
          <w:szCs w:val="28"/>
        </w:rPr>
      </w:pPr>
      <w:r>
        <w:rPr>
          <w:rFonts w:hint="eastAsia"/>
          <w:sz w:val="28"/>
          <w:szCs w:val="28"/>
        </w:rPr>
        <w:t>（10）以单位文件为单位存储为PDF格式。存储时的压缩率的选择，应以保证扫描的图像清晰可读的前提下，尽量减小存储容量为准则。</w:t>
      </w:r>
    </w:p>
    <w:p>
      <w:pPr>
        <w:ind w:firstLine="560" w:firstLineChars="200"/>
        <w:rPr>
          <w:rFonts w:hint="eastAsia"/>
          <w:sz w:val="28"/>
          <w:szCs w:val="28"/>
        </w:rPr>
      </w:pPr>
      <w:r>
        <w:rPr>
          <w:rFonts w:hint="eastAsia"/>
          <w:sz w:val="28"/>
          <w:szCs w:val="28"/>
        </w:rPr>
        <w:t>（11）目录建库应选择通用的数据格式。所选定的数据格式应能直接或间接通过XML文档进行数据交换。</w:t>
      </w:r>
    </w:p>
    <w:p>
      <w:pPr>
        <w:ind w:firstLine="560" w:firstLineChars="200"/>
        <w:rPr>
          <w:rFonts w:hint="eastAsia"/>
          <w:b/>
          <w:bCs/>
          <w:sz w:val="28"/>
          <w:szCs w:val="28"/>
        </w:rPr>
      </w:pPr>
      <w:r>
        <w:rPr>
          <w:rFonts w:hint="eastAsia"/>
          <w:sz w:val="28"/>
          <w:szCs w:val="28"/>
        </w:rPr>
        <w:t>（12）档案著录按照《档案著录规则》（DA/T18-1999）、《纸质档案数字化技术规范（DA/T-31-2005）》、《关于规范全省户籍档案数字化工作的通知》以及《全省户籍档数字化大会战案工作方案》的通知要求，建立规范的档案目录数据库，包括确定档案目录的著录项、字段长度和内容要求。如有错误或不规范的出生日期、办理时间、业务类型、立卷单位、起止页号和页数等，应进行修改。文件内容中涉及到的人名必须全部著录。</w:t>
      </w:r>
    </w:p>
    <w:p>
      <w:pPr>
        <w:ind w:firstLine="562" w:firstLineChars="200"/>
        <w:rPr>
          <w:rFonts w:hint="eastAsia"/>
          <w:b/>
          <w:bCs/>
          <w:sz w:val="28"/>
          <w:szCs w:val="28"/>
        </w:rPr>
      </w:pPr>
      <w:r>
        <w:rPr>
          <w:rFonts w:hint="eastAsia"/>
          <w:b/>
          <w:bCs/>
          <w:sz w:val="28"/>
          <w:szCs w:val="28"/>
        </w:rPr>
        <w:t>2、加工过程要求</w:t>
      </w:r>
    </w:p>
    <w:p>
      <w:pPr>
        <w:ind w:firstLine="560" w:firstLineChars="200"/>
        <w:rPr>
          <w:rFonts w:hint="eastAsia"/>
          <w:sz w:val="28"/>
          <w:szCs w:val="28"/>
        </w:rPr>
      </w:pPr>
      <w:r>
        <w:rPr>
          <w:rFonts w:hint="eastAsia"/>
          <w:sz w:val="28"/>
          <w:szCs w:val="28"/>
        </w:rPr>
        <w:t>（1）调卷：根据加工计划及进度填写调卷单，从档案室调取案卷。</w:t>
      </w:r>
    </w:p>
    <w:p>
      <w:pPr>
        <w:ind w:firstLine="560" w:firstLineChars="200"/>
        <w:rPr>
          <w:rFonts w:hint="eastAsia"/>
          <w:sz w:val="28"/>
          <w:szCs w:val="28"/>
        </w:rPr>
      </w:pPr>
      <w:r>
        <w:rPr>
          <w:rFonts w:hint="eastAsia"/>
          <w:sz w:val="28"/>
          <w:szCs w:val="28"/>
        </w:rPr>
        <w:t>（2）拆卷：将案卷进行拆分并整理，不能有重号、空号、为扫描做好准备工作。</w:t>
      </w:r>
    </w:p>
    <w:p>
      <w:pPr>
        <w:ind w:firstLine="560" w:firstLineChars="200"/>
        <w:rPr>
          <w:rFonts w:hint="eastAsia"/>
          <w:sz w:val="28"/>
          <w:szCs w:val="28"/>
        </w:rPr>
      </w:pPr>
      <w:r>
        <w:rPr>
          <w:rFonts w:hint="eastAsia"/>
          <w:sz w:val="28"/>
          <w:szCs w:val="28"/>
        </w:rPr>
        <w:t>（3）扫描：将拆分好的案卷进行逐项、逐页扫描。</w:t>
      </w:r>
    </w:p>
    <w:p>
      <w:pPr>
        <w:ind w:firstLine="560" w:firstLineChars="200"/>
        <w:rPr>
          <w:rFonts w:hint="eastAsia"/>
          <w:sz w:val="28"/>
          <w:szCs w:val="28"/>
        </w:rPr>
      </w:pPr>
      <w:r>
        <w:rPr>
          <w:rFonts w:hint="eastAsia"/>
          <w:sz w:val="28"/>
          <w:szCs w:val="28"/>
        </w:rPr>
        <w:t>（4）图像纠偏：对扫描好的图像进行纠偏、裁剪等美化工作。</w:t>
      </w:r>
    </w:p>
    <w:p>
      <w:pPr>
        <w:ind w:firstLine="560" w:firstLineChars="200"/>
        <w:rPr>
          <w:rFonts w:hint="eastAsia"/>
          <w:sz w:val="28"/>
          <w:szCs w:val="28"/>
        </w:rPr>
      </w:pPr>
      <w:r>
        <w:rPr>
          <w:rFonts w:hint="eastAsia"/>
          <w:sz w:val="28"/>
          <w:szCs w:val="28"/>
        </w:rPr>
        <w:t>（5）审核：对已扫描并纠偏的图像数据进行审核。</w:t>
      </w:r>
    </w:p>
    <w:p>
      <w:pPr>
        <w:ind w:firstLine="560" w:firstLineChars="200"/>
        <w:rPr>
          <w:rFonts w:hint="eastAsia"/>
          <w:sz w:val="28"/>
          <w:szCs w:val="28"/>
        </w:rPr>
      </w:pPr>
      <w:r>
        <w:rPr>
          <w:rFonts w:hint="eastAsia"/>
          <w:sz w:val="28"/>
          <w:szCs w:val="28"/>
        </w:rPr>
        <w:t>（6）著录：案卷级著录项目有档案定位符、档案、题名、保管期限、起止时间等；卷内文件著录有档号、页号、页数、题名、时间、文号、责任者、密级、控制开放、关键词等。</w:t>
      </w:r>
    </w:p>
    <w:p>
      <w:pPr>
        <w:ind w:firstLine="560" w:firstLineChars="200"/>
        <w:rPr>
          <w:rFonts w:hint="eastAsia"/>
          <w:sz w:val="28"/>
          <w:szCs w:val="28"/>
        </w:rPr>
      </w:pPr>
      <w:r>
        <w:rPr>
          <w:rFonts w:hint="eastAsia"/>
          <w:sz w:val="28"/>
          <w:szCs w:val="28"/>
        </w:rPr>
        <w:t>（7）校对：对著录项目进行校对。</w:t>
      </w:r>
    </w:p>
    <w:p>
      <w:pPr>
        <w:ind w:firstLine="560" w:firstLineChars="200"/>
        <w:rPr>
          <w:rFonts w:hint="eastAsia"/>
          <w:sz w:val="28"/>
          <w:szCs w:val="28"/>
        </w:rPr>
      </w:pPr>
      <w:r>
        <w:rPr>
          <w:rFonts w:hint="eastAsia"/>
          <w:sz w:val="28"/>
          <w:szCs w:val="28"/>
        </w:rPr>
        <w:t>（8）审核：对整个案卷的图像及目录数据进行二次审核，确保数据准确性。</w:t>
      </w:r>
    </w:p>
    <w:p>
      <w:pPr>
        <w:ind w:firstLine="560" w:firstLineChars="200"/>
        <w:rPr>
          <w:rFonts w:hint="eastAsia"/>
          <w:sz w:val="28"/>
          <w:szCs w:val="28"/>
        </w:rPr>
      </w:pPr>
      <w:r>
        <w:rPr>
          <w:rFonts w:hint="eastAsia"/>
          <w:sz w:val="28"/>
          <w:szCs w:val="28"/>
        </w:rPr>
        <w:t>（9）订卷：将已扫描加工完成的案卷按原样进行装订。</w:t>
      </w:r>
    </w:p>
    <w:p>
      <w:pPr>
        <w:ind w:firstLine="560" w:firstLineChars="200"/>
        <w:rPr>
          <w:rFonts w:hint="eastAsia"/>
          <w:sz w:val="28"/>
          <w:szCs w:val="28"/>
        </w:rPr>
      </w:pPr>
      <w:r>
        <w:rPr>
          <w:rFonts w:hint="eastAsia"/>
          <w:sz w:val="28"/>
          <w:szCs w:val="28"/>
        </w:rPr>
        <w:t>（10）移交数据：将完成本批次的数据通过数据交换系统挂接至海南省公安厅思源档案数字化管理系统后，移动硬盘及光盘移交琼山公安分局。</w:t>
      </w:r>
    </w:p>
    <w:p>
      <w:pPr>
        <w:ind w:firstLine="560" w:firstLineChars="200"/>
        <w:rPr>
          <w:rFonts w:hint="eastAsia"/>
          <w:sz w:val="28"/>
          <w:szCs w:val="28"/>
        </w:rPr>
      </w:pPr>
      <w:r>
        <w:rPr>
          <w:rFonts w:hint="eastAsia"/>
          <w:sz w:val="28"/>
          <w:szCs w:val="28"/>
        </w:rPr>
        <w:t>（11）归卷：填写归卷单，申请归还案卷。</w:t>
      </w:r>
    </w:p>
    <w:p>
      <w:pPr>
        <w:ind w:firstLine="560" w:firstLineChars="200"/>
        <w:rPr>
          <w:rFonts w:hint="eastAsia"/>
          <w:sz w:val="28"/>
          <w:szCs w:val="28"/>
        </w:rPr>
      </w:pPr>
      <w:r>
        <w:rPr>
          <w:rFonts w:hint="eastAsia"/>
          <w:sz w:val="28"/>
          <w:szCs w:val="28"/>
        </w:rPr>
        <w:t>（12）挂接：所有档案完成数字化后，全部挂接至海南省公安厅思源档案管理系统。</w:t>
      </w:r>
    </w:p>
    <w:p>
      <w:pPr>
        <w:ind w:firstLine="562" w:firstLineChars="200"/>
        <w:rPr>
          <w:rFonts w:hint="eastAsia"/>
          <w:sz w:val="28"/>
          <w:szCs w:val="28"/>
        </w:rPr>
      </w:pPr>
      <w:r>
        <w:rPr>
          <w:rFonts w:hint="eastAsia"/>
          <w:b/>
          <w:bCs/>
          <w:sz w:val="28"/>
          <w:szCs w:val="28"/>
        </w:rPr>
        <w:t>3、加工管理要求</w:t>
      </w:r>
    </w:p>
    <w:p>
      <w:pPr>
        <w:ind w:firstLine="560" w:firstLineChars="200"/>
        <w:rPr>
          <w:rFonts w:hint="eastAsia"/>
          <w:sz w:val="28"/>
          <w:szCs w:val="28"/>
        </w:rPr>
      </w:pPr>
      <w:r>
        <w:rPr>
          <w:rFonts w:hint="eastAsia"/>
          <w:sz w:val="28"/>
          <w:szCs w:val="28"/>
        </w:rPr>
        <w:t>（1）应加强纸质档案数字化各环节安全保密管理机制，确保档案原件和数字化档案信息的安全。</w:t>
      </w:r>
    </w:p>
    <w:p>
      <w:pPr>
        <w:ind w:firstLine="560" w:firstLineChars="200"/>
        <w:rPr>
          <w:rFonts w:hint="eastAsia"/>
          <w:sz w:val="28"/>
          <w:szCs w:val="28"/>
        </w:rPr>
      </w:pPr>
      <w:r>
        <w:rPr>
          <w:rFonts w:hint="eastAsia"/>
          <w:sz w:val="28"/>
          <w:szCs w:val="28"/>
        </w:rPr>
        <w:t>（2）纸质档案数字化的各个环节均应进行详细的登记，并及时整理、汇总、装订成册，在数字化完成的同时建立起完整、规范的记录。</w:t>
      </w:r>
    </w:p>
    <w:p>
      <w:pPr>
        <w:ind w:firstLine="560" w:firstLineChars="200"/>
        <w:rPr>
          <w:rFonts w:hint="eastAsia"/>
          <w:sz w:val="28"/>
          <w:szCs w:val="28"/>
        </w:rPr>
      </w:pPr>
      <w:r>
        <w:rPr>
          <w:rFonts w:hint="eastAsia"/>
          <w:sz w:val="28"/>
          <w:szCs w:val="28"/>
        </w:rPr>
        <w:t>（3）在扫描之前，根据档案管理情况，按下述步骤对档案进行适当整理，并视需要做出标识，确保档案数字化质量。</w:t>
      </w:r>
    </w:p>
    <w:p>
      <w:pPr>
        <w:ind w:firstLine="560" w:firstLineChars="200"/>
        <w:rPr>
          <w:rFonts w:hint="eastAsia"/>
          <w:sz w:val="28"/>
          <w:szCs w:val="28"/>
        </w:rPr>
      </w:pPr>
      <w:r>
        <w:rPr>
          <w:rFonts w:hint="eastAsia"/>
          <w:sz w:val="28"/>
          <w:szCs w:val="28"/>
        </w:rPr>
        <w:t>（4）拆除装订。在不去除装订物的情况下，但影响扫描工作进行的档案，应拆除装订物。拆除装订物时应注意保护档案不受损，无法拆除装订物或拆除装订物会对档案造成损坏的，应采用零边距扫描仪进行扫描。</w:t>
      </w:r>
    </w:p>
    <w:p>
      <w:pPr>
        <w:ind w:firstLine="560" w:firstLineChars="200"/>
        <w:rPr>
          <w:rFonts w:hint="eastAsia"/>
          <w:sz w:val="28"/>
          <w:szCs w:val="28"/>
        </w:rPr>
      </w:pPr>
      <w:r>
        <w:rPr>
          <w:rFonts w:hint="eastAsia"/>
          <w:sz w:val="28"/>
          <w:szCs w:val="28"/>
        </w:rPr>
        <w:t>（5）区分扫描件和非扫描件。按要求把同一案卷中的扫描件和非扫描件区分开。</w:t>
      </w:r>
    </w:p>
    <w:p>
      <w:pPr>
        <w:ind w:firstLine="560" w:firstLineChars="200"/>
        <w:rPr>
          <w:rFonts w:hint="eastAsia"/>
          <w:sz w:val="28"/>
          <w:szCs w:val="28"/>
        </w:rPr>
      </w:pPr>
      <w:r>
        <w:rPr>
          <w:rFonts w:hint="eastAsia"/>
          <w:sz w:val="28"/>
          <w:szCs w:val="28"/>
        </w:rPr>
        <w:t>（6）页面修整。破损严重，无法直接进行扫描的档案，应先进行技术修复，折皱不平影响扫描质量的原件，应先进行相应处理（压平或烫平）后再进行扫描。针对无法进行技术修复处理的，根据实际情况，双方协商处理。</w:t>
      </w:r>
    </w:p>
    <w:p>
      <w:pPr>
        <w:ind w:firstLine="560" w:firstLineChars="200"/>
        <w:rPr>
          <w:rFonts w:hint="eastAsia"/>
          <w:sz w:val="28"/>
          <w:szCs w:val="28"/>
        </w:rPr>
      </w:pPr>
      <w:r>
        <w:rPr>
          <w:rFonts w:hint="eastAsia"/>
          <w:sz w:val="28"/>
          <w:szCs w:val="28"/>
        </w:rPr>
        <w:t>（7）档案整理登记。制作并填写纸质档案数字化加工过程交接登记表单，详细记录档案整理后每份文件的起始页号和页数。</w:t>
      </w:r>
    </w:p>
    <w:p>
      <w:pPr>
        <w:ind w:firstLine="560" w:firstLineChars="200"/>
        <w:rPr>
          <w:rFonts w:hint="eastAsia"/>
          <w:sz w:val="28"/>
          <w:szCs w:val="28"/>
        </w:rPr>
      </w:pPr>
      <w:r>
        <w:rPr>
          <w:rFonts w:hint="eastAsia"/>
          <w:sz w:val="28"/>
          <w:szCs w:val="28"/>
        </w:rPr>
        <w:t>（8）装订。扫描工作完成后，拆除过的档案应按档案保管的要求重新装订。恢复装订时，应注意保持档案的排列顺序不变，做到安全、准确、无遗漏。</w:t>
      </w:r>
    </w:p>
    <w:p>
      <w:pPr>
        <w:ind w:firstLine="560" w:firstLineChars="200"/>
        <w:rPr>
          <w:rFonts w:hint="eastAsia"/>
          <w:sz w:val="28"/>
          <w:szCs w:val="28"/>
        </w:rPr>
      </w:pPr>
      <w:r>
        <w:rPr>
          <w:rFonts w:hint="eastAsia"/>
          <w:sz w:val="28"/>
          <w:szCs w:val="28"/>
        </w:rPr>
        <w:t>（9）扫描登记。认真填写纸质档案数字化转换过程交接登记表单，登记扫描的页数，核对每份文件的扫描页数与档案整理时填写的文件数是否一致，不一致时应注明具体原因和处理方法。</w:t>
      </w:r>
    </w:p>
    <w:p>
      <w:pPr>
        <w:ind w:firstLine="562" w:firstLineChars="200"/>
        <w:rPr>
          <w:rFonts w:hint="eastAsia"/>
          <w:b/>
          <w:bCs/>
          <w:sz w:val="28"/>
          <w:szCs w:val="28"/>
        </w:rPr>
      </w:pPr>
      <w:r>
        <w:rPr>
          <w:rFonts w:hint="eastAsia"/>
          <w:b/>
          <w:bCs/>
          <w:sz w:val="28"/>
          <w:szCs w:val="28"/>
        </w:rPr>
        <w:t>4、图像处理及其他要求</w:t>
      </w:r>
    </w:p>
    <w:p>
      <w:pPr>
        <w:ind w:firstLine="560" w:firstLineChars="200"/>
        <w:rPr>
          <w:rFonts w:hint="eastAsia"/>
          <w:sz w:val="28"/>
          <w:szCs w:val="28"/>
        </w:rPr>
      </w:pPr>
      <w:r>
        <w:rPr>
          <w:rFonts w:hint="eastAsia"/>
          <w:sz w:val="28"/>
          <w:szCs w:val="28"/>
        </w:rPr>
        <w:t>（1）图像数据质量检验。对图像偏斜度、清晰度、失真度等进行检查。发现不符合图像质量要求时，应重新进行图像的处理。</w:t>
      </w:r>
    </w:p>
    <w:p>
      <w:pPr>
        <w:ind w:firstLine="560" w:firstLineChars="200"/>
        <w:rPr>
          <w:rFonts w:hint="eastAsia"/>
          <w:sz w:val="28"/>
          <w:szCs w:val="28"/>
        </w:rPr>
      </w:pPr>
      <w:r>
        <w:rPr>
          <w:rFonts w:hint="eastAsia"/>
          <w:sz w:val="28"/>
          <w:szCs w:val="28"/>
        </w:rPr>
        <w:t>（2）由于操作不当，造成扫描的图像文件不完整或无法清晰识别时，应重新扫描。</w:t>
      </w:r>
    </w:p>
    <w:p>
      <w:pPr>
        <w:ind w:firstLine="560" w:firstLineChars="200"/>
        <w:rPr>
          <w:rFonts w:hint="eastAsia"/>
          <w:sz w:val="28"/>
          <w:szCs w:val="28"/>
        </w:rPr>
      </w:pPr>
      <w:r>
        <w:rPr>
          <w:rFonts w:hint="eastAsia"/>
          <w:sz w:val="28"/>
          <w:szCs w:val="28"/>
        </w:rPr>
        <w:t>（3）发现文件漏扫时，应及时补扫并正确插入图像。</w:t>
      </w:r>
    </w:p>
    <w:p>
      <w:pPr>
        <w:ind w:firstLine="560" w:firstLineChars="200"/>
        <w:rPr>
          <w:rFonts w:hint="eastAsia"/>
          <w:sz w:val="28"/>
          <w:szCs w:val="28"/>
        </w:rPr>
      </w:pPr>
      <w:r>
        <w:rPr>
          <w:rFonts w:hint="eastAsia"/>
          <w:sz w:val="28"/>
          <w:szCs w:val="28"/>
        </w:rPr>
        <w:t>（4）发现扫描图像的排列顺序与档案原件不一致时，应及时进行更正。</w:t>
      </w:r>
    </w:p>
    <w:p>
      <w:pPr>
        <w:ind w:firstLine="560" w:firstLineChars="200"/>
        <w:rPr>
          <w:rFonts w:hint="eastAsia"/>
          <w:sz w:val="28"/>
          <w:szCs w:val="28"/>
        </w:rPr>
      </w:pPr>
      <w:r>
        <w:rPr>
          <w:rFonts w:hint="eastAsia"/>
          <w:sz w:val="28"/>
          <w:szCs w:val="28"/>
        </w:rPr>
        <w:t>（5）认真填写相关表单，记录质检结果和处理意见。</w:t>
      </w:r>
    </w:p>
    <w:p>
      <w:pPr>
        <w:ind w:firstLine="560" w:firstLineChars="200"/>
        <w:rPr>
          <w:rFonts w:hint="eastAsia"/>
          <w:sz w:val="28"/>
          <w:szCs w:val="28"/>
        </w:rPr>
      </w:pPr>
      <w:r>
        <w:rPr>
          <w:rFonts w:hint="eastAsia"/>
          <w:sz w:val="28"/>
          <w:szCs w:val="28"/>
        </w:rPr>
        <w:t>（6）纠偏。对出现偏斜的图像应进行了纠偏处理，以达到视觉上基本不感觉偏斜为准。对方向不正确的图像应进行旋转还原，以符合阅读习惯。</w:t>
      </w:r>
    </w:p>
    <w:p>
      <w:pPr>
        <w:ind w:firstLine="560" w:firstLineChars="200"/>
        <w:rPr>
          <w:rFonts w:hint="eastAsia"/>
          <w:sz w:val="28"/>
          <w:szCs w:val="28"/>
        </w:rPr>
      </w:pPr>
      <w:r>
        <w:rPr>
          <w:rFonts w:hint="eastAsia"/>
          <w:sz w:val="28"/>
          <w:szCs w:val="28"/>
        </w:rPr>
        <w:t>（7）去污。对图像页面中出现的影响图像质量的杂质如黑点、黑线、黑框、黑边等应进行去污处理。处理过程中应遵循在不影响可读性的前提下展现档案原貌的原则。</w:t>
      </w:r>
    </w:p>
    <w:p>
      <w:pPr>
        <w:ind w:firstLine="560" w:firstLineChars="200"/>
        <w:rPr>
          <w:rFonts w:hint="eastAsia"/>
          <w:sz w:val="28"/>
          <w:szCs w:val="28"/>
        </w:rPr>
      </w:pPr>
      <w:r>
        <w:rPr>
          <w:rFonts w:hint="eastAsia"/>
          <w:sz w:val="28"/>
          <w:szCs w:val="28"/>
        </w:rPr>
        <w:t>（8）图像拼接。对大幅面档案进行分区扫描形成的多幅图像，应进行拼接处理，合并为一个完整的图像，以保证档案数字化图像的整体性。</w:t>
      </w:r>
    </w:p>
    <w:p>
      <w:pPr>
        <w:ind w:firstLine="560" w:firstLineChars="200"/>
        <w:rPr>
          <w:rFonts w:hint="eastAsia"/>
          <w:sz w:val="28"/>
          <w:szCs w:val="28"/>
        </w:rPr>
      </w:pPr>
      <w:r>
        <w:rPr>
          <w:rFonts w:hint="eastAsia"/>
          <w:sz w:val="28"/>
          <w:szCs w:val="28"/>
        </w:rPr>
        <w:t>（9）图像文件的命名。纸质档案目录数据库中的每一份文件，都有一个与之相对应的唯一档号，以该档号为这份文件扫描后的图像文件命名，多页文件可采用该档号建立相应文件夹，按页码顺序对图像文件命名。</w:t>
      </w:r>
    </w:p>
    <w:p>
      <w:pPr>
        <w:ind w:firstLine="562" w:firstLineChars="200"/>
        <w:rPr>
          <w:b/>
          <w:bCs/>
          <w:sz w:val="28"/>
          <w:szCs w:val="28"/>
        </w:rPr>
      </w:pPr>
      <w:r>
        <w:rPr>
          <w:rFonts w:hint="eastAsia"/>
          <w:b/>
          <w:bCs/>
          <w:sz w:val="28"/>
          <w:szCs w:val="28"/>
        </w:rPr>
        <w:t>5、安全保密要求</w:t>
      </w:r>
    </w:p>
    <w:p>
      <w:pPr>
        <w:ind w:firstLine="560" w:firstLineChars="200"/>
        <w:rPr>
          <w:rFonts w:hint="eastAsia"/>
          <w:sz w:val="28"/>
          <w:szCs w:val="28"/>
        </w:rPr>
      </w:pPr>
      <w:r>
        <w:rPr>
          <w:rFonts w:hint="eastAsia"/>
          <w:sz w:val="28"/>
          <w:szCs w:val="28"/>
        </w:rPr>
        <w:t>（1）供应商应必须制定及执行数字化安全保密制度，档案实体交接、数字化加工过程管理、实体档案保护等操作规范和管理制度。</w:t>
      </w:r>
    </w:p>
    <w:p>
      <w:pPr>
        <w:ind w:firstLine="560" w:firstLineChars="200"/>
        <w:rPr>
          <w:rFonts w:hint="eastAsia"/>
          <w:sz w:val="28"/>
          <w:szCs w:val="28"/>
        </w:rPr>
      </w:pPr>
      <w:r>
        <w:rPr>
          <w:rFonts w:hint="eastAsia"/>
          <w:sz w:val="28"/>
          <w:szCs w:val="28"/>
        </w:rPr>
        <w:t>（2）供应商应必须对工作人员进行安全保密教育和必要的上岗培训，并与工作人员签订保密协议，明确规定工作人员不得阅读、摘抄、处汇档案内容和其他安全保密责任和义务。</w:t>
      </w:r>
    </w:p>
    <w:p>
      <w:pPr>
        <w:ind w:firstLine="560" w:firstLineChars="200"/>
        <w:rPr>
          <w:rFonts w:hint="eastAsia"/>
          <w:sz w:val="28"/>
          <w:szCs w:val="28"/>
        </w:rPr>
      </w:pPr>
      <w:r>
        <w:rPr>
          <w:rFonts w:hint="eastAsia"/>
          <w:sz w:val="28"/>
          <w:szCs w:val="28"/>
        </w:rPr>
        <w:t>（3）供应商所需设备均采用国家规定的国产设备，由投标单位自行准备。</w:t>
      </w:r>
    </w:p>
    <w:p>
      <w:pPr>
        <w:ind w:firstLine="560" w:firstLineChars="200"/>
        <w:rPr>
          <w:rFonts w:hint="eastAsia"/>
          <w:sz w:val="28"/>
          <w:szCs w:val="28"/>
        </w:rPr>
      </w:pPr>
      <w:r>
        <w:rPr>
          <w:rFonts w:hint="eastAsia"/>
          <w:sz w:val="28"/>
          <w:szCs w:val="28"/>
        </w:rPr>
        <w:t>（4）供应商正式开工进场前，所有的设备均经过甲方相关人员对网络物理隔离及端口封闭。</w:t>
      </w:r>
    </w:p>
    <w:p>
      <w:pPr>
        <w:ind w:firstLine="560" w:firstLineChars="200"/>
        <w:rPr>
          <w:rFonts w:hint="eastAsia"/>
          <w:sz w:val="28"/>
          <w:szCs w:val="28"/>
        </w:rPr>
      </w:pPr>
      <w:r>
        <w:rPr>
          <w:rFonts w:hint="eastAsia"/>
          <w:sz w:val="28"/>
          <w:szCs w:val="28"/>
        </w:rPr>
        <w:t>（5）供应商工作时间可根据项目施工进度具体协商。</w:t>
      </w:r>
    </w:p>
    <w:p>
      <w:pPr>
        <w:ind w:firstLine="560" w:firstLineChars="200"/>
        <w:rPr>
          <w:rFonts w:hint="eastAsia"/>
          <w:sz w:val="28"/>
          <w:szCs w:val="28"/>
        </w:rPr>
      </w:pPr>
      <w:r>
        <w:rPr>
          <w:rFonts w:hint="eastAsia"/>
          <w:sz w:val="28"/>
          <w:szCs w:val="28"/>
        </w:rPr>
        <w:t>（6）为保证数据安全，供应商进入加工场地的计算机硬盘，统一采用新硬盘，离场时交给甲方（海口市公安局琼山分局）。</w:t>
      </w:r>
    </w:p>
    <w:p>
      <w:pPr>
        <w:ind w:firstLine="560" w:firstLineChars="200"/>
        <w:rPr>
          <w:rFonts w:hint="eastAsia"/>
          <w:sz w:val="28"/>
          <w:szCs w:val="28"/>
        </w:rPr>
      </w:pPr>
      <w:r>
        <w:rPr>
          <w:rFonts w:hint="eastAsia"/>
          <w:sz w:val="28"/>
          <w:szCs w:val="28"/>
        </w:rPr>
        <w:t>（7）供应商应提供1至2个查询工作机位供现场抽检数据。</w:t>
      </w:r>
    </w:p>
    <w:p>
      <w:pPr>
        <w:ind w:firstLine="560" w:firstLineChars="200"/>
        <w:rPr>
          <w:rFonts w:hint="eastAsia"/>
          <w:sz w:val="28"/>
          <w:szCs w:val="28"/>
        </w:rPr>
      </w:pPr>
      <w:r>
        <w:rPr>
          <w:rFonts w:hint="eastAsia"/>
          <w:sz w:val="28"/>
          <w:szCs w:val="28"/>
        </w:rPr>
        <w:t>（8）数字化软件系统由供应商自行解决，该公司所使用的软件应为国产的正版软件。</w:t>
      </w:r>
    </w:p>
    <w:p>
      <w:pPr>
        <w:ind w:firstLine="560" w:firstLineChars="200"/>
        <w:rPr>
          <w:rFonts w:hint="eastAsia"/>
          <w:sz w:val="28"/>
          <w:szCs w:val="28"/>
        </w:rPr>
      </w:pPr>
      <w:r>
        <w:rPr>
          <w:rFonts w:hint="eastAsia"/>
          <w:sz w:val="28"/>
          <w:szCs w:val="28"/>
        </w:rPr>
        <w:t>（9）供应商提供的格式须符合我局相关的标准和要求。</w:t>
      </w:r>
    </w:p>
    <w:p>
      <w:pPr>
        <w:ind w:firstLine="560" w:firstLineChars="200"/>
        <w:rPr>
          <w:rFonts w:hint="eastAsia"/>
          <w:sz w:val="28"/>
          <w:szCs w:val="28"/>
        </w:rPr>
      </w:pPr>
      <w:r>
        <w:rPr>
          <w:rFonts w:hint="eastAsia"/>
          <w:sz w:val="28"/>
          <w:szCs w:val="28"/>
        </w:rPr>
        <w:t>（10）供应商工作人员首次在计算机硬盘上安装软件可携带移动存储设备进场。日常工作进入加工场地不得携带存储、照相、摄像功能的设备。</w:t>
      </w:r>
    </w:p>
    <w:p>
      <w:pPr>
        <w:ind w:firstLine="560" w:firstLineChars="200"/>
        <w:rPr>
          <w:rFonts w:hint="eastAsia"/>
          <w:sz w:val="28"/>
          <w:szCs w:val="28"/>
        </w:rPr>
      </w:pPr>
      <w:r>
        <w:rPr>
          <w:rFonts w:hint="eastAsia"/>
          <w:sz w:val="28"/>
          <w:szCs w:val="28"/>
        </w:rPr>
        <w:t>（11）供应商工作人员在在计算机上升级、安装软件时需要携带存储设备进场的需经公安局相关工作人员批准，并在公安局相关工作人员陪同下完成软件的升级、安装工作。</w:t>
      </w:r>
    </w:p>
    <w:p>
      <w:pPr>
        <w:ind w:firstLine="560" w:firstLineChars="200"/>
        <w:rPr>
          <w:rFonts w:hint="eastAsia"/>
          <w:sz w:val="28"/>
          <w:szCs w:val="28"/>
        </w:rPr>
      </w:pPr>
      <w:r>
        <w:rPr>
          <w:rFonts w:hint="eastAsia"/>
          <w:sz w:val="28"/>
          <w:szCs w:val="28"/>
        </w:rPr>
        <w:t>（12）供应商必须持有中华人民共和国国家颁发的秘密载体档案数据化资质乙级以上（含乙级）证书。</w:t>
      </w:r>
    </w:p>
    <w:p>
      <w:pPr>
        <w:ind w:firstLine="560" w:firstLineChars="200"/>
        <w:rPr>
          <w:rFonts w:hint="eastAsia"/>
          <w:sz w:val="28"/>
          <w:szCs w:val="28"/>
        </w:rPr>
      </w:pPr>
      <w:r>
        <w:rPr>
          <w:rFonts w:hint="eastAsia"/>
          <w:sz w:val="28"/>
          <w:szCs w:val="28"/>
        </w:rPr>
        <w:t>（13）供应商必须与甲方签订保密协议，以保证甲方的各项权益不外泄，明确责任与义务。</w:t>
      </w:r>
    </w:p>
    <w:p>
      <w:pPr>
        <w:ind w:firstLine="560" w:firstLineChars="200"/>
        <w:rPr>
          <w:rFonts w:hint="eastAsia"/>
          <w:sz w:val="28"/>
          <w:szCs w:val="28"/>
        </w:rPr>
      </w:pPr>
      <w:r>
        <w:rPr>
          <w:rFonts w:hint="eastAsia"/>
          <w:sz w:val="28"/>
          <w:szCs w:val="28"/>
        </w:rPr>
        <w:t>（14）供应商施工现场必须各种制度上墙（保密管理制度、场地管理制度、员工管理制度、施工安全制度、操作规范等）。</w:t>
      </w:r>
    </w:p>
    <w:p>
      <w:pPr>
        <w:ind w:firstLine="562" w:firstLineChars="200"/>
        <w:rPr>
          <w:rFonts w:hint="eastAsia"/>
          <w:b/>
          <w:bCs/>
          <w:sz w:val="28"/>
          <w:szCs w:val="28"/>
        </w:rPr>
      </w:pPr>
      <w:r>
        <w:rPr>
          <w:rFonts w:hint="eastAsia"/>
          <w:b/>
          <w:bCs/>
          <w:sz w:val="28"/>
          <w:szCs w:val="28"/>
        </w:rPr>
        <w:t>6、目录数据和汇总挂接质量要求</w:t>
      </w:r>
    </w:p>
    <w:p>
      <w:pPr>
        <w:ind w:firstLine="560" w:firstLineChars="200"/>
        <w:rPr>
          <w:rFonts w:hint="eastAsia"/>
          <w:sz w:val="28"/>
          <w:szCs w:val="28"/>
        </w:rPr>
      </w:pPr>
      <w:r>
        <w:rPr>
          <w:rFonts w:hint="eastAsia"/>
          <w:sz w:val="28"/>
          <w:szCs w:val="28"/>
        </w:rPr>
        <w:t>采用人工校对或软件校对的方式，对目录数据库质量进行了检查。核对著录项目是否完整、著录内容是否规范、准确、发现不合格的数据应及时进行修改或重录。</w:t>
      </w:r>
    </w:p>
    <w:p>
      <w:pPr>
        <w:ind w:firstLine="560" w:firstLineChars="200"/>
        <w:rPr>
          <w:rFonts w:hint="eastAsia"/>
          <w:sz w:val="28"/>
          <w:szCs w:val="28"/>
        </w:rPr>
      </w:pPr>
      <w:r>
        <w:rPr>
          <w:rFonts w:hint="eastAsia"/>
          <w:sz w:val="28"/>
          <w:szCs w:val="28"/>
        </w:rPr>
        <w:t>（1）档案数字化转换过程中形成的目录数据库与图像数据库，通过质检环节确认为“合格”后，利用公安内部网络及时加载到海南省公安厅思源档案数字服务器端汇总。通过编制程序或借助相应软件，实现目录数据对相关联的数字图像进行自动搜索、实现批量、快速挂接至思源档案管理系统。</w:t>
      </w:r>
    </w:p>
    <w:p>
      <w:pPr>
        <w:ind w:firstLine="560" w:firstLineChars="200"/>
        <w:rPr>
          <w:rFonts w:hint="eastAsia"/>
          <w:sz w:val="28"/>
          <w:szCs w:val="28"/>
        </w:rPr>
      </w:pPr>
      <w:r>
        <w:rPr>
          <w:rFonts w:hint="eastAsia"/>
          <w:sz w:val="28"/>
          <w:szCs w:val="28"/>
        </w:rPr>
        <w:t>（2）数据关联</w:t>
      </w:r>
    </w:p>
    <w:p>
      <w:pPr>
        <w:ind w:firstLine="560" w:firstLineChars="200"/>
        <w:rPr>
          <w:rFonts w:hint="eastAsia"/>
          <w:sz w:val="28"/>
          <w:szCs w:val="28"/>
        </w:rPr>
      </w:pPr>
      <w:r>
        <w:rPr>
          <w:rFonts w:hint="eastAsia"/>
          <w:sz w:val="28"/>
          <w:szCs w:val="28"/>
        </w:rPr>
        <w:t>以纸质档案目录数据库为依据，将每一份纸质档案文件扫描完成的一个或多个图像存储为一份图像文件。将图像文件存储到相应文件夹时，要认真核对每一份图像文件的名称与档案目录数据库中该份文件档号是否相同，图像文件的页数与档案目录数据库中该份文件的页数是否一致，图像文件的总数与目录数据库中文件总数是否相等。实现每一份图像文件的文件名与档案目录数据库中文件的档号一致性和唯一性，建立起一一对应的关联关系，为实现档案目录数据库与图像文件的批量挂接提供条件。</w:t>
      </w:r>
    </w:p>
    <w:p>
      <w:pPr>
        <w:ind w:firstLine="560" w:firstLineChars="200"/>
        <w:rPr>
          <w:rFonts w:hint="eastAsia"/>
          <w:sz w:val="28"/>
          <w:szCs w:val="28"/>
        </w:rPr>
      </w:pPr>
      <w:r>
        <w:rPr>
          <w:rFonts w:hint="eastAsia"/>
          <w:sz w:val="28"/>
          <w:szCs w:val="28"/>
        </w:rPr>
        <w:t>（3）认真填写纸质档案数字化转换过程交接登记表单，记录数据关联后的页数，核对每一份文件关联后的页数与档案整理、扫描时填写的页数是否一致，不一致时应注明具体原因和处理办法。</w:t>
      </w:r>
    </w:p>
    <w:p>
      <w:pPr>
        <w:ind w:firstLine="562" w:firstLineChars="200"/>
        <w:rPr>
          <w:rFonts w:hint="eastAsia"/>
          <w:b/>
          <w:bCs/>
          <w:sz w:val="28"/>
          <w:szCs w:val="28"/>
        </w:rPr>
      </w:pPr>
      <w:r>
        <w:rPr>
          <w:rFonts w:hint="eastAsia"/>
          <w:b/>
          <w:bCs/>
          <w:sz w:val="28"/>
          <w:szCs w:val="28"/>
        </w:rPr>
        <w:t>7、数据验收要求</w:t>
      </w:r>
    </w:p>
    <w:p>
      <w:pPr>
        <w:ind w:firstLine="560" w:firstLineChars="200"/>
        <w:rPr>
          <w:rFonts w:hint="eastAsia"/>
          <w:sz w:val="28"/>
          <w:szCs w:val="28"/>
        </w:rPr>
      </w:pPr>
      <w:r>
        <w:rPr>
          <w:rFonts w:hint="eastAsia"/>
          <w:sz w:val="28"/>
          <w:szCs w:val="28"/>
        </w:rPr>
        <w:t>（1）数据抽检。以抽检的方式检查已完成数字化转换的所有数据，包括目录数据库、图像文件及数据挂接的总体质量。抽检率不低于档案数字化总数的10—20%。</w:t>
      </w:r>
    </w:p>
    <w:p>
      <w:pPr>
        <w:ind w:firstLine="560" w:firstLineChars="200"/>
        <w:rPr>
          <w:rFonts w:hint="eastAsia"/>
          <w:sz w:val="28"/>
          <w:szCs w:val="28"/>
        </w:rPr>
      </w:pPr>
      <w:r>
        <w:rPr>
          <w:rFonts w:hint="eastAsia"/>
          <w:sz w:val="28"/>
          <w:szCs w:val="28"/>
        </w:rPr>
        <w:t>（2）验收指标。目录数据库与图像文件挂接错误，或目录数据库、图像文件之一出现不完整、不清晰、有错误等质量问题时，抽检标记为“不合格”。</w:t>
      </w:r>
    </w:p>
    <w:p>
      <w:pPr>
        <w:ind w:firstLine="560" w:firstLineChars="200"/>
        <w:rPr>
          <w:rFonts w:hint="eastAsia"/>
          <w:sz w:val="28"/>
          <w:szCs w:val="28"/>
        </w:rPr>
      </w:pPr>
      <w:r>
        <w:rPr>
          <w:rFonts w:hint="eastAsia"/>
          <w:sz w:val="28"/>
          <w:szCs w:val="28"/>
        </w:rPr>
        <w:t>（3）一个全宗的档案，数字化转换质量抽检的合格率达到95%以上（含95%）时，给予以验收“通过”。</w:t>
      </w:r>
    </w:p>
    <w:p>
      <w:pPr>
        <w:ind w:firstLine="560" w:firstLineChars="200"/>
        <w:rPr>
          <w:rFonts w:hint="eastAsia"/>
          <w:sz w:val="28"/>
          <w:szCs w:val="28"/>
        </w:rPr>
      </w:pPr>
      <w:r>
        <w:rPr>
          <w:rFonts w:hint="eastAsia"/>
          <w:sz w:val="28"/>
          <w:szCs w:val="28"/>
        </w:rPr>
        <w:t>合格率=抽检合格的文件数/抽检文件总数</w:t>
      </w:r>
      <w:r>
        <w:rPr>
          <w:rFonts w:hint="eastAsia" w:ascii="宋体" w:hAnsi="宋体"/>
          <w:sz w:val="28"/>
          <w:szCs w:val="28"/>
        </w:rPr>
        <w:t>×</w:t>
      </w:r>
      <w:r>
        <w:rPr>
          <w:rFonts w:hint="eastAsia"/>
          <w:sz w:val="28"/>
          <w:szCs w:val="28"/>
        </w:rPr>
        <w:t>95%。</w:t>
      </w:r>
    </w:p>
    <w:p>
      <w:pPr>
        <w:ind w:firstLine="560" w:firstLineChars="200"/>
        <w:rPr>
          <w:rFonts w:hint="eastAsia"/>
          <w:sz w:val="28"/>
          <w:szCs w:val="28"/>
        </w:rPr>
      </w:pPr>
      <w:r>
        <w:rPr>
          <w:rFonts w:hint="eastAsia"/>
          <w:sz w:val="28"/>
          <w:szCs w:val="28"/>
        </w:rPr>
        <w:t>（4）验收审核。经海南省公安厅思源档案管理系统后台检测数据接合格率达到95%的前提下，依据公安部及省档案局有关档案数字化加工项目验收的标准和要求进行验收。</w:t>
      </w:r>
    </w:p>
    <w:p>
      <w:pPr>
        <w:ind w:firstLine="560" w:firstLineChars="200"/>
        <w:rPr>
          <w:rFonts w:hint="eastAsia"/>
          <w:sz w:val="28"/>
          <w:szCs w:val="28"/>
        </w:rPr>
      </w:pPr>
      <w:r>
        <w:rPr>
          <w:rFonts w:hint="eastAsia"/>
          <w:sz w:val="28"/>
          <w:szCs w:val="28"/>
        </w:rPr>
        <w:t>（6）验收登记。认真填写纸质档案数字化验收登记表单。</w:t>
      </w:r>
    </w:p>
    <w:p>
      <w:pPr>
        <w:ind w:firstLine="562" w:firstLineChars="200"/>
        <w:rPr>
          <w:rFonts w:hint="eastAsia"/>
          <w:b/>
          <w:bCs/>
          <w:sz w:val="28"/>
          <w:szCs w:val="28"/>
        </w:rPr>
      </w:pPr>
      <w:r>
        <w:rPr>
          <w:rFonts w:hint="eastAsia"/>
          <w:b/>
          <w:bCs/>
          <w:sz w:val="28"/>
          <w:szCs w:val="28"/>
        </w:rPr>
        <w:t>8、数据备份要求</w:t>
      </w:r>
    </w:p>
    <w:p>
      <w:pPr>
        <w:ind w:firstLine="560" w:firstLineChars="200"/>
        <w:rPr>
          <w:rFonts w:hint="eastAsia"/>
          <w:sz w:val="28"/>
          <w:szCs w:val="28"/>
        </w:rPr>
      </w:pPr>
      <w:r>
        <w:rPr>
          <w:rFonts w:hint="eastAsia"/>
          <w:sz w:val="28"/>
          <w:szCs w:val="28"/>
        </w:rPr>
        <w:t>（1）备份范围</w:t>
      </w:r>
    </w:p>
    <w:p>
      <w:pPr>
        <w:ind w:firstLine="560" w:firstLineChars="200"/>
        <w:rPr>
          <w:rFonts w:hint="eastAsia"/>
          <w:sz w:val="28"/>
          <w:szCs w:val="28"/>
        </w:rPr>
      </w:pPr>
      <w:r>
        <w:rPr>
          <w:rFonts w:hint="eastAsia"/>
          <w:sz w:val="28"/>
          <w:szCs w:val="28"/>
        </w:rPr>
        <w:t>经验收合格的完整数据应及时进行备份。</w:t>
      </w:r>
    </w:p>
    <w:p>
      <w:pPr>
        <w:ind w:firstLine="560" w:firstLineChars="200"/>
        <w:rPr>
          <w:rFonts w:hint="eastAsia"/>
          <w:sz w:val="28"/>
          <w:szCs w:val="28"/>
        </w:rPr>
      </w:pPr>
      <w:r>
        <w:rPr>
          <w:rFonts w:hint="eastAsia"/>
          <w:sz w:val="28"/>
          <w:szCs w:val="28"/>
        </w:rPr>
        <w:t>（2）备份方式</w:t>
      </w:r>
    </w:p>
    <w:p>
      <w:pPr>
        <w:ind w:firstLine="560" w:firstLineChars="200"/>
        <w:rPr>
          <w:rFonts w:hint="eastAsia"/>
          <w:sz w:val="28"/>
          <w:szCs w:val="28"/>
        </w:rPr>
      </w:pPr>
      <w:r>
        <w:rPr>
          <w:rFonts w:hint="eastAsia"/>
          <w:sz w:val="28"/>
          <w:szCs w:val="28"/>
        </w:rPr>
        <w:t>为保证数据安全，备份载体的选择应多样化，应采用在线、离线相结合的方式实现多套备份，并注意异地保存。备份的数据光盘、硬盘为一式两份。</w:t>
      </w:r>
    </w:p>
    <w:p>
      <w:pPr>
        <w:ind w:firstLine="560" w:firstLineChars="200"/>
        <w:rPr>
          <w:rFonts w:hint="eastAsia"/>
          <w:sz w:val="28"/>
          <w:szCs w:val="28"/>
        </w:rPr>
      </w:pPr>
      <w:r>
        <w:rPr>
          <w:rFonts w:hint="eastAsia"/>
          <w:sz w:val="28"/>
          <w:szCs w:val="28"/>
        </w:rPr>
        <w:t>（3）数据检验</w:t>
      </w:r>
    </w:p>
    <w:p>
      <w:pPr>
        <w:ind w:firstLine="560" w:firstLineChars="200"/>
        <w:rPr>
          <w:rFonts w:hint="eastAsia"/>
          <w:sz w:val="28"/>
          <w:szCs w:val="28"/>
        </w:rPr>
      </w:pPr>
      <w:r>
        <w:rPr>
          <w:rFonts w:hint="eastAsia"/>
          <w:sz w:val="28"/>
          <w:szCs w:val="28"/>
        </w:rPr>
        <w:t>备份数据也应定期进行检验。备份数据的检验内容主要包括备份数据能否打开、数据信息是否完整、文件数量是否准确等。</w:t>
      </w:r>
    </w:p>
    <w:p>
      <w:pPr>
        <w:ind w:firstLine="560" w:firstLineChars="200"/>
        <w:rPr>
          <w:rFonts w:hint="eastAsia"/>
          <w:sz w:val="28"/>
          <w:szCs w:val="28"/>
        </w:rPr>
      </w:pPr>
      <w:r>
        <w:rPr>
          <w:rFonts w:hint="eastAsia"/>
          <w:sz w:val="28"/>
          <w:szCs w:val="28"/>
        </w:rPr>
        <w:t>（4）备份标签</w:t>
      </w:r>
    </w:p>
    <w:p>
      <w:pPr>
        <w:rPr>
          <w:rFonts w:hint="eastAsia"/>
          <w:sz w:val="28"/>
          <w:szCs w:val="28"/>
        </w:rPr>
      </w:pPr>
      <w:r>
        <w:rPr>
          <w:rFonts w:hint="eastAsia"/>
          <w:sz w:val="28"/>
          <w:szCs w:val="28"/>
        </w:rPr>
        <w:t>数据备份后应在相应的备份介质上做好标签，以便查找和管理。</w:t>
      </w:r>
    </w:p>
    <w:p>
      <w:pPr>
        <w:ind w:firstLine="560" w:firstLineChars="200"/>
        <w:rPr>
          <w:rFonts w:hint="eastAsia"/>
          <w:sz w:val="28"/>
          <w:szCs w:val="28"/>
        </w:rPr>
      </w:pPr>
      <w:r>
        <w:rPr>
          <w:rFonts w:hint="eastAsia"/>
          <w:sz w:val="28"/>
          <w:szCs w:val="28"/>
        </w:rPr>
        <w:t>（5）备份登记</w:t>
      </w:r>
    </w:p>
    <w:p>
      <w:pPr>
        <w:rPr>
          <w:rFonts w:hint="eastAsia"/>
          <w:sz w:val="28"/>
          <w:szCs w:val="28"/>
        </w:rPr>
      </w:pPr>
      <w:r>
        <w:rPr>
          <w:rFonts w:hint="eastAsia"/>
          <w:sz w:val="28"/>
          <w:szCs w:val="28"/>
        </w:rPr>
        <w:t>填写纸质档案数字化备份管理登记表单。</w:t>
      </w:r>
    </w:p>
    <w:p>
      <w:pPr>
        <w:numPr>
          <w:ilvl w:val="0"/>
          <w:numId w:val="1"/>
        </w:numPr>
        <w:ind w:firstLine="562" w:firstLineChars="200"/>
        <w:rPr>
          <w:rFonts w:hint="eastAsia"/>
          <w:b/>
          <w:bCs/>
          <w:sz w:val="28"/>
          <w:szCs w:val="28"/>
        </w:rPr>
      </w:pPr>
      <w:r>
        <w:rPr>
          <w:rFonts w:hint="eastAsia"/>
          <w:b/>
          <w:bCs/>
          <w:sz w:val="28"/>
          <w:szCs w:val="28"/>
        </w:rPr>
        <w:t>本期项目预算</w:t>
      </w:r>
    </w:p>
    <w:p>
      <w:pPr>
        <w:rPr>
          <w:sz w:val="28"/>
          <w:szCs w:val="28"/>
        </w:rPr>
      </w:pPr>
      <w:r>
        <w:rPr>
          <w:rFonts w:hint="eastAsia"/>
          <w:sz w:val="28"/>
          <w:szCs w:val="28"/>
        </w:rPr>
        <w:t>本期项目预算为200万元，完成户籍档案量为200万页。</w:t>
      </w:r>
    </w:p>
    <w:p>
      <w:pPr>
        <w:ind w:firstLine="562" w:firstLineChars="200"/>
        <w:rPr>
          <w:rFonts w:hint="eastAsia"/>
          <w:b/>
          <w:bCs/>
          <w:sz w:val="28"/>
          <w:szCs w:val="28"/>
        </w:rPr>
      </w:pPr>
      <w:r>
        <w:rPr>
          <w:rFonts w:hint="eastAsia"/>
          <w:b/>
          <w:bCs/>
          <w:sz w:val="28"/>
          <w:szCs w:val="28"/>
        </w:rPr>
        <w:t>四、其他要求</w:t>
      </w:r>
    </w:p>
    <w:p>
      <w:pPr>
        <w:ind w:firstLine="560" w:firstLineChars="200"/>
        <w:rPr>
          <w:rFonts w:hint="eastAsia"/>
          <w:sz w:val="28"/>
          <w:szCs w:val="28"/>
        </w:rPr>
      </w:pPr>
      <w:r>
        <w:rPr>
          <w:rFonts w:hint="eastAsia"/>
          <w:sz w:val="28"/>
          <w:szCs w:val="28"/>
        </w:rPr>
        <w:t>1、加工地点：用户指定地点。</w:t>
      </w:r>
    </w:p>
    <w:p>
      <w:pPr>
        <w:ind w:firstLine="560" w:firstLineChars="200"/>
        <w:rPr>
          <w:rFonts w:hint="eastAsia"/>
          <w:sz w:val="28"/>
          <w:szCs w:val="28"/>
        </w:rPr>
      </w:pPr>
      <w:r>
        <w:rPr>
          <w:rFonts w:hint="eastAsia"/>
          <w:sz w:val="28"/>
          <w:szCs w:val="28"/>
        </w:rPr>
        <w:t>2、付款条件：采购双方签订合同时另行约定。</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059175"/>
    <w:multiLevelType w:val="singleLevel"/>
    <w:tmpl w:val="8E059175"/>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8B5352"/>
    <w:rsid w:val="228B53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2020-12-10T08:05:00Z</dcterms:created>
  <dc:creator>袁工</dc:creator>
  <cp:lastModifiedBy>袁工</cp:lastModifiedBy>
  <dcterms:modified xsi:type="dcterms:W3CDTF">2020-12-10T08:06:03Z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